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91070" w:rsidP="00A70807">
      <w:pPr>
        <w:jc w:val="center"/>
        <w:rPr>
          <w:rFonts w:ascii="Lato" w:hAnsi="Lato" w:cs="Arial"/>
          <w:b/>
          <w:bCs/>
          <w:color w:val="auto"/>
          <w:sz w:val="24"/>
        </w:rPr>
      </w:pPr>
      <w:r w:rsidRPr="00A70807">
        <w:rPr>
          <w:rFonts w:ascii="Lato" w:hAnsi="Lato" w:cs="Arial"/>
          <w:b/>
          <w:bCs/>
          <w:color w:val="auto"/>
          <w:sz w:val="24"/>
        </w:rPr>
        <w:t>Written evidence submitted by</w:t>
      </w:r>
      <w:r w:rsidRPr="00A70807" w:rsidR="00012B55">
        <w:rPr>
          <w:rFonts w:ascii="Lato" w:hAnsi="Lato" w:cs="Arial"/>
          <w:b/>
          <w:bCs/>
          <w:color w:val="auto"/>
          <w:sz w:val="24"/>
        </w:rPr>
        <w:t xml:space="preserve"> the Recruitment </w:t>
      </w:r>
      <w:r w:rsidR="00F43C3D">
        <w:rPr>
          <w:rFonts w:ascii="Lato" w:hAnsi="Lato" w:cs="Arial"/>
          <w:b/>
          <w:bCs/>
          <w:color w:val="auto"/>
          <w:sz w:val="24"/>
        </w:rPr>
        <w:t xml:space="preserve">and </w:t>
      </w:r>
      <w:bookmarkStart w:id="0" w:name="_GoBack"/>
      <w:bookmarkEnd w:id="0"/>
      <w:r w:rsidRPr="00A70807" w:rsidR="00012B55">
        <w:rPr>
          <w:rFonts w:ascii="Lato" w:hAnsi="Lato" w:cs="Arial"/>
          <w:b/>
          <w:bCs/>
          <w:color w:val="auto"/>
          <w:sz w:val="24"/>
        </w:rPr>
        <w:t>Employment Confederation</w:t>
      </w:r>
    </w:p>
    <w:p w:rsidR="00A70807" w:rsidRPr="00A70807" w:rsidP="00A70807">
      <w:pPr>
        <w:jc w:val="center"/>
        <w:rPr>
          <w:rFonts w:ascii="Lato" w:hAnsi="Lato" w:cs="Arial"/>
          <w:b/>
          <w:bCs/>
          <w:color w:val="auto"/>
          <w:sz w:val="24"/>
        </w:rPr>
      </w:pPr>
    </w:p>
    <w:p w:rsidR="003A7B03" w:rsidRPr="00BD7C4E" w:rsidP="00E911FF">
      <w:pPr>
        <w:rPr>
          <w:rFonts w:ascii="Lato" w:hAnsi="Lato" w:cs="Arial"/>
          <w:color w:val="auto"/>
          <w:szCs w:val="22"/>
        </w:rPr>
      </w:pPr>
      <w:r w:rsidRPr="00BD7C4E">
        <w:rPr>
          <w:rFonts w:ascii="Lato" w:hAnsi="Lato" w:cs="Arial"/>
          <w:b/>
          <w:color w:val="auto"/>
          <w:szCs w:val="22"/>
        </w:rPr>
        <w:t>Introductio</w:t>
      </w:r>
      <w:r w:rsidRPr="00BD7C4E" w:rsidR="000D6E0C">
        <w:rPr>
          <w:rFonts w:ascii="Lato" w:hAnsi="Lato" w:cs="Arial"/>
          <w:b/>
          <w:color w:val="auto"/>
          <w:szCs w:val="22"/>
        </w:rPr>
        <w:t>n</w:t>
      </w:r>
    </w:p>
    <w:p w:rsidR="003A7B03" w:rsidRPr="00BD7C4E" w:rsidP="00E911FF">
      <w:pPr>
        <w:rPr>
          <w:rFonts w:ascii="Lato" w:hAnsi="Lato" w:cs="Arial"/>
          <w:color w:val="auto"/>
          <w:szCs w:val="22"/>
        </w:rPr>
      </w:pPr>
      <w:r w:rsidRPr="00BD7C4E">
        <w:rPr>
          <w:rFonts w:ascii="Lato" w:hAnsi="Lato" w:cs="Arial"/>
          <w:color w:val="auto"/>
          <w:szCs w:val="22"/>
        </w:rPr>
        <w:t>The Recruitment &amp; Employment Confederation (REC) is the professional body for the recruitment industry, we represent over 3,200 recruitment businesses</w:t>
      </w:r>
      <w:r w:rsidRPr="00BD7C4E" w:rsidR="003158EC">
        <w:rPr>
          <w:rFonts w:ascii="Lato" w:hAnsi="Lato" w:cs="Arial"/>
          <w:color w:val="auto"/>
          <w:szCs w:val="22"/>
        </w:rPr>
        <w:t xml:space="preserve"> </w:t>
      </w:r>
      <w:r w:rsidRPr="00BD7C4E">
        <w:rPr>
          <w:rFonts w:ascii="Lato" w:hAnsi="Lato" w:cs="Arial"/>
          <w:color w:val="auto"/>
          <w:szCs w:val="22"/>
        </w:rPr>
        <w:t>– 80</w:t>
      </w:r>
      <w:r w:rsidRPr="00BD7C4E" w:rsidR="00A4721E">
        <w:rPr>
          <w:rFonts w:ascii="Lato" w:hAnsi="Lato" w:cs="Arial"/>
          <w:color w:val="auto"/>
          <w:szCs w:val="22"/>
        </w:rPr>
        <w:t>%</w:t>
      </w:r>
      <w:r w:rsidRPr="00BD7C4E">
        <w:rPr>
          <w:rFonts w:ascii="Lato" w:hAnsi="Lato" w:cs="Arial"/>
          <w:color w:val="auto"/>
          <w:szCs w:val="22"/>
        </w:rPr>
        <w:t xml:space="preserve"> of the UK’s £3</w:t>
      </w:r>
      <w:r w:rsidRPr="00BD7C4E" w:rsidR="00A4721E">
        <w:rPr>
          <w:rFonts w:ascii="Lato" w:hAnsi="Lato" w:cs="Arial"/>
          <w:color w:val="auto"/>
          <w:szCs w:val="22"/>
        </w:rPr>
        <w:t>8.9</w:t>
      </w:r>
      <w:r w:rsidRPr="00BD7C4E">
        <w:rPr>
          <w:rFonts w:ascii="Lato" w:hAnsi="Lato" w:cs="Arial"/>
          <w:color w:val="auto"/>
          <w:szCs w:val="22"/>
        </w:rPr>
        <w:t xml:space="preserve"> billion industry by turnover</w:t>
      </w:r>
      <w:r w:rsidRPr="00BD7C4E" w:rsidR="003158EC">
        <w:rPr>
          <w:rFonts w:ascii="Lato" w:hAnsi="Lato" w:cs="Arial"/>
          <w:color w:val="auto"/>
          <w:szCs w:val="22"/>
        </w:rPr>
        <w:t>,</w:t>
      </w:r>
      <w:r w:rsidRPr="00BD7C4E">
        <w:rPr>
          <w:rFonts w:ascii="Lato" w:hAnsi="Lato" w:cs="Arial"/>
          <w:color w:val="auto"/>
          <w:szCs w:val="22"/>
        </w:rPr>
        <w:t xml:space="preserve"> and 11,500 individual </w:t>
      </w:r>
      <w:r w:rsidRPr="00BD7C4E" w:rsidR="005F09A0">
        <w:rPr>
          <w:rFonts w:ascii="Lato" w:hAnsi="Lato" w:cs="Arial"/>
          <w:color w:val="auto"/>
          <w:szCs w:val="22"/>
        </w:rPr>
        <w:t>recruiters</w:t>
      </w:r>
      <w:r w:rsidRPr="00BD7C4E" w:rsidR="005F3AAD">
        <w:rPr>
          <w:rFonts w:ascii="Lato" w:hAnsi="Lato" w:cs="Arial"/>
          <w:color w:val="auto"/>
          <w:szCs w:val="22"/>
        </w:rPr>
        <w:t>.</w:t>
      </w:r>
      <w:r w:rsidRPr="00BD7C4E">
        <w:rPr>
          <w:rFonts w:ascii="Lato" w:hAnsi="Lato" w:cs="Arial"/>
          <w:color w:val="auto"/>
          <w:szCs w:val="22"/>
        </w:rPr>
        <w:t xml:space="preserve"> </w:t>
      </w:r>
      <w:r w:rsidRPr="00BD7C4E" w:rsidR="004248AA">
        <w:rPr>
          <w:rFonts w:ascii="Lato" w:hAnsi="Lato" w:cs="Arial"/>
          <w:color w:val="auto"/>
          <w:szCs w:val="22"/>
        </w:rPr>
        <w:t>The UK recruitment sector places over a million people into permanent jobs each year and ensures that a further million are working flexibly through temporary assignments on any given day.</w:t>
      </w:r>
      <w:r w:rsidRPr="00BD7C4E">
        <w:rPr>
          <w:rFonts w:ascii="Lato" w:hAnsi="Lato" w:cs="Arial"/>
          <w:color w:val="auto"/>
          <w:szCs w:val="22"/>
        </w:rPr>
        <w:t xml:space="preserve"> Through our code of practice and complaints procedures we promote industry standards and compliance. </w:t>
      </w:r>
    </w:p>
    <w:p w:rsidR="003A7B03" w:rsidRPr="00BD7C4E" w:rsidP="00E911FF">
      <w:pPr>
        <w:rPr>
          <w:rFonts w:ascii="Lato" w:hAnsi="Lato" w:cs="Arial"/>
          <w:color w:val="auto"/>
          <w:szCs w:val="22"/>
        </w:rPr>
      </w:pPr>
    </w:p>
    <w:p w:rsidR="005F3AAD" w:rsidRPr="00BD7C4E" w:rsidP="00E911FF">
      <w:pPr>
        <w:autoSpaceDE w:val="0"/>
        <w:autoSpaceDN w:val="0"/>
        <w:adjustRightInd w:val="0"/>
        <w:rPr>
          <w:rFonts w:ascii="Lato" w:eastAsia="Calibri" w:hAnsi="Lato" w:cs="Arial"/>
          <w:color w:val="auto"/>
          <w:szCs w:val="22"/>
        </w:rPr>
      </w:pPr>
      <w:r w:rsidRPr="00BD7C4E">
        <w:rPr>
          <w:rFonts w:ascii="Lato" w:eastAsia="Calibri" w:hAnsi="Lato" w:cs="Arial"/>
          <w:color w:val="auto"/>
          <w:szCs w:val="22"/>
        </w:rPr>
        <w:t xml:space="preserve">REC members supply workers to all sectors of the UK economy including </w:t>
      </w:r>
      <w:r w:rsidR="003D2CA4">
        <w:rPr>
          <w:rFonts w:ascii="Lato" w:eastAsia="Calibri" w:hAnsi="Lato" w:cs="Arial"/>
          <w:color w:val="auto"/>
          <w:szCs w:val="22"/>
        </w:rPr>
        <w:t xml:space="preserve">health, education, executive search, interim </w:t>
      </w:r>
      <w:r w:rsidR="0027555D">
        <w:rPr>
          <w:rFonts w:ascii="Lato" w:eastAsia="Calibri" w:hAnsi="Lato" w:cs="Arial"/>
          <w:color w:val="auto"/>
          <w:szCs w:val="22"/>
        </w:rPr>
        <w:t>management, logistics</w:t>
      </w:r>
      <w:r w:rsidRPr="00BD7C4E">
        <w:rPr>
          <w:rFonts w:ascii="Lato" w:eastAsia="Calibri" w:hAnsi="Lato" w:cs="Arial"/>
          <w:color w:val="auto"/>
          <w:szCs w:val="22"/>
        </w:rPr>
        <w:t>, industrial, retail and hospitality</w:t>
      </w:r>
      <w:r w:rsidRPr="00BD7C4E" w:rsidR="00716D30">
        <w:rPr>
          <w:rFonts w:ascii="Lato" w:eastAsia="Calibri" w:hAnsi="Lato" w:cs="Arial"/>
          <w:color w:val="auto"/>
          <w:szCs w:val="22"/>
        </w:rPr>
        <w:t xml:space="preserve">. As well as running specific sector groups for these specialisms we also conduct our own research surveys. </w:t>
      </w:r>
      <w:r w:rsidRPr="00BD7C4E">
        <w:rPr>
          <w:rFonts w:ascii="Lato" w:eastAsia="Calibri" w:hAnsi="Lato" w:cs="Arial"/>
          <w:color w:val="auto"/>
          <w:szCs w:val="22"/>
        </w:rPr>
        <w:t xml:space="preserve">We </w:t>
      </w:r>
      <w:r w:rsidRPr="00BD7C4E" w:rsidR="006B699D">
        <w:rPr>
          <w:rFonts w:ascii="Lato" w:eastAsia="Calibri" w:hAnsi="Lato" w:cs="Arial"/>
          <w:color w:val="auto"/>
          <w:szCs w:val="22"/>
        </w:rPr>
        <w:t xml:space="preserve">therefore </w:t>
      </w:r>
      <w:r w:rsidR="006B699D">
        <w:rPr>
          <w:rFonts w:ascii="Lato" w:eastAsia="Calibri" w:hAnsi="Lato" w:cs="Arial"/>
          <w:color w:val="auto"/>
          <w:szCs w:val="22"/>
        </w:rPr>
        <w:t>have</w:t>
      </w:r>
      <w:r w:rsidRPr="00BD7C4E">
        <w:rPr>
          <w:rFonts w:ascii="Lato" w:eastAsia="Calibri" w:hAnsi="Lato" w:cs="Arial"/>
          <w:color w:val="auto"/>
          <w:szCs w:val="22"/>
        </w:rPr>
        <w:t xml:space="preserve"> access to some of the most up-to-date, robust data and insight about what is</w:t>
      </w:r>
      <w:r w:rsidR="006B699D">
        <w:rPr>
          <w:rFonts w:ascii="Lato" w:eastAsia="Calibri" w:hAnsi="Lato" w:cs="Arial"/>
          <w:color w:val="auto"/>
          <w:szCs w:val="22"/>
        </w:rPr>
        <w:t xml:space="preserve"> </w:t>
      </w:r>
      <w:r w:rsidRPr="00BD7C4E">
        <w:rPr>
          <w:rFonts w:ascii="Lato" w:eastAsia="Calibri" w:hAnsi="Lato" w:cs="Arial"/>
          <w:color w:val="auto"/>
          <w:szCs w:val="22"/>
        </w:rPr>
        <w:t>happening in the jobs and employment market</w:t>
      </w:r>
      <w:r w:rsidR="00686087">
        <w:rPr>
          <w:rFonts w:ascii="Lato" w:eastAsia="Calibri" w:hAnsi="Lato" w:cs="Arial"/>
          <w:color w:val="auto"/>
          <w:szCs w:val="22"/>
        </w:rPr>
        <w:t xml:space="preserve"> across the country</w:t>
      </w:r>
    </w:p>
    <w:p w:rsidR="005F3AAD" w:rsidRPr="00BD7C4E" w:rsidP="00E911FF">
      <w:pPr>
        <w:autoSpaceDE w:val="0"/>
        <w:autoSpaceDN w:val="0"/>
        <w:adjustRightInd w:val="0"/>
        <w:rPr>
          <w:rFonts w:ascii="Lato" w:eastAsia="Calibri" w:hAnsi="Lato" w:cs="Arial"/>
          <w:color w:val="auto"/>
          <w:szCs w:val="22"/>
        </w:rPr>
      </w:pPr>
    </w:p>
    <w:p w:rsidR="00880531" w:rsidP="008A174F">
      <w:pPr>
        <w:autoSpaceDE w:val="0"/>
        <w:autoSpaceDN w:val="0"/>
        <w:adjustRightInd w:val="0"/>
      </w:pPr>
      <w:r w:rsidRPr="00BD7C4E">
        <w:rPr>
          <w:rFonts w:ascii="Lato" w:eastAsia="Calibri" w:hAnsi="Lato" w:cs="Arial"/>
          <w:color w:val="auto"/>
          <w:szCs w:val="22"/>
        </w:rPr>
        <w:t>We welcome the opportunity to provide written evidence to the</w:t>
      </w:r>
      <w:r w:rsidRPr="00BD7C4E" w:rsidR="00E14B2C">
        <w:rPr>
          <w:rFonts w:ascii="Lato" w:eastAsia="Calibri" w:hAnsi="Lato" w:cs="Arial"/>
          <w:color w:val="auto"/>
          <w:szCs w:val="22"/>
        </w:rPr>
        <w:t xml:space="preserve"> Treasury Committee</w:t>
      </w:r>
      <w:r w:rsidR="006B699D">
        <w:rPr>
          <w:rFonts w:ascii="Lato" w:eastAsia="Calibri" w:hAnsi="Lato" w:cs="Arial"/>
          <w:color w:val="auto"/>
          <w:szCs w:val="22"/>
        </w:rPr>
        <w:t>.</w:t>
      </w:r>
      <w:r w:rsidRPr="00BD7C4E" w:rsidR="00E14B2C">
        <w:rPr>
          <w:rFonts w:ascii="Lato" w:eastAsia="Calibri" w:hAnsi="Lato" w:cs="Arial"/>
          <w:color w:val="auto"/>
          <w:szCs w:val="22"/>
        </w:rPr>
        <w:t xml:space="preserve"> </w:t>
      </w:r>
    </w:p>
    <w:p w:rsidR="00880531" w:rsidP="00E14B2C">
      <w:pPr>
        <w:pStyle w:val="Normal1"/>
        <w:shd w:val="clear" w:color="auto" w:fill="FFFFFF"/>
        <w:rPr>
          <w:rFonts w:ascii="Lato" w:hAnsi="Lato"/>
          <w:b/>
          <w:sz w:val="28"/>
          <w:szCs w:val="22"/>
        </w:rPr>
      </w:pPr>
    </w:p>
    <w:p w:rsidR="00BD7C4E" w:rsidP="00E14B2C">
      <w:pPr>
        <w:pStyle w:val="Normal1"/>
        <w:shd w:val="clear" w:color="auto" w:fill="FFFFFF"/>
        <w:rPr>
          <w:rFonts w:ascii="Lato" w:hAnsi="Lato"/>
          <w:b/>
          <w:sz w:val="28"/>
          <w:szCs w:val="22"/>
        </w:rPr>
      </w:pPr>
    </w:p>
    <w:p w:rsidR="00E14B2C" w:rsidP="00E14B2C">
      <w:pPr>
        <w:pStyle w:val="Normal1"/>
        <w:shd w:val="clear" w:color="auto" w:fill="FFFFFF"/>
        <w:rPr>
          <w:rFonts w:ascii="Lato" w:hAnsi="Lato"/>
          <w:b/>
          <w:sz w:val="28"/>
          <w:szCs w:val="22"/>
        </w:rPr>
      </w:pPr>
      <w:r w:rsidRPr="00E14B2C">
        <w:rPr>
          <w:rFonts w:ascii="Lato" w:hAnsi="Lato"/>
          <w:b/>
          <w:sz w:val="28"/>
          <w:szCs w:val="22"/>
        </w:rPr>
        <w:t>Job Protection Scheme and Self-</w:t>
      </w:r>
      <w:r w:rsidR="003B24BF">
        <w:rPr>
          <w:rFonts w:ascii="Lato" w:hAnsi="Lato"/>
          <w:b/>
          <w:sz w:val="28"/>
          <w:szCs w:val="22"/>
        </w:rPr>
        <w:t>E</w:t>
      </w:r>
      <w:r w:rsidRPr="00E14B2C">
        <w:rPr>
          <w:rFonts w:ascii="Lato" w:hAnsi="Lato"/>
          <w:b/>
          <w:sz w:val="28"/>
          <w:szCs w:val="22"/>
        </w:rPr>
        <w:t>mployment Income Support Scheme</w:t>
      </w:r>
    </w:p>
    <w:p w:rsidR="00E14B2C" w:rsidRPr="00B06386" w:rsidP="007D641D">
      <w:pPr>
        <w:pStyle w:val="Normal1"/>
        <w:shd w:val="clear" w:color="auto" w:fill="FFFFFF"/>
        <w:rPr>
          <w:rFonts w:ascii="Lato" w:eastAsia="Times" w:hAnsi="Lato"/>
          <w:bCs/>
          <w:sz w:val="22"/>
          <w:szCs w:val="22"/>
        </w:rPr>
      </w:pPr>
      <w:r w:rsidRPr="00B06386">
        <w:rPr>
          <w:rFonts w:ascii="Lato" w:hAnsi="Lato"/>
          <w:bCs/>
          <w:i/>
          <w:sz w:val="22"/>
          <w:szCs w:val="22"/>
        </w:rPr>
        <w:t>Where has Government support been too generous and where has it not been generous enough?</w:t>
      </w:r>
    </w:p>
    <w:p w:rsidR="00E14B2C" w:rsidRPr="001362E4" w:rsidP="007D641D">
      <w:pPr>
        <w:pStyle w:val="Normal1"/>
        <w:shd w:val="clear" w:color="auto" w:fill="FFFFFF"/>
        <w:rPr>
          <w:rFonts w:ascii="Lato" w:eastAsia="Times" w:hAnsi="Lato"/>
          <w:bCs/>
          <w:i/>
          <w:iCs/>
          <w:sz w:val="22"/>
          <w:szCs w:val="22"/>
        </w:rPr>
      </w:pPr>
      <w:r w:rsidRPr="001362E4">
        <w:rPr>
          <w:rFonts w:ascii="Lato" w:eastAsia="Times" w:hAnsi="Lato"/>
          <w:bCs/>
          <w:i/>
          <w:iCs/>
          <w:sz w:val="22"/>
          <w:szCs w:val="22"/>
        </w:rPr>
        <w:t xml:space="preserve">What gaps in coverage </w:t>
      </w:r>
      <w:r w:rsidRPr="001362E4" w:rsidR="006B699D">
        <w:rPr>
          <w:rFonts w:ascii="Lato" w:eastAsia="Times" w:hAnsi="Lato"/>
          <w:bCs/>
          <w:i/>
          <w:iCs/>
          <w:sz w:val="22"/>
          <w:szCs w:val="22"/>
        </w:rPr>
        <w:t>remain</w:t>
      </w:r>
      <w:r w:rsidRPr="001362E4">
        <w:rPr>
          <w:rFonts w:ascii="Lato" w:eastAsia="Times" w:hAnsi="Lato"/>
          <w:bCs/>
          <w:i/>
          <w:iCs/>
          <w:sz w:val="22"/>
          <w:szCs w:val="22"/>
        </w:rPr>
        <w:t xml:space="preserve"> and are changes required to increase their effectiveness?</w:t>
      </w:r>
    </w:p>
    <w:p w:rsidR="00994B73" w:rsidRPr="005F09A0" w:rsidP="00E911FF">
      <w:pPr>
        <w:rPr>
          <w:rFonts w:ascii="Lato" w:hAnsi="Lato" w:cs="Arial"/>
          <w:color w:val="auto"/>
        </w:rPr>
      </w:pPr>
    </w:p>
    <w:p w:rsidR="00BC2DF0" w:rsidP="003E18FD">
      <w:pPr>
        <w:rPr>
          <w:rFonts w:ascii="Lato" w:hAnsi="Lato" w:cs="Arial"/>
          <w:b/>
          <w:color w:val="auto"/>
          <w:szCs w:val="22"/>
        </w:rPr>
      </w:pPr>
      <w:r>
        <w:rPr>
          <w:rFonts w:ascii="Lato" w:hAnsi="Lato" w:cs="Arial"/>
          <w:b/>
          <w:color w:val="auto"/>
          <w:szCs w:val="22"/>
        </w:rPr>
        <w:t>Temporary workers</w:t>
      </w:r>
    </w:p>
    <w:p w:rsidR="00BC2DF0" w:rsidRPr="008A174F" w:rsidP="003E18FD">
      <w:pPr>
        <w:rPr>
          <w:rFonts w:ascii="Lato" w:hAnsi="Lato" w:cs="Arial"/>
          <w:bCs/>
          <w:color w:val="auto"/>
          <w:szCs w:val="22"/>
        </w:rPr>
      </w:pPr>
    </w:p>
    <w:p w:rsidR="003D2CA4" w:rsidRPr="008A174F" w:rsidP="003D2CA4">
      <w:pPr>
        <w:rPr>
          <w:rFonts w:ascii="Lato" w:hAnsi="Lato" w:cs="Arial"/>
          <w:bCs/>
          <w:color w:val="auto"/>
          <w:szCs w:val="22"/>
        </w:rPr>
      </w:pPr>
      <w:r w:rsidRPr="008A174F">
        <w:rPr>
          <w:rFonts w:ascii="Lato" w:hAnsi="Lato" w:cs="Arial"/>
          <w:bCs/>
          <w:color w:val="auto"/>
          <w:szCs w:val="22"/>
        </w:rPr>
        <w:t xml:space="preserve">The Coronavirus Job Retention Scheme (CJRS) has been </w:t>
      </w:r>
      <w:r w:rsidRPr="008A174F" w:rsidR="00686087">
        <w:rPr>
          <w:rFonts w:ascii="Lato" w:hAnsi="Lato" w:cs="Arial"/>
          <w:bCs/>
          <w:color w:val="auto"/>
          <w:szCs w:val="22"/>
        </w:rPr>
        <w:t xml:space="preserve">a much needed </w:t>
      </w:r>
      <w:r w:rsidRPr="008A174F" w:rsidR="008A174F">
        <w:rPr>
          <w:rFonts w:ascii="Lato" w:hAnsi="Lato" w:cs="Arial"/>
          <w:bCs/>
          <w:color w:val="auto"/>
          <w:szCs w:val="22"/>
        </w:rPr>
        <w:t>and generous</w:t>
      </w:r>
      <w:r w:rsidRPr="008A174F">
        <w:rPr>
          <w:rFonts w:ascii="Lato" w:hAnsi="Lato" w:cs="Arial"/>
          <w:bCs/>
          <w:color w:val="auto"/>
          <w:szCs w:val="22"/>
        </w:rPr>
        <w:t xml:space="preserve"> scheme. We were pleased to see temporary workers included in the scheme and a good proportion of our members have had access to financial support through the CJRS.</w:t>
      </w:r>
      <w:r w:rsidRPr="008A174F">
        <w:rPr>
          <w:bCs/>
        </w:rPr>
        <w:t xml:space="preserve"> </w:t>
      </w:r>
      <w:r w:rsidRPr="008A174F">
        <w:rPr>
          <w:rFonts w:ascii="Lato" w:hAnsi="Lato" w:cs="Arial"/>
          <w:bCs/>
          <w:color w:val="auto"/>
          <w:szCs w:val="22"/>
        </w:rPr>
        <w:t>Whilst members have used the scheme to furlough their direct employees, which has been helpful, it is the furloughing of agency workers which has been most complex. F</w:t>
      </w:r>
      <w:r w:rsidRPr="008A174F">
        <w:rPr>
          <w:rFonts w:ascii="Lato" w:hAnsi="Lato" w:cs="Arial"/>
          <w:bCs/>
          <w:color w:val="auto"/>
          <w:szCs w:val="22"/>
        </w:rPr>
        <w:t xml:space="preserve">urloughing temporary workers comes with a direct cost - administrative, apprenticeship levy contribution and cost of operating payroll all at a time with </w:t>
      </w:r>
      <w:r w:rsidRPr="008A174F" w:rsidR="008A174F">
        <w:rPr>
          <w:rFonts w:ascii="Lato" w:hAnsi="Lato" w:cs="Arial"/>
          <w:bCs/>
          <w:color w:val="auto"/>
          <w:szCs w:val="22"/>
        </w:rPr>
        <w:t>reduced income</w:t>
      </w:r>
      <w:r w:rsidRPr="008A174F">
        <w:rPr>
          <w:rFonts w:ascii="Lato" w:hAnsi="Lato" w:cs="Arial"/>
          <w:bCs/>
          <w:color w:val="auto"/>
          <w:szCs w:val="22"/>
        </w:rPr>
        <w:t>.</w:t>
      </w:r>
      <w:r w:rsidRPr="008A174F" w:rsidR="00686087">
        <w:rPr>
          <w:rFonts w:ascii="Lato" w:hAnsi="Lato" w:cs="Arial"/>
          <w:bCs/>
          <w:color w:val="auto"/>
          <w:szCs w:val="22"/>
        </w:rPr>
        <w:t xml:space="preserve"> The recruitment industry recognised </w:t>
      </w:r>
      <w:r w:rsidRPr="008A174F" w:rsidR="008A174F">
        <w:rPr>
          <w:rFonts w:ascii="Lato" w:hAnsi="Lato" w:cs="Arial"/>
          <w:bCs/>
          <w:color w:val="auto"/>
          <w:szCs w:val="22"/>
        </w:rPr>
        <w:t>Its</w:t>
      </w:r>
      <w:r w:rsidRPr="008A174F" w:rsidR="00686087">
        <w:rPr>
          <w:rFonts w:ascii="Lato" w:hAnsi="Lato" w:cs="Arial"/>
          <w:bCs/>
          <w:color w:val="auto"/>
          <w:szCs w:val="22"/>
        </w:rPr>
        <w:t xml:space="preserve"> role to play </w:t>
      </w:r>
      <w:r w:rsidRPr="008A174F" w:rsidR="008A174F">
        <w:rPr>
          <w:rFonts w:ascii="Lato" w:hAnsi="Lato" w:cs="Arial"/>
          <w:bCs/>
          <w:color w:val="auto"/>
          <w:szCs w:val="22"/>
        </w:rPr>
        <w:t>in</w:t>
      </w:r>
      <w:r w:rsidRPr="008A174F" w:rsidR="00686087">
        <w:rPr>
          <w:rFonts w:ascii="Lato" w:hAnsi="Lato" w:cs="Arial"/>
          <w:bCs/>
          <w:color w:val="auto"/>
          <w:szCs w:val="22"/>
        </w:rPr>
        <w:t xml:space="preserve"> helping during the crisis - however, there are concerns following the HMRC clauses on enforcement </w:t>
      </w:r>
      <w:r w:rsidR="003B24BF">
        <w:rPr>
          <w:rFonts w:ascii="Lato" w:hAnsi="Lato" w:cs="Arial"/>
          <w:bCs/>
          <w:color w:val="auto"/>
          <w:szCs w:val="22"/>
        </w:rPr>
        <w:t>i</w:t>
      </w:r>
      <w:r w:rsidRPr="008A174F" w:rsidR="008A174F">
        <w:rPr>
          <w:rFonts w:ascii="Lato" w:hAnsi="Lato" w:cs="Arial"/>
          <w:bCs/>
          <w:color w:val="auto"/>
          <w:szCs w:val="22"/>
        </w:rPr>
        <w:t>ncluded</w:t>
      </w:r>
      <w:r w:rsidRPr="008A174F" w:rsidR="00686087">
        <w:rPr>
          <w:rFonts w:ascii="Lato" w:hAnsi="Lato" w:cs="Arial"/>
          <w:bCs/>
          <w:color w:val="auto"/>
          <w:szCs w:val="22"/>
        </w:rPr>
        <w:t xml:space="preserve"> </w:t>
      </w:r>
      <w:r w:rsidRPr="008A174F" w:rsidR="008A174F">
        <w:rPr>
          <w:rFonts w:ascii="Lato" w:hAnsi="Lato" w:cs="Arial"/>
          <w:bCs/>
          <w:color w:val="auto"/>
          <w:szCs w:val="22"/>
        </w:rPr>
        <w:t>in</w:t>
      </w:r>
      <w:r w:rsidRPr="008A174F" w:rsidR="00686087">
        <w:rPr>
          <w:rFonts w:ascii="Lato" w:hAnsi="Lato" w:cs="Arial"/>
          <w:bCs/>
          <w:color w:val="auto"/>
          <w:szCs w:val="22"/>
        </w:rPr>
        <w:t xml:space="preserve"> the Finance Bill. </w:t>
      </w:r>
    </w:p>
    <w:p w:rsidR="006A04BB" w:rsidRPr="008A174F" w:rsidP="006A04BB">
      <w:pPr>
        <w:rPr>
          <w:rFonts w:ascii="Lato" w:hAnsi="Lato" w:cs="Arial"/>
          <w:bCs/>
          <w:color w:val="auto"/>
          <w:szCs w:val="22"/>
        </w:rPr>
      </w:pPr>
    </w:p>
    <w:p w:rsidR="006A04BB" w:rsidRPr="008A174F" w:rsidP="006A04BB">
      <w:pPr>
        <w:rPr>
          <w:rFonts w:ascii="Lato" w:hAnsi="Lato" w:cs="Arial"/>
          <w:bCs/>
          <w:color w:val="auto"/>
          <w:szCs w:val="22"/>
        </w:rPr>
      </w:pPr>
      <w:r w:rsidRPr="008A174F">
        <w:rPr>
          <w:rFonts w:ascii="Lato" w:hAnsi="Lato" w:cs="Arial"/>
          <w:bCs/>
          <w:color w:val="auto"/>
          <w:szCs w:val="22"/>
        </w:rPr>
        <w:t xml:space="preserve">We appreciate that for government it is both unusual and difficult to put in place enforcement mechanisms after businesses and employers have already participated in the scheme. We recognise that the legislation must be broad in its approach, to cover the various schemes and scenarios. However, given the gaps in clarity for the CJRS </w:t>
      </w:r>
      <w:r w:rsidRPr="008A174F" w:rsidR="0027555D">
        <w:rPr>
          <w:rFonts w:ascii="Lato" w:hAnsi="Lato" w:cs="Arial"/>
          <w:bCs/>
          <w:color w:val="auto"/>
          <w:szCs w:val="22"/>
        </w:rPr>
        <w:t>regarding</w:t>
      </w:r>
      <w:r w:rsidRPr="008A174F">
        <w:rPr>
          <w:rFonts w:ascii="Lato" w:hAnsi="Lato" w:cs="Arial"/>
          <w:bCs/>
          <w:color w:val="auto"/>
          <w:szCs w:val="22"/>
        </w:rPr>
        <w:t xml:space="preserve"> temporary workers throughout this </w:t>
      </w:r>
      <w:r w:rsidRPr="008A174F" w:rsidR="0027555D">
        <w:rPr>
          <w:rFonts w:ascii="Lato" w:hAnsi="Lato" w:cs="Arial"/>
          <w:bCs/>
          <w:color w:val="auto"/>
          <w:szCs w:val="22"/>
        </w:rPr>
        <w:t>period</w:t>
      </w:r>
      <w:r w:rsidRPr="008A174F">
        <w:rPr>
          <w:rFonts w:ascii="Lato" w:hAnsi="Lato" w:cs="Arial"/>
          <w:bCs/>
          <w:color w:val="auto"/>
          <w:szCs w:val="22"/>
        </w:rPr>
        <w:t xml:space="preserve"> we would like assurances from the government that efforts to recoup money from employment agencies</w:t>
      </w:r>
      <w:r w:rsidRPr="008A174F" w:rsidR="00C673DF">
        <w:rPr>
          <w:rFonts w:ascii="Lato" w:hAnsi="Lato" w:cs="Arial"/>
          <w:bCs/>
          <w:color w:val="auto"/>
          <w:szCs w:val="22"/>
        </w:rPr>
        <w:t xml:space="preserve">, </w:t>
      </w:r>
      <w:r w:rsidRPr="008A174F">
        <w:rPr>
          <w:rFonts w:ascii="Lato" w:hAnsi="Lato" w:cs="Arial"/>
          <w:bCs/>
          <w:color w:val="auto"/>
          <w:szCs w:val="22"/>
        </w:rPr>
        <w:t>will be proportionate and keep in mind the difficulties faced</w:t>
      </w:r>
      <w:r w:rsidRPr="008A174F" w:rsidR="00686087">
        <w:rPr>
          <w:rFonts w:ascii="Lato" w:hAnsi="Lato" w:cs="Arial"/>
          <w:bCs/>
          <w:color w:val="auto"/>
          <w:szCs w:val="22"/>
        </w:rPr>
        <w:t xml:space="preserve"> when furloughing temporary workers</w:t>
      </w:r>
      <w:r w:rsidRPr="008A174F">
        <w:rPr>
          <w:rFonts w:ascii="Lato" w:hAnsi="Lato" w:cs="Arial"/>
          <w:bCs/>
          <w:color w:val="auto"/>
          <w:szCs w:val="22"/>
        </w:rPr>
        <w:t>.</w:t>
      </w:r>
      <w:r w:rsidRPr="008A174F" w:rsidR="00686087">
        <w:rPr>
          <w:rFonts w:ascii="Lato" w:hAnsi="Lato" w:cs="Arial"/>
          <w:bCs/>
          <w:color w:val="auto"/>
          <w:szCs w:val="22"/>
        </w:rPr>
        <w:t xml:space="preserve"> These included multiple updates to the scheme, lack of legal clarity on issues which meant they remained unanswered and open to interpretation</w:t>
      </w:r>
      <w:r w:rsidR="003B24BF">
        <w:rPr>
          <w:rFonts w:ascii="Lato" w:hAnsi="Lato" w:cs="Arial"/>
          <w:bCs/>
          <w:color w:val="auto"/>
          <w:szCs w:val="22"/>
        </w:rPr>
        <w:t>.</w:t>
      </w:r>
      <w:r w:rsidRPr="008A174F" w:rsidR="00686087">
        <w:rPr>
          <w:rFonts w:ascii="Lato" w:hAnsi="Lato" w:cs="Arial"/>
          <w:bCs/>
          <w:color w:val="auto"/>
          <w:szCs w:val="22"/>
        </w:rPr>
        <w:t xml:space="preserve"> </w:t>
      </w:r>
    </w:p>
    <w:p w:rsidR="00BC2DF0" w:rsidRPr="008A174F" w:rsidP="003E18FD">
      <w:pPr>
        <w:rPr>
          <w:rFonts w:ascii="Lato" w:hAnsi="Lato" w:cs="Arial"/>
          <w:bCs/>
          <w:color w:val="auto"/>
          <w:szCs w:val="22"/>
        </w:rPr>
      </w:pPr>
    </w:p>
    <w:p w:rsidR="00BC2DF0" w:rsidRPr="008A174F" w:rsidP="003E18FD">
      <w:pPr>
        <w:rPr>
          <w:rFonts w:ascii="Lato" w:hAnsi="Lato" w:cs="Arial"/>
          <w:bCs/>
          <w:color w:val="auto"/>
          <w:szCs w:val="22"/>
        </w:rPr>
      </w:pPr>
    </w:p>
    <w:p w:rsidR="003E18FD" w:rsidRPr="00447476" w:rsidP="003E18FD">
      <w:pPr>
        <w:rPr>
          <w:rFonts w:ascii="Lato" w:hAnsi="Lato" w:cs="Arial"/>
          <w:b/>
          <w:color w:val="auto"/>
          <w:szCs w:val="22"/>
        </w:rPr>
      </w:pPr>
      <w:r w:rsidRPr="00447476">
        <w:rPr>
          <w:rFonts w:ascii="Lato" w:hAnsi="Lato" w:cs="Arial"/>
          <w:b/>
          <w:color w:val="auto"/>
          <w:szCs w:val="22"/>
        </w:rPr>
        <w:t>Self</w:t>
      </w:r>
      <w:r w:rsidR="00BC2DF0">
        <w:rPr>
          <w:rFonts w:ascii="Lato" w:hAnsi="Lato" w:cs="Arial"/>
          <w:b/>
          <w:color w:val="auto"/>
          <w:szCs w:val="22"/>
        </w:rPr>
        <w:t>-</w:t>
      </w:r>
      <w:r w:rsidRPr="00447476">
        <w:rPr>
          <w:rFonts w:ascii="Lato" w:hAnsi="Lato" w:cs="Arial"/>
          <w:b/>
          <w:color w:val="auto"/>
          <w:szCs w:val="22"/>
        </w:rPr>
        <w:t>employed</w:t>
      </w:r>
    </w:p>
    <w:p w:rsidR="003E18FD" w:rsidRPr="00447476" w:rsidP="003E18FD">
      <w:pPr>
        <w:rPr>
          <w:rFonts w:ascii="Lato" w:hAnsi="Lato" w:cs="Arial"/>
          <w:b/>
          <w:color w:val="auto"/>
          <w:szCs w:val="22"/>
        </w:rPr>
      </w:pPr>
    </w:p>
    <w:p w:rsidR="003E18FD" w:rsidRPr="00447476" w:rsidP="003E18FD">
      <w:pPr>
        <w:rPr>
          <w:rFonts w:ascii="Lato" w:hAnsi="Lato" w:cs="Arial"/>
          <w:bCs/>
          <w:color w:val="auto"/>
          <w:szCs w:val="22"/>
        </w:rPr>
      </w:pPr>
      <w:r w:rsidRPr="00447476">
        <w:rPr>
          <w:rFonts w:ascii="Lato" w:hAnsi="Lato" w:cs="Arial"/>
          <w:bCs/>
          <w:color w:val="auto"/>
          <w:szCs w:val="22"/>
        </w:rPr>
        <w:t xml:space="preserve">Although the </w:t>
      </w:r>
      <w:r w:rsidR="003B24BF">
        <w:rPr>
          <w:rFonts w:ascii="Lato" w:hAnsi="Lato" w:cs="Arial"/>
          <w:bCs/>
          <w:color w:val="auto"/>
          <w:szCs w:val="22"/>
        </w:rPr>
        <w:t>C</w:t>
      </w:r>
      <w:r w:rsidRPr="00447476">
        <w:rPr>
          <w:rFonts w:ascii="Lato" w:hAnsi="Lato" w:cs="Arial"/>
          <w:bCs/>
          <w:color w:val="auto"/>
          <w:szCs w:val="22"/>
        </w:rPr>
        <w:t>hancellor’s package of support for the self-employed was incredibly generous, meeting the needs of 95% of self-employed workers, there are still 5% of self-employed workers</w:t>
      </w:r>
      <w:r w:rsidR="00E36FFA">
        <w:rPr>
          <w:rFonts w:ascii="Lato" w:hAnsi="Lato" w:cs="Arial"/>
          <w:bCs/>
          <w:color w:val="auto"/>
          <w:szCs w:val="22"/>
        </w:rPr>
        <w:t xml:space="preserve"> </w:t>
      </w:r>
      <w:r w:rsidRPr="00447476">
        <w:rPr>
          <w:rFonts w:ascii="Lato" w:hAnsi="Lato" w:cs="Arial"/>
          <w:bCs/>
          <w:color w:val="auto"/>
          <w:szCs w:val="22"/>
        </w:rPr>
        <w:t xml:space="preserve">who </w:t>
      </w:r>
      <w:r w:rsidR="00E36FFA">
        <w:rPr>
          <w:rFonts w:ascii="Lato" w:hAnsi="Lato" w:cs="Arial"/>
          <w:bCs/>
          <w:color w:val="auto"/>
          <w:szCs w:val="22"/>
        </w:rPr>
        <w:t>lack</w:t>
      </w:r>
      <w:r w:rsidRPr="00447476">
        <w:rPr>
          <w:rFonts w:ascii="Lato" w:hAnsi="Lato" w:cs="Arial"/>
          <w:bCs/>
          <w:color w:val="auto"/>
          <w:szCs w:val="22"/>
        </w:rPr>
        <w:t xml:space="preserve"> support. Company directors of limited companies are ineligible for the </w:t>
      </w:r>
      <w:r w:rsidRPr="00670464" w:rsidR="00670464">
        <w:rPr>
          <w:rFonts w:ascii="Lato" w:hAnsi="Lato" w:cs="Arial"/>
          <w:bCs/>
          <w:color w:val="auto"/>
          <w:szCs w:val="22"/>
        </w:rPr>
        <w:t xml:space="preserve">Self-Employed Income Support Scheme </w:t>
      </w:r>
      <w:r w:rsidR="00670464">
        <w:rPr>
          <w:rFonts w:ascii="Lato" w:hAnsi="Lato" w:cs="Arial"/>
          <w:bCs/>
          <w:color w:val="auto"/>
          <w:szCs w:val="22"/>
        </w:rPr>
        <w:t xml:space="preserve">(SEISS) </w:t>
      </w:r>
      <w:r w:rsidRPr="00447476">
        <w:rPr>
          <w:rFonts w:ascii="Lato" w:hAnsi="Lato" w:cs="Arial"/>
          <w:bCs/>
          <w:color w:val="auto"/>
          <w:szCs w:val="22"/>
        </w:rPr>
        <w:t xml:space="preserve">offered by the </w:t>
      </w:r>
      <w:r w:rsidR="003B24BF">
        <w:rPr>
          <w:rFonts w:ascii="Lato" w:hAnsi="Lato" w:cs="Arial"/>
          <w:bCs/>
          <w:color w:val="auto"/>
          <w:szCs w:val="22"/>
        </w:rPr>
        <w:t>C</w:t>
      </w:r>
      <w:r w:rsidRPr="00447476">
        <w:rPr>
          <w:rFonts w:ascii="Lato" w:hAnsi="Lato" w:cs="Arial"/>
          <w:bCs/>
          <w:color w:val="auto"/>
          <w:szCs w:val="22"/>
        </w:rPr>
        <w:t>hancellor, and therefore at risk.</w:t>
      </w:r>
    </w:p>
    <w:p w:rsidR="00E36FFA" w:rsidRPr="00447476" w:rsidP="003E18FD">
      <w:pPr>
        <w:rPr>
          <w:rFonts w:ascii="Lato" w:hAnsi="Lato" w:cs="Arial"/>
          <w:bCs/>
          <w:color w:val="auto"/>
          <w:szCs w:val="22"/>
        </w:rPr>
      </w:pPr>
    </w:p>
    <w:p w:rsidR="003E18FD" w:rsidRPr="00447476" w:rsidP="00670464">
      <w:pPr>
        <w:rPr>
          <w:rFonts w:ascii="Lato" w:hAnsi="Lato" w:cs="Arial"/>
          <w:bCs/>
          <w:color w:val="auto"/>
          <w:szCs w:val="22"/>
        </w:rPr>
      </w:pPr>
      <w:r w:rsidRPr="00670464">
        <w:rPr>
          <w:rFonts w:ascii="Lato" w:hAnsi="Lato" w:cs="Arial"/>
          <w:bCs/>
          <w:color w:val="auto"/>
          <w:szCs w:val="22"/>
        </w:rPr>
        <w:t xml:space="preserve">When the government first published guidance on the </w:t>
      </w:r>
      <w:r>
        <w:rPr>
          <w:rFonts w:ascii="Lato" w:hAnsi="Lato" w:cs="Arial"/>
          <w:bCs/>
          <w:color w:val="auto"/>
          <w:szCs w:val="22"/>
        </w:rPr>
        <w:t xml:space="preserve">CJRS </w:t>
      </w:r>
      <w:r w:rsidR="003B24BF">
        <w:rPr>
          <w:rFonts w:ascii="Lato" w:hAnsi="Lato" w:cs="Arial"/>
          <w:bCs/>
          <w:color w:val="auto"/>
          <w:szCs w:val="22"/>
        </w:rPr>
        <w:t>i</w:t>
      </w:r>
      <w:r>
        <w:rPr>
          <w:rFonts w:ascii="Lato" w:hAnsi="Lato" w:cs="Arial"/>
          <w:bCs/>
          <w:color w:val="auto"/>
          <w:szCs w:val="22"/>
        </w:rPr>
        <w:t>n</w:t>
      </w:r>
      <w:r w:rsidRPr="00670464">
        <w:rPr>
          <w:rFonts w:ascii="Lato" w:hAnsi="Lato" w:cs="Arial"/>
          <w:bCs/>
          <w:color w:val="auto"/>
          <w:szCs w:val="22"/>
        </w:rPr>
        <w:t xml:space="preserve"> March, </w:t>
      </w:r>
      <w:r>
        <w:rPr>
          <w:rFonts w:ascii="Lato" w:hAnsi="Lato" w:cs="Arial"/>
          <w:bCs/>
          <w:color w:val="auto"/>
          <w:szCs w:val="22"/>
        </w:rPr>
        <w:t>there was a lack of clarity as to wherever</w:t>
      </w:r>
      <w:r w:rsidRPr="00670464">
        <w:rPr>
          <w:rFonts w:ascii="Lato" w:hAnsi="Lato" w:cs="Arial"/>
          <w:bCs/>
          <w:color w:val="auto"/>
          <w:szCs w:val="22"/>
        </w:rPr>
        <w:t xml:space="preserve"> </w:t>
      </w:r>
      <w:r w:rsidR="006B699D">
        <w:rPr>
          <w:rFonts w:ascii="Lato" w:hAnsi="Lato" w:cs="Arial"/>
          <w:bCs/>
          <w:color w:val="auto"/>
          <w:szCs w:val="22"/>
        </w:rPr>
        <w:t>self-employed</w:t>
      </w:r>
      <w:r>
        <w:rPr>
          <w:rFonts w:ascii="Lato" w:hAnsi="Lato" w:cs="Arial"/>
          <w:bCs/>
          <w:color w:val="auto"/>
          <w:szCs w:val="22"/>
        </w:rPr>
        <w:t xml:space="preserve"> limited company </w:t>
      </w:r>
      <w:r w:rsidRPr="00670464">
        <w:rPr>
          <w:rFonts w:ascii="Lato" w:hAnsi="Lato" w:cs="Arial"/>
          <w:bCs/>
          <w:color w:val="auto"/>
          <w:szCs w:val="22"/>
        </w:rPr>
        <w:t>directors were eligible to the CJRS.</w:t>
      </w:r>
      <w:r>
        <w:rPr>
          <w:rFonts w:ascii="Lato" w:hAnsi="Lato" w:cs="Arial"/>
          <w:bCs/>
          <w:color w:val="auto"/>
          <w:szCs w:val="22"/>
        </w:rPr>
        <w:t xml:space="preserve"> </w:t>
      </w:r>
      <w:r w:rsidRPr="00670464">
        <w:rPr>
          <w:rFonts w:ascii="Lato" w:hAnsi="Lato" w:cs="Arial"/>
          <w:bCs/>
          <w:color w:val="auto"/>
          <w:szCs w:val="22"/>
        </w:rPr>
        <w:t>Directors were only mentioned in the S</w:t>
      </w:r>
      <w:r>
        <w:rPr>
          <w:rFonts w:ascii="Lato" w:hAnsi="Lato" w:cs="Arial"/>
          <w:bCs/>
          <w:color w:val="auto"/>
          <w:szCs w:val="22"/>
        </w:rPr>
        <w:t xml:space="preserve">EISS </w:t>
      </w:r>
      <w:r w:rsidRPr="00670464">
        <w:rPr>
          <w:rFonts w:ascii="Lato" w:hAnsi="Lato" w:cs="Arial"/>
          <w:bCs/>
          <w:color w:val="auto"/>
          <w:szCs w:val="22"/>
        </w:rPr>
        <w:t>as not being covered by the SEISS but by the CJRS for their salary</w:t>
      </w:r>
      <w:r>
        <w:rPr>
          <w:rFonts w:ascii="Lato" w:hAnsi="Lato" w:cs="Arial"/>
          <w:bCs/>
          <w:color w:val="auto"/>
          <w:szCs w:val="22"/>
        </w:rPr>
        <w:t xml:space="preserve">. </w:t>
      </w:r>
      <w:r w:rsidR="006B699D">
        <w:rPr>
          <w:rFonts w:ascii="Lato" w:hAnsi="Lato" w:cs="Arial"/>
          <w:bCs/>
          <w:color w:val="auto"/>
          <w:szCs w:val="22"/>
        </w:rPr>
        <w:t>However,</w:t>
      </w:r>
      <w:r>
        <w:rPr>
          <w:rFonts w:ascii="Lato" w:hAnsi="Lato" w:cs="Arial"/>
          <w:bCs/>
          <w:color w:val="auto"/>
          <w:szCs w:val="22"/>
        </w:rPr>
        <w:t xml:space="preserve"> c</w:t>
      </w:r>
      <w:r w:rsidRPr="00447476">
        <w:rPr>
          <w:rFonts w:ascii="Lato" w:hAnsi="Lato" w:cs="Arial"/>
          <w:bCs/>
          <w:color w:val="auto"/>
          <w:szCs w:val="22"/>
        </w:rPr>
        <w:t xml:space="preserve">ompany directors who were able to receive support under the CJRS found that their dividends were not considered, leaving them with a sustainable fall in income. </w:t>
      </w:r>
      <w:r w:rsidR="006B699D">
        <w:rPr>
          <w:rFonts w:ascii="Lato" w:hAnsi="Lato" w:cs="Arial"/>
          <w:bCs/>
          <w:color w:val="auto"/>
          <w:szCs w:val="22"/>
        </w:rPr>
        <w:t>Moreover,</w:t>
      </w:r>
      <w:r>
        <w:rPr>
          <w:rFonts w:ascii="Lato" w:hAnsi="Lato" w:cs="Arial"/>
          <w:bCs/>
          <w:color w:val="auto"/>
          <w:szCs w:val="22"/>
        </w:rPr>
        <w:t xml:space="preserve"> directors are prevent</w:t>
      </w:r>
      <w:r w:rsidR="003B24BF">
        <w:rPr>
          <w:rFonts w:ascii="Lato" w:hAnsi="Lato" w:cs="Arial"/>
          <w:bCs/>
          <w:color w:val="auto"/>
          <w:szCs w:val="22"/>
        </w:rPr>
        <w:t>ed</w:t>
      </w:r>
      <w:r>
        <w:rPr>
          <w:rFonts w:ascii="Lato" w:hAnsi="Lato" w:cs="Arial"/>
          <w:bCs/>
          <w:color w:val="auto"/>
          <w:szCs w:val="22"/>
        </w:rPr>
        <w:t xml:space="preserve"> from working while on the scheme, this may work for other types of workers but as company directors, they still need to carry on with some activities </w:t>
      </w:r>
      <w:r w:rsidR="006B699D">
        <w:rPr>
          <w:rFonts w:ascii="Lato" w:hAnsi="Lato" w:cs="Arial"/>
          <w:bCs/>
          <w:color w:val="auto"/>
          <w:szCs w:val="22"/>
        </w:rPr>
        <w:t>to</w:t>
      </w:r>
      <w:r>
        <w:rPr>
          <w:rFonts w:ascii="Lato" w:hAnsi="Lato" w:cs="Arial"/>
          <w:bCs/>
          <w:color w:val="auto"/>
          <w:szCs w:val="22"/>
        </w:rPr>
        <w:t xml:space="preserve"> keep their business afloat.</w:t>
      </w:r>
    </w:p>
    <w:p w:rsidR="003E18FD" w:rsidRPr="00447476" w:rsidP="003E18FD">
      <w:pPr>
        <w:rPr>
          <w:rFonts w:ascii="Lato" w:hAnsi="Lato" w:cs="Arial"/>
          <w:bCs/>
          <w:color w:val="auto"/>
          <w:szCs w:val="22"/>
        </w:rPr>
      </w:pPr>
    </w:p>
    <w:p w:rsidR="003E18FD" w:rsidRPr="00447476" w:rsidP="003E18FD">
      <w:pPr>
        <w:rPr>
          <w:rFonts w:ascii="Lato" w:hAnsi="Lato" w:cs="Arial"/>
          <w:bCs/>
          <w:color w:val="auto"/>
          <w:szCs w:val="22"/>
        </w:rPr>
      </w:pPr>
      <w:r w:rsidRPr="00447476">
        <w:rPr>
          <w:rFonts w:ascii="Lato" w:hAnsi="Lato" w:cs="Arial"/>
          <w:bCs/>
          <w:color w:val="auto"/>
          <w:szCs w:val="22"/>
        </w:rPr>
        <w:t xml:space="preserve">Company </w:t>
      </w:r>
      <w:r w:rsidR="003B24BF">
        <w:rPr>
          <w:rFonts w:ascii="Lato" w:hAnsi="Lato" w:cs="Arial"/>
          <w:bCs/>
          <w:color w:val="auto"/>
          <w:szCs w:val="22"/>
        </w:rPr>
        <w:t>d</w:t>
      </w:r>
      <w:r w:rsidRPr="00447476">
        <w:rPr>
          <w:rFonts w:ascii="Lato" w:hAnsi="Lato" w:cs="Arial"/>
          <w:bCs/>
          <w:color w:val="auto"/>
          <w:szCs w:val="22"/>
        </w:rPr>
        <w:t xml:space="preserve">irectors of executive search </w:t>
      </w:r>
      <w:r w:rsidR="003B24BF">
        <w:rPr>
          <w:rFonts w:ascii="Lato" w:hAnsi="Lato" w:cs="Arial"/>
          <w:bCs/>
          <w:color w:val="auto"/>
          <w:szCs w:val="22"/>
        </w:rPr>
        <w:t>l</w:t>
      </w:r>
      <w:r w:rsidRPr="00447476">
        <w:rPr>
          <w:rFonts w:ascii="Lato" w:hAnsi="Lato" w:cs="Arial"/>
          <w:bCs/>
          <w:color w:val="auto"/>
          <w:szCs w:val="22"/>
        </w:rPr>
        <w:t>imited companies were particularly affected, as the sharp fall in vacancies left them with no incoming revenue and continuous outgoing costs such as rent on office space</w:t>
      </w:r>
      <w:r w:rsidR="003B24BF">
        <w:rPr>
          <w:rFonts w:ascii="Lato" w:hAnsi="Lato" w:cs="Arial"/>
          <w:bCs/>
          <w:color w:val="auto"/>
          <w:szCs w:val="22"/>
        </w:rPr>
        <w:t>,</w:t>
      </w:r>
      <w:r w:rsidRPr="00447476">
        <w:rPr>
          <w:rFonts w:ascii="Lato" w:hAnsi="Lato" w:cs="Arial"/>
          <w:bCs/>
          <w:color w:val="auto"/>
          <w:szCs w:val="22"/>
        </w:rPr>
        <w:t xml:space="preserve"> etc. </w:t>
      </w:r>
    </w:p>
    <w:p w:rsidR="003E18FD" w:rsidRPr="00447476" w:rsidP="003E18FD">
      <w:pPr>
        <w:rPr>
          <w:rFonts w:ascii="Lato" w:hAnsi="Lato" w:cs="Arial"/>
          <w:b/>
          <w:color w:val="auto"/>
          <w:szCs w:val="22"/>
        </w:rPr>
      </w:pPr>
    </w:p>
    <w:p w:rsidR="003E18FD" w:rsidRPr="00447476" w:rsidP="003E18FD">
      <w:pPr>
        <w:rPr>
          <w:rFonts w:ascii="Lato" w:hAnsi="Lato" w:cs="Arial"/>
          <w:b/>
          <w:color w:val="auto"/>
          <w:szCs w:val="22"/>
        </w:rPr>
      </w:pPr>
      <w:r w:rsidRPr="00447476">
        <w:rPr>
          <w:rFonts w:ascii="Lato" w:hAnsi="Lato" w:cs="Arial"/>
          <w:b/>
          <w:color w:val="auto"/>
          <w:szCs w:val="22"/>
        </w:rPr>
        <w:t xml:space="preserve">The REC advises government to extend their offer of wage protections to self-employed workers on the same basis as other workers; perhaps via a temporary Income Protection Fund to provide all self-employed with a monthly income. </w:t>
      </w:r>
    </w:p>
    <w:p w:rsidR="00421A2B" w:rsidRPr="00447476" w:rsidP="00E911FF">
      <w:pPr>
        <w:rPr>
          <w:rFonts w:ascii="Lato" w:hAnsi="Lato" w:cs="Arial"/>
          <w:b/>
          <w:color w:val="auto"/>
          <w:szCs w:val="22"/>
        </w:rPr>
      </w:pPr>
    </w:p>
    <w:p w:rsidR="00421A2B" w:rsidRPr="00447476" w:rsidP="00E911FF">
      <w:pPr>
        <w:rPr>
          <w:rFonts w:ascii="Lato" w:hAnsi="Lato" w:cs="Arial"/>
          <w:b/>
          <w:color w:val="auto"/>
          <w:szCs w:val="22"/>
        </w:rPr>
      </w:pPr>
    </w:p>
    <w:p w:rsidR="003E18FD" w:rsidRPr="00670464" w:rsidP="00E911FF">
      <w:pPr>
        <w:rPr>
          <w:rFonts w:ascii="Lato" w:hAnsi="Lato" w:cs="Arial"/>
          <w:b/>
          <w:color w:val="auto"/>
          <w:sz w:val="26"/>
          <w:szCs w:val="28"/>
        </w:rPr>
      </w:pPr>
      <w:r w:rsidRPr="00670464">
        <w:rPr>
          <w:rFonts w:ascii="Lato" w:hAnsi="Lato" w:cs="Arial"/>
          <w:b/>
          <w:color w:val="auto"/>
          <w:sz w:val="26"/>
          <w:szCs w:val="28"/>
        </w:rPr>
        <w:t xml:space="preserve">Support to businesses and </w:t>
      </w:r>
      <w:r w:rsidR="003B24BF">
        <w:rPr>
          <w:rFonts w:ascii="Lato" w:hAnsi="Lato" w:cs="Arial"/>
          <w:b/>
          <w:color w:val="auto"/>
          <w:sz w:val="26"/>
          <w:szCs w:val="28"/>
        </w:rPr>
        <w:t>f</w:t>
      </w:r>
      <w:r w:rsidRPr="00670464">
        <w:rPr>
          <w:rFonts w:ascii="Lato" w:hAnsi="Lato" w:cs="Arial"/>
          <w:b/>
          <w:color w:val="auto"/>
          <w:sz w:val="26"/>
          <w:szCs w:val="28"/>
        </w:rPr>
        <w:t>inancial services</w:t>
      </w:r>
    </w:p>
    <w:p w:rsidR="003E18FD" w:rsidRPr="00447476" w:rsidP="00E911FF">
      <w:pPr>
        <w:rPr>
          <w:rFonts w:ascii="Lato" w:hAnsi="Lato" w:cs="Arial"/>
          <w:b/>
          <w:color w:val="auto"/>
          <w:szCs w:val="22"/>
        </w:rPr>
      </w:pPr>
    </w:p>
    <w:p w:rsidR="003E18FD" w:rsidRPr="007D641D" w:rsidP="007D641D">
      <w:pPr>
        <w:rPr>
          <w:rFonts w:ascii="Lato" w:hAnsi="Lato" w:cs="Arial"/>
          <w:bCs/>
          <w:i/>
          <w:iCs/>
          <w:color w:val="auto"/>
          <w:szCs w:val="22"/>
        </w:rPr>
      </w:pPr>
      <w:r w:rsidRPr="007D641D">
        <w:rPr>
          <w:rFonts w:ascii="Lato" w:hAnsi="Lato" w:cs="Arial"/>
          <w:bCs/>
          <w:i/>
          <w:iCs/>
          <w:color w:val="auto"/>
          <w:szCs w:val="22"/>
        </w:rPr>
        <w:t xml:space="preserve">How effective is the Coronavirus Corporate Finance Facility, Coronavirus Business Interruption Loan Scheme, and the Coronavirus Larger Business Interruption Loan Scheme? </w:t>
      </w:r>
      <w:r w:rsidRPr="007D641D" w:rsidR="008A174F">
        <w:rPr>
          <w:rFonts w:ascii="Lato" w:hAnsi="Lato" w:cs="Arial"/>
          <w:bCs/>
          <w:i/>
          <w:iCs/>
          <w:color w:val="auto"/>
          <w:szCs w:val="22"/>
        </w:rPr>
        <w:t>Are</w:t>
      </w:r>
      <w:r w:rsidRPr="007D641D">
        <w:rPr>
          <w:rFonts w:ascii="Lato" w:hAnsi="Lato" w:cs="Arial"/>
          <w:bCs/>
          <w:i/>
          <w:iCs/>
          <w:color w:val="auto"/>
          <w:szCs w:val="22"/>
        </w:rPr>
        <w:t xml:space="preserve"> these measures succeeding in preventing viable businesses from potentially going under during the Coronavirus lockdown?</w:t>
      </w:r>
    </w:p>
    <w:p w:rsidR="00421A2B" w:rsidRPr="00447476" w:rsidP="00E911FF">
      <w:pPr>
        <w:rPr>
          <w:rFonts w:ascii="Lato" w:hAnsi="Lato" w:cs="Arial"/>
          <w:b/>
          <w:color w:val="auto"/>
          <w:szCs w:val="22"/>
        </w:rPr>
      </w:pPr>
    </w:p>
    <w:p w:rsidR="00421A2B" w:rsidRPr="00447476" w:rsidP="00E911FF">
      <w:pPr>
        <w:rPr>
          <w:rFonts w:ascii="Lato" w:hAnsi="Lato" w:cs="Arial"/>
          <w:bCs/>
          <w:color w:val="auto"/>
          <w:szCs w:val="22"/>
        </w:rPr>
      </w:pPr>
      <w:r w:rsidRPr="00447476">
        <w:rPr>
          <w:rFonts w:ascii="Lato" w:hAnsi="Lato" w:cs="Arial"/>
          <w:bCs/>
          <w:color w:val="auto"/>
          <w:szCs w:val="22"/>
        </w:rPr>
        <w:t xml:space="preserve">The coronavirus pandemic placed an unprecedented halt on the labour market. As business confidence dropped, temporary billings in March fell at their fastest rate since 2009. This has had a profound effect on cash flow in the recruitment sector. </w:t>
      </w:r>
      <w:r w:rsidR="00670464">
        <w:rPr>
          <w:rFonts w:ascii="Lato" w:hAnsi="Lato" w:cs="Arial"/>
          <w:bCs/>
          <w:color w:val="auto"/>
          <w:szCs w:val="22"/>
        </w:rPr>
        <w:t>From</w:t>
      </w:r>
      <w:r w:rsidRPr="00447476">
        <w:rPr>
          <w:rFonts w:ascii="Lato" w:hAnsi="Lato" w:cs="Arial"/>
          <w:bCs/>
          <w:color w:val="auto"/>
          <w:szCs w:val="22"/>
        </w:rPr>
        <w:t xml:space="preserve"> the outset the REC received thousands of </w:t>
      </w:r>
      <w:r w:rsidR="003B24BF">
        <w:rPr>
          <w:rFonts w:ascii="Lato" w:hAnsi="Lato" w:cs="Arial"/>
          <w:bCs/>
          <w:color w:val="auto"/>
          <w:szCs w:val="22"/>
        </w:rPr>
        <w:t>e</w:t>
      </w:r>
      <w:r w:rsidRPr="00447476">
        <w:rPr>
          <w:rFonts w:ascii="Lato" w:hAnsi="Lato" w:cs="Arial"/>
          <w:bCs/>
          <w:color w:val="auto"/>
          <w:szCs w:val="22"/>
        </w:rPr>
        <w:t xml:space="preserve">nquiries from recruiters with cash-flow concerns. Recruitment businesses struggled to paying their overheads whilst receiving little </w:t>
      </w:r>
      <w:r w:rsidR="00D94B70">
        <w:rPr>
          <w:rFonts w:ascii="Lato" w:hAnsi="Lato" w:cs="Arial"/>
          <w:bCs/>
          <w:color w:val="auto"/>
          <w:szCs w:val="22"/>
        </w:rPr>
        <w:t>i</w:t>
      </w:r>
      <w:r w:rsidRPr="00447476">
        <w:rPr>
          <w:rFonts w:ascii="Lato" w:hAnsi="Lato" w:cs="Arial"/>
          <w:bCs/>
          <w:color w:val="auto"/>
          <w:szCs w:val="22"/>
        </w:rPr>
        <w:t>ncome revenue.</w:t>
      </w:r>
    </w:p>
    <w:p w:rsidR="00421A2B" w:rsidRPr="00447476" w:rsidP="00E911FF">
      <w:pPr>
        <w:rPr>
          <w:rFonts w:ascii="Lato" w:hAnsi="Lato" w:cs="Arial"/>
          <w:b/>
          <w:color w:val="auto"/>
          <w:szCs w:val="22"/>
        </w:rPr>
      </w:pPr>
    </w:p>
    <w:p w:rsidR="00421A2B" w:rsidRPr="00447476" w:rsidP="00421A2B">
      <w:pPr>
        <w:rPr>
          <w:rFonts w:ascii="Lato" w:hAnsi="Lato" w:cs="Arial"/>
          <w:bCs/>
          <w:color w:val="auto"/>
          <w:szCs w:val="22"/>
        </w:rPr>
      </w:pPr>
      <w:r w:rsidRPr="00447476">
        <w:rPr>
          <w:rFonts w:ascii="Lato" w:hAnsi="Lato" w:cs="Arial"/>
          <w:bCs/>
          <w:color w:val="auto"/>
          <w:szCs w:val="22"/>
        </w:rPr>
        <w:t xml:space="preserve">A common </w:t>
      </w:r>
      <w:r w:rsidR="00BC2DF0">
        <w:rPr>
          <w:rFonts w:ascii="Lato" w:hAnsi="Lato" w:cs="Arial"/>
          <w:bCs/>
          <w:color w:val="auto"/>
          <w:szCs w:val="22"/>
        </w:rPr>
        <w:t xml:space="preserve">concern </w:t>
      </w:r>
      <w:r w:rsidRPr="00447476">
        <w:rPr>
          <w:rFonts w:ascii="Lato" w:hAnsi="Lato" w:cs="Arial"/>
          <w:bCs/>
          <w:color w:val="auto"/>
          <w:szCs w:val="22"/>
        </w:rPr>
        <w:t>f</w:t>
      </w:r>
      <w:r w:rsidR="00BC2DF0">
        <w:rPr>
          <w:rFonts w:ascii="Lato" w:hAnsi="Lato" w:cs="Arial"/>
          <w:bCs/>
          <w:color w:val="auto"/>
          <w:szCs w:val="22"/>
        </w:rPr>
        <w:t>or</w:t>
      </w:r>
      <w:r w:rsidRPr="00447476">
        <w:rPr>
          <w:rFonts w:ascii="Lato" w:hAnsi="Lato" w:cs="Arial"/>
          <w:bCs/>
          <w:color w:val="auto"/>
          <w:szCs w:val="22"/>
        </w:rPr>
        <w:t xml:space="preserve"> REC members has been the slow and often inaccessible nature of the government backed loan schemes. Although generous, the government's Coronavirus Business Interruption Loan Scheme </w:t>
      </w:r>
      <w:r w:rsidR="00D94B70">
        <w:rPr>
          <w:rFonts w:ascii="Lato" w:hAnsi="Lato" w:cs="Arial"/>
          <w:bCs/>
          <w:color w:val="auto"/>
          <w:szCs w:val="22"/>
        </w:rPr>
        <w:t>(</w:t>
      </w:r>
      <w:r w:rsidRPr="00447476" w:rsidR="00D94B70">
        <w:rPr>
          <w:rFonts w:ascii="Lato" w:hAnsi="Lato" w:cs="Arial"/>
          <w:bCs/>
          <w:color w:val="auto"/>
          <w:szCs w:val="22"/>
        </w:rPr>
        <w:t>CBILS</w:t>
      </w:r>
      <w:r w:rsidR="00D94B70">
        <w:rPr>
          <w:rFonts w:ascii="Lato" w:hAnsi="Lato" w:cs="Arial"/>
          <w:bCs/>
          <w:color w:val="auto"/>
          <w:szCs w:val="22"/>
        </w:rPr>
        <w:t>)</w:t>
      </w:r>
      <w:r w:rsidRPr="00447476" w:rsidR="00D94B70">
        <w:rPr>
          <w:rFonts w:ascii="Lato" w:hAnsi="Lato" w:cs="Arial"/>
          <w:bCs/>
          <w:color w:val="auto"/>
          <w:szCs w:val="22"/>
        </w:rPr>
        <w:t xml:space="preserve"> </w:t>
      </w:r>
      <w:r w:rsidRPr="00447476">
        <w:rPr>
          <w:rFonts w:ascii="Lato" w:hAnsi="Lato" w:cs="Arial"/>
          <w:bCs/>
          <w:color w:val="auto"/>
          <w:szCs w:val="22"/>
        </w:rPr>
        <w:t>does not offer any kind of solution to firms’ cashflow needs, due to the slow pace of its delivery by the banks, and some of the unwarranted requests firms are facing to access the finance – including requests to switch other financial products to the lender as part of the deal. Although CBILS is improving, it remains the case that only a small proportion of applicants have received funding so far.</w:t>
      </w:r>
      <w:r w:rsidR="00BC2DF0">
        <w:rPr>
          <w:rFonts w:ascii="Lato" w:hAnsi="Lato" w:cs="Arial"/>
          <w:bCs/>
          <w:color w:val="auto"/>
          <w:szCs w:val="22"/>
        </w:rPr>
        <w:t xml:space="preserve"> Given the uncertainty of the crisis there was also an understandable reluctance to apply for </w:t>
      </w:r>
      <w:r w:rsidR="00BC2DF0">
        <w:rPr>
          <w:rFonts w:ascii="Lato" w:hAnsi="Lato" w:cs="Arial"/>
          <w:bCs/>
          <w:color w:val="auto"/>
          <w:szCs w:val="22"/>
        </w:rPr>
        <w:t>long-term loans, the problem was more accessing quick cash flow to pay workers ahead of the CJRS funds coming into the bank account.</w:t>
      </w:r>
    </w:p>
    <w:p w:rsidR="00973EDF" w:rsidRPr="00447476" w:rsidP="00421A2B">
      <w:pPr>
        <w:rPr>
          <w:rFonts w:ascii="Lato" w:hAnsi="Lato" w:cs="Arial"/>
          <w:bCs/>
          <w:color w:val="auto"/>
          <w:szCs w:val="22"/>
        </w:rPr>
      </w:pPr>
    </w:p>
    <w:p w:rsidR="00973EDF" w:rsidRPr="00BD7C4E" w:rsidP="00421A2B">
      <w:pPr>
        <w:rPr>
          <w:rFonts w:ascii="Lato" w:hAnsi="Lato" w:cs="Arial"/>
          <w:b/>
          <w:color w:val="auto"/>
          <w:szCs w:val="22"/>
        </w:rPr>
      </w:pPr>
      <w:r w:rsidRPr="00BD7C4E">
        <w:rPr>
          <w:rFonts w:ascii="Lato" w:hAnsi="Lato" w:cs="Arial"/>
          <w:b/>
          <w:color w:val="auto"/>
          <w:szCs w:val="22"/>
        </w:rPr>
        <w:t xml:space="preserve">The REC </w:t>
      </w:r>
      <w:r w:rsidR="00C673DF">
        <w:rPr>
          <w:rFonts w:ascii="Lato" w:hAnsi="Lato" w:cs="Arial"/>
          <w:b/>
          <w:color w:val="auto"/>
          <w:szCs w:val="22"/>
        </w:rPr>
        <w:t>would have liked to</w:t>
      </w:r>
      <w:r w:rsidR="00D94B70">
        <w:rPr>
          <w:rFonts w:ascii="Lato" w:hAnsi="Lato" w:cs="Arial"/>
          <w:b/>
          <w:color w:val="auto"/>
          <w:szCs w:val="22"/>
        </w:rPr>
        <w:t xml:space="preserve"> have</w:t>
      </w:r>
      <w:r w:rsidR="00C673DF">
        <w:rPr>
          <w:rFonts w:ascii="Lato" w:hAnsi="Lato" w:cs="Arial"/>
          <w:b/>
          <w:color w:val="auto"/>
          <w:szCs w:val="22"/>
        </w:rPr>
        <w:t xml:space="preserve"> </w:t>
      </w:r>
      <w:r w:rsidR="008A174F">
        <w:rPr>
          <w:rFonts w:ascii="Lato" w:hAnsi="Lato" w:cs="Arial"/>
          <w:b/>
          <w:color w:val="auto"/>
          <w:szCs w:val="22"/>
        </w:rPr>
        <w:t xml:space="preserve">seen </w:t>
      </w:r>
      <w:r w:rsidRPr="00BD7C4E" w:rsidR="008A174F">
        <w:rPr>
          <w:rFonts w:ascii="Lato" w:hAnsi="Lato" w:cs="Arial"/>
          <w:b/>
          <w:color w:val="auto"/>
          <w:szCs w:val="22"/>
        </w:rPr>
        <w:t>government</w:t>
      </w:r>
      <w:r w:rsidRPr="00BD7C4E">
        <w:rPr>
          <w:rFonts w:ascii="Lato" w:hAnsi="Lato" w:cs="Arial"/>
          <w:b/>
          <w:color w:val="auto"/>
          <w:szCs w:val="22"/>
        </w:rPr>
        <w:t xml:space="preserve"> </w:t>
      </w:r>
      <w:r w:rsidR="00C673DF">
        <w:rPr>
          <w:rFonts w:ascii="Lato" w:hAnsi="Lato" w:cs="Arial"/>
          <w:b/>
          <w:color w:val="auto"/>
          <w:szCs w:val="22"/>
        </w:rPr>
        <w:t>set up</w:t>
      </w:r>
      <w:r w:rsidRPr="00BD7C4E">
        <w:rPr>
          <w:rFonts w:ascii="Lato" w:hAnsi="Lato" w:cs="Arial"/>
          <w:b/>
          <w:color w:val="auto"/>
          <w:szCs w:val="22"/>
        </w:rPr>
        <w:t xml:space="preserve"> emergency grant support for </w:t>
      </w:r>
      <w:r w:rsidR="00C673DF">
        <w:rPr>
          <w:rFonts w:ascii="Lato" w:hAnsi="Lato" w:cs="Arial"/>
          <w:b/>
          <w:color w:val="auto"/>
          <w:szCs w:val="22"/>
        </w:rPr>
        <w:t xml:space="preserve">cash strapped agencies who were struggling to pay their </w:t>
      </w:r>
      <w:r w:rsidRPr="00BD7C4E">
        <w:rPr>
          <w:rFonts w:ascii="Lato" w:hAnsi="Lato" w:cs="Arial"/>
          <w:b/>
          <w:color w:val="auto"/>
          <w:szCs w:val="22"/>
        </w:rPr>
        <w:t>temp wages</w:t>
      </w:r>
      <w:r w:rsidR="00C673DF">
        <w:rPr>
          <w:rFonts w:ascii="Lato" w:hAnsi="Lato" w:cs="Arial"/>
          <w:b/>
          <w:color w:val="auto"/>
          <w:szCs w:val="22"/>
        </w:rPr>
        <w:t xml:space="preserve">. The money could then be retrieved from </w:t>
      </w:r>
      <w:r w:rsidRPr="00BD7C4E">
        <w:rPr>
          <w:rFonts w:ascii="Lato" w:hAnsi="Lato" w:cs="Arial"/>
          <w:b/>
          <w:color w:val="auto"/>
          <w:szCs w:val="22"/>
        </w:rPr>
        <w:t>furlough payments</w:t>
      </w:r>
      <w:r w:rsidR="00C673DF">
        <w:rPr>
          <w:rFonts w:ascii="Lato" w:hAnsi="Lato" w:cs="Arial"/>
          <w:b/>
          <w:color w:val="auto"/>
          <w:szCs w:val="22"/>
        </w:rPr>
        <w:t>, t</w:t>
      </w:r>
      <w:r w:rsidRPr="00BD7C4E">
        <w:rPr>
          <w:rFonts w:ascii="Lato" w:hAnsi="Lato" w:cs="Arial"/>
          <w:b/>
          <w:color w:val="auto"/>
          <w:szCs w:val="22"/>
        </w:rPr>
        <w:t xml:space="preserve">his solution would </w:t>
      </w:r>
      <w:r w:rsidR="00D94B70">
        <w:rPr>
          <w:rFonts w:ascii="Lato" w:hAnsi="Lato" w:cs="Arial"/>
          <w:b/>
          <w:color w:val="auto"/>
          <w:szCs w:val="22"/>
        </w:rPr>
        <w:t xml:space="preserve">have </w:t>
      </w:r>
      <w:r w:rsidRPr="00BD7C4E">
        <w:rPr>
          <w:rFonts w:ascii="Lato" w:hAnsi="Lato" w:cs="Arial"/>
          <w:b/>
          <w:color w:val="auto"/>
          <w:szCs w:val="22"/>
        </w:rPr>
        <w:t xml:space="preserve">come at no net cost to </w:t>
      </w:r>
      <w:r w:rsidR="00D94B70">
        <w:rPr>
          <w:rFonts w:ascii="Lato" w:hAnsi="Lato" w:cs="Arial"/>
          <w:b/>
          <w:color w:val="auto"/>
          <w:szCs w:val="22"/>
        </w:rPr>
        <w:t>g</w:t>
      </w:r>
      <w:r w:rsidRPr="00BD7C4E">
        <w:rPr>
          <w:rFonts w:ascii="Lato" w:hAnsi="Lato" w:cs="Arial"/>
          <w:b/>
          <w:color w:val="auto"/>
          <w:szCs w:val="22"/>
        </w:rPr>
        <w:t>overnme</w:t>
      </w:r>
      <w:r w:rsidRPr="00BD7C4E">
        <w:rPr>
          <w:rFonts w:ascii="Lato" w:hAnsi="Lato" w:cs="Arial"/>
          <w:b/>
          <w:color w:val="auto"/>
          <w:szCs w:val="22"/>
        </w:rPr>
        <w:t>nt</w:t>
      </w:r>
      <w:r w:rsidR="00C673DF">
        <w:rPr>
          <w:rFonts w:ascii="Lato" w:hAnsi="Lato" w:cs="Arial"/>
          <w:b/>
          <w:color w:val="auto"/>
          <w:szCs w:val="22"/>
        </w:rPr>
        <w:t xml:space="preserve"> but would have been hugely beneficial for agencies</w:t>
      </w:r>
      <w:r w:rsidR="00D94B70">
        <w:rPr>
          <w:rFonts w:ascii="Lato" w:hAnsi="Lato" w:cs="Arial"/>
          <w:b/>
          <w:color w:val="auto"/>
          <w:szCs w:val="22"/>
        </w:rPr>
        <w:t>.</w:t>
      </w:r>
    </w:p>
    <w:p w:rsidR="00E14B2C" w:rsidRPr="00447476" w:rsidP="00E911FF">
      <w:pPr>
        <w:rPr>
          <w:rFonts w:ascii="Lato" w:hAnsi="Lato" w:cs="Arial"/>
          <w:bCs/>
          <w:color w:val="auto"/>
          <w:szCs w:val="22"/>
        </w:rPr>
      </w:pPr>
    </w:p>
    <w:p w:rsidR="005F09A0" w:rsidRPr="00447476" w:rsidP="00E911FF">
      <w:pPr>
        <w:jc w:val="both"/>
        <w:rPr>
          <w:rFonts w:ascii="Lato" w:hAnsi="Lato" w:cs="Arial"/>
          <w:color w:val="auto"/>
          <w:szCs w:val="22"/>
        </w:rPr>
      </w:pPr>
    </w:p>
    <w:p w:rsidR="005F09A0" w:rsidRPr="00BD7C4E" w:rsidP="00E911FF">
      <w:pPr>
        <w:jc w:val="both"/>
        <w:rPr>
          <w:rFonts w:ascii="Lato" w:hAnsi="Lato" w:cs="Arial"/>
          <w:b/>
          <w:bCs/>
          <w:color w:val="auto"/>
          <w:sz w:val="26"/>
          <w:szCs w:val="28"/>
        </w:rPr>
      </w:pPr>
      <w:r w:rsidRPr="00BD7C4E">
        <w:rPr>
          <w:rFonts w:ascii="Lato" w:hAnsi="Lato" w:cs="Arial"/>
          <w:b/>
          <w:bCs/>
          <w:color w:val="auto"/>
          <w:sz w:val="26"/>
          <w:szCs w:val="28"/>
        </w:rPr>
        <w:t>Economy, public finances and monetary policy</w:t>
      </w:r>
    </w:p>
    <w:p w:rsidR="00B06386" w:rsidP="00B06386">
      <w:pPr>
        <w:jc w:val="both"/>
        <w:rPr>
          <w:rFonts w:ascii="Lato" w:hAnsi="Lato" w:cs="Arial"/>
          <w:b/>
          <w:bCs/>
          <w:color w:val="auto"/>
          <w:szCs w:val="22"/>
        </w:rPr>
      </w:pPr>
    </w:p>
    <w:p w:rsidR="005F09A0" w:rsidP="00B06386">
      <w:pPr>
        <w:jc w:val="both"/>
        <w:rPr>
          <w:rFonts w:ascii="Lato" w:hAnsi="Lato" w:cs="Arial"/>
          <w:i/>
          <w:iCs/>
          <w:color w:val="auto"/>
          <w:szCs w:val="22"/>
        </w:rPr>
      </w:pPr>
      <w:r w:rsidRPr="00B06386">
        <w:rPr>
          <w:rFonts w:ascii="Lato" w:hAnsi="Lato" w:cs="Arial"/>
          <w:i/>
          <w:iCs/>
          <w:color w:val="auto"/>
          <w:szCs w:val="22"/>
        </w:rPr>
        <w:t>What economic challenges may arise as the public health and social distancing policies are lifted and the economy begins to recover? What preparations can be made to manage these challenges? For example, could there be difficulty in restarting sectors of the economy quickly, a risk of a spike in inflation, or pressure on the UK balance of payments?</w:t>
      </w:r>
    </w:p>
    <w:p w:rsidR="00880531" w:rsidP="00B06386">
      <w:pPr>
        <w:jc w:val="both"/>
        <w:rPr>
          <w:rFonts w:ascii="Lato" w:hAnsi="Lato" w:cs="Arial"/>
          <w:i/>
          <w:iCs/>
          <w:color w:val="auto"/>
          <w:szCs w:val="22"/>
        </w:rPr>
      </w:pPr>
    </w:p>
    <w:p w:rsidR="008A174F" w:rsidRPr="008A174F" w:rsidP="008A174F">
      <w:pPr>
        <w:jc w:val="both"/>
        <w:rPr>
          <w:rFonts w:ascii="Lato" w:hAnsi="Lato" w:cs="Arial"/>
          <w:color w:val="auto"/>
          <w:szCs w:val="22"/>
        </w:rPr>
      </w:pPr>
      <w:r w:rsidRPr="008A174F">
        <w:rPr>
          <w:rFonts w:ascii="Lato" w:hAnsi="Lato" w:cs="Arial"/>
          <w:color w:val="auto"/>
          <w:szCs w:val="22"/>
        </w:rPr>
        <w:t xml:space="preserve">The Coronavirus pandemic has had a huge impact on business and economic activity across the UK. As experts on the world of work, our members have </w:t>
      </w:r>
      <w:r w:rsidRPr="008A174F">
        <w:rPr>
          <w:rFonts w:ascii="Lato" w:hAnsi="Lato" w:cs="Arial"/>
          <w:color w:val="auto"/>
          <w:szCs w:val="22"/>
        </w:rPr>
        <w:t xml:space="preserve">put forward </w:t>
      </w:r>
      <w:r w:rsidRPr="008A174F">
        <w:rPr>
          <w:rFonts w:ascii="Lato" w:hAnsi="Lato" w:cs="Arial"/>
          <w:color w:val="auto"/>
          <w:szCs w:val="22"/>
        </w:rPr>
        <w:t xml:space="preserve">several suggestions </w:t>
      </w:r>
      <w:r w:rsidRPr="008A174F">
        <w:rPr>
          <w:rFonts w:ascii="Lato" w:hAnsi="Lato" w:cs="Arial"/>
          <w:color w:val="auto"/>
          <w:szCs w:val="22"/>
        </w:rPr>
        <w:t xml:space="preserve">to help restart the economy. </w:t>
      </w:r>
    </w:p>
    <w:p w:rsidR="008A174F" w:rsidRPr="008A174F" w:rsidP="008A174F">
      <w:pPr>
        <w:jc w:val="both"/>
        <w:rPr>
          <w:rFonts w:ascii="Lato" w:hAnsi="Lato" w:cs="Arial"/>
          <w:color w:val="auto"/>
          <w:szCs w:val="22"/>
        </w:rPr>
      </w:pPr>
    </w:p>
    <w:p w:rsidR="008A174F" w:rsidRPr="008A174F" w:rsidP="008A174F">
      <w:pPr>
        <w:pStyle w:val="ListParagraph"/>
        <w:numPr>
          <w:ilvl w:val="0"/>
          <w:numId w:val="41"/>
        </w:numPr>
        <w:jc w:val="both"/>
        <w:rPr>
          <w:rFonts w:ascii="Lato" w:hAnsi="Lato" w:cs="Arial"/>
          <w:color w:val="auto"/>
          <w:szCs w:val="22"/>
        </w:rPr>
      </w:pPr>
      <w:r w:rsidRPr="008A174F">
        <w:rPr>
          <w:rFonts w:ascii="Lato" w:hAnsi="Lato" w:cs="Arial"/>
          <w:color w:val="auto"/>
          <w:szCs w:val="22"/>
        </w:rPr>
        <w:t>Cuts to National Insurance</w:t>
      </w:r>
      <w:r w:rsidR="00D94B70">
        <w:rPr>
          <w:rFonts w:ascii="Lato" w:hAnsi="Lato" w:cs="Arial"/>
          <w:color w:val="auto"/>
          <w:szCs w:val="22"/>
        </w:rPr>
        <w:t>,</w:t>
      </w:r>
      <w:r w:rsidRPr="008A174F">
        <w:rPr>
          <w:rFonts w:ascii="Lato" w:hAnsi="Lato" w:cs="Arial"/>
          <w:color w:val="auto"/>
          <w:szCs w:val="22"/>
        </w:rPr>
        <w:t xml:space="preserve"> VAT and active tax</w:t>
      </w:r>
    </w:p>
    <w:p w:rsidR="008A174F" w:rsidRPr="008A174F" w:rsidP="008A174F">
      <w:pPr>
        <w:pStyle w:val="ListParagraph"/>
        <w:numPr>
          <w:ilvl w:val="0"/>
          <w:numId w:val="41"/>
        </w:numPr>
        <w:jc w:val="both"/>
        <w:rPr>
          <w:rFonts w:ascii="Lato" w:hAnsi="Lato" w:cs="Arial"/>
          <w:color w:val="auto"/>
          <w:szCs w:val="22"/>
        </w:rPr>
      </w:pPr>
      <w:r w:rsidRPr="008A174F">
        <w:rPr>
          <w:rFonts w:ascii="Lato" w:hAnsi="Lato" w:cs="Arial"/>
          <w:color w:val="auto"/>
          <w:szCs w:val="22"/>
        </w:rPr>
        <w:t xml:space="preserve">An </w:t>
      </w:r>
      <w:r w:rsidR="00D94B70">
        <w:rPr>
          <w:rFonts w:ascii="Lato" w:hAnsi="Lato" w:cs="Arial"/>
          <w:color w:val="auto"/>
          <w:szCs w:val="22"/>
        </w:rPr>
        <w:t>i</w:t>
      </w:r>
      <w:r w:rsidRPr="008A174F">
        <w:rPr>
          <w:rFonts w:ascii="Lato" w:hAnsi="Lato" w:cs="Arial"/>
          <w:color w:val="auto"/>
          <w:szCs w:val="22"/>
        </w:rPr>
        <w:t xml:space="preserve">nvestment </w:t>
      </w:r>
      <w:r w:rsidR="00D94B70">
        <w:rPr>
          <w:rFonts w:ascii="Lato" w:hAnsi="Lato" w:cs="Arial"/>
          <w:color w:val="auto"/>
          <w:szCs w:val="22"/>
        </w:rPr>
        <w:t>i</w:t>
      </w:r>
      <w:r w:rsidRPr="008A174F">
        <w:rPr>
          <w:rFonts w:ascii="Lato" w:hAnsi="Lato" w:cs="Arial"/>
          <w:color w:val="auto"/>
          <w:szCs w:val="22"/>
        </w:rPr>
        <w:t>n skills funding</w:t>
      </w:r>
    </w:p>
    <w:p w:rsidR="008A174F" w:rsidRPr="008A174F" w:rsidP="008A174F">
      <w:pPr>
        <w:pStyle w:val="ListParagraph"/>
        <w:numPr>
          <w:ilvl w:val="0"/>
          <w:numId w:val="41"/>
        </w:numPr>
        <w:jc w:val="both"/>
        <w:rPr>
          <w:rFonts w:ascii="Lato" w:hAnsi="Lato" w:cs="Arial"/>
          <w:color w:val="auto"/>
          <w:szCs w:val="22"/>
        </w:rPr>
      </w:pPr>
      <w:r w:rsidRPr="008A174F">
        <w:rPr>
          <w:rFonts w:ascii="Lato" w:hAnsi="Lato" w:cs="Arial"/>
          <w:color w:val="auto"/>
          <w:szCs w:val="22"/>
        </w:rPr>
        <w:t>A rebate of SSP</w:t>
      </w:r>
      <w:r w:rsidR="00D94B70">
        <w:rPr>
          <w:rFonts w:ascii="Lato" w:hAnsi="Lato" w:cs="Arial"/>
          <w:color w:val="auto"/>
          <w:szCs w:val="22"/>
        </w:rPr>
        <w:t xml:space="preserve"> for all businesses</w:t>
      </w:r>
    </w:p>
    <w:p w:rsidR="008A174F" w:rsidRPr="008A174F" w:rsidP="008A174F">
      <w:pPr>
        <w:pStyle w:val="ListParagraph"/>
        <w:numPr>
          <w:ilvl w:val="0"/>
          <w:numId w:val="41"/>
        </w:numPr>
        <w:jc w:val="both"/>
        <w:rPr>
          <w:rFonts w:ascii="Lato" w:hAnsi="Lato" w:cs="Arial"/>
          <w:color w:val="auto"/>
          <w:szCs w:val="22"/>
        </w:rPr>
      </w:pPr>
      <w:r w:rsidRPr="008A174F">
        <w:rPr>
          <w:rFonts w:ascii="Lato" w:hAnsi="Lato" w:cs="Arial"/>
          <w:color w:val="auto"/>
          <w:szCs w:val="22"/>
        </w:rPr>
        <w:t>A partnership with recruiters to help</w:t>
      </w:r>
      <w:r w:rsidR="00D94B70">
        <w:rPr>
          <w:rFonts w:ascii="Lato" w:hAnsi="Lato" w:cs="Arial"/>
          <w:color w:val="auto"/>
          <w:szCs w:val="22"/>
        </w:rPr>
        <w:t xml:space="preserve"> get</w:t>
      </w:r>
      <w:r w:rsidRPr="008A174F">
        <w:rPr>
          <w:rFonts w:ascii="Lato" w:hAnsi="Lato" w:cs="Arial"/>
          <w:color w:val="auto"/>
          <w:szCs w:val="22"/>
        </w:rPr>
        <w:t xml:space="preserve"> people back into work</w:t>
      </w:r>
    </w:p>
    <w:p w:rsidR="008A174F" w:rsidP="00B06386">
      <w:pPr>
        <w:jc w:val="both"/>
        <w:rPr>
          <w:rFonts w:ascii="Lato" w:hAnsi="Lato" w:cs="Arial"/>
          <w:i/>
          <w:iCs/>
          <w:color w:val="auto"/>
          <w:szCs w:val="22"/>
        </w:rPr>
      </w:pPr>
    </w:p>
    <w:p w:rsidR="00C03F82" w:rsidRPr="008A174F" w:rsidP="00B06386">
      <w:pPr>
        <w:jc w:val="both"/>
        <w:rPr>
          <w:rFonts w:ascii="Lato" w:hAnsi="Lato" w:cs="Arial"/>
          <w:b/>
          <w:bCs/>
          <w:color w:val="auto"/>
          <w:szCs w:val="22"/>
        </w:rPr>
      </w:pPr>
      <w:r w:rsidRPr="008A174F">
        <w:rPr>
          <w:rFonts w:ascii="Lato" w:hAnsi="Lato" w:cs="Arial"/>
          <w:b/>
          <w:bCs/>
          <w:color w:val="auto"/>
          <w:szCs w:val="22"/>
        </w:rPr>
        <w:t xml:space="preserve">Stimulus package for </w:t>
      </w:r>
      <w:r w:rsidRPr="008A174F" w:rsidR="008A174F">
        <w:rPr>
          <w:rFonts w:ascii="Lato" w:hAnsi="Lato" w:cs="Arial"/>
          <w:b/>
          <w:bCs/>
          <w:color w:val="auto"/>
          <w:szCs w:val="22"/>
        </w:rPr>
        <w:t>business</w:t>
      </w:r>
    </w:p>
    <w:p w:rsidR="00C03F82" w:rsidP="00B06386">
      <w:pPr>
        <w:jc w:val="both"/>
        <w:rPr>
          <w:rFonts w:ascii="Lato" w:hAnsi="Lato" w:cs="Arial"/>
          <w:i/>
          <w:iCs/>
          <w:color w:val="auto"/>
          <w:szCs w:val="22"/>
        </w:rPr>
      </w:pPr>
    </w:p>
    <w:p w:rsidR="00C00B68" w:rsidRPr="008A174F" w:rsidP="00C00B68">
      <w:pPr>
        <w:jc w:val="both"/>
        <w:rPr>
          <w:rFonts w:ascii="Lato" w:hAnsi="Lato" w:cs="Arial"/>
          <w:color w:val="auto"/>
          <w:szCs w:val="22"/>
        </w:rPr>
      </w:pPr>
      <w:r w:rsidRPr="008A174F">
        <w:rPr>
          <w:rFonts w:ascii="Lato" w:hAnsi="Lato" w:cs="Arial"/>
          <w:color w:val="auto"/>
          <w:szCs w:val="22"/>
        </w:rPr>
        <w:t xml:space="preserve">A stimulus package which </w:t>
      </w:r>
      <w:r w:rsidR="00D94B70">
        <w:rPr>
          <w:rFonts w:ascii="Lato" w:hAnsi="Lato" w:cs="Arial"/>
          <w:color w:val="auto"/>
          <w:szCs w:val="22"/>
        </w:rPr>
        <w:t>i</w:t>
      </w:r>
      <w:r w:rsidRPr="008A174F">
        <w:rPr>
          <w:rFonts w:ascii="Lato" w:hAnsi="Lato" w:cs="Arial"/>
          <w:color w:val="auto"/>
          <w:szCs w:val="22"/>
        </w:rPr>
        <w:t xml:space="preserve">ncludes cuts on active taxes such as VAT, </w:t>
      </w:r>
      <w:r w:rsidR="00885938">
        <w:rPr>
          <w:rFonts w:ascii="Lato" w:hAnsi="Lato" w:cs="Arial"/>
          <w:color w:val="auto"/>
          <w:szCs w:val="22"/>
        </w:rPr>
        <w:t>e</w:t>
      </w:r>
      <w:r w:rsidRPr="008A174F">
        <w:rPr>
          <w:rFonts w:ascii="Lato" w:hAnsi="Lato" w:cs="Arial"/>
          <w:color w:val="auto"/>
          <w:szCs w:val="22"/>
        </w:rPr>
        <w:t>mployer’s NI, Business Rates etc. will help drive up business spending</w:t>
      </w:r>
      <w:r w:rsidRPr="008A174F" w:rsidR="00C03F82">
        <w:rPr>
          <w:rFonts w:ascii="Lato" w:hAnsi="Lato" w:cs="Arial"/>
          <w:color w:val="auto"/>
          <w:szCs w:val="22"/>
        </w:rPr>
        <w:t xml:space="preserve"> and reduce the cost of employing people</w:t>
      </w:r>
      <w:r w:rsidRPr="008A174F">
        <w:rPr>
          <w:rFonts w:ascii="Lato" w:hAnsi="Lato" w:cs="Arial"/>
          <w:color w:val="auto"/>
          <w:szCs w:val="22"/>
        </w:rPr>
        <w:t xml:space="preserve">. Tax cuts on business have typically come in the form of cuts in corporation tax, however </w:t>
      </w:r>
      <w:r w:rsidRPr="008A174F" w:rsidR="00C03F82">
        <w:rPr>
          <w:rFonts w:ascii="Lato" w:hAnsi="Lato" w:cs="Arial"/>
          <w:color w:val="auto"/>
          <w:szCs w:val="22"/>
        </w:rPr>
        <w:t>i</w:t>
      </w:r>
      <w:r w:rsidRPr="008A174F">
        <w:rPr>
          <w:rFonts w:ascii="Lato" w:hAnsi="Lato" w:cs="Arial"/>
          <w:color w:val="auto"/>
          <w:szCs w:val="22"/>
        </w:rPr>
        <w:t xml:space="preserve">t </w:t>
      </w:r>
      <w:r w:rsidRPr="008A174F" w:rsidR="00C03F82">
        <w:rPr>
          <w:rFonts w:ascii="Lato" w:hAnsi="Lato" w:cs="Arial"/>
          <w:color w:val="auto"/>
          <w:szCs w:val="22"/>
        </w:rPr>
        <w:t>i</w:t>
      </w:r>
      <w:r w:rsidRPr="008A174F">
        <w:rPr>
          <w:rFonts w:ascii="Lato" w:hAnsi="Lato" w:cs="Arial"/>
          <w:color w:val="auto"/>
          <w:szCs w:val="22"/>
        </w:rPr>
        <w:t>s time for a shift.</w:t>
      </w:r>
      <w:r w:rsidR="008A174F">
        <w:rPr>
          <w:rFonts w:ascii="Lato" w:hAnsi="Lato" w:cs="Arial"/>
          <w:color w:val="auto"/>
          <w:szCs w:val="22"/>
        </w:rPr>
        <w:t xml:space="preserve"> </w:t>
      </w:r>
      <w:r w:rsidRPr="008A174F">
        <w:rPr>
          <w:rFonts w:ascii="Lato" w:hAnsi="Lato" w:cs="Arial"/>
          <w:color w:val="auto"/>
          <w:szCs w:val="22"/>
        </w:rPr>
        <w:t>The benefit of cutting corporation tax is limited</w:t>
      </w:r>
      <w:r w:rsidRPr="008A174F" w:rsidR="00C03F82">
        <w:rPr>
          <w:rFonts w:ascii="Lato" w:hAnsi="Lato" w:cs="Arial"/>
          <w:color w:val="auto"/>
          <w:szCs w:val="22"/>
        </w:rPr>
        <w:t>. C</w:t>
      </w:r>
      <w:r w:rsidRPr="008A174F">
        <w:rPr>
          <w:rFonts w:ascii="Lato" w:hAnsi="Lato" w:cs="Arial"/>
          <w:color w:val="auto"/>
          <w:szCs w:val="22"/>
        </w:rPr>
        <w:t xml:space="preserve">orporation tax is a tax on </w:t>
      </w:r>
      <w:r w:rsidRPr="008A174F" w:rsidR="008A174F">
        <w:rPr>
          <w:rFonts w:ascii="Lato" w:hAnsi="Lato" w:cs="Arial"/>
          <w:color w:val="auto"/>
          <w:szCs w:val="22"/>
        </w:rPr>
        <w:t>ou</w:t>
      </w:r>
      <w:r w:rsidR="00885938">
        <w:rPr>
          <w:rFonts w:ascii="Lato" w:hAnsi="Lato" w:cs="Arial"/>
          <w:color w:val="auto"/>
          <w:szCs w:val="22"/>
        </w:rPr>
        <w:t>t</w:t>
      </w:r>
      <w:r w:rsidRPr="008A174F" w:rsidR="008A174F">
        <w:rPr>
          <w:rFonts w:ascii="Lato" w:hAnsi="Lato" w:cs="Arial"/>
          <w:color w:val="auto"/>
          <w:szCs w:val="22"/>
        </w:rPr>
        <w:t>put</w:t>
      </w:r>
      <w:r w:rsidRPr="008A174F">
        <w:rPr>
          <w:rFonts w:ascii="Lato" w:hAnsi="Lato" w:cs="Arial"/>
          <w:color w:val="auto"/>
          <w:szCs w:val="22"/>
        </w:rPr>
        <w:t xml:space="preserve"> and therefore not every business pays it. Cutting taxes on activity such as VAT, which is payable to all businesses will allow businesses to invest more.</w:t>
      </w:r>
    </w:p>
    <w:p w:rsidR="005F09A0" w:rsidRPr="00BD7C4E" w:rsidP="00E911FF">
      <w:pPr>
        <w:jc w:val="both"/>
        <w:rPr>
          <w:rFonts w:ascii="Lato" w:hAnsi="Lato" w:cs="Arial"/>
          <w:i/>
          <w:iCs/>
          <w:color w:val="auto"/>
          <w:szCs w:val="22"/>
        </w:rPr>
      </w:pPr>
    </w:p>
    <w:p w:rsidR="00BD7C4E" w:rsidRPr="00BD7C4E" w:rsidP="00BD7C4E">
      <w:pPr>
        <w:jc w:val="both"/>
        <w:rPr>
          <w:rFonts w:ascii="Lato" w:hAnsi="Lato" w:cs="Arial"/>
          <w:b/>
          <w:bCs/>
          <w:color w:val="auto"/>
          <w:szCs w:val="22"/>
        </w:rPr>
      </w:pPr>
      <w:r w:rsidRPr="00BD7C4E">
        <w:rPr>
          <w:rFonts w:ascii="Lato" w:hAnsi="Lato" w:cs="Arial"/>
          <w:b/>
          <w:bCs/>
          <w:color w:val="auto"/>
          <w:szCs w:val="22"/>
        </w:rPr>
        <w:t>Statutory Sick Pay Rebate Scheme</w:t>
      </w:r>
    </w:p>
    <w:p w:rsidR="00BD7C4E" w:rsidRPr="00BD7C4E" w:rsidP="00BD7C4E">
      <w:pPr>
        <w:jc w:val="both"/>
        <w:rPr>
          <w:rFonts w:ascii="Lato" w:hAnsi="Lato" w:cs="Arial"/>
          <w:color w:val="auto"/>
          <w:szCs w:val="22"/>
        </w:rPr>
      </w:pPr>
    </w:p>
    <w:p w:rsidR="00BD7C4E" w:rsidRPr="00BD7C4E" w:rsidP="00BD7C4E">
      <w:pPr>
        <w:jc w:val="both"/>
        <w:rPr>
          <w:rFonts w:ascii="Lato" w:hAnsi="Lato" w:cs="Arial"/>
          <w:color w:val="auto"/>
          <w:szCs w:val="22"/>
        </w:rPr>
      </w:pPr>
      <w:r w:rsidRPr="00BD7C4E">
        <w:rPr>
          <w:rFonts w:ascii="Lato" w:hAnsi="Lato" w:cs="Arial"/>
          <w:color w:val="auto"/>
          <w:szCs w:val="22"/>
        </w:rPr>
        <w:t xml:space="preserve">The </w:t>
      </w:r>
      <w:r w:rsidR="00BC2DF0">
        <w:rPr>
          <w:rFonts w:ascii="Lato" w:hAnsi="Lato" w:cs="Arial"/>
          <w:color w:val="auto"/>
          <w:szCs w:val="22"/>
        </w:rPr>
        <w:t>C</w:t>
      </w:r>
      <w:r w:rsidRPr="00BD7C4E">
        <w:rPr>
          <w:rFonts w:ascii="Lato" w:hAnsi="Lato" w:cs="Arial"/>
          <w:color w:val="auto"/>
          <w:szCs w:val="22"/>
        </w:rPr>
        <w:t xml:space="preserve">hancellor’s Statutory Sick Pay (SSP) rebate scheme for SMEs was </w:t>
      </w:r>
      <w:r w:rsidR="00BC2DF0">
        <w:rPr>
          <w:rFonts w:ascii="Lato" w:hAnsi="Lato" w:cs="Arial"/>
          <w:color w:val="auto"/>
          <w:szCs w:val="22"/>
        </w:rPr>
        <w:t>a</w:t>
      </w:r>
      <w:r w:rsidRPr="00BD7C4E">
        <w:rPr>
          <w:rFonts w:ascii="Lato" w:hAnsi="Lato" w:cs="Arial"/>
          <w:color w:val="auto"/>
          <w:szCs w:val="22"/>
        </w:rPr>
        <w:t xml:space="preserve"> generous proposal and one which was welcomed by the </w:t>
      </w:r>
      <w:r w:rsidRPr="00BD7C4E" w:rsidR="008A174F">
        <w:rPr>
          <w:rFonts w:ascii="Lato" w:hAnsi="Lato" w:cs="Arial"/>
          <w:color w:val="auto"/>
          <w:szCs w:val="22"/>
        </w:rPr>
        <w:t>REC</w:t>
      </w:r>
      <w:r w:rsidR="008A174F">
        <w:rPr>
          <w:rFonts w:ascii="Lato" w:hAnsi="Lato" w:cs="Arial"/>
          <w:color w:val="auto"/>
          <w:szCs w:val="22"/>
        </w:rPr>
        <w:t>;</w:t>
      </w:r>
      <w:r w:rsidR="001433B8">
        <w:rPr>
          <w:rFonts w:ascii="Lato" w:hAnsi="Lato" w:cs="Arial"/>
          <w:color w:val="auto"/>
          <w:szCs w:val="22"/>
        </w:rPr>
        <w:t xml:space="preserve"> however, it did not go far enough</w:t>
      </w:r>
      <w:r w:rsidRPr="00BD7C4E">
        <w:rPr>
          <w:rFonts w:ascii="Lato" w:hAnsi="Lato" w:cs="Arial"/>
          <w:color w:val="auto"/>
          <w:szCs w:val="22"/>
        </w:rPr>
        <w:t xml:space="preserve">.  </w:t>
      </w:r>
      <w:r w:rsidR="001433B8">
        <w:rPr>
          <w:rFonts w:ascii="Lato" w:hAnsi="Lato" w:cs="Arial"/>
          <w:color w:val="auto"/>
          <w:szCs w:val="22"/>
        </w:rPr>
        <w:t>A</w:t>
      </w:r>
      <w:r w:rsidRPr="00BD7C4E">
        <w:rPr>
          <w:rFonts w:ascii="Lato" w:hAnsi="Lato" w:cs="Arial"/>
          <w:color w:val="auto"/>
          <w:szCs w:val="22"/>
        </w:rPr>
        <w:t xml:space="preserve">s the definition of </w:t>
      </w:r>
      <w:r w:rsidR="00885938">
        <w:rPr>
          <w:rFonts w:ascii="Lato" w:hAnsi="Lato" w:cs="Arial"/>
          <w:color w:val="auto"/>
          <w:szCs w:val="22"/>
        </w:rPr>
        <w:t xml:space="preserve">an </w:t>
      </w:r>
      <w:r w:rsidRPr="00BD7C4E">
        <w:rPr>
          <w:rFonts w:ascii="Lato" w:hAnsi="Lato" w:cs="Arial"/>
          <w:color w:val="auto"/>
          <w:szCs w:val="22"/>
        </w:rPr>
        <w:t xml:space="preserve">SME applied by the government was revealed, it became apparent that it would not protect the hundreds of </w:t>
      </w:r>
      <w:r w:rsidRPr="00BD7C4E" w:rsidR="006B699D">
        <w:rPr>
          <w:rFonts w:ascii="Lato" w:hAnsi="Lato" w:cs="Arial"/>
          <w:color w:val="auto"/>
          <w:szCs w:val="22"/>
        </w:rPr>
        <w:t>thousands of</w:t>
      </w:r>
      <w:r w:rsidRPr="00BD7C4E">
        <w:rPr>
          <w:rFonts w:ascii="Lato" w:hAnsi="Lato" w:cs="Arial"/>
          <w:color w:val="auto"/>
          <w:szCs w:val="22"/>
        </w:rPr>
        <w:t xml:space="preserve"> cash strapped SMEs in the recruitment sector.</w:t>
      </w:r>
    </w:p>
    <w:p w:rsidR="00BD7C4E" w:rsidRPr="00BD7C4E" w:rsidP="00BD7C4E">
      <w:pPr>
        <w:jc w:val="both"/>
        <w:rPr>
          <w:rFonts w:ascii="Lato" w:hAnsi="Lato" w:cs="Arial"/>
          <w:color w:val="auto"/>
          <w:szCs w:val="22"/>
        </w:rPr>
      </w:pPr>
    </w:p>
    <w:p w:rsidR="00BD7C4E" w:rsidP="00BD7C4E">
      <w:pPr>
        <w:jc w:val="both"/>
        <w:rPr>
          <w:rFonts w:ascii="Lato" w:hAnsi="Lato" w:cs="Arial"/>
          <w:color w:val="auto"/>
          <w:szCs w:val="22"/>
        </w:rPr>
      </w:pPr>
      <w:r w:rsidRPr="00BD7C4E">
        <w:rPr>
          <w:rFonts w:ascii="Lato" w:hAnsi="Lato" w:cs="Arial"/>
          <w:color w:val="auto"/>
          <w:szCs w:val="22"/>
        </w:rPr>
        <w:t>Employment agencies supply temporary workers to third parties and those workers are usually engaged on contracts for services rather than contracts of employment. These temporary workers will fall within the ‘employee’ definition in the Equality Act 2006 as they will be included on the employment business’ payroll. This meant that employment business with a large temporary workforce but fewer than 250 permanent staff were exclude</w:t>
      </w:r>
      <w:r w:rsidR="00885938">
        <w:rPr>
          <w:rFonts w:ascii="Lato" w:hAnsi="Lato" w:cs="Arial"/>
          <w:color w:val="auto"/>
          <w:szCs w:val="22"/>
        </w:rPr>
        <w:t>d</w:t>
      </w:r>
      <w:r w:rsidRPr="00BD7C4E">
        <w:rPr>
          <w:rFonts w:ascii="Lato" w:hAnsi="Lato" w:cs="Arial"/>
          <w:color w:val="auto"/>
          <w:szCs w:val="22"/>
        </w:rPr>
        <w:t xml:space="preserve"> from the rebate scheme. Even though they</w:t>
      </w:r>
      <w:r w:rsidR="00465A26">
        <w:rPr>
          <w:rFonts w:ascii="Lato" w:hAnsi="Lato" w:cs="Arial"/>
          <w:color w:val="auto"/>
          <w:szCs w:val="22"/>
        </w:rPr>
        <w:t>,</w:t>
      </w:r>
      <w:r w:rsidRPr="00BD7C4E">
        <w:rPr>
          <w:rFonts w:ascii="Lato" w:hAnsi="Lato" w:cs="Arial"/>
          <w:color w:val="auto"/>
          <w:szCs w:val="22"/>
        </w:rPr>
        <w:t xml:space="preserve"> like many other smaller employers</w:t>
      </w:r>
      <w:r w:rsidR="00465A26">
        <w:rPr>
          <w:rFonts w:ascii="Lato" w:hAnsi="Lato" w:cs="Arial"/>
          <w:color w:val="auto"/>
          <w:szCs w:val="22"/>
        </w:rPr>
        <w:t>,</w:t>
      </w:r>
      <w:r w:rsidRPr="00BD7C4E">
        <w:rPr>
          <w:rFonts w:ascii="Lato" w:hAnsi="Lato" w:cs="Arial"/>
          <w:color w:val="auto"/>
          <w:szCs w:val="22"/>
        </w:rPr>
        <w:t xml:space="preserve"> were desperately in need of additional support to help them meet their legal obligations, due to limited resources and the </w:t>
      </w:r>
      <w:r w:rsidRPr="00BD7C4E">
        <w:rPr>
          <w:rFonts w:ascii="Lato" w:hAnsi="Lato" w:cs="Arial"/>
          <w:color w:val="auto"/>
          <w:szCs w:val="22"/>
        </w:rPr>
        <w:t>challenges of running a small business.</w:t>
      </w:r>
      <w:r>
        <w:rPr>
          <w:rFonts w:ascii="Lato" w:hAnsi="Lato" w:cs="Arial"/>
          <w:color w:val="auto"/>
          <w:szCs w:val="22"/>
        </w:rPr>
        <w:t xml:space="preserve"> </w:t>
      </w:r>
      <w:r w:rsidRPr="00BD7C4E">
        <w:rPr>
          <w:rFonts w:ascii="Lato" w:hAnsi="Lato" w:cs="Arial"/>
          <w:color w:val="auto"/>
          <w:szCs w:val="22"/>
        </w:rPr>
        <w:t>These employment agencies represent more than 90 per cent of REC's membership, with 72</w:t>
      </w:r>
      <w:r>
        <w:rPr>
          <w:rFonts w:ascii="Lato" w:hAnsi="Lato" w:cs="Arial"/>
          <w:color w:val="auto"/>
          <w:szCs w:val="22"/>
        </w:rPr>
        <w:t xml:space="preserve"> </w:t>
      </w:r>
      <w:r w:rsidRPr="00BD7C4E">
        <w:rPr>
          <w:rFonts w:ascii="Lato" w:hAnsi="Lato" w:cs="Arial"/>
          <w:color w:val="auto"/>
          <w:szCs w:val="22"/>
        </w:rPr>
        <w:t xml:space="preserve">per cent directly employing fewer than 50 people. </w:t>
      </w:r>
    </w:p>
    <w:p w:rsidR="00BD7C4E" w:rsidP="00BD7C4E">
      <w:pPr>
        <w:jc w:val="both"/>
        <w:rPr>
          <w:rFonts w:ascii="Lato" w:hAnsi="Lato" w:cs="Arial"/>
          <w:color w:val="auto"/>
          <w:szCs w:val="22"/>
        </w:rPr>
      </w:pPr>
    </w:p>
    <w:p w:rsidR="00BD7C4E" w:rsidRPr="00BD7C4E" w:rsidP="00BD7C4E">
      <w:pPr>
        <w:jc w:val="both"/>
        <w:rPr>
          <w:rFonts w:ascii="Lato" w:hAnsi="Lato" w:cs="Arial"/>
          <w:color w:val="auto"/>
          <w:szCs w:val="22"/>
        </w:rPr>
      </w:pPr>
      <w:r w:rsidRPr="00BD7C4E">
        <w:rPr>
          <w:rFonts w:ascii="Lato" w:hAnsi="Lato" w:cs="Arial"/>
          <w:color w:val="auto"/>
          <w:szCs w:val="22"/>
        </w:rPr>
        <w:t xml:space="preserve">Now that we are moving into the recovery stage of this crisis, </w:t>
      </w:r>
      <w:r w:rsidR="001749A4">
        <w:rPr>
          <w:rFonts w:ascii="Lato" w:hAnsi="Lato" w:cs="Arial"/>
          <w:color w:val="auto"/>
          <w:szCs w:val="22"/>
        </w:rPr>
        <w:t>with</w:t>
      </w:r>
      <w:r w:rsidRPr="00BD7C4E">
        <w:rPr>
          <w:rFonts w:ascii="Lato" w:hAnsi="Lato" w:cs="Arial"/>
          <w:color w:val="auto"/>
          <w:szCs w:val="22"/>
        </w:rPr>
        <w:t xml:space="preserve"> the government's Test Track and Trace system</w:t>
      </w:r>
      <w:r w:rsidR="001749A4">
        <w:rPr>
          <w:rFonts w:ascii="Lato" w:hAnsi="Lato" w:cs="Arial"/>
          <w:color w:val="auto"/>
          <w:szCs w:val="22"/>
        </w:rPr>
        <w:t xml:space="preserve">, </w:t>
      </w:r>
      <w:r w:rsidRPr="00BD7C4E">
        <w:rPr>
          <w:rFonts w:ascii="Lato" w:hAnsi="Lato" w:cs="Arial"/>
          <w:color w:val="auto"/>
          <w:szCs w:val="22"/>
        </w:rPr>
        <w:t xml:space="preserve">there </w:t>
      </w:r>
      <w:r w:rsidR="00465A26">
        <w:rPr>
          <w:rFonts w:ascii="Lato" w:hAnsi="Lato" w:cs="Arial"/>
          <w:color w:val="auto"/>
          <w:szCs w:val="22"/>
        </w:rPr>
        <w:t>i</w:t>
      </w:r>
      <w:r w:rsidRPr="00BD7C4E">
        <w:rPr>
          <w:rFonts w:ascii="Lato" w:hAnsi="Lato" w:cs="Arial"/>
          <w:color w:val="auto"/>
          <w:szCs w:val="22"/>
        </w:rPr>
        <w:t xml:space="preserve">s growing concern amongst our membership that they will not be able to pay their potential SSP costs. </w:t>
      </w:r>
    </w:p>
    <w:p w:rsidR="00BD7C4E" w:rsidRPr="00BD7C4E" w:rsidP="00BD7C4E">
      <w:pPr>
        <w:jc w:val="both"/>
        <w:rPr>
          <w:rFonts w:ascii="Lato" w:hAnsi="Lato" w:cs="Arial"/>
          <w:color w:val="auto"/>
          <w:szCs w:val="22"/>
        </w:rPr>
      </w:pPr>
    </w:p>
    <w:p w:rsidR="00BD7C4E" w:rsidRPr="00BD7C4E" w:rsidP="00BD7C4E">
      <w:pPr>
        <w:jc w:val="both"/>
        <w:rPr>
          <w:rFonts w:ascii="Lato" w:hAnsi="Lato" w:cs="Arial"/>
          <w:color w:val="auto"/>
          <w:szCs w:val="22"/>
        </w:rPr>
      </w:pPr>
      <w:r w:rsidRPr="00BD7C4E">
        <w:rPr>
          <w:rFonts w:ascii="Lato" w:hAnsi="Lato" w:cs="Arial"/>
          <w:color w:val="auto"/>
          <w:szCs w:val="22"/>
        </w:rPr>
        <w:t xml:space="preserve">Anecdotal evidence from our members suggests that the inclusion of test and trace system is already making agencies cautious to take on new temporary staff for fear of high SSP costs. If </w:t>
      </w:r>
      <w:r w:rsidR="00465A26">
        <w:rPr>
          <w:rFonts w:ascii="Lato" w:hAnsi="Lato" w:cs="Arial"/>
          <w:color w:val="auto"/>
          <w:szCs w:val="22"/>
        </w:rPr>
        <w:t>g</w:t>
      </w:r>
      <w:r w:rsidRPr="00BD7C4E">
        <w:rPr>
          <w:rFonts w:ascii="Lato" w:hAnsi="Lato" w:cs="Arial"/>
          <w:color w:val="auto"/>
          <w:szCs w:val="22"/>
        </w:rPr>
        <w:t>overnment were to extend SSP protection to all employers, this would ensure many more people have access to temporary work and would reduce the call on benefits over time. In the current environment, temporary work is a huge part of available new jobs.</w:t>
      </w:r>
    </w:p>
    <w:p w:rsidR="00BD7C4E" w:rsidRPr="00BD7C4E" w:rsidP="00BD7C4E">
      <w:pPr>
        <w:jc w:val="both"/>
        <w:rPr>
          <w:rFonts w:ascii="Lato" w:hAnsi="Lato" w:cs="Arial"/>
          <w:color w:val="auto"/>
          <w:szCs w:val="22"/>
        </w:rPr>
      </w:pPr>
    </w:p>
    <w:p w:rsidR="00BD7C4E" w:rsidP="00BD7C4E">
      <w:pPr>
        <w:jc w:val="both"/>
        <w:rPr>
          <w:rFonts w:ascii="Lato" w:hAnsi="Lato" w:cs="Arial"/>
          <w:b/>
          <w:bCs/>
          <w:color w:val="auto"/>
          <w:szCs w:val="22"/>
        </w:rPr>
      </w:pPr>
      <w:r w:rsidRPr="00BD7C4E">
        <w:rPr>
          <w:rFonts w:ascii="Lato" w:hAnsi="Lato" w:cs="Arial"/>
          <w:b/>
          <w:bCs/>
          <w:color w:val="auto"/>
          <w:szCs w:val="22"/>
        </w:rPr>
        <w:t xml:space="preserve">The REC advises government to cover SSP costs for 2 weeks for all workers, this would ensure many more people can be placed, and would reduce the call on benefits over time, saving the </w:t>
      </w:r>
      <w:r w:rsidR="00465A26">
        <w:rPr>
          <w:rFonts w:ascii="Lato" w:hAnsi="Lato" w:cs="Arial"/>
          <w:b/>
          <w:bCs/>
          <w:color w:val="auto"/>
          <w:szCs w:val="22"/>
        </w:rPr>
        <w:t>g</w:t>
      </w:r>
      <w:r w:rsidRPr="00BD7C4E">
        <w:rPr>
          <w:rFonts w:ascii="Lato" w:hAnsi="Lato" w:cs="Arial"/>
          <w:b/>
          <w:bCs/>
          <w:color w:val="auto"/>
          <w:szCs w:val="22"/>
        </w:rPr>
        <w:t>overnment money.</w:t>
      </w:r>
    </w:p>
    <w:p w:rsidR="00C673DF" w:rsidP="00BD7C4E">
      <w:pPr>
        <w:jc w:val="both"/>
        <w:rPr>
          <w:rFonts w:ascii="Lato" w:hAnsi="Lato" w:cs="Arial"/>
          <w:b/>
          <w:bCs/>
          <w:color w:val="auto"/>
          <w:szCs w:val="22"/>
        </w:rPr>
      </w:pPr>
    </w:p>
    <w:p w:rsidR="00C673DF" w:rsidP="00BD7C4E">
      <w:pPr>
        <w:jc w:val="both"/>
        <w:rPr>
          <w:rFonts w:ascii="Lato" w:hAnsi="Lato" w:cs="Arial"/>
          <w:b/>
          <w:bCs/>
          <w:color w:val="auto"/>
          <w:szCs w:val="22"/>
        </w:rPr>
      </w:pPr>
      <w:r>
        <w:rPr>
          <w:rFonts w:ascii="Lato" w:hAnsi="Lato" w:cs="Arial"/>
          <w:b/>
          <w:bCs/>
          <w:color w:val="auto"/>
          <w:szCs w:val="22"/>
        </w:rPr>
        <w:t>Skills Investment</w:t>
      </w:r>
    </w:p>
    <w:p w:rsidR="006E40C9" w:rsidP="00CA6397">
      <w:pPr>
        <w:jc w:val="both"/>
        <w:rPr>
          <w:rFonts w:ascii="Lato" w:hAnsi="Lato" w:cs="Arial"/>
          <w:b/>
          <w:bCs/>
          <w:color w:val="auto"/>
          <w:szCs w:val="22"/>
        </w:rPr>
      </w:pPr>
    </w:p>
    <w:p w:rsidR="00CA6397" w:rsidRPr="008A174F" w:rsidP="00CA6397">
      <w:pPr>
        <w:jc w:val="both"/>
        <w:rPr>
          <w:rFonts w:ascii="Lato" w:hAnsi="Lato" w:cs="Arial"/>
          <w:color w:val="auto"/>
          <w:szCs w:val="22"/>
        </w:rPr>
      </w:pPr>
      <w:r w:rsidRPr="008A174F">
        <w:rPr>
          <w:rFonts w:ascii="Lato" w:hAnsi="Lato" w:cs="Arial"/>
          <w:color w:val="auto"/>
          <w:szCs w:val="22"/>
        </w:rPr>
        <w:t>Government investment</w:t>
      </w:r>
      <w:r w:rsidRPr="008A174F">
        <w:rPr>
          <w:rFonts w:ascii="Lato" w:hAnsi="Lato" w:cs="Arial"/>
          <w:color w:val="auto"/>
          <w:szCs w:val="22"/>
        </w:rPr>
        <w:t xml:space="preserve"> is key</w:t>
      </w:r>
      <w:r w:rsidRPr="008A174F">
        <w:rPr>
          <w:rFonts w:ascii="Lato" w:hAnsi="Lato" w:cs="Arial"/>
          <w:color w:val="auto"/>
          <w:szCs w:val="22"/>
        </w:rPr>
        <w:t xml:space="preserve"> to economic recovery</w:t>
      </w:r>
      <w:r w:rsidRPr="008A174F">
        <w:rPr>
          <w:rFonts w:ascii="Lato" w:hAnsi="Lato" w:cs="Arial"/>
          <w:color w:val="auto"/>
          <w:szCs w:val="22"/>
        </w:rPr>
        <w:t xml:space="preserve">. This </w:t>
      </w:r>
      <w:r w:rsidRPr="008A174F">
        <w:rPr>
          <w:rFonts w:ascii="Lato" w:hAnsi="Lato" w:cs="Arial"/>
          <w:color w:val="auto"/>
          <w:szCs w:val="22"/>
        </w:rPr>
        <w:t>does</w:t>
      </w:r>
      <w:r w:rsidR="00465A26">
        <w:rPr>
          <w:rFonts w:ascii="Lato" w:hAnsi="Lato" w:cs="Arial"/>
          <w:color w:val="auto"/>
          <w:szCs w:val="22"/>
        </w:rPr>
        <w:t xml:space="preserve"> </w:t>
      </w:r>
      <w:r w:rsidRPr="008A174F">
        <w:rPr>
          <w:rFonts w:ascii="Lato" w:hAnsi="Lato" w:cs="Arial"/>
          <w:color w:val="auto"/>
          <w:szCs w:val="22"/>
        </w:rPr>
        <w:t>n</w:t>
      </w:r>
      <w:r w:rsidR="00465A26">
        <w:rPr>
          <w:rFonts w:ascii="Lato" w:hAnsi="Lato" w:cs="Arial"/>
          <w:color w:val="auto"/>
          <w:szCs w:val="22"/>
        </w:rPr>
        <w:t>o</w:t>
      </w:r>
      <w:r w:rsidRPr="008A174F">
        <w:rPr>
          <w:rFonts w:ascii="Lato" w:hAnsi="Lato" w:cs="Arial"/>
          <w:color w:val="auto"/>
          <w:szCs w:val="22"/>
        </w:rPr>
        <w:t xml:space="preserve">t just </w:t>
      </w:r>
      <w:r w:rsidRPr="008A174F">
        <w:rPr>
          <w:rFonts w:ascii="Lato" w:hAnsi="Lato" w:cs="Arial"/>
          <w:color w:val="auto"/>
          <w:szCs w:val="22"/>
        </w:rPr>
        <w:t xml:space="preserve">means </w:t>
      </w:r>
      <w:r w:rsidRPr="008A174F">
        <w:rPr>
          <w:rFonts w:ascii="Lato" w:hAnsi="Lato" w:cs="Arial"/>
          <w:color w:val="auto"/>
          <w:szCs w:val="22"/>
        </w:rPr>
        <w:t>spending on</w:t>
      </w:r>
      <w:r w:rsidRPr="008A174F">
        <w:rPr>
          <w:rFonts w:ascii="Lato" w:hAnsi="Lato" w:cs="Arial"/>
          <w:color w:val="auto"/>
          <w:szCs w:val="22"/>
        </w:rPr>
        <w:t xml:space="preserve"> infrastructure projects – both physical and digital</w:t>
      </w:r>
      <w:r w:rsidRPr="008A174F">
        <w:rPr>
          <w:rFonts w:ascii="Lato" w:hAnsi="Lato" w:cs="Arial"/>
          <w:color w:val="auto"/>
          <w:szCs w:val="22"/>
        </w:rPr>
        <w:t>, but</w:t>
      </w:r>
      <w:r w:rsidRPr="008A174F">
        <w:rPr>
          <w:rFonts w:ascii="Lato" w:hAnsi="Lato" w:cs="Arial"/>
          <w:color w:val="auto"/>
          <w:szCs w:val="22"/>
        </w:rPr>
        <w:t xml:space="preserve"> also on skills.</w:t>
      </w:r>
      <w:r w:rsidRPr="008A174F">
        <w:t xml:space="preserve"> </w:t>
      </w:r>
      <w:r w:rsidRPr="008A174F">
        <w:rPr>
          <w:rFonts w:ascii="Lato" w:hAnsi="Lato" w:cs="Arial"/>
          <w:color w:val="auto"/>
          <w:szCs w:val="22"/>
        </w:rPr>
        <w:t xml:space="preserve">An investment in skills and education </w:t>
      </w:r>
      <w:r w:rsidRPr="008A174F">
        <w:rPr>
          <w:rFonts w:ascii="Lato" w:hAnsi="Lato" w:cs="Arial"/>
          <w:color w:val="auto"/>
          <w:szCs w:val="22"/>
        </w:rPr>
        <w:t xml:space="preserve">is crucial </w:t>
      </w:r>
      <w:r w:rsidRPr="008A174F">
        <w:rPr>
          <w:rFonts w:ascii="Lato" w:hAnsi="Lato" w:cs="Arial"/>
          <w:color w:val="auto"/>
          <w:szCs w:val="22"/>
        </w:rPr>
        <w:t xml:space="preserve">in restarting the economy once lockdown measures are lifted. </w:t>
      </w:r>
      <w:r w:rsidRPr="008A174F">
        <w:rPr>
          <w:rFonts w:ascii="Lato" w:hAnsi="Lato" w:cs="Arial"/>
          <w:color w:val="auto"/>
          <w:szCs w:val="22"/>
        </w:rPr>
        <w:t>Government must</w:t>
      </w:r>
      <w:r w:rsidRPr="008A174F">
        <w:rPr>
          <w:rFonts w:ascii="Lato" w:hAnsi="Lato" w:cs="Arial"/>
          <w:color w:val="auto"/>
          <w:szCs w:val="22"/>
        </w:rPr>
        <w:t xml:space="preserve"> replace the current approach to the apprenticeship levy, which has had a net negative effect on employer training spend, with a levy approach designed to boost it.  Broadening the current levy into a training and skills levy that can be used to fund </w:t>
      </w:r>
      <w:r w:rsidRPr="008A174F">
        <w:rPr>
          <w:rFonts w:ascii="Lato" w:hAnsi="Lato" w:cs="Arial"/>
          <w:color w:val="auto"/>
          <w:szCs w:val="22"/>
        </w:rPr>
        <w:t>Ofsted</w:t>
      </w:r>
      <w:r w:rsidRPr="008A174F">
        <w:rPr>
          <w:rFonts w:ascii="Lato" w:hAnsi="Lato" w:cs="Arial"/>
          <w:color w:val="auto"/>
          <w:szCs w:val="22"/>
        </w:rPr>
        <w:t xml:space="preserve"> regulated training courses would boost UK </w:t>
      </w:r>
      <w:r w:rsidRPr="008A174F" w:rsidR="0027555D">
        <w:rPr>
          <w:rFonts w:ascii="Lato" w:hAnsi="Lato" w:cs="Arial"/>
          <w:color w:val="auto"/>
          <w:szCs w:val="22"/>
        </w:rPr>
        <w:t>productivity</w:t>
      </w:r>
      <w:r w:rsidRPr="008A174F">
        <w:rPr>
          <w:rFonts w:ascii="Lato" w:hAnsi="Lato" w:cs="Arial"/>
          <w:color w:val="auto"/>
          <w:szCs w:val="22"/>
        </w:rPr>
        <w:t xml:space="preserve"> at a time when we need </w:t>
      </w:r>
      <w:r w:rsidRPr="008A174F" w:rsidR="00C00B68">
        <w:rPr>
          <w:rFonts w:ascii="Lato" w:hAnsi="Lato" w:cs="Arial"/>
          <w:color w:val="auto"/>
          <w:szCs w:val="22"/>
        </w:rPr>
        <w:t>i</w:t>
      </w:r>
      <w:r w:rsidRPr="008A174F">
        <w:rPr>
          <w:rFonts w:ascii="Lato" w:hAnsi="Lato" w:cs="Arial"/>
          <w:color w:val="auto"/>
          <w:szCs w:val="22"/>
        </w:rPr>
        <w:t>t most.</w:t>
      </w:r>
      <w:r w:rsidRPr="008A174F">
        <w:rPr>
          <w:rFonts w:ascii="Lato" w:hAnsi="Lato" w:cs="Arial"/>
          <w:color w:val="auto"/>
          <w:szCs w:val="22"/>
        </w:rPr>
        <w:t xml:space="preserve"> It would </w:t>
      </w:r>
      <w:r w:rsidRPr="008A174F" w:rsidR="00C00B68">
        <w:rPr>
          <w:rFonts w:ascii="Lato" w:hAnsi="Lato" w:cs="Arial"/>
          <w:color w:val="auto"/>
          <w:szCs w:val="22"/>
        </w:rPr>
        <w:t>help workers transition from</w:t>
      </w:r>
      <w:r w:rsidR="00465A26">
        <w:rPr>
          <w:rFonts w:ascii="Lato" w:hAnsi="Lato" w:cs="Arial"/>
          <w:color w:val="auto"/>
          <w:szCs w:val="22"/>
        </w:rPr>
        <w:t xml:space="preserve"> the worst affected</w:t>
      </w:r>
      <w:r w:rsidRPr="008A174F" w:rsidR="00C00B68">
        <w:rPr>
          <w:rFonts w:ascii="Lato" w:hAnsi="Lato" w:cs="Arial"/>
          <w:color w:val="auto"/>
          <w:szCs w:val="22"/>
        </w:rPr>
        <w:t xml:space="preserve"> sector</w:t>
      </w:r>
      <w:r w:rsidR="00465A26">
        <w:rPr>
          <w:rFonts w:ascii="Lato" w:hAnsi="Lato" w:cs="Arial"/>
          <w:color w:val="auto"/>
          <w:szCs w:val="22"/>
        </w:rPr>
        <w:t>s</w:t>
      </w:r>
      <w:r w:rsidRPr="008A174F" w:rsidR="00C00B68">
        <w:rPr>
          <w:rFonts w:ascii="Lato" w:hAnsi="Lato" w:cs="Arial"/>
          <w:color w:val="auto"/>
          <w:szCs w:val="22"/>
        </w:rPr>
        <w:t xml:space="preserve"> </w:t>
      </w:r>
      <w:r w:rsidRPr="008A174F" w:rsidR="008A174F">
        <w:rPr>
          <w:rFonts w:ascii="Lato" w:hAnsi="Lato" w:cs="Arial"/>
          <w:color w:val="auto"/>
          <w:szCs w:val="22"/>
        </w:rPr>
        <w:t>to</w:t>
      </w:r>
      <w:r w:rsidRPr="008A174F" w:rsidR="00C00B68">
        <w:rPr>
          <w:rFonts w:ascii="Lato" w:hAnsi="Lato" w:cs="Arial"/>
          <w:color w:val="auto"/>
          <w:szCs w:val="22"/>
        </w:rPr>
        <w:t xml:space="preserve"> those least affected by the </w:t>
      </w:r>
      <w:r w:rsidRPr="008A174F" w:rsidR="008A174F">
        <w:rPr>
          <w:rFonts w:ascii="Lato" w:hAnsi="Lato" w:cs="Arial"/>
          <w:color w:val="auto"/>
          <w:szCs w:val="22"/>
        </w:rPr>
        <w:t>crisis.</w:t>
      </w:r>
    </w:p>
    <w:p w:rsidR="00CA6397" w:rsidRPr="008A174F" w:rsidP="00BD7C4E">
      <w:pPr>
        <w:jc w:val="both"/>
        <w:rPr>
          <w:rFonts w:ascii="Lato" w:hAnsi="Lato" w:cs="Arial"/>
          <w:color w:val="auto"/>
          <w:szCs w:val="22"/>
        </w:rPr>
      </w:pPr>
    </w:p>
    <w:p w:rsidR="00CA6397" w:rsidRPr="008A174F" w:rsidP="007B67FB">
      <w:pPr>
        <w:jc w:val="both"/>
        <w:rPr>
          <w:rFonts w:ascii="Lato" w:hAnsi="Lato" w:cs="Arial"/>
          <w:color w:val="auto"/>
          <w:szCs w:val="22"/>
        </w:rPr>
      </w:pPr>
      <w:r w:rsidRPr="008A174F">
        <w:rPr>
          <w:rFonts w:ascii="Lato" w:hAnsi="Lato" w:cs="Arial"/>
          <w:color w:val="auto"/>
          <w:szCs w:val="22"/>
        </w:rPr>
        <w:t xml:space="preserve">This is something the REC has long been calling for </w:t>
      </w:r>
      <w:r w:rsidRPr="008A174F" w:rsidR="008A174F">
        <w:rPr>
          <w:rFonts w:ascii="Lato" w:hAnsi="Lato" w:cs="Arial"/>
          <w:color w:val="auto"/>
          <w:szCs w:val="22"/>
        </w:rPr>
        <w:t>to</w:t>
      </w:r>
      <w:r w:rsidRPr="008A174F">
        <w:rPr>
          <w:rFonts w:ascii="Lato" w:hAnsi="Lato" w:cs="Arial"/>
          <w:color w:val="auto"/>
          <w:szCs w:val="22"/>
        </w:rPr>
        <w:t xml:space="preserve"> increase skills provision for temporary workers. R</w:t>
      </w:r>
      <w:r w:rsidRPr="008A174F" w:rsidR="007B67FB">
        <w:rPr>
          <w:rFonts w:ascii="Lato" w:hAnsi="Lato" w:cs="Arial"/>
          <w:color w:val="auto"/>
          <w:szCs w:val="22"/>
        </w:rPr>
        <w:t xml:space="preserve">ecruitment businesses with </w:t>
      </w:r>
      <w:r w:rsidRPr="008A174F" w:rsidR="008A174F">
        <w:rPr>
          <w:rFonts w:ascii="Lato" w:hAnsi="Lato" w:cs="Arial"/>
          <w:color w:val="auto"/>
          <w:szCs w:val="22"/>
        </w:rPr>
        <w:t>many</w:t>
      </w:r>
      <w:r w:rsidRPr="008A174F" w:rsidR="007B67FB">
        <w:rPr>
          <w:rFonts w:ascii="Lato" w:hAnsi="Lato" w:cs="Arial"/>
          <w:color w:val="auto"/>
          <w:szCs w:val="22"/>
        </w:rPr>
        <w:t xml:space="preserve"> agency workers on payroll are pay</w:t>
      </w:r>
      <w:r w:rsidRPr="008A174F">
        <w:rPr>
          <w:rFonts w:ascii="Lato" w:hAnsi="Lato" w:cs="Arial"/>
          <w:color w:val="auto"/>
          <w:szCs w:val="22"/>
        </w:rPr>
        <w:t>ing</w:t>
      </w:r>
      <w:r w:rsidRPr="008A174F" w:rsidR="007B67FB">
        <w:rPr>
          <w:rFonts w:ascii="Lato" w:hAnsi="Lato" w:cs="Arial"/>
          <w:color w:val="auto"/>
          <w:szCs w:val="22"/>
        </w:rPr>
        <w:t xml:space="preserve"> </w:t>
      </w:r>
      <w:r w:rsidR="00465A26">
        <w:rPr>
          <w:rFonts w:ascii="Lato" w:hAnsi="Lato" w:cs="Arial"/>
          <w:color w:val="auto"/>
          <w:szCs w:val="22"/>
        </w:rPr>
        <w:t xml:space="preserve">the levy </w:t>
      </w:r>
      <w:r w:rsidRPr="008A174F" w:rsidR="007B67FB">
        <w:rPr>
          <w:rFonts w:ascii="Lato" w:hAnsi="Lato" w:cs="Arial"/>
          <w:color w:val="auto"/>
          <w:szCs w:val="22"/>
        </w:rPr>
        <w:t xml:space="preserve">but cannot use the funds to train those workers. </w:t>
      </w:r>
      <w:r w:rsidRPr="008A174F" w:rsidR="006E40C9">
        <w:rPr>
          <w:rFonts w:ascii="Lato" w:hAnsi="Lato" w:cs="Arial"/>
          <w:color w:val="auto"/>
          <w:szCs w:val="22"/>
        </w:rPr>
        <w:t>Over 670 REC members have £104 million of u</w:t>
      </w:r>
      <w:r w:rsidRPr="008A174F" w:rsidR="0027555D">
        <w:rPr>
          <w:rFonts w:ascii="Lato" w:hAnsi="Lato" w:cs="Arial"/>
          <w:color w:val="auto"/>
          <w:szCs w:val="22"/>
        </w:rPr>
        <w:t>n</w:t>
      </w:r>
      <w:r w:rsidRPr="008A174F" w:rsidR="006E40C9">
        <w:rPr>
          <w:rFonts w:ascii="Lato" w:hAnsi="Lato" w:cs="Arial"/>
          <w:color w:val="auto"/>
          <w:szCs w:val="22"/>
        </w:rPr>
        <w:t>s</w:t>
      </w:r>
      <w:r w:rsidRPr="008A174F" w:rsidR="0027555D">
        <w:rPr>
          <w:rFonts w:ascii="Lato" w:hAnsi="Lato" w:cs="Arial"/>
          <w:color w:val="auto"/>
          <w:szCs w:val="22"/>
        </w:rPr>
        <w:t>p</w:t>
      </w:r>
      <w:r w:rsidRPr="008A174F" w:rsidR="006E40C9">
        <w:rPr>
          <w:rFonts w:ascii="Lato" w:hAnsi="Lato" w:cs="Arial"/>
          <w:color w:val="auto"/>
          <w:szCs w:val="22"/>
        </w:rPr>
        <w:t xml:space="preserve">ent </w:t>
      </w:r>
      <w:r w:rsidR="00465A26">
        <w:rPr>
          <w:rFonts w:ascii="Lato" w:hAnsi="Lato" w:cs="Arial"/>
          <w:color w:val="auto"/>
          <w:szCs w:val="22"/>
        </w:rPr>
        <w:t>a</w:t>
      </w:r>
      <w:r w:rsidRPr="008A174F" w:rsidR="006E40C9">
        <w:rPr>
          <w:rFonts w:ascii="Lato" w:hAnsi="Lato" w:cs="Arial"/>
          <w:color w:val="auto"/>
          <w:szCs w:val="22"/>
        </w:rPr>
        <w:t xml:space="preserve">pprenticeship </w:t>
      </w:r>
      <w:r w:rsidR="00465A26">
        <w:rPr>
          <w:rFonts w:ascii="Lato" w:hAnsi="Lato" w:cs="Arial"/>
          <w:color w:val="auto"/>
          <w:szCs w:val="22"/>
        </w:rPr>
        <w:t>l</w:t>
      </w:r>
      <w:r w:rsidRPr="008A174F" w:rsidR="006E40C9">
        <w:rPr>
          <w:rFonts w:ascii="Lato" w:hAnsi="Lato" w:cs="Arial"/>
          <w:color w:val="auto"/>
          <w:szCs w:val="22"/>
        </w:rPr>
        <w:t>evy funds between them</w:t>
      </w:r>
      <w:r w:rsidR="00465A26">
        <w:rPr>
          <w:rFonts w:ascii="Lato" w:hAnsi="Lato" w:cs="Arial"/>
          <w:color w:val="auto"/>
          <w:szCs w:val="22"/>
        </w:rPr>
        <w:t xml:space="preserve"> </w:t>
      </w:r>
      <w:r w:rsidRPr="008A174F" w:rsidR="006E40C9">
        <w:rPr>
          <w:rFonts w:ascii="Lato" w:hAnsi="Lato" w:cs="Arial"/>
          <w:color w:val="auto"/>
          <w:szCs w:val="22"/>
        </w:rPr>
        <w:t>because it can</w:t>
      </w:r>
      <w:r w:rsidR="00465A26">
        <w:rPr>
          <w:rFonts w:ascii="Lato" w:hAnsi="Lato" w:cs="Arial"/>
          <w:color w:val="auto"/>
          <w:szCs w:val="22"/>
        </w:rPr>
        <w:t>no</w:t>
      </w:r>
      <w:r w:rsidRPr="008A174F" w:rsidR="006E40C9">
        <w:rPr>
          <w:rFonts w:ascii="Lato" w:hAnsi="Lato" w:cs="Arial"/>
          <w:color w:val="auto"/>
          <w:szCs w:val="22"/>
        </w:rPr>
        <w:t>t be used to support the temporary workers on their payrolls</w:t>
      </w:r>
      <w:r w:rsidR="00465A26">
        <w:rPr>
          <w:rFonts w:ascii="Lato" w:hAnsi="Lato" w:cs="Arial"/>
          <w:color w:val="auto"/>
          <w:szCs w:val="22"/>
        </w:rPr>
        <w:t>. This is temporary workers have assignments that normally always last less than a year, while an apprenticeship has to be at least a year long.</w:t>
      </w:r>
    </w:p>
    <w:p w:rsidR="00C673DF" w:rsidRPr="008A174F" w:rsidP="007B67FB">
      <w:pPr>
        <w:jc w:val="both"/>
        <w:rPr>
          <w:rFonts w:ascii="Lato" w:hAnsi="Lato" w:cs="Arial"/>
          <w:color w:val="auto"/>
          <w:szCs w:val="22"/>
        </w:rPr>
      </w:pPr>
    </w:p>
    <w:p w:rsidR="00880531" w:rsidP="00BD7C4E">
      <w:pPr>
        <w:jc w:val="both"/>
        <w:rPr>
          <w:rFonts w:ascii="Lato" w:hAnsi="Lato" w:cs="Arial"/>
          <w:b/>
          <w:bCs/>
          <w:color w:val="auto"/>
          <w:szCs w:val="22"/>
        </w:rPr>
      </w:pPr>
      <w:r w:rsidRPr="008A174F">
        <w:rPr>
          <w:rFonts w:ascii="Lato" w:hAnsi="Lato" w:cs="Arial"/>
          <w:b/>
          <w:bCs/>
          <w:color w:val="auto"/>
          <w:szCs w:val="22"/>
        </w:rPr>
        <w:t xml:space="preserve">Supporting people back </w:t>
      </w:r>
      <w:r w:rsidRPr="008A174F" w:rsidR="00C00B68">
        <w:rPr>
          <w:rFonts w:ascii="Lato" w:hAnsi="Lato" w:cs="Arial"/>
          <w:b/>
          <w:bCs/>
          <w:color w:val="auto"/>
          <w:szCs w:val="22"/>
        </w:rPr>
        <w:t>i</w:t>
      </w:r>
      <w:r w:rsidRPr="008A174F">
        <w:rPr>
          <w:rFonts w:ascii="Lato" w:hAnsi="Lato" w:cs="Arial"/>
          <w:b/>
          <w:bCs/>
          <w:color w:val="auto"/>
          <w:szCs w:val="22"/>
        </w:rPr>
        <w:t>nto work</w:t>
      </w:r>
    </w:p>
    <w:p w:rsidR="008A174F" w:rsidRPr="008A174F" w:rsidP="00BD7C4E">
      <w:pPr>
        <w:jc w:val="both"/>
        <w:rPr>
          <w:rFonts w:ascii="Lato" w:hAnsi="Lato" w:cs="Arial"/>
          <w:b/>
          <w:bCs/>
          <w:color w:val="auto"/>
          <w:szCs w:val="22"/>
        </w:rPr>
      </w:pPr>
    </w:p>
    <w:p w:rsidR="00880531" w:rsidRPr="008A174F" w:rsidP="00BD7C4E">
      <w:pPr>
        <w:jc w:val="both"/>
        <w:rPr>
          <w:rFonts w:ascii="Lato" w:hAnsi="Lato" w:cs="Arial"/>
          <w:color w:val="auto"/>
          <w:szCs w:val="22"/>
        </w:rPr>
      </w:pPr>
      <w:r w:rsidRPr="008A174F">
        <w:rPr>
          <w:rFonts w:ascii="Lato" w:hAnsi="Lato" w:cs="Arial"/>
          <w:color w:val="auto"/>
          <w:szCs w:val="22"/>
        </w:rPr>
        <w:t xml:space="preserve">The </w:t>
      </w:r>
      <w:r w:rsidRPr="008A174F">
        <w:rPr>
          <w:rFonts w:ascii="Lato" w:hAnsi="Lato" w:cs="Arial"/>
          <w:color w:val="auto"/>
          <w:szCs w:val="22"/>
        </w:rPr>
        <w:t>labour</w:t>
      </w:r>
      <w:r w:rsidRPr="008A174F">
        <w:rPr>
          <w:rFonts w:ascii="Lato" w:hAnsi="Lato" w:cs="Arial"/>
          <w:color w:val="auto"/>
          <w:szCs w:val="22"/>
        </w:rPr>
        <w:t xml:space="preserve"> market deteriorated sharply as the Covid-19 pandemic, and lockdown, pushed the economy into recession. According to REC's Report on Jobs </w:t>
      </w:r>
      <w:r w:rsidR="00465A26">
        <w:rPr>
          <w:rFonts w:ascii="Lato" w:hAnsi="Lato" w:cs="Arial"/>
          <w:color w:val="auto"/>
          <w:szCs w:val="22"/>
        </w:rPr>
        <w:t>d</w:t>
      </w:r>
      <w:r w:rsidRPr="008A174F">
        <w:rPr>
          <w:rFonts w:ascii="Lato" w:hAnsi="Lato" w:cs="Arial"/>
          <w:color w:val="auto"/>
          <w:szCs w:val="22"/>
        </w:rPr>
        <w:t>ata (June 2020) the number of vacancies in April halved, while unemployment claimant surged to over 2 million. As the furlough scheme comes to an end in October there is a worry than many more people will find themselves unemployed.</w:t>
      </w:r>
    </w:p>
    <w:p w:rsidR="00880531" w:rsidRPr="008A174F" w:rsidP="00BD7C4E">
      <w:pPr>
        <w:jc w:val="both"/>
        <w:rPr>
          <w:rFonts w:ascii="Lato" w:hAnsi="Lato" w:cs="Arial"/>
          <w:color w:val="auto"/>
          <w:szCs w:val="22"/>
        </w:rPr>
      </w:pPr>
    </w:p>
    <w:p w:rsidR="00880531" w:rsidRPr="008A174F" w:rsidP="00880531">
      <w:pPr>
        <w:jc w:val="both"/>
        <w:rPr>
          <w:rFonts w:ascii="Lato" w:hAnsi="Lato" w:cs="Arial"/>
          <w:color w:val="auto"/>
          <w:szCs w:val="22"/>
        </w:rPr>
      </w:pPr>
      <w:r w:rsidRPr="008A174F">
        <w:rPr>
          <w:rFonts w:ascii="Lato" w:hAnsi="Lato" w:cs="Arial"/>
          <w:color w:val="auto"/>
          <w:szCs w:val="22"/>
        </w:rPr>
        <w:t xml:space="preserve">Government should seek the expertise of the recruitment industry to get people back into work. As experts in the </w:t>
      </w:r>
      <w:r w:rsidRPr="008A174F">
        <w:rPr>
          <w:rFonts w:ascii="Lato" w:hAnsi="Lato" w:cs="Arial"/>
          <w:color w:val="auto"/>
          <w:szCs w:val="22"/>
        </w:rPr>
        <w:t>labour</w:t>
      </w:r>
      <w:r w:rsidRPr="008A174F">
        <w:rPr>
          <w:rFonts w:ascii="Lato" w:hAnsi="Lato" w:cs="Arial"/>
          <w:color w:val="auto"/>
          <w:szCs w:val="22"/>
        </w:rPr>
        <w:t xml:space="preserve"> market</w:t>
      </w:r>
      <w:r w:rsidR="00465A26">
        <w:rPr>
          <w:rFonts w:ascii="Lato" w:hAnsi="Lato" w:cs="Arial"/>
          <w:color w:val="auto"/>
          <w:szCs w:val="22"/>
        </w:rPr>
        <w:t>,</w:t>
      </w:r>
      <w:r w:rsidRPr="008A174F">
        <w:rPr>
          <w:rFonts w:ascii="Lato" w:hAnsi="Lato" w:cs="Arial"/>
          <w:color w:val="auto"/>
          <w:szCs w:val="22"/>
        </w:rPr>
        <w:t xml:space="preserve"> recruiters can identify opportunities and skill shortages in the </w:t>
      </w:r>
      <w:r w:rsidRPr="008A174F">
        <w:rPr>
          <w:rFonts w:ascii="Lato" w:hAnsi="Lato" w:cs="Arial"/>
          <w:color w:val="auto"/>
          <w:szCs w:val="22"/>
        </w:rPr>
        <w:t>labour</w:t>
      </w:r>
      <w:r w:rsidRPr="008A174F">
        <w:rPr>
          <w:rFonts w:ascii="Lato" w:hAnsi="Lato" w:cs="Arial"/>
          <w:color w:val="auto"/>
          <w:szCs w:val="22"/>
        </w:rPr>
        <w:t xml:space="preserve"> market.</w:t>
      </w:r>
      <w:r w:rsidR="00465A26">
        <w:rPr>
          <w:rFonts w:ascii="Lato" w:hAnsi="Lato" w:cs="Arial"/>
          <w:color w:val="auto"/>
          <w:szCs w:val="22"/>
        </w:rPr>
        <w:t xml:space="preserve"> </w:t>
      </w:r>
      <w:r w:rsidRPr="008A174F">
        <w:rPr>
          <w:rFonts w:ascii="Lato" w:hAnsi="Lato" w:cs="Arial"/>
          <w:color w:val="auto"/>
          <w:szCs w:val="22"/>
        </w:rPr>
        <w:t>A recovery strategy, involving the recruitment industry would help workers move from declining into expanding and viable sectors. Such a partnership was successful in 2008</w:t>
      </w:r>
      <w:r w:rsidR="00465A26">
        <w:rPr>
          <w:rFonts w:ascii="Lato" w:hAnsi="Lato" w:cs="Arial"/>
          <w:color w:val="auto"/>
          <w:szCs w:val="22"/>
        </w:rPr>
        <w:t>, following the financial crash.</w:t>
      </w:r>
      <w:r w:rsidRPr="008A174F">
        <w:rPr>
          <w:rFonts w:ascii="Lato" w:hAnsi="Lato" w:cs="Arial"/>
          <w:color w:val="auto"/>
          <w:szCs w:val="22"/>
        </w:rPr>
        <w:t xml:space="preserve"> REC members can help to deliver employability services at this critical time - with support on how to job search in the modern </w:t>
      </w:r>
      <w:r w:rsidRPr="008A174F">
        <w:rPr>
          <w:rFonts w:ascii="Lato" w:hAnsi="Lato" w:cs="Arial"/>
          <w:color w:val="auto"/>
          <w:szCs w:val="22"/>
        </w:rPr>
        <w:t>market, CV construction, skills pathways and interview skills. Committing resource to supporting the unemployed via private employment businesses has two clear benefits: immediate help for the unemployed, and a more robust recruitment sector as the recovery heats up – better able to drive unemployment down.</w:t>
      </w:r>
    </w:p>
    <w:p w:rsidR="00880531" w:rsidRPr="008A174F" w:rsidP="00880531">
      <w:pPr>
        <w:jc w:val="both"/>
        <w:rPr>
          <w:rFonts w:ascii="Lato" w:hAnsi="Lato" w:cs="Arial"/>
          <w:color w:val="auto"/>
          <w:szCs w:val="22"/>
        </w:rPr>
      </w:pPr>
    </w:p>
    <w:p w:rsidR="00880531" w:rsidRPr="008A174F" w:rsidP="00880531">
      <w:pPr>
        <w:jc w:val="both"/>
        <w:rPr>
          <w:rFonts w:ascii="Lato" w:hAnsi="Lato" w:cs="Arial"/>
          <w:color w:val="auto"/>
          <w:szCs w:val="22"/>
        </w:rPr>
      </w:pPr>
      <w:r w:rsidRPr="008A174F">
        <w:rPr>
          <w:rFonts w:ascii="Lato" w:hAnsi="Lato" w:cs="Arial"/>
          <w:color w:val="auto"/>
          <w:szCs w:val="22"/>
        </w:rPr>
        <w:t xml:space="preserve">This is one of the recommendations in the Institute of Employment Studies latest report, Help Wanted Short Term Unemployment, (May 2020). Committing resources to employability services being delivered by private sector recruitment agencies is an investment that will pay off for workers and the </w:t>
      </w:r>
      <w:r w:rsidR="00465A26">
        <w:rPr>
          <w:rFonts w:ascii="Lato" w:hAnsi="Lato" w:cs="Arial"/>
          <w:color w:val="auto"/>
          <w:szCs w:val="22"/>
        </w:rPr>
        <w:t>g</w:t>
      </w:r>
      <w:r w:rsidRPr="008A174F">
        <w:rPr>
          <w:rFonts w:ascii="Lato" w:hAnsi="Lato" w:cs="Arial"/>
          <w:color w:val="auto"/>
          <w:szCs w:val="22"/>
        </w:rPr>
        <w:t>overnment alike</w:t>
      </w:r>
      <w:r w:rsidR="00465A26">
        <w:rPr>
          <w:rFonts w:ascii="Lato" w:hAnsi="Lato" w:cs="Arial"/>
          <w:color w:val="auto"/>
          <w:szCs w:val="22"/>
        </w:rPr>
        <w:t>.</w:t>
      </w:r>
    </w:p>
    <w:p w:rsidR="00880531" w:rsidRPr="008A174F" w:rsidP="00BD7C4E">
      <w:pPr>
        <w:jc w:val="both"/>
        <w:rPr>
          <w:rFonts w:ascii="Lato" w:hAnsi="Lato" w:cs="Arial"/>
          <w:color w:val="auto"/>
          <w:szCs w:val="22"/>
        </w:rPr>
      </w:pPr>
    </w:p>
    <w:p w:rsidR="004A19B6" w:rsidRPr="008A174F" w:rsidP="00BD7C4E">
      <w:pPr>
        <w:jc w:val="both"/>
        <w:rPr>
          <w:rFonts w:ascii="Lato" w:hAnsi="Lato" w:cs="Arial"/>
          <w:color w:val="auto"/>
          <w:szCs w:val="22"/>
        </w:rPr>
      </w:pPr>
    </w:p>
    <w:p w:rsidR="001749A4" w:rsidRPr="00B06386" w:rsidP="00B06386">
      <w:pPr>
        <w:jc w:val="both"/>
        <w:rPr>
          <w:rFonts w:ascii="Lato" w:hAnsi="Lato" w:cs="Arial"/>
          <w:i/>
          <w:iCs/>
          <w:color w:val="auto"/>
          <w:szCs w:val="22"/>
        </w:rPr>
      </w:pPr>
      <w:r w:rsidRPr="00B06386">
        <w:rPr>
          <w:rFonts w:ascii="Lato" w:hAnsi="Lato" w:cs="Arial"/>
          <w:i/>
          <w:iCs/>
          <w:color w:val="auto"/>
          <w:szCs w:val="22"/>
        </w:rPr>
        <w:t>Is the economy’s recovery likely to be shallow or sharp?</w:t>
      </w:r>
    </w:p>
    <w:p w:rsidR="002A6C0F" w:rsidRPr="00447476" w:rsidP="00E911FF">
      <w:pPr>
        <w:jc w:val="both"/>
        <w:rPr>
          <w:rFonts w:ascii="Lato" w:hAnsi="Lato" w:cs="Arial"/>
          <w:color w:val="auto"/>
          <w:szCs w:val="22"/>
        </w:rPr>
      </w:pPr>
    </w:p>
    <w:p w:rsidR="001749A4" w:rsidRPr="001749A4" w:rsidP="001749A4">
      <w:pPr>
        <w:jc w:val="both"/>
        <w:rPr>
          <w:rFonts w:ascii="Lato" w:hAnsi="Lato" w:cs="Arial"/>
          <w:color w:val="auto"/>
          <w:szCs w:val="22"/>
        </w:rPr>
      </w:pPr>
      <w:r w:rsidRPr="001749A4">
        <w:rPr>
          <w:rFonts w:ascii="Lato" w:hAnsi="Lato" w:cs="Arial"/>
          <w:color w:val="auto"/>
          <w:szCs w:val="22"/>
        </w:rPr>
        <w:t xml:space="preserve">The Coronavirus pandemic has had an unprecedented impact on business and economic activity across the UK. The speed of the crisis has been fast - in late March, as the lockdown was announced, permanent hiring and hiring in temporary markets fell dramatically. But the impact is still unknown to a large extent. This is not a normal recession - the economy in March was effectively paused, with jobs protected by the state, and clear sectoral differences as some industries were better placed to work from home, or were vital to essential services such as food or health, whilst others such as tourism and hospitality were effectively shut. However, given the widespread protections placed on jobs by the </w:t>
      </w:r>
      <w:r w:rsidR="00465A26">
        <w:rPr>
          <w:rFonts w:ascii="Lato" w:hAnsi="Lato" w:cs="Arial"/>
          <w:color w:val="auto"/>
          <w:szCs w:val="22"/>
        </w:rPr>
        <w:t>g</w:t>
      </w:r>
      <w:r w:rsidRPr="001749A4">
        <w:rPr>
          <w:rFonts w:ascii="Lato" w:hAnsi="Lato" w:cs="Arial"/>
          <w:color w:val="auto"/>
          <w:szCs w:val="22"/>
        </w:rPr>
        <w:t xml:space="preserve">overnment, we hope that as we see the easing of the lockdown restrictions, the economy will be in a good place to recover quickly in most sectors. This optimism is reflected in our survey data in recent reports. </w:t>
      </w:r>
      <w:r w:rsidR="0027555D">
        <w:rPr>
          <w:rFonts w:ascii="Lato" w:hAnsi="Lato" w:cs="Arial"/>
          <w:color w:val="auto"/>
          <w:szCs w:val="22"/>
        </w:rPr>
        <w:t>However,</w:t>
      </w:r>
      <w:r w:rsidR="0028649B">
        <w:rPr>
          <w:rFonts w:ascii="Lato" w:hAnsi="Lato" w:cs="Arial"/>
          <w:color w:val="auto"/>
          <w:szCs w:val="22"/>
        </w:rPr>
        <w:t xml:space="preserve"> there are a lot of unknowns as the CJRS support reduces over the next few months, with businesses having to make difficult decisions.</w:t>
      </w:r>
      <w:r w:rsidRPr="001749A4">
        <w:rPr>
          <w:rFonts w:ascii="Lato" w:hAnsi="Lato" w:cs="Arial"/>
          <w:color w:val="auto"/>
          <w:szCs w:val="22"/>
        </w:rPr>
        <w:t xml:space="preserve"> </w:t>
      </w:r>
    </w:p>
    <w:p w:rsidR="001749A4" w:rsidRPr="001749A4" w:rsidP="001749A4">
      <w:pPr>
        <w:jc w:val="both"/>
        <w:rPr>
          <w:rFonts w:ascii="Lato" w:hAnsi="Lato" w:cs="Arial"/>
          <w:color w:val="auto"/>
          <w:szCs w:val="22"/>
        </w:rPr>
      </w:pPr>
    </w:p>
    <w:p w:rsidR="001749A4" w:rsidRPr="001749A4" w:rsidP="001749A4">
      <w:pPr>
        <w:jc w:val="both"/>
        <w:rPr>
          <w:rFonts w:ascii="Lato" w:hAnsi="Lato" w:cs="Arial"/>
          <w:color w:val="auto"/>
          <w:szCs w:val="22"/>
        </w:rPr>
      </w:pPr>
      <w:r w:rsidRPr="001749A4">
        <w:rPr>
          <w:rFonts w:ascii="Lato" w:hAnsi="Lato" w:cs="Arial"/>
          <w:color w:val="auto"/>
          <w:szCs w:val="22"/>
        </w:rPr>
        <w:t>The REC’s Jobs Outlook is a monthly survey which reports on employers’ confidence in economic conditions and their expectations for short-term and medium-term staffing requirements. As Figure 1 illustrates, business confidence in the UK economy’s prospects plummeted at the start of the COVID-19 outbreak. This was mainly driven by a dive in sentiment among small businesses (0-49 employees), who have been hardest hit by the pandemic. Economic confidence in this group fell dramatically from net: 0 in February to net: -32 in March (Jobs Outlook April 2020).</w:t>
      </w:r>
    </w:p>
    <w:p w:rsidR="001749A4" w:rsidRPr="001749A4" w:rsidP="001749A4">
      <w:pPr>
        <w:jc w:val="both"/>
        <w:rPr>
          <w:rFonts w:ascii="Lato" w:hAnsi="Lato" w:cs="Arial"/>
          <w:color w:val="auto"/>
          <w:szCs w:val="22"/>
        </w:rPr>
      </w:pPr>
    </w:p>
    <w:p w:rsidR="001749A4" w:rsidRPr="001749A4" w:rsidP="001749A4">
      <w:pPr>
        <w:jc w:val="both"/>
        <w:rPr>
          <w:rFonts w:ascii="Lato" w:hAnsi="Lato" w:cs="Arial"/>
          <w:color w:val="auto"/>
          <w:szCs w:val="22"/>
        </w:rPr>
      </w:pPr>
      <w:r w:rsidRPr="001749A4">
        <w:rPr>
          <w:rFonts w:ascii="Lato" w:hAnsi="Lato" w:cs="Arial"/>
          <w:color w:val="auto"/>
          <w:szCs w:val="22"/>
        </w:rPr>
        <w:t xml:space="preserve">Overall business confidence levels plummeted from net: -23 in March to a record low of net: -62 in April. Similarly, employers’ confidence in making hiring and investment decisions fell between March and April from net: -5 to net: -21. </w:t>
      </w:r>
    </w:p>
    <w:p w:rsidR="001749A4" w:rsidRPr="001749A4" w:rsidP="001749A4">
      <w:pPr>
        <w:jc w:val="both"/>
        <w:rPr>
          <w:rFonts w:ascii="Lato" w:hAnsi="Lato" w:cs="Arial"/>
          <w:color w:val="auto"/>
          <w:szCs w:val="22"/>
        </w:rPr>
      </w:pPr>
    </w:p>
    <w:p w:rsidR="001749A4" w:rsidRPr="001749A4" w:rsidP="001749A4">
      <w:pPr>
        <w:jc w:val="both"/>
        <w:rPr>
          <w:rFonts w:ascii="Lato" w:hAnsi="Lato" w:cs="Arial"/>
          <w:color w:val="auto"/>
          <w:szCs w:val="22"/>
        </w:rPr>
      </w:pPr>
      <w:r w:rsidRPr="001749A4">
        <w:rPr>
          <w:rFonts w:ascii="Lato" w:hAnsi="Lato" w:cs="Arial"/>
          <w:color w:val="auto"/>
          <w:szCs w:val="22"/>
        </w:rPr>
        <w:t>While employers</w:t>
      </w:r>
      <w:r w:rsidRPr="001749A4">
        <w:rPr>
          <w:rFonts w:ascii="Lato" w:hAnsi="Lato" w:cs="Arial" w:hint="eastAsia"/>
          <w:color w:val="auto"/>
          <w:szCs w:val="22"/>
        </w:rPr>
        <w:t>’</w:t>
      </w:r>
      <w:r w:rsidRPr="001749A4">
        <w:rPr>
          <w:rFonts w:ascii="Lato" w:hAnsi="Lato" w:cs="Arial"/>
          <w:color w:val="auto"/>
          <w:szCs w:val="22"/>
        </w:rPr>
        <w:t xml:space="preserve"> confidence in the UK economy remains at a joint record low, there are signs that things are improving, and employers are starting to feel a little more confident about their ability to hire new staff and invest in their own businesses.</w:t>
      </w:r>
    </w:p>
    <w:p w:rsidR="001749A4" w:rsidRPr="001749A4" w:rsidP="001749A4">
      <w:pPr>
        <w:jc w:val="both"/>
        <w:rPr>
          <w:rFonts w:ascii="Lato" w:hAnsi="Lato" w:cs="Arial"/>
          <w:color w:val="auto"/>
          <w:szCs w:val="22"/>
        </w:rPr>
      </w:pPr>
    </w:p>
    <w:p w:rsidR="001749A4" w:rsidRPr="001749A4" w:rsidP="001749A4">
      <w:pPr>
        <w:jc w:val="both"/>
        <w:rPr>
          <w:rFonts w:ascii="Lato" w:hAnsi="Lato" w:cs="Arial"/>
          <w:color w:val="auto"/>
          <w:szCs w:val="22"/>
        </w:rPr>
      </w:pPr>
      <w:r w:rsidRPr="001749A4">
        <w:rPr>
          <w:rFonts w:ascii="Lato" w:hAnsi="Lato" w:cs="Arial"/>
          <w:color w:val="auto"/>
          <w:szCs w:val="22"/>
        </w:rPr>
        <w:t>The latest Jobs Outlook report, which surveyed employers between 4 and 14 May, found that business confidence in making hiring and investment decisions improved by 11 percentage points compared to early April. However, confidence levels remained negative overall at net: -10.</w:t>
      </w:r>
    </w:p>
    <w:p w:rsidR="001749A4" w:rsidRPr="001749A4" w:rsidP="001749A4">
      <w:pPr>
        <w:jc w:val="both"/>
        <w:rPr>
          <w:rFonts w:ascii="Lato" w:hAnsi="Lato" w:cs="Arial"/>
          <w:color w:val="auto"/>
          <w:szCs w:val="22"/>
        </w:rPr>
      </w:pPr>
    </w:p>
    <w:p w:rsidR="001749A4" w:rsidRPr="001749A4" w:rsidP="001749A4">
      <w:pPr>
        <w:jc w:val="both"/>
        <w:rPr>
          <w:rFonts w:ascii="Lato" w:hAnsi="Lato" w:cs="Arial"/>
          <w:color w:val="auto"/>
          <w:szCs w:val="22"/>
        </w:rPr>
      </w:pPr>
    </w:p>
    <w:p w:rsidR="001749A4" w:rsidRPr="001749A4" w:rsidP="001749A4">
      <w:pPr>
        <w:jc w:val="both"/>
        <w:rPr>
          <w:rFonts w:ascii="Lato" w:hAnsi="Lato" w:cs="Arial"/>
          <w:b/>
          <w:bCs/>
          <w:color w:val="auto"/>
          <w:szCs w:val="22"/>
        </w:rPr>
      </w:pPr>
      <w:bookmarkStart w:id="1" w:name="_Hlk41568149"/>
      <w:r w:rsidRPr="001749A4">
        <w:rPr>
          <w:rFonts w:ascii="Lato" w:hAnsi="Lato" w:cs="Arial"/>
          <w:b/>
          <w:bCs/>
          <w:color w:val="auto"/>
          <w:szCs w:val="22"/>
        </w:rPr>
        <w:t>Figure 1: Employers' confidence in the prospects for the UK economy and in making hiring and investment decisions, Jobs Outlook, May 2020</w:t>
      </w:r>
    </w:p>
    <w:p w:rsidR="001749A4" w:rsidRPr="001749A4" w:rsidP="001749A4">
      <w:pPr>
        <w:jc w:val="both"/>
        <w:rPr>
          <w:rFonts w:ascii="Lato" w:hAnsi="Lato" w:cs="Arial"/>
          <w:color w:val="auto"/>
          <w:szCs w:val="22"/>
        </w:rPr>
      </w:pPr>
      <w:bookmarkEnd w:id="1"/>
    </w:p>
    <w:p w:rsidR="001749A4" w:rsidRPr="001749A4" w:rsidP="001749A4">
      <w:pPr>
        <w:jc w:val="both"/>
        <w:rPr>
          <w:rFonts w:ascii="Lato" w:hAnsi="Lato" w:cs="Arial"/>
          <w:color w:val="auto"/>
          <w:szCs w:val="22"/>
        </w:rPr>
      </w:pPr>
      <w:r w:rsidRPr="001749A4">
        <w:rPr>
          <w:rFonts w:ascii="Lato" w:hAnsi="Lato" w:cs="Arial"/>
          <w:noProof/>
          <w:color w:val="auto"/>
          <w:szCs w:val="22"/>
        </w:rPr>
        <w:drawing>
          <wp:inline distT="0" distB="0" distL="0" distR="0">
            <wp:extent cx="5715000" cy="2362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5"/>
                    <a:stretch>
                      <a:fillRect/>
                    </a:stretch>
                  </pic:blipFill>
                  <pic:spPr>
                    <a:xfrm>
                      <a:off x="0" y="0"/>
                      <a:ext cx="5715000" cy="2362200"/>
                    </a:xfrm>
                    <a:prstGeom prst="rect">
                      <a:avLst/>
                    </a:prstGeom>
                  </pic:spPr>
                </pic:pic>
              </a:graphicData>
            </a:graphic>
          </wp:inline>
        </w:drawing>
      </w:r>
    </w:p>
    <w:p w:rsidR="001749A4" w:rsidRPr="001749A4" w:rsidP="001749A4">
      <w:pPr>
        <w:jc w:val="both"/>
        <w:rPr>
          <w:rFonts w:ascii="Lato" w:hAnsi="Lato" w:cs="Arial"/>
          <w:b/>
          <w:bCs/>
          <w:color w:val="auto"/>
          <w:szCs w:val="22"/>
        </w:rPr>
      </w:pPr>
    </w:p>
    <w:p w:rsidR="001749A4" w:rsidRPr="001749A4" w:rsidP="001749A4">
      <w:pPr>
        <w:jc w:val="both"/>
        <w:rPr>
          <w:rFonts w:ascii="Lato" w:hAnsi="Lato" w:cs="Arial"/>
          <w:b/>
          <w:bCs/>
          <w:color w:val="auto"/>
          <w:szCs w:val="22"/>
        </w:rPr>
      </w:pPr>
    </w:p>
    <w:p w:rsidR="001749A4" w:rsidRPr="001749A4" w:rsidP="001749A4">
      <w:pPr>
        <w:jc w:val="both"/>
        <w:rPr>
          <w:rFonts w:ascii="Lato" w:hAnsi="Lato" w:cs="Arial"/>
          <w:color w:val="auto"/>
          <w:szCs w:val="22"/>
        </w:rPr>
      </w:pPr>
      <w:r w:rsidRPr="001749A4">
        <w:rPr>
          <w:rFonts w:ascii="Lato" w:hAnsi="Lato" w:cs="Arial"/>
          <w:color w:val="auto"/>
          <w:szCs w:val="22"/>
        </w:rPr>
        <w:t>In a separate survey of 84 signatories of the REC’s Good Recruitment Collective conducted between 1 April and 16 April 2020, a third of respondents said they are very confident that the economy and their business will bounce back. Six in ten said they are a little confident but that it will take time. Similarly, over a third of recruitment business leaders who have taken part in our COVID-19 webinars consistently said they are very confident that the economy and their business will bounce back post-COVID-19. This i</w:t>
      </w:r>
      <w:r w:rsidR="002807B5">
        <w:rPr>
          <w:rFonts w:ascii="Lato" w:hAnsi="Lato" w:cs="Arial"/>
          <w:color w:val="auto"/>
          <w:szCs w:val="22"/>
        </w:rPr>
        <w:t>ndicates</w:t>
      </w:r>
      <w:r w:rsidRPr="001749A4">
        <w:rPr>
          <w:rFonts w:ascii="Lato" w:hAnsi="Lato" w:cs="Arial"/>
          <w:color w:val="auto"/>
          <w:szCs w:val="22"/>
        </w:rPr>
        <w:t xml:space="preserve"> a feeling that we have hit the bottom and conditions will improve moving forward.</w:t>
      </w:r>
    </w:p>
    <w:p w:rsidR="002A6C0F" w:rsidRPr="00447476" w:rsidP="00E911FF">
      <w:pPr>
        <w:jc w:val="both"/>
        <w:rPr>
          <w:rFonts w:ascii="Lato" w:hAnsi="Lato" w:cs="Arial"/>
          <w:color w:val="auto"/>
          <w:szCs w:val="22"/>
        </w:rPr>
      </w:pPr>
    </w:p>
    <w:p w:rsidR="001749A4" w:rsidRPr="001749A4" w:rsidP="001749A4">
      <w:pPr>
        <w:jc w:val="both"/>
        <w:rPr>
          <w:rFonts w:ascii="Lato" w:hAnsi="Lato" w:cs="Arial"/>
          <w:color w:val="auto"/>
          <w:szCs w:val="22"/>
        </w:rPr>
      </w:pPr>
      <w:r w:rsidRPr="001749A4">
        <w:rPr>
          <w:rFonts w:ascii="Lato" w:hAnsi="Lato" w:cs="Arial"/>
          <w:color w:val="auto"/>
          <w:szCs w:val="22"/>
        </w:rPr>
        <w:t>Th</w:t>
      </w:r>
      <w:r>
        <w:rPr>
          <w:rFonts w:ascii="Lato" w:hAnsi="Lato" w:cs="Arial"/>
          <w:color w:val="auto"/>
          <w:szCs w:val="22"/>
        </w:rPr>
        <w:t xml:space="preserve">is </w:t>
      </w:r>
      <w:r w:rsidR="002807B5">
        <w:rPr>
          <w:rFonts w:ascii="Lato" w:hAnsi="Lato" w:cs="Arial"/>
          <w:color w:val="auto"/>
          <w:szCs w:val="22"/>
        </w:rPr>
        <w:t>is</w:t>
      </w:r>
      <w:r>
        <w:rPr>
          <w:rFonts w:ascii="Lato" w:hAnsi="Lato" w:cs="Arial"/>
          <w:color w:val="auto"/>
          <w:szCs w:val="22"/>
        </w:rPr>
        <w:t xml:space="preserve"> being reflected </w:t>
      </w:r>
      <w:r w:rsidR="006B699D">
        <w:rPr>
          <w:rFonts w:ascii="Lato" w:hAnsi="Lato" w:cs="Arial"/>
          <w:color w:val="auto"/>
          <w:szCs w:val="22"/>
        </w:rPr>
        <w:t>in</w:t>
      </w:r>
      <w:r>
        <w:rPr>
          <w:rFonts w:ascii="Lato" w:hAnsi="Lato" w:cs="Arial"/>
          <w:color w:val="auto"/>
          <w:szCs w:val="22"/>
        </w:rPr>
        <w:t xml:space="preserve"> latest data from the </w:t>
      </w:r>
      <w:bookmarkStart w:id="2" w:name="_Hlk43374104"/>
      <w:r>
        <w:rPr>
          <w:rFonts w:ascii="Lato" w:hAnsi="Lato" w:cs="Arial"/>
          <w:color w:val="auto"/>
          <w:szCs w:val="22"/>
        </w:rPr>
        <w:t xml:space="preserve">REC's </w:t>
      </w:r>
      <w:r w:rsidRPr="001749A4">
        <w:rPr>
          <w:rFonts w:ascii="Lato" w:hAnsi="Lato" w:cs="Arial"/>
          <w:color w:val="auto"/>
          <w:szCs w:val="22"/>
        </w:rPr>
        <w:t>Jobs Recovery Tracker</w:t>
      </w:r>
      <w:r>
        <w:rPr>
          <w:rFonts w:ascii="Lato" w:hAnsi="Lato" w:cs="Arial"/>
          <w:color w:val="auto"/>
          <w:szCs w:val="22"/>
        </w:rPr>
        <w:t>,</w:t>
      </w:r>
      <w:bookmarkEnd w:id="2"/>
      <w:r>
        <w:rPr>
          <w:rFonts w:ascii="Lato" w:hAnsi="Lato" w:cs="Arial"/>
          <w:color w:val="auto"/>
          <w:szCs w:val="22"/>
        </w:rPr>
        <w:t xml:space="preserve"> </w:t>
      </w:r>
      <w:r w:rsidR="006B699D">
        <w:rPr>
          <w:rFonts w:ascii="Lato" w:hAnsi="Lato" w:cs="Arial"/>
          <w:color w:val="auto"/>
          <w:szCs w:val="22"/>
        </w:rPr>
        <w:t>which</w:t>
      </w:r>
      <w:r w:rsidRPr="001749A4">
        <w:rPr>
          <w:rFonts w:ascii="Lato" w:hAnsi="Lato" w:cs="Arial"/>
          <w:color w:val="auto"/>
          <w:szCs w:val="22"/>
        </w:rPr>
        <w:t xml:space="preserve"> has revealed that the number of active job postings in the UK has risen slowly over the past four weeks. There were almost 963,000 job postings between 1-7 June, up from 950,000 in the week starting 11 May</w:t>
      </w:r>
      <w:r>
        <w:rPr>
          <w:rFonts w:ascii="Lato" w:hAnsi="Lato" w:cs="Arial"/>
          <w:color w:val="auto"/>
          <w:szCs w:val="22"/>
        </w:rPr>
        <w:t xml:space="preserve"> (</w:t>
      </w:r>
      <w:r w:rsidRPr="001749A4">
        <w:rPr>
          <w:rFonts w:ascii="Lato" w:hAnsi="Lato" w:cs="Arial"/>
          <w:color w:val="auto"/>
          <w:szCs w:val="22"/>
        </w:rPr>
        <w:t>REC's Jobs Recovery Tracker</w:t>
      </w:r>
      <w:r>
        <w:rPr>
          <w:rFonts w:ascii="Lato" w:hAnsi="Lato" w:cs="Arial"/>
          <w:color w:val="auto"/>
          <w:szCs w:val="22"/>
        </w:rPr>
        <w:t xml:space="preserve"> June 2020)</w:t>
      </w:r>
      <w:r w:rsidR="002807B5">
        <w:rPr>
          <w:rFonts w:ascii="Lato" w:hAnsi="Lato" w:cs="Arial"/>
          <w:color w:val="auto"/>
          <w:szCs w:val="22"/>
        </w:rPr>
        <w:t>.</w:t>
      </w:r>
    </w:p>
    <w:p w:rsidR="001749A4" w:rsidRPr="001749A4" w:rsidP="001749A4">
      <w:pPr>
        <w:jc w:val="both"/>
        <w:rPr>
          <w:rFonts w:ascii="Lato" w:hAnsi="Lato" w:cs="Arial"/>
          <w:color w:val="auto"/>
          <w:szCs w:val="22"/>
        </w:rPr>
      </w:pPr>
    </w:p>
    <w:p w:rsidR="001749A4" w:rsidRPr="001749A4" w:rsidP="001749A4">
      <w:pPr>
        <w:jc w:val="both"/>
        <w:rPr>
          <w:rFonts w:ascii="Lato" w:hAnsi="Lato" w:cs="Arial"/>
          <w:color w:val="auto"/>
          <w:szCs w:val="22"/>
        </w:rPr>
      </w:pPr>
      <w:r w:rsidRPr="001749A4">
        <w:rPr>
          <w:rFonts w:ascii="Lato" w:hAnsi="Lato" w:cs="Arial"/>
          <w:color w:val="auto"/>
          <w:szCs w:val="22"/>
        </w:rPr>
        <w:t>The number of new job adverts in the first week of June was 112,000, a significant 64% more than for the last week of May. This could indicate more companies starting to hire again since the lockdown measures have been eased, and that the recovery is starting to pick up speed.</w:t>
      </w:r>
    </w:p>
    <w:p w:rsidR="001749A4" w:rsidRPr="001749A4" w:rsidP="001749A4">
      <w:pPr>
        <w:jc w:val="both"/>
        <w:rPr>
          <w:rFonts w:ascii="Lato" w:hAnsi="Lato" w:cs="Arial"/>
          <w:color w:val="auto"/>
          <w:szCs w:val="22"/>
        </w:rPr>
      </w:pPr>
    </w:p>
    <w:p w:rsidR="002A6C0F" w:rsidP="001749A4">
      <w:pPr>
        <w:jc w:val="both"/>
        <w:rPr>
          <w:rFonts w:ascii="Lato" w:hAnsi="Lato" w:cs="Arial"/>
          <w:color w:val="auto"/>
          <w:szCs w:val="22"/>
        </w:rPr>
      </w:pPr>
      <w:r w:rsidRPr="001749A4">
        <w:rPr>
          <w:rFonts w:ascii="Lato" w:hAnsi="Lato" w:cs="Arial"/>
          <w:color w:val="auto"/>
          <w:szCs w:val="22"/>
        </w:rPr>
        <w:t>Scotland and Wales are currently leading the recovery – active job postings there have risen by 3.6% and 2.3% respectively between the weeks of 25-31 May and 1-7 June. Individual hiring hotspots for the first week of June include Bridgend &amp; Neath Port Talbot (+14.7%), Dumfries &amp; Galloway (+13.1%), and East Lothian &amp; Midlothian (+10.4%).</w:t>
      </w:r>
    </w:p>
    <w:p w:rsidR="001749A4" w:rsidRPr="00447476" w:rsidP="001749A4">
      <w:pPr>
        <w:jc w:val="both"/>
        <w:rPr>
          <w:rFonts w:ascii="Lato" w:hAnsi="Lato" w:cs="Arial"/>
          <w:color w:val="auto"/>
          <w:szCs w:val="22"/>
        </w:rPr>
      </w:pPr>
    </w:p>
    <w:p w:rsidR="002A6C0F" w:rsidP="00E911FF">
      <w:pPr>
        <w:jc w:val="both"/>
        <w:rPr>
          <w:rFonts w:ascii="Lato" w:hAnsi="Lato" w:cs="Arial"/>
          <w:b/>
          <w:bCs/>
          <w:color w:val="auto"/>
          <w:szCs w:val="22"/>
        </w:rPr>
      </w:pPr>
      <w:r w:rsidRPr="00ED0657">
        <w:rPr>
          <w:rFonts w:ascii="Lato" w:hAnsi="Lato" w:cs="Arial"/>
          <w:b/>
          <w:bCs/>
          <w:color w:val="auto"/>
          <w:szCs w:val="22"/>
        </w:rPr>
        <w:t>Sectors</w:t>
      </w:r>
    </w:p>
    <w:p w:rsidR="00ED0657" w:rsidP="00E911FF">
      <w:pPr>
        <w:jc w:val="both"/>
        <w:rPr>
          <w:rFonts w:ascii="Lato" w:hAnsi="Lato" w:cs="Arial"/>
          <w:b/>
          <w:bCs/>
          <w:color w:val="auto"/>
          <w:szCs w:val="22"/>
        </w:rPr>
      </w:pPr>
    </w:p>
    <w:p w:rsidR="00B06386" w:rsidRPr="006B699D" w:rsidP="00E911FF">
      <w:pPr>
        <w:jc w:val="both"/>
        <w:rPr>
          <w:rFonts w:ascii="Lato" w:hAnsi="Lato" w:cs="Arial"/>
          <w:color w:val="auto"/>
          <w:szCs w:val="22"/>
        </w:rPr>
      </w:pPr>
      <w:r w:rsidRPr="003D2561">
        <w:rPr>
          <w:rFonts w:ascii="Lato" w:hAnsi="Lato" w:cs="Arial"/>
          <w:color w:val="auto"/>
          <w:szCs w:val="22"/>
        </w:rPr>
        <w:t xml:space="preserve">While all sectors of the world's economy are affected by the coronavirus outbreak, the hotel, leisure, </w:t>
      </w:r>
      <w:r w:rsidRPr="003D2561" w:rsidR="006B699D">
        <w:rPr>
          <w:rFonts w:ascii="Lato" w:hAnsi="Lato" w:cs="Arial"/>
          <w:color w:val="auto"/>
          <w:szCs w:val="22"/>
        </w:rPr>
        <w:t>retail,</w:t>
      </w:r>
      <w:r w:rsidRPr="003D2561">
        <w:rPr>
          <w:rFonts w:ascii="Lato" w:hAnsi="Lato" w:cs="Arial"/>
          <w:color w:val="auto"/>
          <w:szCs w:val="22"/>
        </w:rPr>
        <w:t xml:space="preserve"> and travel industries have been hit particularly hard. </w:t>
      </w:r>
      <w:r w:rsidR="003D2561">
        <w:rPr>
          <w:rFonts w:ascii="Lato" w:hAnsi="Lato" w:cs="Arial"/>
          <w:color w:val="auto"/>
          <w:szCs w:val="22"/>
        </w:rPr>
        <w:t xml:space="preserve">As </w:t>
      </w:r>
      <w:r w:rsidR="006B699D">
        <w:rPr>
          <w:rFonts w:ascii="Lato" w:hAnsi="Lato" w:cs="Arial"/>
          <w:color w:val="auto"/>
          <w:szCs w:val="22"/>
        </w:rPr>
        <w:t>illustrated</w:t>
      </w:r>
      <w:r w:rsidR="003D2561">
        <w:rPr>
          <w:rFonts w:ascii="Lato" w:hAnsi="Lato" w:cs="Arial"/>
          <w:color w:val="auto"/>
          <w:szCs w:val="22"/>
        </w:rPr>
        <w:t xml:space="preserve"> by figure </w:t>
      </w:r>
      <w:r w:rsidR="002807B5">
        <w:rPr>
          <w:rFonts w:ascii="Lato" w:hAnsi="Lato" w:cs="Arial"/>
          <w:color w:val="auto"/>
          <w:szCs w:val="22"/>
        </w:rPr>
        <w:t>two</w:t>
      </w:r>
      <w:r w:rsidR="003D2561">
        <w:rPr>
          <w:rFonts w:ascii="Lato" w:hAnsi="Lato" w:cs="Arial"/>
          <w:color w:val="auto"/>
          <w:szCs w:val="22"/>
        </w:rPr>
        <w:t>, there were s</w:t>
      </w:r>
      <w:r w:rsidRPr="003D2561">
        <w:rPr>
          <w:rFonts w:ascii="Lato" w:hAnsi="Lato" w:cs="Arial"/>
          <w:color w:val="auto"/>
          <w:szCs w:val="22"/>
        </w:rPr>
        <w:t>ubstantial falls in demand for permanent workers across al</w:t>
      </w:r>
      <w:r w:rsidR="003D2561">
        <w:rPr>
          <w:rFonts w:ascii="Lato" w:hAnsi="Lato" w:cs="Arial"/>
          <w:color w:val="auto"/>
          <w:szCs w:val="22"/>
        </w:rPr>
        <w:t>most all</w:t>
      </w:r>
      <w:r w:rsidRPr="003D2561">
        <w:rPr>
          <w:rFonts w:ascii="Lato" w:hAnsi="Lato" w:cs="Arial"/>
          <w:color w:val="auto"/>
          <w:szCs w:val="22"/>
        </w:rPr>
        <w:t xml:space="preserve"> monitored job categories in April. The nine sectors posting falls all saw record rates of decline, led by Hotels &amp; Catering.</w:t>
      </w:r>
    </w:p>
    <w:p w:rsidR="00B06386" w:rsidP="00E911FF">
      <w:pPr>
        <w:jc w:val="both"/>
        <w:rPr>
          <w:rFonts w:ascii="Lato" w:hAnsi="Lato" w:cs="Arial"/>
          <w:b/>
          <w:bCs/>
          <w:color w:val="auto"/>
          <w:szCs w:val="22"/>
        </w:rPr>
      </w:pPr>
    </w:p>
    <w:p w:rsidR="003D2561" w:rsidRPr="003D2561" w:rsidP="00E911FF">
      <w:pPr>
        <w:jc w:val="both"/>
        <w:rPr>
          <w:rFonts w:ascii="Lato" w:hAnsi="Lato" w:cs="Arial"/>
          <w:b/>
          <w:bCs/>
          <w:color w:val="auto"/>
          <w:szCs w:val="22"/>
        </w:rPr>
      </w:pPr>
      <w:r w:rsidRPr="003D2561">
        <w:rPr>
          <w:rFonts w:ascii="Lato" w:hAnsi="Lato" w:cs="Arial"/>
          <w:b/>
          <w:bCs/>
          <w:color w:val="auto"/>
          <w:szCs w:val="22"/>
        </w:rPr>
        <w:t xml:space="preserve">Figure </w:t>
      </w:r>
      <w:r w:rsidR="002807B5">
        <w:rPr>
          <w:rFonts w:ascii="Lato" w:hAnsi="Lato" w:cs="Arial"/>
          <w:b/>
          <w:bCs/>
          <w:color w:val="auto"/>
          <w:szCs w:val="22"/>
        </w:rPr>
        <w:t>2</w:t>
      </w:r>
      <w:r w:rsidRPr="003D2561">
        <w:rPr>
          <w:rFonts w:ascii="Lato" w:hAnsi="Lato" w:cs="Arial"/>
          <w:b/>
          <w:bCs/>
          <w:color w:val="auto"/>
          <w:szCs w:val="22"/>
        </w:rPr>
        <w:t>: Permanent Vacancies Index, REC's Report on Jobs (</w:t>
      </w:r>
      <w:r>
        <w:rPr>
          <w:rFonts w:ascii="Lato" w:hAnsi="Lato" w:cs="Arial"/>
          <w:b/>
          <w:bCs/>
          <w:color w:val="auto"/>
          <w:szCs w:val="22"/>
        </w:rPr>
        <w:t>May</w:t>
      </w:r>
      <w:r w:rsidRPr="003D2561">
        <w:rPr>
          <w:rFonts w:ascii="Lato" w:hAnsi="Lato" w:cs="Arial"/>
          <w:b/>
          <w:bCs/>
          <w:color w:val="auto"/>
          <w:szCs w:val="22"/>
        </w:rPr>
        <w:t xml:space="preserve"> 2020)</w:t>
      </w:r>
    </w:p>
    <w:p w:rsidR="002A6C0F" w:rsidRPr="00447476" w:rsidP="00E911FF">
      <w:pPr>
        <w:jc w:val="both"/>
        <w:rPr>
          <w:rFonts w:ascii="Lato" w:hAnsi="Lato" w:cs="Arial"/>
          <w:color w:val="auto"/>
          <w:szCs w:val="22"/>
        </w:rPr>
      </w:pPr>
      <w:r>
        <w:rPr>
          <w:noProof/>
        </w:rPr>
        <w:drawing>
          <wp:inline distT="0" distB="0" distL="0" distR="0">
            <wp:extent cx="5129842" cy="403951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xmlns:r="http://schemas.openxmlformats.org/officeDocument/2006/relationships" r:embed="rId6"/>
                    <a:srcRect l="21338" t="26582" r="50289" b="39905"/>
                    <a:stretch/>
                  </pic:blipFill>
                  <pic:spPr bwMode="auto">
                    <a:xfrm>
                      <a:off x="0" y="0"/>
                      <a:ext cx="5144950" cy="4051410"/>
                    </a:xfrm>
                    <a:prstGeom prst="rect">
                      <a:avLst/>
                    </a:prstGeom>
                    <a:ln>
                      <a:noFill/>
                    </a:ln>
                    <a:extLst>
                      <a:ext uri="{53640926-AAD7-44D8-BBD7-CCE9431645EC}">
                        <a14:shadowObscured xmlns:a14="http://schemas.microsoft.com/office/drawing/2010/main"/>
                      </a:ext>
                    </a:extLst>
                  </pic:spPr>
                </pic:pic>
              </a:graphicData>
            </a:graphic>
          </wp:inline>
        </w:drawing>
      </w:r>
    </w:p>
    <w:p w:rsidR="005F09A0" w:rsidRPr="00447476" w:rsidP="00E911FF">
      <w:pPr>
        <w:jc w:val="both"/>
        <w:rPr>
          <w:rFonts w:ascii="Lato" w:hAnsi="Lato" w:cs="Arial"/>
          <w:color w:val="auto"/>
          <w:szCs w:val="22"/>
        </w:rPr>
      </w:pPr>
    </w:p>
    <w:p w:rsidR="005F09A0" w:rsidRPr="00447476" w:rsidP="00E911FF">
      <w:pPr>
        <w:jc w:val="both"/>
        <w:rPr>
          <w:rFonts w:ascii="Lato" w:hAnsi="Lato" w:cs="Arial"/>
          <w:color w:val="auto"/>
          <w:szCs w:val="22"/>
        </w:rPr>
      </w:pPr>
      <w:r>
        <w:rPr>
          <w:rFonts w:ascii="Lato" w:hAnsi="Lato" w:cs="Arial"/>
          <w:color w:val="auto"/>
          <w:szCs w:val="22"/>
        </w:rPr>
        <w:t xml:space="preserve">Nursing/Medical/Care was one of the few sectors to register an </w:t>
      </w:r>
      <w:r w:rsidR="006B699D">
        <w:rPr>
          <w:rFonts w:ascii="Lato" w:hAnsi="Lato" w:cs="Arial"/>
          <w:color w:val="auto"/>
          <w:szCs w:val="22"/>
        </w:rPr>
        <w:t>i</w:t>
      </w:r>
      <w:r>
        <w:rPr>
          <w:rFonts w:ascii="Lato" w:hAnsi="Lato" w:cs="Arial"/>
          <w:color w:val="auto"/>
          <w:szCs w:val="22"/>
        </w:rPr>
        <w:t xml:space="preserve">ncrease </w:t>
      </w:r>
      <w:r w:rsidR="006B699D">
        <w:rPr>
          <w:rFonts w:ascii="Lato" w:hAnsi="Lato" w:cs="Arial"/>
          <w:color w:val="auto"/>
          <w:szCs w:val="22"/>
        </w:rPr>
        <w:t>i</w:t>
      </w:r>
      <w:r>
        <w:rPr>
          <w:rFonts w:ascii="Lato" w:hAnsi="Lato" w:cs="Arial"/>
          <w:color w:val="auto"/>
          <w:szCs w:val="22"/>
        </w:rPr>
        <w:t xml:space="preserve">n demand for not only permanent but also temporary staff </w:t>
      </w:r>
      <w:r w:rsidR="002807B5">
        <w:rPr>
          <w:rFonts w:ascii="Lato" w:hAnsi="Lato" w:cs="Arial"/>
          <w:color w:val="auto"/>
          <w:szCs w:val="22"/>
        </w:rPr>
        <w:t>i</w:t>
      </w:r>
      <w:r>
        <w:rPr>
          <w:rFonts w:ascii="Lato" w:hAnsi="Lato" w:cs="Arial"/>
          <w:color w:val="auto"/>
          <w:szCs w:val="22"/>
        </w:rPr>
        <w:t>n April. In contrast</w:t>
      </w:r>
      <w:r w:rsidR="006B699D">
        <w:rPr>
          <w:rFonts w:ascii="Lato" w:hAnsi="Lato" w:cs="Arial"/>
          <w:color w:val="auto"/>
          <w:szCs w:val="22"/>
        </w:rPr>
        <w:t>,</w:t>
      </w:r>
      <w:r>
        <w:rPr>
          <w:rFonts w:ascii="Lato" w:hAnsi="Lato" w:cs="Arial"/>
          <w:color w:val="auto"/>
          <w:szCs w:val="22"/>
        </w:rPr>
        <w:t xml:space="preserve"> record falls were seen across all categories.</w:t>
      </w:r>
      <w:r w:rsidR="002807B5">
        <w:rPr>
          <w:rFonts w:ascii="Lato" w:hAnsi="Lato" w:cs="Arial"/>
          <w:color w:val="auto"/>
          <w:szCs w:val="22"/>
        </w:rPr>
        <w:t xml:space="preserve"> </w:t>
      </w:r>
      <w:r>
        <w:rPr>
          <w:rFonts w:ascii="Lato" w:hAnsi="Lato" w:cs="Arial"/>
          <w:color w:val="auto"/>
          <w:szCs w:val="22"/>
        </w:rPr>
        <w:t>Secretarial/Clerical and Hotel &amp; Catering recorded the most severe declines.</w:t>
      </w:r>
    </w:p>
    <w:p w:rsidR="005F09A0" w:rsidP="00E911FF">
      <w:pPr>
        <w:jc w:val="both"/>
        <w:rPr>
          <w:rFonts w:ascii="Lato" w:hAnsi="Lato" w:cs="Arial"/>
          <w:color w:val="auto"/>
          <w:szCs w:val="22"/>
        </w:rPr>
      </w:pPr>
    </w:p>
    <w:p w:rsidR="002807B5" w:rsidP="00E911FF">
      <w:pPr>
        <w:jc w:val="both"/>
        <w:rPr>
          <w:rFonts w:ascii="Lato" w:hAnsi="Lato" w:cs="Arial"/>
          <w:color w:val="auto"/>
          <w:szCs w:val="22"/>
        </w:rPr>
      </w:pPr>
    </w:p>
    <w:p w:rsidR="003D2561" w:rsidRPr="003D2561" w:rsidP="00E911FF">
      <w:pPr>
        <w:jc w:val="both"/>
        <w:rPr>
          <w:rFonts w:ascii="Lato" w:hAnsi="Lato" w:cs="Arial"/>
          <w:b/>
          <w:bCs/>
          <w:color w:val="auto"/>
          <w:szCs w:val="22"/>
        </w:rPr>
      </w:pPr>
      <w:r w:rsidRPr="003D2561">
        <w:rPr>
          <w:rFonts w:ascii="Lato" w:hAnsi="Lato" w:cs="Arial"/>
          <w:b/>
          <w:bCs/>
          <w:color w:val="auto"/>
          <w:szCs w:val="22"/>
        </w:rPr>
        <w:t xml:space="preserve">Figure </w:t>
      </w:r>
      <w:r w:rsidR="002807B5">
        <w:rPr>
          <w:rFonts w:ascii="Lato" w:hAnsi="Lato" w:cs="Arial"/>
          <w:b/>
          <w:bCs/>
          <w:color w:val="auto"/>
          <w:szCs w:val="22"/>
        </w:rPr>
        <w:t>3</w:t>
      </w:r>
      <w:r w:rsidRPr="003D2561">
        <w:rPr>
          <w:rFonts w:ascii="Lato" w:hAnsi="Lato" w:cs="Arial"/>
          <w:b/>
          <w:bCs/>
          <w:color w:val="auto"/>
          <w:szCs w:val="22"/>
        </w:rPr>
        <w:t>:</w:t>
      </w:r>
      <w:r>
        <w:rPr>
          <w:rFonts w:ascii="Lato" w:hAnsi="Lato" w:cs="Arial"/>
          <w:b/>
          <w:bCs/>
          <w:color w:val="auto"/>
          <w:szCs w:val="22"/>
        </w:rPr>
        <w:t xml:space="preserve"> </w:t>
      </w:r>
      <w:r w:rsidRPr="003D2561">
        <w:rPr>
          <w:rFonts w:ascii="Lato" w:hAnsi="Lato" w:cs="Arial"/>
          <w:b/>
          <w:bCs/>
          <w:color w:val="auto"/>
          <w:szCs w:val="22"/>
        </w:rPr>
        <w:t xml:space="preserve">Temporary </w:t>
      </w:r>
      <w:r w:rsidR="002807B5">
        <w:rPr>
          <w:rFonts w:ascii="Lato" w:hAnsi="Lato" w:cs="Arial"/>
          <w:b/>
          <w:bCs/>
          <w:color w:val="auto"/>
          <w:szCs w:val="22"/>
        </w:rPr>
        <w:t>V</w:t>
      </w:r>
      <w:r w:rsidRPr="003D2561">
        <w:rPr>
          <w:rFonts w:ascii="Lato" w:hAnsi="Lato" w:cs="Arial"/>
          <w:b/>
          <w:bCs/>
          <w:color w:val="auto"/>
          <w:szCs w:val="22"/>
        </w:rPr>
        <w:t>acancies Index, REC's Report on Jobs (May 2020)</w:t>
      </w:r>
    </w:p>
    <w:p w:rsidR="005F09A0" w:rsidRPr="00447476" w:rsidP="00E911FF">
      <w:pPr>
        <w:jc w:val="both"/>
        <w:rPr>
          <w:rFonts w:ascii="Lato" w:hAnsi="Lato" w:cs="Arial"/>
          <w:color w:val="auto"/>
          <w:szCs w:val="22"/>
        </w:rPr>
      </w:pPr>
      <w:r>
        <w:rPr>
          <w:noProof/>
        </w:rPr>
        <w:drawing>
          <wp:inline distT="0" distB="0" distL="0" distR="0">
            <wp:extent cx="4761781" cy="3692528"/>
            <wp:effectExtent l="0" t="0" r="127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xmlns:r="http://schemas.openxmlformats.org/officeDocument/2006/relationships" r:embed="rId7"/>
                    <a:srcRect l="21538" t="31302" r="49282" b="34757"/>
                    <a:stretch/>
                  </pic:blipFill>
                  <pic:spPr bwMode="auto">
                    <a:xfrm>
                      <a:off x="0" y="0"/>
                      <a:ext cx="4783209" cy="3709145"/>
                    </a:xfrm>
                    <a:prstGeom prst="rect">
                      <a:avLst/>
                    </a:prstGeom>
                    <a:ln>
                      <a:noFill/>
                    </a:ln>
                    <a:extLst>
                      <a:ext uri="{53640926-AAD7-44D8-BBD7-CCE9431645EC}">
                        <a14:shadowObscured xmlns:a14="http://schemas.microsoft.com/office/drawing/2010/main"/>
                      </a:ext>
                    </a:extLst>
                  </pic:spPr>
                </pic:pic>
              </a:graphicData>
            </a:graphic>
          </wp:inline>
        </w:drawing>
      </w:r>
    </w:p>
    <w:p w:rsidR="00D35D7A" w:rsidRPr="003D2561" w:rsidP="00E911FF">
      <w:pPr>
        <w:jc w:val="both"/>
        <w:rPr>
          <w:rFonts w:ascii="Lato" w:hAnsi="Lato" w:cs="Arial"/>
          <w:i/>
          <w:iCs/>
          <w:color w:val="auto"/>
          <w:szCs w:val="22"/>
        </w:rPr>
      </w:pPr>
    </w:p>
    <w:p w:rsidR="00D35D7A" w:rsidRPr="003D2561" w:rsidP="00E911FF">
      <w:pPr>
        <w:jc w:val="both"/>
        <w:rPr>
          <w:rFonts w:ascii="Lato" w:hAnsi="Lato" w:cs="Arial"/>
          <w:i/>
          <w:iCs/>
          <w:color w:val="auto"/>
          <w:szCs w:val="22"/>
        </w:rPr>
      </w:pPr>
      <w:r w:rsidRPr="003D2561">
        <w:rPr>
          <w:rFonts w:ascii="Lato" w:hAnsi="Lato" w:cs="Arial"/>
          <w:i/>
          <w:iCs/>
          <w:color w:val="auto"/>
          <w:szCs w:val="22"/>
        </w:rPr>
        <w:t>What will be the impact on inequalities within society and how should the Government address inequalities that may have been exacerbated by the crisis?</w:t>
      </w:r>
    </w:p>
    <w:p w:rsidR="00D35D7A" w:rsidRPr="00447476" w:rsidP="00E911FF">
      <w:pPr>
        <w:jc w:val="both"/>
        <w:rPr>
          <w:rFonts w:ascii="Lato" w:hAnsi="Lato" w:cs="Arial"/>
          <w:color w:val="auto"/>
          <w:szCs w:val="22"/>
        </w:rPr>
      </w:pPr>
    </w:p>
    <w:p w:rsidR="00D35D7A" w:rsidRPr="00B06386" w:rsidP="00E911FF">
      <w:pPr>
        <w:jc w:val="both"/>
        <w:rPr>
          <w:rFonts w:ascii="Lato" w:hAnsi="Lato"/>
          <w:bCs/>
        </w:rPr>
      </w:pPr>
      <w:r>
        <w:rPr>
          <w:rFonts w:ascii="Lato" w:hAnsi="Lato"/>
          <w:bCs/>
        </w:rPr>
        <w:t xml:space="preserve">We know that </w:t>
      </w:r>
      <w:r w:rsidR="002807B5">
        <w:rPr>
          <w:rFonts w:ascii="Lato" w:hAnsi="Lato"/>
          <w:bCs/>
        </w:rPr>
        <w:t>w</w:t>
      </w:r>
      <w:r w:rsidRPr="00B06386" w:rsidR="00B06386">
        <w:rPr>
          <w:rFonts w:ascii="Lato" w:hAnsi="Lato"/>
          <w:bCs/>
        </w:rPr>
        <w:t xml:space="preserve">omen, people from minority ethnic groups, people with disabilities, and those aged under 25 and over 55 years </w:t>
      </w:r>
      <w:r w:rsidR="0027555D">
        <w:rPr>
          <w:rFonts w:ascii="Lato" w:hAnsi="Lato"/>
          <w:bCs/>
        </w:rPr>
        <w:t xml:space="preserve">suffer </w:t>
      </w:r>
      <w:r w:rsidR="002807B5">
        <w:rPr>
          <w:rFonts w:ascii="Lato" w:hAnsi="Lato"/>
          <w:bCs/>
        </w:rPr>
        <w:t xml:space="preserve">most </w:t>
      </w:r>
      <w:r w:rsidR="0027555D">
        <w:rPr>
          <w:rFonts w:ascii="Lato" w:hAnsi="Lato"/>
          <w:bCs/>
        </w:rPr>
        <w:t>from higher unemployment rates during recessions. The</w:t>
      </w:r>
      <w:r w:rsidRPr="00B06386" w:rsidR="00B06386">
        <w:rPr>
          <w:rFonts w:ascii="Lato" w:hAnsi="Lato"/>
          <w:bCs/>
        </w:rPr>
        <w:t xml:space="preserve"> last recession saw youth unemployment surpass 1 million in the UK, with black and mixed raced young people experiencing higher rates than their white counter parts. There is also a concern that the large proportion of women who have been furloughed will be facing redundancies once the scheme ends. According to the IFS data, women are more likely to work in a low paid sector which have been forced to clos</w:t>
      </w:r>
      <w:r w:rsidR="002807B5">
        <w:rPr>
          <w:rFonts w:ascii="Lato" w:hAnsi="Lato"/>
          <w:bCs/>
        </w:rPr>
        <w:t>e</w:t>
      </w:r>
      <w:r w:rsidRPr="00B06386" w:rsidR="00B06386">
        <w:rPr>
          <w:rFonts w:ascii="Lato" w:hAnsi="Lato"/>
          <w:bCs/>
        </w:rPr>
        <w:t xml:space="preserve"> (retail</w:t>
      </w:r>
      <w:r w:rsidR="002807B5">
        <w:rPr>
          <w:rFonts w:ascii="Lato" w:hAnsi="Lato"/>
          <w:bCs/>
        </w:rPr>
        <w:t>,</w:t>
      </w:r>
      <w:r w:rsidRPr="00B06386" w:rsidR="00B06386">
        <w:rPr>
          <w:rFonts w:ascii="Lato" w:hAnsi="Lato"/>
          <w:bCs/>
        </w:rPr>
        <w:t xml:space="preserve"> hospitality</w:t>
      </w:r>
      <w:r w:rsidR="002807B5">
        <w:rPr>
          <w:rFonts w:ascii="Lato" w:hAnsi="Lato"/>
          <w:bCs/>
        </w:rPr>
        <w:t>,</w:t>
      </w:r>
      <w:r w:rsidRPr="00B06386" w:rsidR="00B06386">
        <w:rPr>
          <w:rFonts w:ascii="Lato" w:hAnsi="Lato"/>
          <w:bCs/>
        </w:rPr>
        <w:t xml:space="preserve"> leisure</w:t>
      </w:r>
      <w:r w:rsidR="002807B5">
        <w:rPr>
          <w:rFonts w:ascii="Lato" w:hAnsi="Lato"/>
          <w:bCs/>
        </w:rPr>
        <w:t>,</w:t>
      </w:r>
      <w:r w:rsidRPr="00B06386" w:rsidR="00B06386">
        <w:rPr>
          <w:rFonts w:ascii="Lato" w:hAnsi="Lato"/>
          <w:bCs/>
        </w:rPr>
        <w:t xml:space="preserve"> etc</w:t>
      </w:r>
      <w:r w:rsidR="002807B5">
        <w:rPr>
          <w:rFonts w:ascii="Lato" w:hAnsi="Lato"/>
          <w:bCs/>
        </w:rPr>
        <w:t>.</w:t>
      </w:r>
      <w:r w:rsidRPr="00B06386" w:rsidR="00B06386">
        <w:rPr>
          <w:rFonts w:ascii="Lato" w:hAnsi="Lato"/>
          <w:bCs/>
        </w:rPr>
        <w:t>).</w:t>
      </w:r>
    </w:p>
    <w:p w:rsidR="00D35D7A" w:rsidRPr="00447476" w:rsidP="00E911FF">
      <w:pPr>
        <w:jc w:val="both"/>
        <w:rPr>
          <w:rFonts w:ascii="Lato" w:hAnsi="Lato" w:cs="Arial"/>
          <w:color w:val="auto"/>
          <w:szCs w:val="22"/>
        </w:rPr>
      </w:pPr>
    </w:p>
    <w:p w:rsidR="001652F4" w:rsidP="00880531">
      <w:pPr>
        <w:jc w:val="both"/>
        <w:rPr>
          <w:rFonts w:ascii="Lato" w:hAnsi="Lato" w:cs="Arial"/>
          <w:b/>
          <w:bCs/>
          <w:color w:val="auto"/>
          <w:szCs w:val="22"/>
        </w:rPr>
      </w:pPr>
      <w:r w:rsidRPr="008A174F">
        <w:rPr>
          <w:rFonts w:ascii="Lato" w:hAnsi="Lato" w:cs="Arial"/>
          <w:b/>
          <w:bCs/>
          <w:color w:val="auto"/>
          <w:szCs w:val="22"/>
        </w:rPr>
        <w:t xml:space="preserve">The REC urges </w:t>
      </w:r>
      <w:r w:rsidR="002807B5">
        <w:rPr>
          <w:rFonts w:ascii="Lato" w:hAnsi="Lato" w:cs="Arial"/>
          <w:b/>
          <w:bCs/>
          <w:color w:val="auto"/>
          <w:szCs w:val="22"/>
        </w:rPr>
        <w:t>g</w:t>
      </w:r>
      <w:r w:rsidRPr="008A174F">
        <w:rPr>
          <w:rFonts w:ascii="Lato" w:hAnsi="Lato" w:cs="Arial"/>
          <w:b/>
          <w:bCs/>
          <w:color w:val="auto"/>
          <w:szCs w:val="22"/>
        </w:rPr>
        <w:t>overnment to develop a cross department</w:t>
      </w:r>
      <w:r w:rsidR="002807B5">
        <w:rPr>
          <w:rFonts w:ascii="Lato" w:hAnsi="Lato" w:cs="Arial"/>
          <w:b/>
          <w:bCs/>
          <w:color w:val="auto"/>
          <w:szCs w:val="22"/>
        </w:rPr>
        <w:t>al</w:t>
      </w:r>
      <w:r w:rsidRPr="008A174F">
        <w:rPr>
          <w:rFonts w:ascii="Lato" w:hAnsi="Lato" w:cs="Arial"/>
          <w:b/>
          <w:bCs/>
          <w:color w:val="auto"/>
          <w:szCs w:val="22"/>
        </w:rPr>
        <w:t xml:space="preserve"> Good Recruitment Taskforce to develop a strategy to support marginalised groups enter and maintain their position in the labour market</w:t>
      </w:r>
      <w:r>
        <w:rPr>
          <w:rFonts w:ascii="Lato" w:hAnsi="Lato" w:cs="Arial"/>
          <w:b/>
          <w:bCs/>
          <w:color w:val="auto"/>
          <w:szCs w:val="22"/>
        </w:rPr>
        <w:t xml:space="preserve">. </w:t>
      </w:r>
      <w:r w:rsidRPr="008A174F">
        <w:rPr>
          <w:rFonts w:ascii="Lato" w:hAnsi="Lato" w:cs="Arial"/>
          <w:b/>
          <w:bCs/>
          <w:color w:val="auto"/>
          <w:szCs w:val="22"/>
        </w:rPr>
        <w:t xml:space="preserve">Specific labour market policies will also need to be </w:t>
      </w:r>
      <w:r w:rsidR="002807B5">
        <w:rPr>
          <w:rFonts w:ascii="Lato" w:hAnsi="Lato" w:cs="Arial"/>
          <w:b/>
          <w:bCs/>
          <w:color w:val="auto"/>
          <w:szCs w:val="22"/>
        </w:rPr>
        <w:t>i</w:t>
      </w:r>
      <w:r w:rsidRPr="008A174F">
        <w:rPr>
          <w:rFonts w:ascii="Lato" w:hAnsi="Lato" w:cs="Arial"/>
          <w:b/>
          <w:bCs/>
          <w:color w:val="auto"/>
          <w:szCs w:val="22"/>
        </w:rPr>
        <w:t>ntroduced to support those most marginalised in the labour market. Support should come in the form of schemes such as the Future Job Fund, which create jobs and training places in sectors important to recovery and progress, and tailored to local needs</w:t>
      </w:r>
      <w:r w:rsidR="002807B5">
        <w:rPr>
          <w:rFonts w:ascii="Lato" w:hAnsi="Lato" w:cs="Arial"/>
          <w:b/>
          <w:bCs/>
          <w:color w:val="auto"/>
          <w:szCs w:val="22"/>
        </w:rPr>
        <w:t>.</w:t>
      </w:r>
    </w:p>
    <w:p w:rsidR="00D35D7A" w:rsidRPr="00447476" w:rsidP="00AF1F67">
      <w:pPr>
        <w:rPr>
          <w:rFonts w:ascii="Lato" w:hAnsi="Lato" w:cs="Arial"/>
          <w:color w:val="auto"/>
          <w:szCs w:val="22"/>
        </w:rPr>
      </w:pPr>
    </w:p>
    <w:p w:rsidR="00B06386" w:rsidP="00D35D7A">
      <w:pPr>
        <w:rPr>
          <w:rFonts w:ascii="Lato" w:hAnsi="Lato" w:cs="Arial"/>
          <w:color w:val="auto"/>
          <w:szCs w:val="22"/>
        </w:rPr>
      </w:pPr>
    </w:p>
    <w:p w:rsidR="00B06386" w:rsidP="00D35D7A">
      <w:pPr>
        <w:rPr>
          <w:rFonts w:ascii="Lato" w:hAnsi="Lato" w:cs="Arial"/>
          <w:color w:val="auto"/>
          <w:szCs w:val="22"/>
        </w:rPr>
      </w:pPr>
    </w:p>
    <w:p w:rsidR="00D35D7A" w:rsidRPr="00A70807" w:rsidP="00D35D7A">
      <w:pPr>
        <w:rPr>
          <w:rFonts w:ascii="Lato" w:hAnsi="Lato" w:cs="Arial"/>
          <w:i/>
          <w:iCs/>
          <w:color w:val="auto"/>
          <w:szCs w:val="22"/>
        </w:rPr>
      </w:pPr>
      <w:r>
        <w:rPr>
          <w:rFonts w:ascii="Lato" w:hAnsi="Lato" w:cs="Arial"/>
          <w:i/>
          <w:iCs/>
          <w:color w:val="auto"/>
          <w:szCs w:val="22"/>
        </w:rPr>
        <w:t>June 2020</w:t>
      </w:r>
    </w:p>
    <w:p w:rsidR="00D35D7A" w:rsidRPr="00447476" w:rsidP="00AF1F67">
      <w:pPr>
        <w:rPr>
          <w:rFonts w:ascii="Lato" w:hAnsi="Lato" w:cs="Arial"/>
          <w:color w:val="auto"/>
          <w:szCs w:val="22"/>
        </w:rPr>
      </w:pPr>
    </w:p>
    <w:p w:rsidR="00D35D7A" w:rsidRPr="00447476" w:rsidP="00AF1F67">
      <w:pPr>
        <w:rPr>
          <w:rFonts w:ascii="Lato" w:hAnsi="Lato" w:cs="Arial"/>
          <w:color w:val="auto"/>
          <w:szCs w:val="22"/>
        </w:rPr>
      </w:pPr>
    </w:p>
    <w:p w:rsidR="00DC6B79" w:rsidRPr="005F09A0" w:rsidP="00AF1F67">
      <w:pPr>
        <w:rPr>
          <w:rFonts w:ascii="Lato" w:hAnsi="Lato" w:cs="Arial"/>
          <w:color w:val="auto"/>
        </w:rPr>
      </w:pPr>
    </w:p>
    <w:sectPr w:rsidSect="00A70807">
      <w:headerReference w:type="even" r:id="rId8"/>
      <w:headerReference w:type="default" r:id="rId9"/>
      <w:footerReference w:type="even" r:id="rId10"/>
      <w:footerReference w:type="default" r:id="rId11"/>
      <w:headerReference w:type="first" r:id="rId12"/>
      <w:footerReference w:type="first" r:id="rId13"/>
      <w:pgSz w:w="11906" w:h="16838"/>
      <w:pgMar w:top="993" w:right="1466" w:bottom="1440" w:left="144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liss Medium">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liss Heavy">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ato">
    <w:altName w:val="Segoe UI"/>
    <w:charset w:val="4D"/>
    <w:family w:val="swiss"/>
    <w:pitch w:val="variable"/>
    <w:sig w:usb0="E10002FF" w:usb1="5000ECFF" w:usb2="00000021"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8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16200803"/>
      <w:docPartObj>
        <w:docPartGallery w:val="Page Numbers (Bottom of Page)"/>
        <w:docPartUnique/>
      </w:docPartObj>
    </w:sdtPr>
    <w:sdtContent>
      <w:sdt>
        <w:sdtPr>
          <w:id w:val="1728636285"/>
          <w:docPartObj>
            <w:docPartGallery w:val="Page Numbers (Top of Page)"/>
            <w:docPartUnique/>
          </w:docPartObj>
        </w:sdtPr>
        <w:sdtContent>
          <w:p w:rsidR="00C840E3">
            <w:pPr>
              <w:pStyle w:val="Footer"/>
              <w:jc w:val="center"/>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rsidR="00C840E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80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8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807">
    <w:pPr>
      <w:pStyle w:val="Header"/>
    </w:pPr>
  </w:p>
  <w:p w:rsidR="00A70807">
    <w:pPr>
      <w:pStyle w:val="Header"/>
    </w:pPr>
    <w:r w:rsidRPr="00A70807">
      <w:t>EIC088</w:t>
    </w:r>
    <w:r>
      <w:t>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08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860AFD"/>
    <w:multiLevelType w:val="hybridMultilevel"/>
    <w:tmpl w:val="902094CE"/>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5287EB1"/>
    <w:multiLevelType w:val="hybridMultilevel"/>
    <w:tmpl w:val="4C14F73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05BB175D"/>
    <w:multiLevelType w:val="multilevel"/>
    <w:tmpl w:val="02A4AF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C6151B"/>
    <w:multiLevelType w:val="hybridMultilevel"/>
    <w:tmpl w:val="DEA855F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0B572FF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F07242E"/>
    <w:multiLevelType w:val="multilevel"/>
    <w:tmpl w:val="57A00EE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24F1A8C"/>
    <w:multiLevelType w:val="hybridMultilevel"/>
    <w:tmpl w:val="46AA6B1C"/>
    <w:lvl w:ilvl="0">
      <w:start w:val="1"/>
      <w:numFmt w:val="bullet"/>
      <w:lvlText w:val=""/>
      <w:lvlJc w:val="left"/>
      <w:pPr>
        <w:ind w:left="781" w:hanging="360"/>
      </w:pPr>
      <w:rPr>
        <w:rFonts w:ascii="Symbol" w:hAnsi="Symbol" w:hint="default"/>
      </w:rPr>
    </w:lvl>
    <w:lvl w:ilvl="1" w:tentative="1">
      <w:start w:val="1"/>
      <w:numFmt w:val="bullet"/>
      <w:lvlText w:val="o"/>
      <w:lvlJc w:val="left"/>
      <w:pPr>
        <w:ind w:left="1501" w:hanging="360"/>
      </w:pPr>
      <w:rPr>
        <w:rFonts w:ascii="Courier New" w:hAnsi="Courier New" w:cs="Courier New" w:hint="default"/>
      </w:rPr>
    </w:lvl>
    <w:lvl w:ilvl="2" w:tentative="1">
      <w:start w:val="1"/>
      <w:numFmt w:val="bullet"/>
      <w:lvlText w:val=""/>
      <w:lvlJc w:val="left"/>
      <w:pPr>
        <w:ind w:left="2221" w:hanging="360"/>
      </w:pPr>
      <w:rPr>
        <w:rFonts w:ascii="Wingdings" w:hAnsi="Wingdings" w:hint="default"/>
      </w:rPr>
    </w:lvl>
    <w:lvl w:ilvl="3" w:tentative="1">
      <w:start w:val="1"/>
      <w:numFmt w:val="bullet"/>
      <w:lvlText w:val=""/>
      <w:lvlJc w:val="left"/>
      <w:pPr>
        <w:ind w:left="2941" w:hanging="360"/>
      </w:pPr>
      <w:rPr>
        <w:rFonts w:ascii="Symbol" w:hAnsi="Symbol" w:hint="default"/>
      </w:rPr>
    </w:lvl>
    <w:lvl w:ilvl="4" w:tentative="1">
      <w:start w:val="1"/>
      <w:numFmt w:val="bullet"/>
      <w:lvlText w:val="o"/>
      <w:lvlJc w:val="left"/>
      <w:pPr>
        <w:ind w:left="3661" w:hanging="360"/>
      </w:pPr>
      <w:rPr>
        <w:rFonts w:ascii="Courier New" w:hAnsi="Courier New" w:cs="Courier New" w:hint="default"/>
      </w:rPr>
    </w:lvl>
    <w:lvl w:ilvl="5" w:tentative="1">
      <w:start w:val="1"/>
      <w:numFmt w:val="bullet"/>
      <w:lvlText w:val=""/>
      <w:lvlJc w:val="left"/>
      <w:pPr>
        <w:ind w:left="4381" w:hanging="360"/>
      </w:pPr>
      <w:rPr>
        <w:rFonts w:ascii="Wingdings" w:hAnsi="Wingdings" w:hint="default"/>
      </w:rPr>
    </w:lvl>
    <w:lvl w:ilvl="6" w:tentative="1">
      <w:start w:val="1"/>
      <w:numFmt w:val="bullet"/>
      <w:lvlText w:val=""/>
      <w:lvlJc w:val="left"/>
      <w:pPr>
        <w:ind w:left="5101" w:hanging="360"/>
      </w:pPr>
      <w:rPr>
        <w:rFonts w:ascii="Symbol" w:hAnsi="Symbol" w:hint="default"/>
      </w:rPr>
    </w:lvl>
    <w:lvl w:ilvl="7" w:tentative="1">
      <w:start w:val="1"/>
      <w:numFmt w:val="bullet"/>
      <w:lvlText w:val="o"/>
      <w:lvlJc w:val="left"/>
      <w:pPr>
        <w:ind w:left="5821" w:hanging="360"/>
      </w:pPr>
      <w:rPr>
        <w:rFonts w:ascii="Courier New" w:hAnsi="Courier New" w:cs="Courier New" w:hint="default"/>
      </w:rPr>
    </w:lvl>
    <w:lvl w:ilvl="8" w:tentative="1">
      <w:start w:val="1"/>
      <w:numFmt w:val="bullet"/>
      <w:lvlText w:val=""/>
      <w:lvlJc w:val="left"/>
      <w:pPr>
        <w:ind w:left="6541" w:hanging="360"/>
      </w:pPr>
      <w:rPr>
        <w:rFonts w:ascii="Wingdings" w:hAnsi="Wingdings" w:hint="default"/>
      </w:rPr>
    </w:lvl>
  </w:abstractNum>
  <w:abstractNum w:abstractNumId="7">
    <w:nsid w:val="12C2580C"/>
    <w:multiLevelType w:val="hybridMultilevel"/>
    <w:tmpl w:val="F4F2A3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2FB4F9A"/>
    <w:multiLevelType w:val="hybridMultilevel"/>
    <w:tmpl w:val="0C2C47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DB151C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1D94269"/>
    <w:multiLevelType w:val="multilevel"/>
    <w:tmpl w:val="E9108D78"/>
    <w:lvl w:ilvl="0">
      <w:start w:val="1"/>
      <w:numFmt w:val="decimal"/>
      <w:lvlText w:val="%1."/>
      <w:lvlJc w:val="left"/>
      <w:pPr>
        <w:ind w:left="360" w:hanging="360"/>
      </w:pPr>
      <w:rPr>
        <w:i w:val="0"/>
      </w:rPr>
    </w:lvl>
    <w:lvl w:ilvl="1">
      <w:start w:val="1"/>
      <w:numFmt w:val="decimal"/>
      <w:lvlText w:val="%1.%2."/>
      <w:lvlJc w:val="left"/>
      <w:pPr>
        <w:ind w:left="792" w:hanging="432"/>
      </w:pPr>
      <w:rPr>
        <w:b/>
      </w:r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2217A43"/>
    <w:multiLevelType w:val="hybridMultilevel"/>
    <w:tmpl w:val="6EE6EF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4156D5E"/>
    <w:multiLevelType w:val="hybridMultilevel"/>
    <w:tmpl w:val="46D83A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56308F4"/>
    <w:multiLevelType w:val="hybridMultilevel"/>
    <w:tmpl w:val="737E1C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FEF2A1C"/>
    <w:multiLevelType w:val="hybridMultilevel"/>
    <w:tmpl w:val="56661F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3591BCE"/>
    <w:multiLevelType w:val="hybridMultilevel"/>
    <w:tmpl w:val="DA9C175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6">
    <w:nsid w:val="35B926DE"/>
    <w:multiLevelType w:val="hybridMultilevel"/>
    <w:tmpl w:val="E722CB20"/>
    <w:lvl w:ilvl="0">
      <w:start w:val="1"/>
      <w:numFmt w:val="bullet"/>
      <w:lvlText w:val=""/>
      <w:lvlJc w:val="left"/>
      <w:pPr>
        <w:ind w:left="720" w:hanging="360"/>
      </w:pPr>
      <w:rPr>
        <w:rFonts w:ascii="Symbol" w:hAnsi="Symbol" w:hint="default"/>
      </w:rPr>
    </w:lvl>
    <w:lvl w:ilvl="1">
      <w:start w:val="0"/>
      <w:numFmt w:val="bullet"/>
      <w:lvlText w:val="-"/>
      <w:lvlJc w:val="left"/>
      <w:pPr>
        <w:ind w:left="1440" w:hanging="360"/>
      </w:pPr>
      <w:rPr>
        <w:rFonts w:ascii="Bliss Medium" w:hAnsi="Bliss Medium" w:eastAsiaTheme="minorHAnsi" w:cstheme="minorBid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8595CC5"/>
    <w:multiLevelType w:val="hybridMultilevel"/>
    <w:tmpl w:val="575CF0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D756D7C"/>
    <w:multiLevelType w:val="hybridMultilevel"/>
    <w:tmpl w:val="19EA8F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FB11E44"/>
    <w:multiLevelType w:val="multilevel"/>
    <w:tmpl w:val="E9108D78"/>
    <w:lvl w:ilvl="0">
      <w:start w:val="1"/>
      <w:numFmt w:val="decimal"/>
      <w:lvlText w:val="%1."/>
      <w:lvlJc w:val="left"/>
      <w:pPr>
        <w:ind w:left="360" w:hanging="360"/>
      </w:pPr>
      <w:rPr>
        <w:i w:val="0"/>
      </w:rPr>
    </w:lvl>
    <w:lvl w:ilvl="1">
      <w:start w:val="1"/>
      <w:numFmt w:val="decimal"/>
      <w:lvlText w:val="%1.%2."/>
      <w:lvlJc w:val="left"/>
      <w:pPr>
        <w:ind w:left="792" w:hanging="432"/>
      </w:pPr>
      <w:rPr>
        <w:b/>
      </w:r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2FE56D7"/>
    <w:multiLevelType w:val="hybridMultilevel"/>
    <w:tmpl w:val="6CDA84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A8352E3"/>
    <w:multiLevelType w:val="hybridMultilevel"/>
    <w:tmpl w:val="2BEAFD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C97077C"/>
    <w:multiLevelType w:val="multilevel"/>
    <w:tmpl w:val="E9108D78"/>
    <w:lvl w:ilvl="0">
      <w:start w:val="1"/>
      <w:numFmt w:val="decimal"/>
      <w:lvlText w:val="%1."/>
      <w:lvlJc w:val="left"/>
      <w:pPr>
        <w:ind w:left="360" w:hanging="360"/>
      </w:pPr>
      <w:rPr>
        <w:i w:val="0"/>
      </w:rPr>
    </w:lvl>
    <w:lvl w:ilvl="1">
      <w:start w:val="1"/>
      <w:numFmt w:val="decimal"/>
      <w:lvlText w:val="%1.%2."/>
      <w:lvlJc w:val="left"/>
      <w:pPr>
        <w:ind w:left="792" w:hanging="432"/>
      </w:pPr>
      <w:rPr>
        <w:b/>
      </w:r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FF244BF"/>
    <w:multiLevelType w:val="hybridMultilevel"/>
    <w:tmpl w:val="3B0456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0BA38A5"/>
    <w:multiLevelType w:val="hybridMultilevel"/>
    <w:tmpl w:val="BF829312"/>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25">
    <w:nsid w:val="52223546"/>
    <w:multiLevelType w:val="hybridMultilevel"/>
    <w:tmpl w:val="87B0CD3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91D72E6"/>
    <w:multiLevelType w:val="hybridMultilevel"/>
    <w:tmpl w:val="7A488A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929379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A07764E"/>
    <w:multiLevelType w:val="hybridMultilevel"/>
    <w:tmpl w:val="CCB0F9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C352CF9"/>
    <w:multiLevelType w:val="hybridMultilevel"/>
    <w:tmpl w:val="F0C65D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5C393328"/>
    <w:multiLevelType w:val="hybridMultilevel"/>
    <w:tmpl w:val="7C08C3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FB4437E"/>
    <w:multiLevelType w:val="hybridMultilevel"/>
    <w:tmpl w:val="DDA830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65759B5"/>
    <w:multiLevelType w:val="hybridMultilevel"/>
    <w:tmpl w:val="6658A3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A0802E5"/>
    <w:multiLevelType w:val="multilevel"/>
    <w:tmpl w:val="C714D71C"/>
    <w:lvl w:ilvl="0">
      <w:start w:val="1"/>
      <w:numFmt w:val="decimal"/>
      <w:lvlText w:val="%1."/>
      <w:lvlJc w:val="left"/>
      <w:pPr>
        <w:ind w:left="360" w:hanging="360"/>
      </w:pPr>
      <w:rPr>
        <w:i w:val="0"/>
      </w:rPr>
    </w:lvl>
    <w:lvl w:ilvl="1">
      <w:start w:val="1"/>
      <w:numFmt w:val="decimal"/>
      <w:lvlText w:val="%1.%2."/>
      <w:lvlJc w:val="left"/>
      <w:pPr>
        <w:ind w:left="792" w:hanging="432"/>
      </w:pPr>
      <w:rPr>
        <w:b/>
      </w:rPr>
    </w:lvl>
    <w:lvl w:ilvl="2">
      <w:start w:val="1"/>
      <w:numFmt w:val="decimal"/>
      <w:lvlText w:val="%1.%2.%3."/>
      <w:lvlJc w:val="left"/>
      <w:pPr>
        <w:ind w:left="107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E630D9C"/>
    <w:multiLevelType w:val="hybridMultilevel"/>
    <w:tmpl w:val="7D6887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70D0211A"/>
    <w:multiLevelType w:val="hybridMultilevel"/>
    <w:tmpl w:val="2A02DA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0FA003F"/>
    <w:multiLevelType w:val="hybridMultilevel"/>
    <w:tmpl w:val="2646A5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6A27BA3"/>
    <w:multiLevelType w:val="hybridMultilevel"/>
    <w:tmpl w:val="0A0015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7D15568C"/>
    <w:multiLevelType w:val="hybridMultilevel"/>
    <w:tmpl w:val="DFB0E5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nsid w:val="7E066F37"/>
    <w:multiLevelType w:val="hybridMultilevel"/>
    <w:tmpl w:val="E88CE9A8"/>
    <w:lvl w:ilvl="0">
      <w:start w:val="0"/>
      <w:numFmt w:val="bullet"/>
      <w:lvlText w:val="-"/>
      <w:lvlJc w:val="left"/>
      <w:pPr>
        <w:ind w:left="720" w:hanging="360"/>
      </w:pPr>
      <w:rPr>
        <w:rFonts w:ascii="Arial" w:hAnsi="Arial" w:eastAsiaTheme="minorHAnsi" w:cs="Aria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7E8B675B"/>
    <w:multiLevelType w:val="multilevel"/>
    <w:tmpl w:val="C714D71C"/>
    <w:lvl w:ilvl="0">
      <w:start w:val="1"/>
      <w:numFmt w:val="decimal"/>
      <w:lvlText w:val="%1."/>
      <w:lvlJc w:val="left"/>
      <w:pPr>
        <w:ind w:left="360" w:hanging="360"/>
      </w:pPr>
      <w:rPr>
        <w:i w:val="0"/>
      </w:rPr>
    </w:lvl>
    <w:lvl w:ilvl="1">
      <w:start w:val="1"/>
      <w:numFmt w:val="decimal"/>
      <w:lvlText w:val="%1.%2."/>
      <w:lvlJc w:val="left"/>
      <w:pPr>
        <w:ind w:left="792" w:hanging="432"/>
      </w:pPr>
      <w:rPr>
        <w:b/>
      </w:rPr>
    </w:lvl>
    <w:lvl w:ilvl="2">
      <w:start w:val="1"/>
      <w:numFmt w:val="decimal"/>
      <w:lvlText w:val="%1.%2.%3."/>
      <w:lvlJc w:val="left"/>
      <w:pPr>
        <w:ind w:left="107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16"/>
  </w:num>
  <w:num w:numId="3">
    <w:abstractNumId w:val="23"/>
  </w:num>
  <w:num w:numId="4">
    <w:abstractNumId w:val="9"/>
  </w:num>
  <w:num w:numId="5">
    <w:abstractNumId w:val="4"/>
  </w:num>
  <w:num w:numId="6">
    <w:abstractNumId w:val="22"/>
  </w:num>
  <w:num w:numId="7">
    <w:abstractNumId w:val="27"/>
  </w:num>
  <w:num w:numId="8">
    <w:abstractNumId w:val="5"/>
  </w:num>
  <w:num w:numId="9">
    <w:abstractNumId w:val="40"/>
  </w:num>
  <w:num w:numId="10">
    <w:abstractNumId w:val="19"/>
  </w:num>
  <w:num w:numId="11">
    <w:abstractNumId w:val="10"/>
  </w:num>
  <w:num w:numId="12">
    <w:abstractNumId w:val="33"/>
  </w:num>
  <w:num w:numId="13">
    <w:abstractNumId w:val="28"/>
  </w:num>
  <w:num w:numId="14">
    <w:abstractNumId w:val="0"/>
  </w:num>
  <w:num w:numId="15">
    <w:abstractNumId w:val="15"/>
  </w:num>
  <w:num w:numId="16">
    <w:abstractNumId w:val="30"/>
  </w:num>
  <w:num w:numId="17">
    <w:abstractNumId w:val="12"/>
  </w:num>
  <w:num w:numId="18">
    <w:abstractNumId w:val="29"/>
  </w:num>
  <w:num w:numId="19">
    <w:abstractNumId w:val="14"/>
  </w:num>
  <w:num w:numId="20">
    <w:abstractNumId w:val="35"/>
  </w:num>
  <w:num w:numId="21">
    <w:abstractNumId w:val="3"/>
  </w:num>
  <w:num w:numId="22">
    <w:abstractNumId w:val="1"/>
  </w:num>
  <w:num w:numId="23">
    <w:abstractNumId w:val="18"/>
  </w:num>
  <w:num w:numId="24">
    <w:abstractNumId w:val="20"/>
  </w:num>
  <w:num w:numId="25">
    <w:abstractNumId w:val="6"/>
  </w:num>
  <w:num w:numId="26">
    <w:abstractNumId w:val="11"/>
  </w:num>
  <w:num w:numId="27">
    <w:abstractNumId w:val="21"/>
  </w:num>
  <w:num w:numId="28">
    <w:abstractNumId w:val="31"/>
  </w:num>
  <w:num w:numId="29">
    <w:abstractNumId w:val="39"/>
  </w:num>
  <w:num w:numId="30">
    <w:abstractNumId w:val="13"/>
  </w:num>
  <w:num w:numId="31">
    <w:abstractNumId w:val="8"/>
  </w:num>
  <w:num w:numId="32">
    <w:abstractNumId w:val="34"/>
  </w:num>
  <w:num w:numId="33">
    <w:abstractNumId w:val="36"/>
  </w:num>
  <w:num w:numId="34">
    <w:abstractNumId w:val="26"/>
  </w:num>
  <w:num w:numId="35">
    <w:abstractNumId w:val="24"/>
  </w:num>
  <w:num w:numId="36">
    <w:abstractNumId w:val="32"/>
  </w:num>
  <w:num w:numId="37">
    <w:abstractNumId w:val="7"/>
  </w:num>
  <w:num w:numId="38">
    <w:abstractNumId w:val="2"/>
  </w:num>
  <w:num w:numId="39">
    <w:abstractNumId w:val="17"/>
  </w:num>
  <w:num w:numId="40">
    <w:abstractNumId w:val="38"/>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359D"/>
    <w:rPr>
      <w:rFonts w:ascii="Bliss Medium" w:hAnsi="Bliss Medium"/>
      <w:color w:val="000000" w:themeColor="text1"/>
      <w:sz w:val="22"/>
      <w:szCs w:val="24"/>
    </w:rPr>
  </w:style>
  <w:style w:type="paragraph" w:styleId="Heading1">
    <w:name w:val="heading 1"/>
    <w:basedOn w:val="Normal"/>
    <w:next w:val="Normal"/>
    <w:link w:val="Heading1Char"/>
    <w:qFormat/>
    <w:rsid w:val="00C015E7"/>
    <w:pPr>
      <w:keepNext/>
      <w:spacing w:before="240" w:after="60"/>
      <w:outlineLvl w:val="0"/>
    </w:pPr>
    <w:rPr>
      <w:rFonts w:ascii="Bliss Heavy" w:hAnsi="Bliss Heavy" w:eastAsiaTheme="majorEastAsia" w:cstheme="majorBidi"/>
      <w:bCs/>
      <w:color w:val="009999"/>
      <w:kern w:val="32"/>
      <w:sz w:val="32"/>
      <w:szCs w:val="32"/>
    </w:rPr>
  </w:style>
  <w:style w:type="paragraph" w:styleId="Heading2">
    <w:name w:val="heading 2"/>
    <w:basedOn w:val="Normal"/>
    <w:next w:val="Normal"/>
    <w:link w:val="Heading2Char"/>
    <w:semiHidden/>
    <w:unhideWhenUsed/>
    <w:qFormat/>
    <w:rsid w:val="00A4200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8306C"/>
    <w:pPr>
      <w:tabs>
        <w:tab w:val="center" w:pos="4153"/>
        <w:tab w:val="right" w:pos="8306"/>
      </w:tabs>
    </w:pPr>
  </w:style>
  <w:style w:type="paragraph" w:styleId="Footer">
    <w:name w:val="footer"/>
    <w:basedOn w:val="Normal"/>
    <w:link w:val="FooterChar"/>
    <w:uiPriority w:val="99"/>
    <w:rsid w:val="0018306C"/>
    <w:pPr>
      <w:tabs>
        <w:tab w:val="center" w:pos="4153"/>
        <w:tab w:val="right" w:pos="8306"/>
      </w:tabs>
    </w:pPr>
  </w:style>
  <w:style w:type="character" w:styleId="Emphasis">
    <w:name w:val="Emphasis"/>
    <w:basedOn w:val="DefaultParagraphFont"/>
    <w:qFormat/>
    <w:rsid w:val="00C015E7"/>
    <w:rPr>
      <w:i/>
      <w:iCs/>
    </w:rPr>
  </w:style>
  <w:style w:type="character" w:customStyle="1" w:styleId="Heading1Char">
    <w:name w:val="Heading 1 Char"/>
    <w:basedOn w:val="DefaultParagraphFont"/>
    <w:link w:val="Heading1"/>
    <w:rsid w:val="00C015E7"/>
    <w:rPr>
      <w:rFonts w:ascii="Bliss Heavy" w:hAnsi="Bliss Heavy" w:eastAsiaTheme="majorEastAsia" w:cstheme="majorBidi"/>
      <w:bCs/>
      <w:color w:val="009999"/>
      <w:kern w:val="32"/>
      <w:sz w:val="32"/>
      <w:szCs w:val="32"/>
    </w:rPr>
  </w:style>
  <w:style w:type="character" w:styleId="Strong">
    <w:name w:val="Strong"/>
    <w:basedOn w:val="DefaultParagraphFont"/>
    <w:uiPriority w:val="22"/>
    <w:qFormat/>
    <w:rsid w:val="00C015E7"/>
    <w:rPr>
      <w:rFonts w:ascii="Bliss Medium" w:hAnsi="Bliss Medium"/>
      <w:b w:val="0"/>
      <w:bCs/>
      <w:color w:val="002060"/>
      <w:sz w:val="24"/>
    </w:rPr>
  </w:style>
  <w:style w:type="paragraph" w:styleId="BalloonText">
    <w:name w:val="Balloon Text"/>
    <w:basedOn w:val="Normal"/>
    <w:link w:val="BalloonTextChar"/>
    <w:rsid w:val="00C54AF9"/>
    <w:rPr>
      <w:rFonts w:ascii="Tahoma" w:hAnsi="Tahoma" w:cs="Tahoma"/>
      <w:sz w:val="16"/>
      <w:szCs w:val="16"/>
    </w:rPr>
  </w:style>
  <w:style w:type="character" w:customStyle="1" w:styleId="BalloonTextChar">
    <w:name w:val="Balloon Text Char"/>
    <w:basedOn w:val="DefaultParagraphFont"/>
    <w:link w:val="BalloonText"/>
    <w:rsid w:val="00C54AF9"/>
    <w:rPr>
      <w:rFonts w:ascii="Tahoma" w:hAnsi="Tahoma" w:cs="Tahoma"/>
      <w:color w:val="000000" w:themeColor="text1"/>
      <w:sz w:val="16"/>
      <w:szCs w:val="16"/>
    </w:rPr>
  </w:style>
  <w:style w:type="paragraph" w:styleId="PlainText">
    <w:name w:val="Plain Text"/>
    <w:basedOn w:val="Normal"/>
    <w:link w:val="PlainTextChar"/>
    <w:uiPriority w:val="99"/>
    <w:unhideWhenUsed/>
    <w:rsid w:val="00C54AF9"/>
    <w:rPr>
      <w:rFonts w:ascii="Calibri" w:hAnsi="Calibri" w:eastAsiaTheme="minorHAnsi" w:cstheme="minorBidi"/>
      <w:color w:val="auto"/>
      <w:szCs w:val="21"/>
      <w:lang w:eastAsia="en-US"/>
    </w:rPr>
  </w:style>
  <w:style w:type="character" w:customStyle="1" w:styleId="PlainTextChar">
    <w:name w:val="Plain Text Char"/>
    <w:basedOn w:val="DefaultParagraphFont"/>
    <w:link w:val="PlainText"/>
    <w:uiPriority w:val="99"/>
    <w:rsid w:val="00C54AF9"/>
    <w:rPr>
      <w:rFonts w:ascii="Calibri" w:hAnsi="Calibri" w:eastAsiaTheme="minorHAnsi" w:cstheme="minorBidi"/>
      <w:sz w:val="22"/>
      <w:szCs w:val="21"/>
      <w:lang w:eastAsia="en-US"/>
    </w:rPr>
  </w:style>
  <w:style w:type="paragraph" w:styleId="ListParagraph">
    <w:name w:val="List Paragraph"/>
    <w:basedOn w:val="Normal"/>
    <w:uiPriority w:val="34"/>
    <w:qFormat/>
    <w:rsid w:val="007C6EA5"/>
    <w:pPr>
      <w:ind w:left="720"/>
      <w:contextualSpacing/>
    </w:pPr>
  </w:style>
  <w:style w:type="paragraph" w:styleId="FootnoteText">
    <w:name w:val="footnote text"/>
    <w:basedOn w:val="Normal"/>
    <w:link w:val="FootnoteTextChar"/>
    <w:uiPriority w:val="99"/>
    <w:semiHidden/>
    <w:unhideWhenUsed/>
    <w:rsid w:val="0095726D"/>
    <w:rPr>
      <w:rFonts w:asciiTheme="minorHAnsi" w:eastAsiaTheme="minorHAnsi" w:hAnsiTheme="minorHAnsi" w:cstheme="minorBidi"/>
      <w:color w:val="auto"/>
      <w:sz w:val="20"/>
      <w:szCs w:val="20"/>
      <w:lang w:eastAsia="en-US"/>
    </w:rPr>
  </w:style>
  <w:style w:type="character" w:customStyle="1" w:styleId="FootnoteTextChar">
    <w:name w:val="Footnote Text Char"/>
    <w:basedOn w:val="DefaultParagraphFont"/>
    <w:link w:val="FootnoteText"/>
    <w:uiPriority w:val="99"/>
    <w:semiHidden/>
    <w:rsid w:val="0095726D"/>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5726D"/>
    <w:rPr>
      <w:vertAlign w:val="superscript"/>
    </w:rPr>
  </w:style>
  <w:style w:type="character" w:styleId="Hyperlink">
    <w:name w:val="Hyperlink"/>
    <w:basedOn w:val="DefaultParagraphFont"/>
    <w:uiPriority w:val="99"/>
    <w:unhideWhenUsed/>
    <w:rsid w:val="0095726D"/>
    <w:rPr>
      <w:color w:val="0000FF" w:themeColor="hyperlink"/>
      <w:u w:val="single"/>
    </w:rPr>
  </w:style>
  <w:style w:type="paragraph" w:styleId="NormalWeb">
    <w:name w:val="Normal (Web)"/>
    <w:basedOn w:val="Normal"/>
    <w:uiPriority w:val="99"/>
    <w:unhideWhenUsed/>
    <w:rsid w:val="00BD39D1"/>
    <w:rPr>
      <w:rFonts w:ascii="Times New Roman" w:hAnsi="Times New Roman"/>
      <w:sz w:val="24"/>
    </w:rPr>
  </w:style>
  <w:style w:type="table" w:styleId="TableGrid">
    <w:name w:val="Table Grid"/>
    <w:basedOn w:val="TableNormal"/>
    <w:rsid w:val="00A86B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D53F6"/>
    <w:rPr>
      <w:sz w:val="16"/>
      <w:szCs w:val="16"/>
    </w:rPr>
  </w:style>
  <w:style w:type="paragraph" w:styleId="CommentText">
    <w:name w:val="annotation text"/>
    <w:basedOn w:val="Normal"/>
    <w:link w:val="CommentTextChar"/>
    <w:uiPriority w:val="99"/>
    <w:semiHidden/>
    <w:unhideWhenUsed/>
    <w:rsid w:val="001D53F6"/>
    <w:rPr>
      <w:sz w:val="20"/>
      <w:szCs w:val="20"/>
    </w:rPr>
  </w:style>
  <w:style w:type="character" w:customStyle="1" w:styleId="CommentTextChar">
    <w:name w:val="Comment Text Char"/>
    <w:basedOn w:val="DefaultParagraphFont"/>
    <w:link w:val="CommentText"/>
    <w:uiPriority w:val="99"/>
    <w:semiHidden/>
    <w:rsid w:val="001D53F6"/>
    <w:rPr>
      <w:rFonts w:ascii="Bliss Medium" w:hAnsi="Bliss Medium"/>
      <w:color w:val="000000" w:themeColor="text1"/>
    </w:rPr>
  </w:style>
  <w:style w:type="paragraph" w:styleId="CommentSubject">
    <w:name w:val="annotation subject"/>
    <w:basedOn w:val="CommentText"/>
    <w:next w:val="CommentText"/>
    <w:link w:val="CommentSubjectChar"/>
    <w:semiHidden/>
    <w:unhideWhenUsed/>
    <w:rsid w:val="001D53F6"/>
    <w:rPr>
      <w:b/>
      <w:bCs/>
    </w:rPr>
  </w:style>
  <w:style w:type="character" w:customStyle="1" w:styleId="CommentSubjectChar">
    <w:name w:val="Comment Subject Char"/>
    <w:basedOn w:val="CommentTextChar"/>
    <w:link w:val="CommentSubject"/>
    <w:semiHidden/>
    <w:rsid w:val="001D53F6"/>
    <w:rPr>
      <w:rFonts w:ascii="Bliss Medium" w:hAnsi="Bliss Medium"/>
      <w:b/>
      <w:bCs/>
      <w:color w:val="000000" w:themeColor="text1"/>
    </w:rPr>
  </w:style>
  <w:style w:type="paragraph" w:styleId="Revision">
    <w:name w:val="Revision"/>
    <w:hidden/>
    <w:uiPriority w:val="99"/>
    <w:semiHidden/>
    <w:rsid w:val="001D53F6"/>
    <w:rPr>
      <w:rFonts w:ascii="Bliss Medium" w:hAnsi="Bliss Medium"/>
      <w:color w:val="000000" w:themeColor="text1"/>
      <w:sz w:val="22"/>
      <w:szCs w:val="24"/>
    </w:rPr>
  </w:style>
  <w:style w:type="paragraph" w:customStyle="1" w:styleId="Normal1">
    <w:name w:val="Normal1"/>
    <w:rsid w:val="003A7B03"/>
    <w:rPr>
      <w:rFonts w:ascii="Arial" w:eastAsia="Arial" w:hAnsi="Arial" w:cs="Arial"/>
      <w:sz w:val="24"/>
      <w:szCs w:val="24"/>
      <w:lang w:eastAsia="en-US"/>
    </w:rPr>
  </w:style>
  <w:style w:type="character" w:styleId="FollowedHyperlink">
    <w:name w:val="FollowedHyperlink"/>
    <w:basedOn w:val="DefaultParagraphFont"/>
    <w:semiHidden/>
    <w:unhideWhenUsed/>
    <w:rsid w:val="003A7B03"/>
    <w:rPr>
      <w:color w:val="800080" w:themeColor="followedHyperlink"/>
      <w:u w:val="single"/>
    </w:rPr>
  </w:style>
  <w:style w:type="character" w:customStyle="1" w:styleId="UnresolvedMention">
    <w:name w:val="Unresolved Mention"/>
    <w:basedOn w:val="DefaultParagraphFont"/>
    <w:uiPriority w:val="99"/>
    <w:semiHidden/>
    <w:unhideWhenUsed/>
    <w:rsid w:val="00DC6B79"/>
    <w:rPr>
      <w:color w:val="605E5C"/>
      <w:shd w:val="clear" w:color="auto" w:fill="E1DFDD"/>
    </w:rPr>
  </w:style>
  <w:style w:type="character" w:customStyle="1" w:styleId="Heading2Char">
    <w:name w:val="Heading 2 Char"/>
    <w:basedOn w:val="DefaultParagraphFont"/>
    <w:link w:val="Heading2"/>
    <w:semiHidden/>
    <w:rsid w:val="00A42001"/>
    <w:rPr>
      <w:rFonts w:asciiTheme="majorHAnsi" w:eastAsiaTheme="majorEastAsia" w:hAnsiTheme="majorHAnsi" w:cstheme="majorBidi"/>
      <w:color w:val="365F91" w:themeColor="accent1" w:themeShade="BF"/>
      <w:sz w:val="26"/>
      <w:szCs w:val="26"/>
    </w:rPr>
  </w:style>
  <w:style w:type="character" w:customStyle="1" w:styleId="FooterChar">
    <w:name w:val="Footer Char"/>
    <w:basedOn w:val="DefaultParagraphFont"/>
    <w:link w:val="Footer"/>
    <w:uiPriority w:val="99"/>
    <w:rsid w:val="002669EC"/>
    <w:rPr>
      <w:rFonts w:ascii="Bliss Medium" w:hAnsi="Bliss Medium"/>
      <w:color w:val="000000" w:themeColor="text1"/>
      <w:sz w:val="22"/>
      <w:szCs w:val="24"/>
    </w:rPr>
  </w:style>
  <w:style w:type="paragraph" w:customStyle="1" w:styleId="wordsection1">
    <w:name w:val="wordsection1"/>
    <w:basedOn w:val="Normal"/>
    <w:rsid w:val="00BC2DF0"/>
    <w:pPr>
      <w:spacing w:before="100" w:beforeAutospacing="1" w:after="100" w:afterAutospacing="1"/>
    </w:pPr>
    <w:rPr>
      <w:rFonts w:ascii="Calibri" w:hAnsi="Calibri" w:eastAsiaTheme="minorHAnsi" w:cs="Calibri"/>
      <w:color w:val="auto"/>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104E9-AAEA-43E5-9F4F-0A8D45BA4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