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0152">
      <w:pPr>
        <w:rPr>
          <w:rFonts w:ascii="Times New Roman" w:eastAsia="Times New Roman" w:hAnsi="Times New Roman" w:cs="Times New Roman"/>
          <w:sz w:val="20"/>
          <w:szCs w:val="20"/>
        </w:rPr>
      </w:pPr>
    </w:p>
    <w:p w:rsidR="00AF54B9" w:rsidP="00AF54B9">
      <w:pPr>
        <w:rPr>
          <w:sz w:val="20"/>
          <w:szCs w:val="20"/>
        </w:rPr>
      </w:pPr>
      <w:bookmarkStart w:id="0" w:name="_GoBack"/>
      <w:bookmarkEnd w:id="0"/>
      <w:r>
        <w:rPr>
          <w:sz w:val="20"/>
          <w:szCs w:val="20"/>
        </w:rPr>
        <w:t>The Committee has chosen to publish material submitted to its inquiry into broadband and 5G. Publication does not indicate any endorsement of the views expressed or validate any claims within that material.</w:t>
      </w:r>
    </w:p>
    <w:p w:rsidR="00AF54B9" w:rsidP="00AF54B9">
      <w:pPr>
        <w:rPr>
          <w:rFonts w:ascii="Segoe UI" w:hAnsi="Segoe UI" w:cs="Segoe UI"/>
          <w:sz w:val="20"/>
          <w:szCs w:val="20"/>
          <w:lang w:eastAsia="en-GB"/>
        </w:rPr>
      </w:pPr>
    </w:p>
    <w:p w:rsidR="00AF54B9" w:rsidP="00AF54B9">
      <w:pPr>
        <w:pStyle w:val="NormalWeb"/>
        <w:spacing w:before="0" w:beforeAutospacing="0" w:after="0" w:afterAutospacing="0"/>
        <w:rPr>
          <w:rFonts w:ascii="Segoe UI" w:hAnsi="Segoe UI" w:cs="Segoe UI"/>
          <w:sz w:val="20"/>
          <w:szCs w:val="20"/>
        </w:rPr>
      </w:pPr>
      <w:r>
        <w:rPr>
          <w:sz w:val="20"/>
          <w:szCs w:val="20"/>
        </w:rPr>
        <w:t xml:space="preserve">You can read about our inquiry here: </w:t>
      </w:r>
      <w:r>
        <w:fldChar w:fldCharType="begin"/>
      </w:r>
      <w:r>
        <w:instrText xml:space="preserve"> HYPERLINK "https://committees.parliament.uk/work/89/broadband-and-the-road-to-5g/publications/" \o "https://committees.parliament.uk/work/89/broadband-and-the-road-to-5g/publications/" \t "_blank" </w:instrText>
      </w:r>
      <w:r>
        <w:fldChar w:fldCharType="separate"/>
      </w:r>
      <w:r>
        <w:rPr>
          <w:rStyle w:val="Hyperlink"/>
          <w:color w:val="6888C9"/>
          <w:sz w:val="20"/>
          <w:szCs w:val="20"/>
        </w:rPr>
        <w:t>https://committees.parliament.uk/work/89/broadband-and-the-road-to-5g/publications/</w:t>
      </w:r>
      <w:r>
        <w:fldChar w:fldCharType="end"/>
      </w:r>
      <w:r>
        <w:rPr>
          <w:sz w:val="20"/>
          <w:szCs w:val="20"/>
        </w:rPr>
        <w:t xml:space="preserve"> </w:t>
      </w:r>
    </w:p>
    <w:p w:rsidR="00AF54B9" w:rsidP="00AF54B9">
      <w:pPr>
        <w:pStyle w:val="NormalWeb"/>
        <w:spacing w:before="0" w:beforeAutospacing="0" w:after="0" w:afterAutospacing="0"/>
        <w:rPr>
          <w:rFonts w:ascii="Segoe UI" w:hAnsi="Segoe UI" w:cs="Segoe UI"/>
          <w:sz w:val="20"/>
          <w:szCs w:val="20"/>
        </w:rPr>
      </w:pPr>
      <w:r>
        <w:rPr>
          <w:sz w:val="20"/>
          <w:szCs w:val="20"/>
        </w:rPr>
        <w:t xml:space="preserve">Full Fact have published information about 5G conspiracies: </w:t>
      </w:r>
      <w:r>
        <w:fldChar w:fldCharType="begin"/>
      </w:r>
      <w:r>
        <w:instrText xml:space="preserve"> HYPERLINK "https://fullfact.org/online/5g-and-coronavirus-conspiracy-theories-came/" \o "https://fullfact.org/online/5g-and-coronavirus-conspiracy-theories-came/" \t "_blank" </w:instrText>
      </w:r>
      <w:r>
        <w:fldChar w:fldCharType="separate"/>
      </w:r>
      <w:r>
        <w:rPr>
          <w:rStyle w:val="Hyperlink"/>
          <w:color w:val="6888C9"/>
          <w:sz w:val="20"/>
          <w:szCs w:val="20"/>
        </w:rPr>
        <w:t>https://fullfact.org/online/5g-and-coronavirus-conspiracy-theories-came/</w:t>
      </w:r>
      <w:r>
        <w:fldChar w:fldCharType="end"/>
      </w:r>
      <w:r>
        <w:rPr>
          <w:sz w:val="20"/>
          <w:szCs w:val="20"/>
        </w:rPr>
        <w:t xml:space="preserve"> </w:t>
      </w:r>
    </w:p>
    <w:p w:rsidR="00AF54B9" w:rsidP="00AF54B9">
      <w:pPr>
        <w:rPr>
          <w:rFonts w:ascii="Segoe UI" w:hAnsi="Segoe UI" w:cs="Segoe UI"/>
          <w:sz w:val="20"/>
          <w:szCs w:val="20"/>
        </w:rPr>
      </w:pPr>
      <w:r>
        <w:rPr>
          <w:sz w:val="20"/>
          <w:szCs w:val="20"/>
        </w:rPr>
        <w:t xml:space="preserve">You can find out how to spot false information online here: </w:t>
      </w:r>
      <w:r>
        <w:fldChar w:fldCharType="begin"/>
      </w:r>
      <w:r>
        <w:instrText xml:space="preserve"> HYPERLINK "https://sharechecklist.gov.uk/" \o "https://sharechecklist.gov.uk/" \t "_blank" </w:instrText>
      </w:r>
      <w:r>
        <w:fldChar w:fldCharType="separate"/>
      </w:r>
      <w:r>
        <w:rPr>
          <w:rStyle w:val="Hyperlink"/>
          <w:color w:val="6888C9"/>
          <w:sz w:val="20"/>
          <w:szCs w:val="20"/>
        </w:rPr>
        <w:t>https://sharechecklist.gov.uk/</w:t>
      </w:r>
      <w:r>
        <w:fldChar w:fldCharType="end"/>
      </w:r>
    </w:p>
    <w:p w:rsidR="00AF54B9" w:rsidP="005D2DB0">
      <w:pPr>
        <w:pStyle w:val="Heading1"/>
        <w:spacing w:before="144"/>
        <w:ind w:left="1625"/>
        <w:jc w:val="center"/>
        <w:rPr>
          <w:sz w:val="28"/>
          <w:szCs w:val="28"/>
        </w:rPr>
      </w:pPr>
    </w:p>
    <w:p w:rsidR="005D2DB0" w:rsidRPr="005D2DB0" w:rsidP="005D2DB0">
      <w:pPr>
        <w:pStyle w:val="Heading1"/>
        <w:spacing w:before="144"/>
        <w:ind w:left="1625"/>
        <w:jc w:val="center"/>
        <w:rPr>
          <w:sz w:val="28"/>
          <w:szCs w:val="28"/>
        </w:rPr>
      </w:pPr>
      <w:r w:rsidRPr="005D2DB0">
        <w:rPr>
          <w:sz w:val="28"/>
          <w:szCs w:val="28"/>
        </w:rPr>
        <w:t>Written evidence submitted by Metaswitch</w:t>
      </w:r>
    </w:p>
    <w:p w:rsidR="005D2DB0">
      <w:pPr>
        <w:pStyle w:val="Heading1"/>
        <w:spacing w:before="144"/>
        <w:ind w:left="1625"/>
        <w:rPr>
          <w:color w:val="D9731D"/>
        </w:rPr>
      </w:pPr>
    </w:p>
    <w:p w:rsidR="009E0152" w:rsidP="00AF54B9">
      <w:pPr>
        <w:pStyle w:val="Heading1"/>
        <w:spacing w:before="144"/>
        <w:ind w:left="142"/>
        <w:rPr>
          <w:b w:val="0"/>
          <w:bCs w:val="0"/>
        </w:rPr>
      </w:pPr>
      <w:r>
        <w:rPr>
          <w:color w:val="D9731D"/>
        </w:rPr>
        <w:t>Metaswitch Response to Broadband and Road to</w:t>
      </w:r>
      <w:r>
        <w:rPr>
          <w:color w:val="D9731D"/>
          <w:spacing w:val="-14"/>
        </w:rPr>
        <w:t xml:space="preserve"> </w:t>
      </w:r>
      <w:r>
        <w:rPr>
          <w:color w:val="D9731D"/>
        </w:rPr>
        <w:t>5G</w:t>
      </w:r>
    </w:p>
    <w:p w:rsidR="009E0152" w:rsidP="00AF54B9">
      <w:pPr>
        <w:spacing w:before="97"/>
        <w:ind w:left="142"/>
        <w:jc w:val="center"/>
        <w:rPr>
          <w:rFonts w:ascii="Calibri" w:eastAsia="Calibri" w:hAnsi="Calibri" w:cs="Calibri"/>
          <w:sz w:val="40"/>
          <w:szCs w:val="40"/>
        </w:rPr>
      </w:pPr>
      <w:r>
        <w:rPr>
          <w:rFonts w:ascii="Calibri"/>
          <w:b/>
          <w:color w:val="D9731D"/>
          <w:sz w:val="40"/>
        </w:rPr>
        <w:t>Inquiry</w:t>
      </w:r>
    </w:p>
    <w:p w:rsidR="009E0152" w:rsidP="00AF54B9">
      <w:pPr>
        <w:pStyle w:val="BodyText"/>
        <w:spacing w:before="340" w:line="276" w:lineRule="auto"/>
        <w:ind w:left="142" w:right="89"/>
        <w:jc w:val="both"/>
      </w:pPr>
      <w:r>
        <w:t>Metaswitch</w:t>
      </w:r>
      <w:r>
        <w:rPr>
          <w:spacing w:val="-6"/>
        </w:rPr>
        <w:t xml:space="preserve"> </w:t>
      </w:r>
      <w:r>
        <w:t>welcomes</w:t>
      </w:r>
      <w:r>
        <w:rPr>
          <w:spacing w:val="-5"/>
        </w:rPr>
        <w:t xml:space="preserve"> </w:t>
      </w:r>
      <w:r>
        <w:t>the</w:t>
      </w:r>
      <w:r>
        <w:rPr>
          <w:spacing w:val="-7"/>
        </w:rPr>
        <w:t xml:space="preserve"> </w:t>
      </w:r>
      <w:r>
        <w:t>opportunity</w:t>
      </w:r>
      <w:r>
        <w:rPr>
          <w:spacing w:val="-8"/>
        </w:rPr>
        <w:t xml:space="preserve"> </w:t>
      </w:r>
      <w:r>
        <w:t>to</w:t>
      </w:r>
      <w:r>
        <w:rPr>
          <w:spacing w:val="-6"/>
        </w:rPr>
        <w:t xml:space="preserve"> </w:t>
      </w:r>
      <w:r>
        <w:t>respond</w:t>
      </w:r>
      <w:r>
        <w:rPr>
          <w:spacing w:val="-6"/>
        </w:rPr>
        <w:t xml:space="preserve"> </w:t>
      </w:r>
      <w:r>
        <w:t>to</w:t>
      </w:r>
      <w:r>
        <w:rPr>
          <w:spacing w:val="-8"/>
        </w:rPr>
        <w:t xml:space="preserve"> </w:t>
      </w:r>
      <w:r>
        <w:t>the</w:t>
      </w:r>
      <w:r>
        <w:rPr>
          <w:spacing w:val="-7"/>
        </w:rPr>
        <w:t xml:space="preserve"> </w:t>
      </w:r>
      <w:r>
        <w:t>Digital,</w:t>
      </w:r>
      <w:r>
        <w:rPr>
          <w:spacing w:val="-6"/>
        </w:rPr>
        <w:t xml:space="preserve"> </w:t>
      </w:r>
      <w:r>
        <w:t>Culture,</w:t>
      </w:r>
      <w:r>
        <w:rPr>
          <w:spacing w:val="-6"/>
        </w:rPr>
        <w:t xml:space="preserve"> </w:t>
      </w:r>
      <w:r>
        <w:t>Media</w:t>
      </w:r>
      <w:r>
        <w:rPr>
          <w:spacing w:val="-6"/>
        </w:rPr>
        <w:t xml:space="preserve"> </w:t>
      </w:r>
      <w:r>
        <w:t>and</w:t>
      </w:r>
      <w:r>
        <w:rPr>
          <w:spacing w:val="-6"/>
        </w:rPr>
        <w:t xml:space="preserve"> </w:t>
      </w:r>
      <w:r>
        <w:t>Sport</w:t>
      </w:r>
      <w:r>
        <w:rPr>
          <w:spacing w:val="-6"/>
        </w:rPr>
        <w:t xml:space="preserve"> </w:t>
      </w:r>
      <w:r>
        <w:t>Committee</w:t>
      </w:r>
      <w:r>
        <w:rPr>
          <w:spacing w:val="1"/>
        </w:rPr>
        <w:t xml:space="preserve"> </w:t>
      </w:r>
      <w:r>
        <w:t>as</w:t>
      </w:r>
      <w:r>
        <w:rPr>
          <w:spacing w:val="-5"/>
        </w:rPr>
        <w:t xml:space="preserve"> </w:t>
      </w:r>
      <w:r>
        <w:t>it</w:t>
      </w:r>
      <w:r>
        <w:rPr>
          <w:spacing w:val="-6"/>
        </w:rPr>
        <w:t xml:space="preserve"> </w:t>
      </w:r>
      <w:r>
        <w:t>examines</w:t>
      </w:r>
      <w:r>
        <w:rPr>
          <w:spacing w:val="-5"/>
        </w:rPr>
        <w:t xml:space="preserve"> </w:t>
      </w:r>
      <w:r>
        <w:t>the</w:t>
      </w:r>
      <w:r>
        <w:rPr>
          <w:w w:val="99"/>
        </w:rPr>
        <w:t xml:space="preserve"> </w:t>
      </w:r>
      <w:r>
        <w:t>road to</w:t>
      </w:r>
      <w:r>
        <w:rPr>
          <w:spacing w:val="-3"/>
        </w:rPr>
        <w:t xml:space="preserve"> </w:t>
      </w:r>
      <w:r>
        <w:t>5G.</w:t>
      </w:r>
    </w:p>
    <w:p w:rsidR="009E0152" w:rsidP="00AF54B9">
      <w:pPr>
        <w:pStyle w:val="BodyText"/>
        <w:spacing w:line="276" w:lineRule="auto"/>
        <w:ind w:left="142" w:right="89"/>
        <w:jc w:val="both"/>
      </w:pPr>
      <w:r>
        <w:t>We</w:t>
      </w:r>
      <w:r>
        <w:rPr>
          <w:spacing w:val="7"/>
        </w:rPr>
        <w:t xml:space="preserve"> </w:t>
      </w:r>
      <w:r>
        <w:t>would</w:t>
      </w:r>
      <w:r>
        <w:rPr>
          <w:spacing w:val="8"/>
        </w:rPr>
        <w:t xml:space="preserve"> </w:t>
      </w:r>
      <w:r>
        <w:t>like</w:t>
      </w:r>
      <w:r>
        <w:rPr>
          <w:spacing w:val="7"/>
        </w:rPr>
        <w:t xml:space="preserve"> </w:t>
      </w:r>
      <w:r>
        <w:t>to</w:t>
      </w:r>
      <w:r>
        <w:rPr>
          <w:spacing w:val="8"/>
        </w:rPr>
        <w:t xml:space="preserve"> </w:t>
      </w:r>
      <w:r>
        <w:t>direct</w:t>
      </w:r>
      <w:r>
        <w:rPr>
          <w:spacing w:val="7"/>
        </w:rPr>
        <w:t xml:space="preserve"> </w:t>
      </w:r>
      <w:r>
        <w:t>our</w:t>
      </w:r>
      <w:r>
        <w:rPr>
          <w:spacing w:val="5"/>
        </w:rPr>
        <w:t xml:space="preserve"> </w:t>
      </w:r>
      <w:r>
        <w:t>submission</w:t>
      </w:r>
      <w:r>
        <w:rPr>
          <w:spacing w:val="8"/>
        </w:rPr>
        <w:t xml:space="preserve"> </w:t>
      </w:r>
      <w:r>
        <w:t>to</w:t>
      </w:r>
      <w:r>
        <w:rPr>
          <w:spacing w:val="6"/>
        </w:rPr>
        <w:t xml:space="preserve"> </w:t>
      </w:r>
      <w:r>
        <w:t>the</w:t>
      </w:r>
      <w:r>
        <w:rPr>
          <w:spacing w:val="7"/>
        </w:rPr>
        <w:t xml:space="preserve"> </w:t>
      </w:r>
      <w:r>
        <w:t>role</w:t>
      </w:r>
      <w:r>
        <w:rPr>
          <w:spacing w:val="12"/>
        </w:rPr>
        <w:t xml:space="preserve"> </w:t>
      </w:r>
      <w:r>
        <w:t>of</w:t>
      </w:r>
      <w:r>
        <w:rPr>
          <w:spacing w:val="5"/>
        </w:rPr>
        <w:t xml:space="preserve"> </w:t>
      </w:r>
      <w:r>
        <w:t>cloud</w:t>
      </w:r>
      <w:r>
        <w:rPr>
          <w:spacing w:val="9"/>
        </w:rPr>
        <w:t xml:space="preserve"> </w:t>
      </w:r>
      <w:r>
        <w:t>in</w:t>
      </w:r>
      <w:r>
        <w:rPr>
          <w:spacing w:val="6"/>
        </w:rPr>
        <w:t xml:space="preserve"> </w:t>
      </w:r>
      <w:r>
        <w:t>the</w:t>
      </w:r>
      <w:r>
        <w:rPr>
          <w:spacing w:val="7"/>
        </w:rPr>
        <w:t xml:space="preserve"> </w:t>
      </w:r>
      <w:r>
        <w:t>roll</w:t>
      </w:r>
      <w:r>
        <w:rPr>
          <w:spacing w:val="7"/>
        </w:rPr>
        <w:t xml:space="preserve"> </w:t>
      </w:r>
      <w:r>
        <w:t>out</w:t>
      </w:r>
      <w:r>
        <w:rPr>
          <w:spacing w:val="8"/>
        </w:rPr>
        <w:t xml:space="preserve"> </w:t>
      </w:r>
      <w:r>
        <w:t>of</w:t>
      </w:r>
      <w:r>
        <w:rPr>
          <w:spacing w:val="8"/>
        </w:rPr>
        <w:t xml:space="preserve"> </w:t>
      </w:r>
      <w:r>
        <w:t>5G</w:t>
      </w:r>
      <w:r>
        <w:rPr>
          <w:spacing w:val="6"/>
        </w:rPr>
        <w:t xml:space="preserve"> </w:t>
      </w:r>
      <w:r>
        <w:t>and</w:t>
      </w:r>
      <w:r>
        <w:rPr>
          <w:spacing w:val="8"/>
        </w:rPr>
        <w:t xml:space="preserve"> </w:t>
      </w:r>
      <w:r>
        <w:t>in</w:t>
      </w:r>
      <w:r>
        <w:rPr>
          <w:spacing w:val="3"/>
        </w:rPr>
        <w:t xml:space="preserve"> </w:t>
      </w:r>
      <w:r>
        <w:t>particular</w:t>
      </w:r>
      <w:r>
        <w:rPr>
          <w:spacing w:val="7"/>
        </w:rPr>
        <w:t xml:space="preserve"> </w:t>
      </w:r>
      <w:r>
        <w:t>how</w:t>
      </w:r>
      <w:r>
        <w:rPr>
          <w:spacing w:val="7"/>
        </w:rPr>
        <w:t xml:space="preserve"> </w:t>
      </w:r>
      <w:r>
        <w:t>the</w:t>
      </w:r>
      <w:r>
        <w:rPr>
          <w:spacing w:val="7"/>
        </w:rPr>
        <w:t xml:space="preserve"> </w:t>
      </w:r>
      <w:r>
        <w:t>government</w:t>
      </w:r>
      <w:r>
        <w:rPr>
          <w:w w:val="99"/>
        </w:rPr>
        <w:t xml:space="preserve"> </w:t>
      </w:r>
      <w:r>
        <w:t>can</w:t>
      </w:r>
      <w:r>
        <w:rPr>
          <w:spacing w:val="-3"/>
        </w:rPr>
        <w:t xml:space="preserve"> </w:t>
      </w:r>
      <w:r>
        <w:t>support</w:t>
      </w:r>
      <w:r>
        <w:rPr>
          <w:spacing w:val="-1"/>
        </w:rPr>
        <w:t xml:space="preserve"> </w:t>
      </w:r>
      <w:r>
        <w:t>innovations</w:t>
      </w:r>
      <w:r>
        <w:rPr>
          <w:spacing w:val="-2"/>
        </w:rPr>
        <w:t xml:space="preserve"> </w:t>
      </w:r>
      <w:r>
        <w:t>making</w:t>
      </w:r>
      <w:r>
        <w:rPr>
          <w:spacing w:val="-4"/>
        </w:rPr>
        <w:t xml:space="preserve"> </w:t>
      </w:r>
      <w:r>
        <w:t>such</w:t>
      </w:r>
      <w:r>
        <w:rPr>
          <w:spacing w:val="-3"/>
        </w:rPr>
        <w:t xml:space="preserve"> </w:t>
      </w:r>
      <w:r>
        <w:t>deployments</w:t>
      </w:r>
      <w:r>
        <w:rPr>
          <w:spacing w:val="-2"/>
        </w:rPr>
        <w:t xml:space="preserve"> </w:t>
      </w:r>
      <w:r>
        <w:t>more</w:t>
      </w:r>
      <w:r>
        <w:rPr>
          <w:spacing w:val="-4"/>
        </w:rPr>
        <w:t xml:space="preserve"> </w:t>
      </w:r>
      <w:r>
        <w:t>accessible</w:t>
      </w:r>
      <w:r>
        <w:rPr>
          <w:spacing w:val="-5"/>
        </w:rPr>
        <w:t xml:space="preserve"> </w:t>
      </w:r>
      <w:r>
        <w:t>to</w:t>
      </w:r>
      <w:r>
        <w:rPr>
          <w:spacing w:val="-3"/>
        </w:rPr>
        <w:t xml:space="preserve"> </w:t>
      </w:r>
      <w:r>
        <w:t>businesses</w:t>
      </w:r>
      <w:r>
        <w:rPr>
          <w:spacing w:val="-2"/>
        </w:rPr>
        <w:t xml:space="preserve"> </w:t>
      </w:r>
      <w:r>
        <w:t>and</w:t>
      </w:r>
      <w:r>
        <w:rPr>
          <w:spacing w:val="-3"/>
        </w:rPr>
        <w:t xml:space="preserve"> </w:t>
      </w:r>
      <w:r>
        <w:t>communities</w:t>
      </w:r>
      <w:r>
        <w:rPr>
          <w:spacing w:val="-2"/>
        </w:rPr>
        <w:t xml:space="preserve"> </w:t>
      </w:r>
      <w:r>
        <w:t>that</w:t>
      </w:r>
      <w:r>
        <w:rPr>
          <w:spacing w:val="-3"/>
        </w:rPr>
        <w:t xml:space="preserve"> </w:t>
      </w:r>
      <w:r>
        <w:t>need</w:t>
      </w:r>
      <w:r>
        <w:rPr>
          <w:spacing w:val="-3"/>
        </w:rPr>
        <w:t xml:space="preserve"> </w:t>
      </w:r>
      <w:r>
        <w:t>them.</w:t>
      </w:r>
    </w:p>
    <w:p w:rsidR="009E0152" w:rsidP="00AF54B9">
      <w:pPr>
        <w:pStyle w:val="BodyText"/>
        <w:spacing w:line="276" w:lineRule="auto"/>
        <w:ind w:left="142" w:right="89"/>
        <w:jc w:val="both"/>
      </w:pPr>
      <w:r>
        <w:t>Many</w:t>
      </w:r>
      <w:r>
        <w:rPr>
          <w:spacing w:val="11"/>
        </w:rPr>
        <w:t xml:space="preserve"> </w:t>
      </w:r>
      <w:r>
        <w:t>of</w:t>
      </w:r>
      <w:r>
        <w:rPr>
          <w:spacing w:val="9"/>
        </w:rPr>
        <w:t xml:space="preserve"> </w:t>
      </w:r>
      <w:r>
        <w:t>the</w:t>
      </w:r>
      <w:r>
        <w:rPr>
          <w:spacing w:val="9"/>
        </w:rPr>
        <w:t xml:space="preserve"> </w:t>
      </w:r>
      <w:r>
        <w:t>promised</w:t>
      </w:r>
      <w:r>
        <w:rPr>
          <w:spacing w:val="10"/>
        </w:rPr>
        <w:t xml:space="preserve"> </w:t>
      </w:r>
      <w:r>
        <w:t>gains</w:t>
      </w:r>
      <w:r>
        <w:rPr>
          <w:spacing w:val="15"/>
        </w:rPr>
        <w:t xml:space="preserve"> </w:t>
      </w:r>
      <w:r>
        <w:t>of</w:t>
      </w:r>
      <w:r>
        <w:rPr>
          <w:spacing w:val="9"/>
        </w:rPr>
        <w:t xml:space="preserve"> </w:t>
      </w:r>
      <w:r>
        <w:t>5G</w:t>
      </w:r>
      <w:r>
        <w:rPr>
          <w:spacing w:val="9"/>
        </w:rPr>
        <w:t xml:space="preserve"> </w:t>
      </w:r>
      <w:r>
        <w:t>will</w:t>
      </w:r>
      <w:r>
        <w:rPr>
          <w:spacing w:val="12"/>
        </w:rPr>
        <w:t xml:space="preserve"> </w:t>
      </w:r>
      <w:r>
        <w:t>materialise</w:t>
      </w:r>
      <w:r>
        <w:rPr>
          <w:spacing w:val="11"/>
        </w:rPr>
        <w:t xml:space="preserve"> </w:t>
      </w:r>
      <w:r>
        <w:t>from</w:t>
      </w:r>
      <w:r>
        <w:rPr>
          <w:spacing w:val="9"/>
        </w:rPr>
        <w:t xml:space="preserve"> </w:t>
      </w:r>
      <w:r>
        <w:t>industrial</w:t>
      </w:r>
      <w:r>
        <w:rPr>
          <w:spacing w:val="14"/>
        </w:rPr>
        <w:t xml:space="preserve"> </w:t>
      </w:r>
      <w:r>
        <w:t>use</w:t>
      </w:r>
      <w:r>
        <w:rPr>
          <w:spacing w:val="9"/>
        </w:rPr>
        <w:t xml:space="preserve"> </w:t>
      </w:r>
      <w:r>
        <w:t>cases.</w:t>
      </w:r>
      <w:r>
        <w:rPr>
          <w:spacing w:val="10"/>
        </w:rPr>
        <w:t xml:space="preserve"> </w:t>
      </w:r>
      <w:r>
        <w:t>Connected</w:t>
      </w:r>
      <w:r>
        <w:rPr>
          <w:spacing w:val="12"/>
        </w:rPr>
        <w:t xml:space="preserve"> </w:t>
      </w:r>
      <w:r>
        <w:t>cars,</w:t>
      </w:r>
      <w:r>
        <w:rPr>
          <w:spacing w:val="10"/>
        </w:rPr>
        <w:t xml:space="preserve"> </w:t>
      </w:r>
      <w:r>
        <w:t>digital</w:t>
      </w:r>
      <w:r>
        <w:rPr>
          <w:spacing w:val="10"/>
        </w:rPr>
        <w:t xml:space="preserve"> </w:t>
      </w:r>
      <w:r>
        <w:t>ports</w:t>
      </w:r>
      <w:r>
        <w:rPr>
          <w:spacing w:val="11"/>
        </w:rPr>
        <w:t xml:space="preserve"> </w:t>
      </w:r>
      <w:r>
        <w:t>and</w:t>
      </w:r>
      <w:r>
        <w:rPr>
          <w:spacing w:val="10"/>
        </w:rPr>
        <w:t xml:space="preserve"> </w:t>
      </w:r>
      <w:r>
        <w:t>remote</w:t>
      </w:r>
      <w:r>
        <w:rPr>
          <w:w w:val="99"/>
        </w:rPr>
        <w:t xml:space="preserve"> </w:t>
      </w:r>
      <w:r>
        <w:t>healthcare</w:t>
      </w:r>
      <w:r>
        <w:rPr>
          <w:spacing w:val="-11"/>
        </w:rPr>
        <w:t xml:space="preserve"> </w:t>
      </w:r>
      <w:r>
        <w:t>applications</w:t>
      </w:r>
      <w:r>
        <w:rPr>
          <w:spacing w:val="-9"/>
        </w:rPr>
        <w:t xml:space="preserve"> </w:t>
      </w:r>
      <w:r>
        <w:t>will</w:t>
      </w:r>
      <w:r>
        <w:rPr>
          <w:spacing w:val="-9"/>
        </w:rPr>
        <w:t xml:space="preserve"> </w:t>
      </w:r>
      <w:r>
        <w:t>represent</w:t>
      </w:r>
      <w:r>
        <w:rPr>
          <w:spacing w:val="-10"/>
        </w:rPr>
        <w:t xml:space="preserve"> </w:t>
      </w:r>
      <w:r>
        <w:t>a</w:t>
      </w:r>
      <w:r>
        <w:rPr>
          <w:spacing w:val="-10"/>
        </w:rPr>
        <w:t xml:space="preserve"> </w:t>
      </w:r>
      <w:r>
        <w:t>step</w:t>
      </w:r>
      <w:r>
        <w:rPr>
          <w:spacing w:val="-11"/>
        </w:rPr>
        <w:t xml:space="preserve"> </w:t>
      </w:r>
      <w:r>
        <w:t>change</w:t>
      </w:r>
      <w:r>
        <w:rPr>
          <w:spacing w:val="-11"/>
        </w:rPr>
        <w:t xml:space="preserve"> </w:t>
      </w:r>
      <w:r>
        <w:t>in</w:t>
      </w:r>
      <w:r>
        <w:rPr>
          <w:spacing w:val="-10"/>
        </w:rPr>
        <w:t xml:space="preserve"> </w:t>
      </w:r>
      <w:r>
        <w:t>the</w:t>
      </w:r>
      <w:r>
        <w:rPr>
          <w:spacing w:val="-11"/>
        </w:rPr>
        <w:t xml:space="preserve"> </w:t>
      </w:r>
      <w:r>
        <w:t>way</w:t>
      </w:r>
      <w:r>
        <w:rPr>
          <w:spacing w:val="-9"/>
        </w:rPr>
        <w:t xml:space="preserve"> </w:t>
      </w:r>
      <w:r>
        <w:t>many</w:t>
      </w:r>
      <w:r>
        <w:rPr>
          <w:spacing w:val="-9"/>
        </w:rPr>
        <w:t xml:space="preserve"> </w:t>
      </w:r>
      <w:r>
        <w:t>key</w:t>
      </w:r>
      <w:r>
        <w:rPr>
          <w:spacing w:val="-11"/>
        </w:rPr>
        <w:t xml:space="preserve"> </w:t>
      </w:r>
      <w:r>
        <w:t>goods</w:t>
      </w:r>
      <w:r>
        <w:rPr>
          <w:spacing w:val="-11"/>
        </w:rPr>
        <w:t xml:space="preserve"> </w:t>
      </w:r>
      <w:r>
        <w:t>and</w:t>
      </w:r>
      <w:r>
        <w:rPr>
          <w:spacing w:val="-11"/>
        </w:rPr>
        <w:t xml:space="preserve"> </w:t>
      </w:r>
      <w:r>
        <w:t>services</w:t>
      </w:r>
      <w:r>
        <w:rPr>
          <w:spacing w:val="-9"/>
        </w:rPr>
        <w:t xml:space="preserve"> </w:t>
      </w:r>
      <w:r>
        <w:t>are</w:t>
      </w:r>
      <w:r>
        <w:rPr>
          <w:spacing w:val="-7"/>
        </w:rPr>
        <w:t xml:space="preserve"> </w:t>
      </w:r>
      <w:r>
        <w:t>designed</w:t>
      </w:r>
      <w:r>
        <w:rPr>
          <w:spacing w:val="-9"/>
        </w:rPr>
        <w:t xml:space="preserve"> </w:t>
      </w:r>
      <w:r>
        <w:t>but</w:t>
      </w:r>
      <w:r>
        <w:rPr>
          <w:spacing w:val="-11"/>
        </w:rPr>
        <w:t xml:space="preserve"> </w:t>
      </w:r>
      <w:r>
        <w:t>will</w:t>
      </w:r>
      <w:r>
        <w:rPr>
          <w:spacing w:val="-11"/>
        </w:rPr>
        <w:t xml:space="preserve"> </w:t>
      </w:r>
      <w:r>
        <w:t>require</w:t>
      </w:r>
      <w:r>
        <w:rPr>
          <w:w w:val="99"/>
        </w:rPr>
        <w:t xml:space="preserve"> </w:t>
      </w:r>
      <w:r>
        <w:t>networks</w:t>
      </w:r>
      <w:r>
        <w:rPr>
          <w:spacing w:val="-8"/>
        </w:rPr>
        <w:t xml:space="preserve"> </w:t>
      </w:r>
      <w:r>
        <w:t>with</w:t>
      </w:r>
      <w:r>
        <w:rPr>
          <w:spacing w:val="-8"/>
        </w:rPr>
        <w:t xml:space="preserve"> </w:t>
      </w:r>
      <w:r>
        <w:t>very</w:t>
      </w:r>
      <w:r>
        <w:rPr>
          <w:spacing w:val="-8"/>
        </w:rPr>
        <w:t xml:space="preserve"> </w:t>
      </w:r>
      <w:r>
        <w:t>low</w:t>
      </w:r>
      <w:r>
        <w:rPr>
          <w:spacing w:val="-10"/>
        </w:rPr>
        <w:t xml:space="preserve"> </w:t>
      </w:r>
      <w:r>
        <w:t>latency,</w:t>
      </w:r>
      <w:r>
        <w:rPr>
          <w:spacing w:val="-9"/>
        </w:rPr>
        <w:t xml:space="preserve"> </w:t>
      </w:r>
      <w:r>
        <w:t>high</w:t>
      </w:r>
      <w:r>
        <w:rPr>
          <w:spacing w:val="-9"/>
        </w:rPr>
        <w:t xml:space="preserve"> </w:t>
      </w:r>
      <w:r>
        <w:t>capacity</w:t>
      </w:r>
      <w:r>
        <w:rPr>
          <w:spacing w:val="-8"/>
        </w:rPr>
        <w:t xml:space="preserve"> </w:t>
      </w:r>
      <w:r>
        <w:t>and</w:t>
      </w:r>
      <w:r>
        <w:rPr>
          <w:spacing w:val="-9"/>
        </w:rPr>
        <w:t xml:space="preserve"> </w:t>
      </w:r>
      <w:r>
        <w:t>high</w:t>
      </w:r>
      <w:r>
        <w:rPr>
          <w:spacing w:val="-11"/>
        </w:rPr>
        <w:t xml:space="preserve"> </w:t>
      </w:r>
      <w:r>
        <w:t>speeds</w:t>
      </w:r>
      <w:r>
        <w:rPr>
          <w:spacing w:val="-8"/>
        </w:rPr>
        <w:t xml:space="preserve"> </w:t>
      </w:r>
      <w:r>
        <w:t>to</w:t>
      </w:r>
      <w:r>
        <w:rPr>
          <w:spacing w:val="-7"/>
        </w:rPr>
        <w:t xml:space="preserve"> </w:t>
      </w:r>
      <w:r>
        <w:t>deliver</w:t>
      </w:r>
      <w:r>
        <w:rPr>
          <w:spacing w:val="-9"/>
        </w:rPr>
        <w:t xml:space="preserve"> </w:t>
      </w:r>
      <w:r>
        <w:t>their</w:t>
      </w:r>
      <w:r>
        <w:rPr>
          <w:spacing w:val="-9"/>
        </w:rPr>
        <w:t xml:space="preserve"> </w:t>
      </w:r>
      <w:r>
        <w:t>benefits.</w:t>
      </w:r>
      <w:r>
        <w:rPr>
          <w:spacing w:val="-9"/>
        </w:rPr>
        <w:t xml:space="preserve"> </w:t>
      </w:r>
      <w:r>
        <w:t>Additionally,</w:t>
      </w:r>
      <w:r>
        <w:rPr>
          <w:spacing w:val="-9"/>
        </w:rPr>
        <w:t xml:space="preserve"> </w:t>
      </w:r>
      <w:r>
        <w:t>5G</w:t>
      </w:r>
      <w:r>
        <w:rPr>
          <w:spacing w:val="-10"/>
        </w:rPr>
        <w:t xml:space="preserve"> </w:t>
      </w:r>
      <w:r>
        <w:t>offers</w:t>
      </w:r>
      <w:r>
        <w:rPr>
          <w:spacing w:val="-8"/>
        </w:rPr>
        <w:t xml:space="preserve"> </w:t>
      </w:r>
      <w:r>
        <w:t>the</w:t>
      </w:r>
      <w:r>
        <w:rPr>
          <w:spacing w:val="-10"/>
        </w:rPr>
        <w:t xml:space="preserve"> </w:t>
      </w:r>
      <w:r>
        <w:t>chance</w:t>
      </w:r>
      <w:r>
        <w:rPr>
          <w:w w:val="99"/>
        </w:rPr>
        <w:t xml:space="preserve"> </w:t>
      </w:r>
      <w:r>
        <w:t>for</w:t>
      </w:r>
      <w:r>
        <w:rPr>
          <w:spacing w:val="8"/>
        </w:rPr>
        <w:t xml:space="preserve"> </w:t>
      </w:r>
      <w:r>
        <w:t>an</w:t>
      </w:r>
      <w:r>
        <w:rPr>
          <w:spacing w:val="10"/>
        </w:rPr>
        <w:t xml:space="preserve"> </w:t>
      </w:r>
      <w:r>
        <w:t>increasingly</w:t>
      </w:r>
      <w:r>
        <w:rPr>
          <w:spacing w:val="8"/>
        </w:rPr>
        <w:t xml:space="preserve"> </w:t>
      </w:r>
      <w:r>
        <w:t>digitised</w:t>
      </w:r>
      <w:r>
        <w:rPr>
          <w:spacing w:val="8"/>
        </w:rPr>
        <w:t xml:space="preserve"> </w:t>
      </w:r>
      <w:r>
        <w:t>industry</w:t>
      </w:r>
      <w:r>
        <w:rPr>
          <w:spacing w:val="12"/>
        </w:rPr>
        <w:t xml:space="preserve"> </w:t>
      </w:r>
      <w:r>
        <w:t>an</w:t>
      </w:r>
      <w:r>
        <w:rPr>
          <w:spacing w:val="9"/>
        </w:rPr>
        <w:t xml:space="preserve"> </w:t>
      </w:r>
      <w:r>
        <w:t>additional</w:t>
      </w:r>
      <w:r>
        <w:rPr>
          <w:spacing w:val="8"/>
        </w:rPr>
        <w:t xml:space="preserve"> </w:t>
      </w:r>
      <w:r>
        <w:t>means</w:t>
      </w:r>
      <w:r>
        <w:rPr>
          <w:spacing w:val="8"/>
        </w:rPr>
        <w:t xml:space="preserve"> </w:t>
      </w:r>
      <w:r>
        <w:t>of</w:t>
      </w:r>
      <w:r>
        <w:rPr>
          <w:spacing w:val="6"/>
        </w:rPr>
        <w:t xml:space="preserve"> </w:t>
      </w:r>
      <w:r>
        <w:t>resilience</w:t>
      </w:r>
      <w:r>
        <w:rPr>
          <w:spacing w:val="13"/>
        </w:rPr>
        <w:t xml:space="preserve"> </w:t>
      </w:r>
      <w:r>
        <w:rPr>
          <w:rFonts w:cs="Calibri"/>
        </w:rPr>
        <w:t>–</w:t>
      </w:r>
      <w:r>
        <w:rPr>
          <w:rFonts w:cs="Calibri"/>
          <w:spacing w:val="7"/>
        </w:rPr>
        <w:t xml:space="preserve"> </w:t>
      </w:r>
      <w:r>
        <w:t>if</w:t>
      </w:r>
      <w:r>
        <w:rPr>
          <w:spacing w:val="8"/>
        </w:rPr>
        <w:t xml:space="preserve"> </w:t>
      </w:r>
      <w:r>
        <w:t>more</w:t>
      </w:r>
      <w:r>
        <w:rPr>
          <w:spacing w:val="7"/>
        </w:rPr>
        <w:t xml:space="preserve"> </w:t>
      </w:r>
      <w:r>
        <w:t>factories</w:t>
      </w:r>
      <w:r>
        <w:rPr>
          <w:spacing w:val="8"/>
        </w:rPr>
        <w:t xml:space="preserve"> </w:t>
      </w:r>
      <w:r>
        <w:t>can</w:t>
      </w:r>
      <w:r>
        <w:rPr>
          <w:spacing w:val="8"/>
        </w:rPr>
        <w:t xml:space="preserve"> </w:t>
      </w:r>
      <w:r>
        <w:t>be</w:t>
      </w:r>
      <w:r>
        <w:rPr>
          <w:spacing w:val="7"/>
        </w:rPr>
        <w:t xml:space="preserve"> </w:t>
      </w:r>
      <w:r>
        <w:t>operated</w:t>
      </w:r>
      <w:r>
        <w:rPr>
          <w:spacing w:val="8"/>
        </w:rPr>
        <w:t xml:space="preserve"> </w:t>
      </w:r>
      <w:r>
        <w:t>remotely,</w:t>
      </w:r>
      <w:r>
        <w:rPr>
          <w:spacing w:val="8"/>
        </w:rPr>
        <w:t xml:space="preserve"> </w:t>
      </w:r>
      <w:r>
        <w:t>it</w:t>
      </w:r>
      <w:r>
        <w:rPr>
          <w:w w:val="99"/>
        </w:rPr>
        <w:t xml:space="preserve"> </w:t>
      </w:r>
      <w:r>
        <w:t>becomes easier for these businesses to adapt to public health cr</w:t>
      </w:r>
      <w:r>
        <w:t>ises or similar</w:t>
      </w:r>
      <w:r>
        <w:rPr>
          <w:spacing w:val="-20"/>
        </w:rPr>
        <w:t xml:space="preserve"> </w:t>
      </w:r>
      <w:r>
        <w:t>events.</w:t>
      </w:r>
    </w:p>
    <w:p w:rsidR="009E0152" w:rsidP="00AF54B9">
      <w:pPr>
        <w:pStyle w:val="BodyText"/>
        <w:spacing w:line="276" w:lineRule="auto"/>
        <w:ind w:left="142" w:right="89"/>
        <w:jc w:val="both"/>
      </w:pPr>
      <w:r>
        <w:t>However,</w:t>
      </w:r>
      <w:r>
        <w:rPr>
          <w:spacing w:val="24"/>
        </w:rPr>
        <w:t xml:space="preserve"> </w:t>
      </w:r>
      <w:r>
        <w:t>for</w:t>
      </w:r>
      <w:r>
        <w:rPr>
          <w:spacing w:val="24"/>
        </w:rPr>
        <w:t xml:space="preserve"> </w:t>
      </w:r>
      <w:r>
        <w:t>many</w:t>
      </w:r>
      <w:r>
        <w:rPr>
          <w:spacing w:val="25"/>
        </w:rPr>
        <w:t xml:space="preserve"> </w:t>
      </w:r>
      <w:r>
        <w:t>of</w:t>
      </w:r>
      <w:r>
        <w:rPr>
          <w:spacing w:val="23"/>
        </w:rPr>
        <w:t xml:space="preserve"> </w:t>
      </w:r>
      <w:r>
        <w:t>the</w:t>
      </w:r>
      <w:r>
        <w:rPr>
          <w:spacing w:val="27"/>
        </w:rPr>
        <w:t xml:space="preserve"> </w:t>
      </w:r>
      <w:r>
        <w:t>businesses</w:t>
      </w:r>
      <w:r>
        <w:rPr>
          <w:spacing w:val="25"/>
        </w:rPr>
        <w:t xml:space="preserve"> </w:t>
      </w:r>
      <w:r>
        <w:t>deploying</w:t>
      </w:r>
      <w:r>
        <w:rPr>
          <w:spacing w:val="24"/>
        </w:rPr>
        <w:t xml:space="preserve"> </w:t>
      </w:r>
      <w:r>
        <w:t>these</w:t>
      </w:r>
      <w:r>
        <w:rPr>
          <w:spacing w:val="23"/>
        </w:rPr>
        <w:t xml:space="preserve"> </w:t>
      </w:r>
      <w:r>
        <w:t>use</w:t>
      </w:r>
      <w:r>
        <w:rPr>
          <w:spacing w:val="23"/>
        </w:rPr>
        <w:t xml:space="preserve"> </w:t>
      </w:r>
      <w:r>
        <w:t>cases,</w:t>
      </w:r>
      <w:r>
        <w:rPr>
          <w:spacing w:val="25"/>
        </w:rPr>
        <w:t xml:space="preserve"> </w:t>
      </w:r>
      <w:r>
        <w:t>existing</w:t>
      </w:r>
      <w:r>
        <w:rPr>
          <w:spacing w:val="24"/>
        </w:rPr>
        <w:t xml:space="preserve"> </w:t>
      </w:r>
      <w:r>
        <w:t>national</w:t>
      </w:r>
      <w:r>
        <w:rPr>
          <w:spacing w:val="24"/>
        </w:rPr>
        <w:t xml:space="preserve"> </w:t>
      </w:r>
      <w:r>
        <w:t>networks</w:t>
      </w:r>
      <w:r>
        <w:rPr>
          <w:spacing w:val="25"/>
        </w:rPr>
        <w:t xml:space="preserve"> </w:t>
      </w:r>
      <w:r>
        <w:t>are</w:t>
      </w:r>
      <w:r>
        <w:rPr>
          <w:spacing w:val="23"/>
        </w:rPr>
        <w:t xml:space="preserve"> </w:t>
      </w:r>
      <w:r>
        <w:t>insufficient</w:t>
      </w:r>
      <w:r>
        <w:rPr>
          <w:spacing w:val="28"/>
        </w:rPr>
        <w:t xml:space="preserve"> </w:t>
      </w:r>
      <w:r>
        <w:t>and</w:t>
      </w:r>
      <w:r>
        <w:rPr>
          <w:spacing w:val="25"/>
        </w:rPr>
        <w:t xml:space="preserve"> </w:t>
      </w:r>
      <w:r>
        <w:t>the</w:t>
      </w:r>
      <w:r>
        <w:rPr>
          <w:w w:val="99"/>
        </w:rPr>
        <w:t xml:space="preserve"> </w:t>
      </w:r>
      <w:r>
        <w:t>barriers</w:t>
      </w:r>
      <w:r>
        <w:rPr>
          <w:spacing w:val="17"/>
        </w:rPr>
        <w:t xml:space="preserve"> </w:t>
      </w:r>
      <w:r>
        <w:t>to</w:t>
      </w:r>
      <w:r>
        <w:rPr>
          <w:spacing w:val="17"/>
        </w:rPr>
        <w:t xml:space="preserve"> </w:t>
      </w:r>
      <w:r>
        <w:t>build</w:t>
      </w:r>
      <w:r>
        <w:rPr>
          <w:spacing w:val="14"/>
        </w:rPr>
        <w:t xml:space="preserve"> </w:t>
      </w:r>
      <w:r>
        <w:t>their</w:t>
      </w:r>
      <w:r>
        <w:rPr>
          <w:spacing w:val="16"/>
        </w:rPr>
        <w:t xml:space="preserve"> </w:t>
      </w:r>
      <w:r>
        <w:t>own</w:t>
      </w:r>
      <w:r>
        <w:rPr>
          <w:spacing w:val="17"/>
        </w:rPr>
        <w:t xml:space="preserve"> </w:t>
      </w:r>
      <w:r>
        <w:t>are</w:t>
      </w:r>
      <w:r>
        <w:rPr>
          <w:spacing w:val="15"/>
        </w:rPr>
        <w:t xml:space="preserve"> </w:t>
      </w:r>
      <w:r>
        <w:t>too</w:t>
      </w:r>
      <w:r>
        <w:rPr>
          <w:spacing w:val="16"/>
        </w:rPr>
        <w:t xml:space="preserve"> </w:t>
      </w:r>
      <w:r>
        <w:t>high.</w:t>
      </w:r>
      <w:r>
        <w:rPr>
          <w:spacing w:val="22"/>
        </w:rPr>
        <w:t xml:space="preserve"> </w:t>
      </w:r>
      <w:r>
        <w:t>Similarly,</w:t>
      </w:r>
      <w:r>
        <w:rPr>
          <w:spacing w:val="16"/>
        </w:rPr>
        <w:t xml:space="preserve"> </w:t>
      </w:r>
      <w:r>
        <w:t>mobile</w:t>
      </w:r>
      <w:r>
        <w:rPr>
          <w:spacing w:val="17"/>
        </w:rPr>
        <w:t xml:space="preserve"> </w:t>
      </w:r>
      <w:r>
        <w:t>network</w:t>
      </w:r>
      <w:r>
        <w:rPr>
          <w:spacing w:val="17"/>
        </w:rPr>
        <w:t xml:space="preserve"> </w:t>
      </w:r>
      <w:r>
        <w:t>operators</w:t>
      </w:r>
      <w:r>
        <w:rPr>
          <w:spacing w:val="17"/>
        </w:rPr>
        <w:t xml:space="preserve"> </w:t>
      </w:r>
      <w:r>
        <w:t>are</w:t>
      </w:r>
      <w:r>
        <w:rPr>
          <w:spacing w:val="15"/>
        </w:rPr>
        <w:t xml:space="preserve"> </w:t>
      </w:r>
      <w:r>
        <w:t>constrained</w:t>
      </w:r>
      <w:r>
        <w:rPr>
          <w:spacing w:val="17"/>
        </w:rPr>
        <w:t xml:space="preserve"> </w:t>
      </w:r>
      <w:r>
        <w:t>by</w:t>
      </w:r>
      <w:r>
        <w:rPr>
          <w:spacing w:val="17"/>
        </w:rPr>
        <w:t xml:space="preserve"> </w:t>
      </w:r>
      <w:r>
        <w:t>this</w:t>
      </w:r>
      <w:r>
        <w:rPr>
          <w:spacing w:val="24"/>
        </w:rPr>
        <w:t xml:space="preserve"> </w:t>
      </w:r>
      <w:r>
        <w:t>market,</w:t>
      </w:r>
      <w:r>
        <w:rPr>
          <w:spacing w:val="16"/>
        </w:rPr>
        <w:t xml:space="preserve"> </w:t>
      </w:r>
      <w:r>
        <w:t>slowing</w:t>
      </w:r>
      <w:r>
        <w:rPr>
          <w:w w:val="99"/>
        </w:rPr>
        <w:t xml:space="preserve"> </w:t>
      </w:r>
      <w:r>
        <w:t>innovation</w:t>
      </w:r>
      <w:r>
        <w:rPr>
          <w:spacing w:val="14"/>
        </w:rPr>
        <w:t xml:space="preserve"> </w:t>
      </w:r>
      <w:r>
        <w:t>and</w:t>
      </w:r>
      <w:r>
        <w:rPr>
          <w:spacing w:val="14"/>
        </w:rPr>
        <w:t xml:space="preserve"> </w:t>
      </w:r>
      <w:r>
        <w:t>increasing</w:t>
      </w:r>
      <w:r>
        <w:rPr>
          <w:spacing w:val="13"/>
        </w:rPr>
        <w:t xml:space="preserve"> </w:t>
      </w:r>
      <w:r>
        <w:t>costs</w:t>
      </w:r>
      <w:r>
        <w:rPr>
          <w:spacing w:val="15"/>
        </w:rPr>
        <w:t xml:space="preserve"> </w:t>
      </w:r>
      <w:r>
        <w:t>to</w:t>
      </w:r>
      <w:r>
        <w:rPr>
          <w:spacing w:val="14"/>
        </w:rPr>
        <w:t xml:space="preserve"> </w:t>
      </w:r>
      <w:r>
        <w:t>end</w:t>
      </w:r>
      <w:r>
        <w:rPr>
          <w:spacing w:val="14"/>
        </w:rPr>
        <w:t xml:space="preserve"> </w:t>
      </w:r>
      <w:r>
        <w:t>users.</w:t>
      </w:r>
      <w:r>
        <w:rPr>
          <w:spacing w:val="20"/>
        </w:rPr>
        <w:t xml:space="preserve"> </w:t>
      </w:r>
      <w:r>
        <w:t>With</w:t>
      </w:r>
      <w:r>
        <w:rPr>
          <w:spacing w:val="15"/>
        </w:rPr>
        <w:t xml:space="preserve"> </w:t>
      </w:r>
      <w:r>
        <w:t>government</w:t>
      </w:r>
      <w:r>
        <w:rPr>
          <w:spacing w:val="14"/>
        </w:rPr>
        <w:t xml:space="preserve"> </w:t>
      </w:r>
      <w:r>
        <w:t>support</w:t>
      </w:r>
      <w:r>
        <w:rPr>
          <w:spacing w:val="14"/>
        </w:rPr>
        <w:t xml:space="preserve"> </w:t>
      </w:r>
      <w:r>
        <w:t>for</w:t>
      </w:r>
      <w:r>
        <w:rPr>
          <w:spacing w:val="14"/>
        </w:rPr>
        <w:t xml:space="preserve"> </w:t>
      </w:r>
      <w:r>
        <w:t>diversifying</w:t>
      </w:r>
      <w:r>
        <w:rPr>
          <w:spacing w:val="18"/>
        </w:rPr>
        <w:t xml:space="preserve"> </w:t>
      </w:r>
      <w:r>
        <w:t>network</w:t>
      </w:r>
      <w:r>
        <w:rPr>
          <w:spacing w:val="16"/>
        </w:rPr>
        <w:t xml:space="preserve"> </w:t>
      </w:r>
      <w:r>
        <w:t>supply</w:t>
      </w:r>
      <w:r>
        <w:rPr>
          <w:spacing w:val="14"/>
        </w:rPr>
        <w:t xml:space="preserve"> </w:t>
      </w:r>
      <w:r>
        <w:t>chains,</w:t>
      </w:r>
      <w:r>
        <w:rPr>
          <w:spacing w:val="14"/>
        </w:rPr>
        <w:t xml:space="preserve"> </w:t>
      </w:r>
      <w:r>
        <w:t>these</w:t>
      </w:r>
      <w:r>
        <w:rPr>
          <w:w w:val="99"/>
        </w:rPr>
        <w:t xml:space="preserve"> </w:t>
      </w:r>
      <w:r>
        <w:t xml:space="preserve">barriers can be lifted to allow a new generation of industry of mobile networks </w:t>
      </w:r>
      <w:r>
        <w:rPr>
          <w:rFonts w:cs="Calibri"/>
        </w:rPr>
        <w:t xml:space="preserve">– </w:t>
      </w:r>
      <w:r>
        <w:t xml:space="preserve">and industry </w:t>
      </w:r>
      <w:r>
        <w:rPr>
          <w:rFonts w:cs="Calibri"/>
        </w:rPr>
        <w:t xml:space="preserve">– </w:t>
      </w:r>
      <w:r>
        <w:t>to</w:t>
      </w:r>
      <w:r>
        <w:rPr>
          <w:spacing w:val="-19"/>
        </w:rPr>
        <w:t xml:space="preserve"> </w:t>
      </w:r>
      <w:r>
        <w:t>flourish.</w:t>
      </w:r>
    </w:p>
    <w:p w:rsidR="009E0152" w:rsidP="00AF54B9">
      <w:pPr>
        <w:pStyle w:val="Heading2"/>
        <w:ind w:left="142" w:right="89"/>
        <w:jc w:val="both"/>
        <w:rPr>
          <w:b w:val="0"/>
          <w:bCs w:val="0"/>
        </w:rPr>
      </w:pPr>
      <w:r>
        <w:t>About</w:t>
      </w:r>
      <w:r>
        <w:rPr>
          <w:spacing w:val="-6"/>
        </w:rPr>
        <w:t xml:space="preserve"> </w:t>
      </w:r>
      <w:r>
        <w:t>Metaswitch</w:t>
      </w:r>
    </w:p>
    <w:p w:rsidR="009E0152" w:rsidP="00AF54B9">
      <w:pPr>
        <w:pStyle w:val="BodyText"/>
        <w:spacing w:before="157" w:line="276" w:lineRule="auto"/>
        <w:ind w:left="142" w:right="89"/>
        <w:jc w:val="both"/>
      </w:pPr>
      <w:r>
        <w:t>Headquartered in Enfield, Metaswitch is a pioneer in developing and deploying cloud-native 5G core solutions,</w:t>
      </w:r>
      <w:r>
        <w:rPr>
          <w:spacing w:val="-15"/>
        </w:rPr>
        <w:t xml:space="preserve"> </w:t>
      </w:r>
      <w:r>
        <w:t>enabling</w:t>
      </w:r>
      <w:r>
        <w:rPr>
          <w:w w:val="99"/>
        </w:rPr>
        <w:t xml:space="preserve"> </w:t>
      </w:r>
      <w:r>
        <w:t>the</w:t>
      </w:r>
      <w:r>
        <w:rPr>
          <w:spacing w:val="-8"/>
        </w:rPr>
        <w:t xml:space="preserve"> </w:t>
      </w:r>
      <w:r>
        <w:t>deploy</w:t>
      </w:r>
      <w:r>
        <w:t>ment</w:t>
      </w:r>
      <w:r>
        <w:rPr>
          <w:spacing w:val="-7"/>
        </w:rPr>
        <w:t xml:space="preserve"> </w:t>
      </w:r>
      <w:r>
        <w:t>of</w:t>
      </w:r>
      <w:r>
        <w:rPr>
          <w:spacing w:val="-4"/>
        </w:rPr>
        <w:t xml:space="preserve"> </w:t>
      </w:r>
      <w:r>
        <w:t>5G</w:t>
      </w:r>
      <w:r>
        <w:rPr>
          <w:spacing w:val="-8"/>
        </w:rPr>
        <w:t xml:space="preserve"> </w:t>
      </w:r>
      <w:r>
        <w:t>networks</w:t>
      </w:r>
      <w:r>
        <w:rPr>
          <w:spacing w:val="-6"/>
        </w:rPr>
        <w:t xml:space="preserve"> </w:t>
      </w:r>
      <w:r>
        <w:t>across</w:t>
      </w:r>
      <w:r>
        <w:rPr>
          <w:spacing w:val="-6"/>
        </w:rPr>
        <w:t xml:space="preserve"> </w:t>
      </w:r>
      <w:r>
        <w:t>the</w:t>
      </w:r>
      <w:r>
        <w:rPr>
          <w:spacing w:val="-8"/>
        </w:rPr>
        <w:t xml:space="preserve"> </w:t>
      </w:r>
      <w:r>
        <w:t>world,</w:t>
      </w:r>
      <w:r>
        <w:rPr>
          <w:spacing w:val="-7"/>
        </w:rPr>
        <w:t xml:space="preserve"> </w:t>
      </w:r>
      <w:r>
        <w:t>whether</w:t>
      </w:r>
      <w:r>
        <w:rPr>
          <w:spacing w:val="-8"/>
        </w:rPr>
        <w:t xml:space="preserve"> </w:t>
      </w:r>
      <w:r>
        <w:t>for</w:t>
      </w:r>
      <w:r>
        <w:rPr>
          <w:spacing w:val="-7"/>
        </w:rPr>
        <w:t xml:space="preserve"> </w:t>
      </w:r>
      <w:r>
        <w:t>Internet</w:t>
      </w:r>
      <w:r>
        <w:rPr>
          <w:spacing w:val="-7"/>
        </w:rPr>
        <w:t xml:space="preserve"> </w:t>
      </w:r>
      <w:r>
        <w:t>for</w:t>
      </w:r>
      <w:r>
        <w:rPr>
          <w:spacing w:val="-5"/>
        </w:rPr>
        <w:t xml:space="preserve"> </w:t>
      </w:r>
      <w:r>
        <w:t>Things</w:t>
      </w:r>
      <w:r>
        <w:rPr>
          <w:spacing w:val="-7"/>
        </w:rPr>
        <w:t xml:space="preserve"> </w:t>
      </w:r>
      <w:r>
        <w:t>(IoT)</w:t>
      </w:r>
      <w:r>
        <w:rPr>
          <w:spacing w:val="-7"/>
        </w:rPr>
        <w:t xml:space="preserve"> </w:t>
      </w:r>
      <w:r>
        <w:t>solutions,</w:t>
      </w:r>
      <w:r>
        <w:rPr>
          <w:spacing w:val="-7"/>
        </w:rPr>
        <w:t xml:space="preserve"> </w:t>
      </w:r>
      <w:r>
        <w:t>autonomous</w:t>
      </w:r>
      <w:r>
        <w:rPr>
          <w:spacing w:val="-7"/>
        </w:rPr>
        <w:t xml:space="preserve"> </w:t>
      </w:r>
      <w:r>
        <w:t>driving,</w:t>
      </w:r>
      <w:r>
        <w:rPr>
          <w:spacing w:val="-7"/>
        </w:rPr>
        <w:t xml:space="preserve"> </w:t>
      </w:r>
      <w:r>
        <w:t>or</w:t>
      </w:r>
      <w:r>
        <w:rPr>
          <w:w w:val="99"/>
        </w:rPr>
        <w:t xml:space="preserve"> </w:t>
      </w:r>
      <w:r>
        <w:t>enhanced mobile broadband. Our first trial in the UK is expected to launch in Milton Keynes during Autumn</w:t>
      </w:r>
      <w:r>
        <w:rPr>
          <w:spacing w:val="-26"/>
        </w:rPr>
        <w:t xml:space="preserve"> </w:t>
      </w:r>
      <w:r>
        <w:t>2020.</w:t>
      </w:r>
    </w:p>
    <w:p w:rsidR="009E0152" w:rsidP="00AF54B9">
      <w:pPr>
        <w:pStyle w:val="Heading2"/>
        <w:ind w:left="142" w:right="89"/>
        <w:jc w:val="both"/>
        <w:rPr>
          <w:b w:val="0"/>
          <w:bCs w:val="0"/>
        </w:rPr>
      </w:pPr>
      <w:r>
        <w:t>5G core and cloud-native</w:t>
      </w:r>
      <w:r>
        <w:rPr>
          <w:spacing w:val="-13"/>
        </w:rPr>
        <w:t xml:space="preserve"> </w:t>
      </w:r>
      <w:r>
        <w:t>approache</w:t>
      </w:r>
      <w:r>
        <w:t>s</w:t>
      </w:r>
    </w:p>
    <w:p w:rsidR="009E0152" w:rsidP="00AF54B9">
      <w:pPr>
        <w:pStyle w:val="BodyText"/>
        <w:spacing w:before="156" w:line="276" w:lineRule="auto"/>
        <w:ind w:left="142" w:right="89"/>
        <w:jc w:val="both"/>
      </w:pPr>
      <w:r>
        <w:t>The</w:t>
      </w:r>
      <w:r>
        <w:rPr>
          <w:spacing w:val="11"/>
        </w:rPr>
        <w:t xml:space="preserve"> </w:t>
      </w:r>
      <w:r>
        <w:t>committee</w:t>
      </w:r>
      <w:r>
        <w:rPr>
          <w:spacing w:val="14"/>
        </w:rPr>
        <w:t xml:space="preserve"> </w:t>
      </w:r>
      <w:r>
        <w:t>will</w:t>
      </w:r>
      <w:r>
        <w:rPr>
          <w:spacing w:val="14"/>
        </w:rPr>
        <w:t xml:space="preserve"> </w:t>
      </w:r>
      <w:r>
        <w:t>be</w:t>
      </w:r>
      <w:r>
        <w:rPr>
          <w:spacing w:val="11"/>
        </w:rPr>
        <w:t xml:space="preserve"> </w:t>
      </w:r>
      <w:r>
        <w:t>aware</w:t>
      </w:r>
      <w:r>
        <w:rPr>
          <w:spacing w:val="14"/>
        </w:rPr>
        <w:t xml:space="preserve"> </w:t>
      </w:r>
      <w:r>
        <w:t>that</w:t>
      </w:r>
      <w:r>
        <w:rPr>
          <w:spacing w:val="18"/>
        </w:rPr>
        <w:t xml:space="preserve"> </w:t>
      </w:r>
      <w:r>
        <w:t>5G</w:t>
      </w:r>
      <w:r>
        <w:rPr>
          <w:spacing w:val="11"/>
        </w:rPr>
        <w:t xml:space="preserve"> </w:t>
      </w:r>
      <w:r>
        <w:t>networks</w:t>
      </w:r>
      <w:r>
        <w:rPr>
          <w:spacing w:val="13"/>
        </w:rPr>
        <w:t xml:space="preserve"> </w:t>
      </w:r>
      <w:r>
        <w:t>comprise</w:t>
      </w:r>
      <w:r>
        <w:rPr>
          <w:spacing w:val="11"/>
        </w:rPr>
        <w:t xml:space="preserve"> </w:t>
      </w:r>
      <w:r>
        <w:t>two</w:t>
      </w:r>
      <w:r>
        <w:rPr>
          <w:spacing w:val="12"/>
        </w:rPr>
        <w:t xml:space="preserve"> </w:t>
      </w:r>
      <w:r>
        <w:t>parts:</w:t>
      </w:r>
      <w:r>
        <w:rPr>
          <w:spacing w:val="12"/>
        </w:rPr>
        <w:t xml:space="preserve"> </w:t>
      </w:r>
      <w:r>
        <w:t>the</w:t>
      </w:r>
      <w:r>
        <w:rPr>
          <w:spacing w:val="11"/>
        </w:rPr>
        <w:t xml:space="preserve"> </w:t>
      </w:r>
      <w:r>
        <w:t>radio</w:t>
      </w:r>
      <w:r>
        <w:rPr>
          <w:spacing w:val="12"/>
        </w:rPr>
        <w:t xml:space="preserve"> </w:t>
      </w:r>
      <w:r>
        <w:t>access</w:t>
      </w:r>
      <w:r>
        <w:rPr>
          <w:spacing w:val="13"/>
        </w:rPr>
        <w:t xml:space="preserve"> </w:t>
      </w:r>
      <w:r>
        <w:t>network</w:t>
      </w:r>
      <w:r>
        <w:rPr>
          <w:spacing w:val="20"/>
        </w:rPr>
        <w:t xml:space="preserve"> </w:t>
      </w:r>
      <w:r>
        <w:t>consisting</w:t>
      </w:r>
      <w:r>
        <w:rPr>
          <w:spacing w:val="12"/>
        </w:rPr>
        <w:t xml:space="preserve"> </w:t>
      </w:r>
      <w:r>
        <w:t>of</w:t>
      </w:r>
      <w:r>
        <w:rPr>
          <w:spacing w:val="11"/>
        </w:rPr>
        <w:t xml:space="preserve"> </w:t>
      </w:r>
      <w:r>
        <w:t>antennas,</w:t>
      </w:r>
      <w:r>
        <w:rPr>
          <w:w w:val="99"/>
        </w:rPr>
        <w:t xml:space="preserve"> </w:t>
      </w:r>
      <w:r>
        <w:t>masts</w:t>
      </w:r>
      <w:r>
        <w:rPr>
          <w:spacing w:val="15"/>
        </w:rPr>
        <w:t xml:space="preserve"> </w:t>
      </w:r>
      <w:r>
        <w:t>and</w:t>
      </w:r>
      <w:r>
        <w:rPr>
          <w:spacing w:val="16"/>
        </w:rPr>
        <w:t xml:space="preserve"> </w:t>
      </w:r>
      <w:r>
        <w:t>associated</w:t>
      </w:r>
      <w:r>
        <w:rPr>
          <w:spacing w:val="14"/>
        </w:rPr>
        <w:t xml:space="preserve"> </w:t>
      </w:r>
      <w:r>
        <w:t>equipment,</w:t>
      </w:r>
      <w:r>
        <w:rPr>
          <w:spacing w:val="14"/>
        </w:rPr>
        <w:t xml:space="preserve"> </w:t>
      </w:r>
      <w:r>
        <w:t>which</w:t>
      </w:r>
      <w:r>
        <w:rPr>
          <w:spacing w:val="17"/>
        </w:rPr>
        <w:t xml:space="preserve"> </w:t>
      </w:r>
      <w:r>
        <w:t>provides</w:t>
      </w:r>
      <w:r>
        <w:rPr>
          <w:spacing w:val="15"/>
        </w:rPr>
        <w:t xml:space="preserve"> </w:t>
      </w:r>
      <w:r>
        <w:t>wireless</w:t>
      </w:r>
      <w:r>
        <w:rPr>
          <w:spacing w:val="15"/>
        </w:rPr>
        <w:t xml:space="preserve"> </w:t>
      </w:r>
      <w:r>
        <w:t>connectivity</w:t>
      </w:r>
      <w:r>
        <w:rPr>
          <w:spacing w:val="18"/>
        </w:rPr>
        <w:t xml:space="preserve"> </w:t>
      </w:r>
      <w:r>
        <w:t>to</w:t>
      </w:r>
      <w:r>
        <w:rPr>
          <w:spacing w:val="14"/>
        </w:rPr>
        <w:t xml:space="preserve"> </w:t>
      </w:r>
      <w:r>
        <w:t>smartphones</w:t>
      </w:r>
      <w:r>
        <w:rPr>
          <w:spacing w:val="15"/>
        </w:rPr>
        <w:t xml:space="preserve"> </w:t>
      </w:r>
      <w:r>
        <w:t>and</w:t>
      </w:r>
      <w:r>
        <w:rPr>
          <w:spacing w:val="14"/>
        </w:rPr>
        <w:t xml:space="preserve"> </w:t>
      </w:r>
      <w:r>
        <w:t>other</w:t>
      </w:r>
      <w:r>
        <w:rPr>
          <w:spacing w:val="14"/>
        </w:rPr>
        <w:t xml:space="preserve"> </w:t>
      </w:r>
      <w:r>
        <w:t>connected</w:t>
      </w:r>
      <w:r>
        <w:rPr>
          <w:spacing w:val="14"/>
        </w:rPr>
        <w:t xml:space="preserve"> </w:t>
      </w:r>
      <w:r>
        <w:t>devices,</w:t>
      </w:r>
      <w:r>
        <w:rPr>
          <w:w w:val="99"/>
        </w:rPr>
        <w:t xml:space="preserve"> </w:t>
      </w:r>
      <w:r>
        <w:t>and</w:t>
      </w:r>
      <w:r>
        <w:rPr>
          <w:spacing w:val="7"/>
        </w:rPr>
        <w:t xml:space="preserve"> </w:t>
      </w:r>
      <w:r>
        <w:t>the</w:t>
      </w:r>
      <w:r>
        <w:rPr>
          <w:spacing w:val="6"/>
        </w:rPr>
        <w:t xml:space="preserve"> </w:t>
      </w:r>
      <w:r>
        <w:t>core,</w:t>
      </w:r>
      <w:r>
        <w:rPr>
          <w:spacing w:val="6"/>
        </w:rPr>
        <w:t xml:space="preserve"> </w:t>
      </w:r>
      <w:r>
        <w:t>which</w:t>
      </w:r>
      <w:r>
        <w:rPr>
          <w:spacing w:val="9"/>
        </w:rPr>
        <w:t xml:space="preserve"> </w:t>
      </w:r>
      <w:r>
        <w:t>delivers</w:t>
      </w:r>
      <w:r>
        <w:rPr>
          <w:spacing w:val="10"/>
        </w:rPr>
        <w:t xml:space="preserve"> </w:t>
      </w:r>
      <w:r>
        <w:t>all</w:t>
      </w:r>
      <w:r>
        <w:rPr>
          <w:spacing w:val="7"/>
        </w:rPr>
        <w:t xml:space="preserve"> </w:t>
      </w:r>
      <w:r>
        <w:t>the</w:t>
      </w:r>
      <w:r>
        <w:rPr>
          <w:spacing w:val="6"/>
        </w:rPr>
        <w:t xml:space="preserve"> </w:t>
      </w:r>
      <w:r>
        <w:t>required</w:t>
      </w:r>
      <w:r>
        <w:rPr>
          <w:spacing w:val="7"/>
        </w:rPr>
        <w:t xml:space="preserve"> </w:t>
      </w:r>
      <w:r>
        <w:t>service</w:t>
      </w:r>
      <w:r>
        <w:rPr>
          <w:spacing w:val="6"/>
        </w:rPr>
        <w:t xml:space="preserve"> </w:t>
      </w:r>
      <w:r>
        <w:t>intelligence</w:t>
      </w:r>
      <w:r>
        <w:rPr>
          <w:spacing w:val="6"/>
        </w:rPr>
        <w:t xml:space="preserve"> </w:t>
      </w:r>
      <w:r>
        <w:t>including</w:t>
      </w:r>
      <w:r>
        <w:rPr>
          <w:spacing w:val="12"/>
        </w:rPr>
        <w:t xml:space="preserve"> </w:t>
      </w:r>
      <w:r>
        <w:t>identification</w:t>
      </w:r>
      <w:r>
        <w:rPr>
          <w:spacing w:val="10"/>
        </w:rPr>
        <w:t xml:space="preserve"> </w:t>
      </w:r>
      <w:r>
        <w:t>and</w:t>
      </w:r>
      <w:r>
        <w:rPr>
          <w:spacing w:val="7"/>
        </w:rPr>
        <w:t xml:space="preserve"> </w:t>
      </w:r>
      <w:r>
        <w:t>authentication</w:t>
      </w:r>
      <w:r>
        <w:rPr>
          <w:spacing w:val="9"/>
        </w:rPr>
        <w:t xml:space="preserve"> </w:t>
      </w:r>
      <w:r>
        <w:t>of</w:t>
      </w:r>
      <w:r>
        <w:rPr>
          <w:spacing w:val="6"/>
        </w:rPr>
        <w:t xml:space="preserve"> </w:t>
      </w:r>
      <w:r>
        <w:t>devices,</w:t>
      </w:r>
      <w:r>
        <w:rPr>
          <w:w w:val="99"/>
        </w:rPr>
        <w:t xml:space="preserve"> </w:t>
      </w:r>
      <w:r>
        <w:t>authorisation</w:t>
      </w:r>
      <w:r>
        <w:rPr>
          <w:spacing w:val="22"/>
        </w:rPr>
        <w:t xml:space="preserve"> </w:t>
      </w:r>
      <w:r>
        <w:t>to</w:t>
      </w:r>
      <w:r>
        <w:rPr>
          <w:spacing w:val="22"/>
        </w:rPr>
        <w:t xml:space="preserve"> </w:t>
      </w:r>
      <w:r>
        <w:t>attach</w:t>
      </w:r>
      <w:r>
        <w:rPr>
          <w:spacing w:val="23"/>
        </w:rPr>
        <w:t xml:space="preserve"> </w:t>
      </w:r>
      <w:r>
        <w:t>to</w:t>
      </w:r>
      <w:r>
        <w:rPr>
          <w:spacing w:val="22"/>
        </w:rPr>
        <w:t xml:space="preserve"> </w:t>
      </w:r>
      <w:r>
        <w:t>the</w:t>
      </w:r>
      <w:r>
        <w:rPr>
          <w:spacing w:val="21"/>
        </w:rPr>
        <w:t xml:space="preserve"> </w:t>
      </w:r>
      <w:r>
        <w:t>network,</w:t>
      </w:r>
      <w:r>
        <w:rPr>
          <w:spacing w:val="22"/>
        </w:rPr>
        <w:t xml:space="preserve"> </w:t>
      </w:r>
      <w:r>
        <w:t>mobility</w:t>
      </w:r>
      <w:r>
        <w:rPr>
          <w:spacing w:val="22"/>
        </w:rPr>
        <w:t xml:space="preserve"> </w:t>
      </w:r>
      <w:r>
        <w:t>of</w:t>
      </w:r>
      <w:r>
        <w:rPr>
          <w:spacing w:val="21"/>
        </w:rPr>
        <w:t xml:space="preserve"> </w:t>
      </w:r>
      <w:r>
        <w:t>network</w:t>
      </w:r>
      <w:r>
        <w:rPr>
          <w:spacing w:val="22"/>
        </w:rPr>
        <w:t xml:space="preserve"> </w:t>
      </w:r>
      <w:r>
        <w:t>attachment</w:t>
      </w:r>
      <w:r>
        <w:rPr>
          <w:spacing w:val="22"/>
        </w:rPr>
        <w:t xml:space="preserve"> </w:t>
      </w:r>
      <w:r>
        <w:t>as</w:t>
      </w:r>
      <w:r>
        <w:rPr>
          <w:spacing w:val="23"/>
        </w:rPr>
        <w:t xml:space="preserve"> </w:t>
      </w:r>
      <w:r>
        <w:t>devices</w:t>
      </w:r>
      <w:r>
        <w:rPr>
          <w:spacing w:val="23"/>
        </w:rPr>
        <w:t xml:space="preserve"> </w:t>
      </w:r>
      <w:r>
        <w:t>move</w:t>
      </w:r>
      <w:r>
        <w:rPr>
          <w:spacing w:val="21"/>
        </w:rPr>
        <w:t xml:space="preserve"> </w:t>
      </w:r>
      <w:r>
        <w:t>around,</w:t>
      </w:r>
      <w:r>
        <w:rPr>
          <w:spacing w:val="31"/>
        </w:rPr>
        <w:t xml:space="preserve"> </w:t>
      </w:r>
      <w:r>
        <w:t>the</w:t>
      </w:r>
      <w:r>
        <w:rPr>
          <w:spacing w:val="21"/>
        </w:rPr>
        <w:t xml:space="preserve"> </w:t>
      </w:r>
      <w:r>
        <w:t>application</w:t>
      </w:r>
      <w:r>
        <w:rPr>
          <w:spacing w:val="20"/>
        </w:rPr>
        <w:t xml:space="preserve"> </w:t>
      </w:r>
      <w:r>
        <w:t>of</w:t>
      </w:r>
      <w:r>
        <w:rPr>
          <w:w w:val="99"/>
        </w:rPr>
        <w:t xml:space="preserve"> </w:t>
      </w:r>
      <w:r>
        <w:t xml:space="preserve">network policies (such as </w:t>
      </w:r>
      <w:r>
        <w:t xml:space="preserve">permitted throughput) to each connected </w:t>
      </w:r>
      <w:r>
        <w:t>device), and the measurement of traffic</w:t>
      </w:r>
      <w:r>
        <w:rPr>
          <w:spacing w:val="15"/>
        </w:rPr>
        <w:t xml:space="preserve"> </w:t>
      </w:r>
      <w:r>
        <w:t>consumed</w:t>
      </w:r>
      <w:r>
        <w:rPr>
          <w:w w:val="99"/>
        </w:rPr>
        <w:t xml:space="preserve"> </w:t>
      </w:r>
      <w:r>
        <w:t>by each</w:t>
      </w:r>
      <w:r>
        <w:rPr>
          <w:spacing w:val="-4"/>
        </w:rPr>
        <w:t xml:space="preserve"> </w:t>
      </w:r>
      <w:r>
        <w:t>device.</w:t>
      </w:r>
    </w:p>
    <w:p w:rsidR="009E0152" w:rsidP="00AF54B9">
      <w:pPr>
        <w:pStyle w:val="BodyText"/>
        <w:spacing w:line="276" w:lineRule="auto"/>
        <w:ind w:left="142" w:right="89"/>
        <w:jc w:val="both"/>
      </w:pPr>
      <w:r>
        <w:t>Today,</w:t>
      </w:r>
      <w:r>
        <w:rPr>
          <w:spacing w:val="35"/>
        </w:rPr>
        <w:t xml:space="preserve"> </w:t>
      </w:r>
      <w:r>
        <w:t>most</w:t>
      </w:r>
      <w:r>
        <w:rPr>
          <w:spacing w:val="33"/>
        </w:rPr>
        <w:t xml:space="preserve"> </w:t>
      </w:r>
      <w:r>
        <w:t>networks</w:t>
      </w:r>
      <w:r>
        <w:rPr>
          <w:spacing w:val="36"/>
        </w:rPr>
        <w:t xml:space="preserve"> </w:t>
      </w:r>
      <w:r>
        <w:t>are</w:t>
      </w:r>
      <w:r>
        <w:rPr>
          <w:spacing w:val="34"/>
        </w:rPr>
        <w:t xml:space="preserve"> </w:t>
      </w:r>
      <w:r>
        <w:t>built</w:t>
      </w:r>
      <w:r>
        <w:rPr>
          <w:spacing w:val="35"/>
        </w:rPr>
        <w:t xml:space="preserve"> </w:t>
      </w:r>
      <w:r>
        <w:t>end-to-end</w:t>
      </w:r>
      <w:r>
        <w:rPr>
          <w:spacing w:val="36"/>
        </w:rPr>
        <w:t xml:space="preserve"> </w:t>
      </w:r>
      <w:r>
        <w:t>in</w:t>
      </w:r>
      <w:r>
        <w:rPr>
          <w:spacing w:val="36"/>
        </w:rPr>
        <w:t xml:space="preserve"> </w:t>
      </w:r>
      <w:r>
        <w:t>effect</w:t>
      </w:r>
      <w:r>
        <w:rPr>
          <w:spacing w:val="35"/>
        </w:rPr>
        <w:t xml:space="preserve"> </w:t>
      </w:r>
      <w:r>
        <w:t>by</w:t>
      </w:r>
      <w:r>
        <w:rPr>
          <w:spacing w:val="33"/>
        </w:rPr>
        <w:t xml:space="preserve"> </w:t>
      </w:r>
      <w:r>
        <w:t>one</w:t>
      </w:r>
      <w:r>
        <w:rPr>
          <w:spacing w:val="34"/>
        </w:rPr>
        <w:t xml:space="preserve"> </w:t>
      </w:r>
      <w:r>
        <w:t>of</w:t>
      </w:r>
      <w:r>
        <w:rPr>
          <w:spacing w:val="34"/>
        </w:rPr>
        <w:t xml:space="preserve"> </w:t>
      </w:r>
      <w:r>
        <w:t>a</w:t>
      </w:r>
      <w:r>
        <w:rPr>
          <w:spacing w:val="36"/>
        </w:rPr>
        <w:t xml:space="preserve"> </w:t>
      </w:r>
      <w:r>
        <w:t>few</w:t>
      </w:r>
      <w:r>
        <w:rPr>
          <w:spacing w:val="34"/>
        </w:rPr>
        <w:t xml:space="preserve"> </w:t>
      </w:r>
      <w:r>
        <w:t>suppliers,</w:t>
      </w:r>
      <w:r>
        <w:rPr>
          <w:spacing w:val="35"/>
        </w:rPr>
        <w:t xml:space="preserve"> </w:t>
      </w:r>
      <w:r>
        <w:t>with</w:t>
      </w:r>
      <w:r>
        <w:rPr>
          <w:spacing w:val="34"/>
        </w:rPr>
        <w:t xml:space="preserve"> </w:t>
      </w:r>
      <w:r>
        <w:t>highly</w:t>
      </w:r>
      <w:r>
        <w:rPr>
          <w:spacing w:val="34"/>
        </w:rPr>
        <w:t xml:space="preserve"> </w:t>
      </w:r>
      <w:r>
        <w:t>specialised</w:t>
      </w:r>
      <w:r>
        <w:rPr>
          <w:spacing w:val="36"/>
        </w:rPr>
        <w:t xml:space="preserve"> </w:t>
      </w:r>
      <w:r>
        <w:t>and</w:t>
      </w:r>
      <w:r>
        <w:rPr>
          <w:spacing w:val="34"/>
        </w:rPr>
        <w:t xml:space="preserve"> </w:t>
      </w:r>
      <w:r>
        <w:t>costly</w:t>
      </w:r>
      <w:r>
        <w:rPr>
          <w:w w:val="99"/>
        </w:rPr>
        <w:t xml:space="preserve"> </w:t>
      </w:r>
      <w:r>
        <w:t>equipment</w:t>
      </w:r>
      <w:r>
        <w:rPr>
          <w:spacing w:val="11"/>
        </w:rPr>
        <w:t xml:space="preserve"> </w:t>
      </w:r>
      <w:r>
        <w:rPr>
          <w:rFonts w:cs="Calibri"/>
        </w:rPr>
        <w:t>running</w:t>
      </w:r>
      <w:r>
        <w:rPr>
          <w:rFonts w:cs="Calibri"/>
          <w:spacing w:val="8"/>
        </w:rPr>
        <w:t xml:space="preserve"> </w:t>
      </w:r>
      <w:r>
        <w:rPr>
          <w:rFonts w:cs="Calibri"/>
        </w:rPr>
        <w:t>proprietary</w:t>
      </w:r>
      <w:r>
        <w:rPr>
          <w:rFonts w:cs="Calibri"/>
          <w:spacing w:val="9"/>
        </w:rPr>
        <w:t xml:space="preserve"> </w:t>
      </w:r>
      <w:r>
        <w:rPr>
          <w:rFonts w:cs="Calibri"/>
        </w:rPr>
        <w:t>software</w:t>
      </w:r>
      <w:r>
        <w:rPr>
          <w:rFonts w:cs="Calibri"/>
          <w:spacing w:val="8"/>
        </w:rPr>
        <w:t xml:space="preserve"> </w:t>
      </w:r>
      <w:r>
        <w:rPr>
          <w:rFonts w:cs="Calibri"/>
        </w:rPr>
        <w:t>that’s</w:t>
      </w:r>
      <w:r>
        <w:rPr>
          <w:rFonts w:cs="Calibri"/>
          <w:spacing w:val="8"/>
        </w:rPr>
        <w:t xml:space="preserve"> </w:t>
      </w:r>
      <w:r>
        <w:rPr>
          <w:rFonts w:cs="Calibri"/>
        </w:rPr>
        <w:t>difficult</w:t>
      </w:r>
      <w:r>
        <w:rPr>
          <w:rFonts w:cs="Calibri"/>
          <w:spacing w:val="9"/>
        </w:rPr>
        <w:t xml:space="preserve"> </w:t>
      </w:r>
      <w:r>
        <w:rPr>
          <w:rFonts w:cs="Calibri"/>
        </w:rPr>
        <w:t>to</w:t>
      </w:r>
      <w:r>
        <w:rPr>
          <w:rFonts w:cs="Calibri"/>
          <w:spacing w:val="7"/>
        </w:rPr>
        <w:t xml:space="preserve"> </w:t>
      </w:r>
      <w:r>
        <w:rPr>
          <w:rFonts w:cs="Calibri"/>
        </w:rPr>
        <w:t>make</w:t>
      </w:r>
      <w:r>
        <w:rPr>
          <w:rFonts w:cs="Calibri"/>
          <w:spacing w:val="8"/>
        </w:rPr>
        <w:t xml:space="preserve"> </w:t>
      </w:r>
      <w:r>
        <w:rPr>
          <w:rFonts w:cs="Calibri"/>
        </w:rPr>
        <w:t>cooperate</w:t>
      </w:r>
      <w:r>
        <w:rPr>
          <w:rFonts w:cs="Calibri"/>
          <w:spacing w:val="8"/>
        </w:rPr>
        <w:t xml:space="preserve"> </w:t>
      </w:r>
      <w:r>
        <w:rPr>
          <w:rFonts w:cs="Calibri"/>
        </w:rPr>
        <w:t>with</w:t>
      </w:r>
      <w:r>
        <w:rPr>
          <w:rFonts w:cs="Calibri"/>
          <w:spacing w:val="10"/>
        </w:rPr>
        <w:t xml:space="preserve"> </w:t>
      </w:r>
      <w:r>
        <w:rPr>
          <w:rFonts w:cs="Calibri"/>
        </w:rPr>
        <w:t>outside</w:t>
      </w:r>
      <w:r>
        <w:rPr>
          <w:rFonts w:cs="Calibri"/>
          <w:spacing w:val="8"/>
        </w:rPr>
        <w:t xml:space="preserve"> </w:t>
      </w:r>
      <w:r>
        <w:rPr>
          <w:rFonts w:cs="Calibri"/>
        </w:rPr>
        <w:t>components.</w:t>
      </w:r>
      <w:r>
        <w:rPr>
          <w:rFonts w:cs="Calibri"/>
          <w:spacing w:val="19"/>
        </w:rPr>
        <w:t xml:space="preserve"> </w:t>
      </w:r>
      <w:r>
        <w:t>As</w:t>
      </w:r>
      <w:r>
        <w:rPr>
          <w:spacing w:val="10"/>
        </w:rPr>
        <w:t xml:space="preserve"> </w:t>
      </w:r>
      <w:r>
        <w:t>a</w:t>
      </w:r>
      <w:r>
        <w:rPr>
          <w:spacing w:val="7"/>
        </w:rPr>
        <w:t xml:space="preserve"> </w:t>
      </w:r>
      <w:r>
        <w:t>result,</w:t>
      </w:r>
      <w:r>
        <w:rPr>
          <w:spacing w:val="8"/>
        </w:rPr>
        <w:t xml:space="preserve"> </w:t>
      </w:r>
      <w:r>
        <w:t>new</w:t>
      </w:r>
      <w:r>
        <w:rPr>
          <w:w w:val="99"/>
        </w:rPr>
        <w:t xml:space="preserve"> </w:t>
      </w:r>
      <w:r>
        <w:t>generations of mobile networks are costly and deployment is slow, making an equitable roll out more</w:t>
      </w:r>
      <w:r>
        <w:rPr>
          <w:spacing w:val="-31"/>
        </w:rPr>
        <w:t xml:space="preserve"> </w:t>
      </w:r>
      <w:r>
        <w:t>difficult.</w:t>
      </w:r>
    </w:p>
    <w:p w:rsidR="009E0152" w:rsidP="00AF54B9">
      <w:pPr>
        <w:pStyle w:val="BodyText"/>
        <w:spacing w:line="276" w:lineRule="auto"/>
        <w:ind w:left="142" w:right="89"/>
        <w:jc w:val="both"/>
      </w:pPr>
      <w:r>
        <w:t>In</w:t>
      </w:r>
      <w:r>
        <w:rPr>
          <w:spacing w:val="14"/>
        </w:rPr>
        <w:t xml:space="preserve"> </w:t>
      </w:r>
      <w:r>
        <w:t>the</w:t>
      </w:r>
      <w:r>
        <w:rPr>
          <w:spacing w:val="13"/>
        </w:rPr>
        <w:t xml:space="preserve"> </w:t>
      </w:r>
      <w:r>
        <w:t>last</w:t>
      </w:r>
      <w:r>
        <w:rPr>
          <w:spacing w:val="14"/>
        </w:rPr>
        <w:t xml:space="preserve"> </w:t>
      </w:r>
      <w:r>
        <w:t>few</w:t>
      </w:r>
      <w:r>
        <w:rPr>
          <w:spacing w:val="13"/>
        </w:rPr>
        <w:t xml:space="preserve"> </w:t>
      </w:r>
      <w:r>
        <w:t>years,</w:t>
      </w:r>
      <w:r>
        <w:rPr>
          <w:spacing w:val="14"/>
        </w:rPr>
        <w:t xml:space="preserve"> </w:t>
      </w:r>
      <w:r>
        <w:t>the</w:t>
      </w:r>
      <w:r>
        <w:rPr>
          <w:spacing w:val="13"/>
        </w:rPr>
        <w:t xml:space="preserve"> </w:t>
      </w:r>
      <w:r>
        <w:t>network</w:t>
      </w:r>
      <w:r>
        <w:rPr>
          <w:spacing w:val="14"/>
        </w:rPr>
        <w:t xml:space="preserve"> </w:t>
      </w:r>
      <w:r>
        <w:t>equipment</w:t>
      </w:r>
      <w:r>
        <w:rPr>
          <w:spacing w:val="14"/>
        </w:rPr>
        <w:t xml:space="preserve"> </w:t>
      </w:r>
      <w:r>
        <w:t>in</w:t>
      </w:r>
      <w:r>
        <w:t>dustry</w:t>
      </w:r>
      <w:r>
        <w:rPr>
          <w:spacing w:val="15"/>
        </w:rPr>
        <w:t xml:space="preserve"> </w:t>
      </w:r>
      <w:r>
        <w:t>has</w:t>
      </w:r>
      <w:r>
        <w:rPr>
          <w:spacing w:val="12"/>
        </w:rPr>
        <w:t xml:space="preserve"> </w:t>
      </w:r>
      <w:r>
        <w:t>undergone</w:t>
      </w:r>
      <w:r>
        <w:rPr>
          <w:spacing w:val="13"/>
        </w:rPr>
        <w:t xml:space="preserve"> </w:t>
      </w:r>
      <w:r>
        <w:t>a</w:t>
      </w:r>
      <w:r>
        <w:rPr>
          <w:spacing w:val="14"/>
        </w:rPr>
        <w:t xml:space="preserve"> </w:t>
      </w:r>
      <w:r>
        <w:t>major</w:t>
      </w:r>
      <w:r>
        <w:rPr>
          <w:spacing w:val="14"/>
        </w:rPr>
        <w:t xml:space="preserve"> </w:t>
      </w:r>
      <w:r>
        <w:t>transformation</w:t>
      </w:r>
      <w:r>
        <w:rPr>
          <w:spacing w:val="22"/>
        </w:rPr>
        <w:t xml:space="preserve"> </w:t>
      </w:r>
      <w:r>
        <w:t>involving</w:t>
      </w:r>
      <w:r>
        <w:rPr>
          <w:spacing w:val="13"/>
        </w:rPr>
        <w:t xml:space="preserve"> </w:t>
      </w:r>
      <w:r>
        <w:t>separation</w:t>
      </w:r>
      <w:r>
        <w:rPr>
          <w:spacing w:val="10"/>
        </w:rPr>
        <w:t xml:space="preserve"> </w:t>
      </w:r>
      <w:r>
        <w:t>of</w:t>
      </w:r>
      <w:r>
        <w:rPr>
          <w:w w:val="99"/>
        </w:rPr>
        <w:t xml:space="preserve"> </w:t>
      </w:r>
      <w:r>
        <w:t>hardware and software, and the development of entirely software-based network functions that run on</w:t>
      </w:r>
      <w:r>
        <w:rPr>
          <w:spacing w:val="16"/>
        </w:rPr>
        <w:t xml:space="preserve"> </w:t>
      </w:r>
      <w:r>
        <w:t>industry-</w:t>
      </w:r>
      <w:r>
        <w:rPr>
          <w:w w:val="99"/>
        </w:rPr>
        <w:t xml:space="preserve"> </w:t>
      </w:r>
      <w:r>
        <w:t>standard</w:t>
      </w:r>
      <w:r>
        <w:rPr>
          <w:spacing w:val="12"/>
        </w:rPr>
        <w:t xml:space="preserve"> </w:t>
      </w:r>
      <w:r>
        <w:t>hardware,</w:t>
      </w:r>
      <w:r>
        <w:rPr>
          <w:spacing w:val="14"/>
        </w:rPr>
        <w:t xml:space="preserve"> </w:t>
      </w:r>
      <w:r>
        <w:t>most</w:t>
      </w:r>
      <w:r>
        <w:rPr>
          <w:spacing w:val="11"/>
        </w:rPr>
        <w:t xml:space="preserve"> </w:t>
      </w:r>
      <w:r>
        <w:t>typically</w:t>
      </w:r>
      <w:r>
        <w:rPr>
          <w:spacing w:val="19"/>
        </w:rPr>
        <w:t xml:space="preserve"> </w:t>
      </w:r>
      <w:r>
        <w:t>compute</w:t>
      </w:r>
      <w:r>
        <w:rPr>
          <w:spacing w:val="13"/>
        </w:rPr>
        <w:t xml:space="preserve"> </w:t>
      </w:r>
      <w:r>
        <w:t>servers</w:t>
      </w:r>
      <w:r>
        <w:rPr>
          <w:spacing w:val="15"/>
        </w:rPr>
        <w:t xml:space="preserve"> </w:t>
      </w:r>
      <w:r>
        <w:t>based</w:t>
      </w:r>
      <w:r>
        <w:rPr>
          <w:spacing w:val="12"/>
        </w:rPr>
        <w:t xml:space="preserve"> </w:t>
      </w:r>
      <w:r>
        <w:t>on</w:t>
      </w:r>
      <w:r>
        <w:rPr>
          <w:spacing w:val="14"/>
        </w:rPr>
        <w:t xml:space="preserve"> </w:t>
      </w:r>
      <w:r>
        <w:t>Intel</w:t>
      </w:r>
      <w:r>
        <w:rPr>
          <w:spacing w:val="13"/>
        </w:rPr>
        <w:t xml:space="preserve"> </w:t>
      </w:r>
      <w:r>
        <w:t>architecture.</w:t>
      </w:r>
      <w:r>
        <w:rPr>
          <w:spacing w:val="33"/>
        </w:rPr>
        <w:t xml:space="preserve"> </w:t>
      </w:r>
      <w:r>
        <w:t>As</w:t>
      </w:r>
      <w:r>
        <w:rPr>
          <w:spacing w:val="12"/>
        </w:rPr>
        <w:t xml:space="preserve"> </w:t>
      </w:r>
      <w:r>
        <w:t>a</w:t>
      </w:r>
      <w:r>
        <w:rPr>
          <w:spacing w:val="12"/>
        </w:rPr>
        <w:t xml:space="preserve"> </w:t>
      </w:r>
      <w:r>
        <w:t>continuing</w:t>
      </w:r>
      <w:r>
        <w:rPr>
          <w:spacing w:val="13"/>
        </w:rPr>
        <w:t xml:space="preserve"> </w:t>
      </w:r>
      <w:r>
        <w:t>aspect</w:t>
      </w:r>
      <w:r>
        <w:rPr>
          <w:spacing w:val="14"/>
        </w:rPr>
        <w:t xml:space="preserve"> </w:t>
      </w:r>
      <w:r>
        <w:t>of</w:t>
      </w:r>
      <w:r>
        <w:rPr>
          <w:spacing w:val="13"/>
        </w:rPr>
        <w:t xml:space="preserve"> </w:t>
      </w:r>
      <w:r>
        <w:t>this</w:t>
      </w:r>
      <w:r>
        <w:rPr>
          <w:spacing w:val="15"/>
        </w:rPr>
        <w:t xml:space="preserve"> </w:t>
      </w:r>
      <w:r>
        <w:t>trend,</w:t>
      </w:r>
      <w:r>
        <w:rPr>
          <w:w w:val="99"/>
        </w:rPr>
        <w:t xml:space="preserve"> </w:t>
      </w:r>
      <w:r>
        <w:t>leading edge vendors are architecting their network function software to run in cloud computing</w:t>
      </w:r>
      <w:r>
        <w:rPr>
          <w:spacing w:val="-28"/>
        </w:rPr>
        <w:t xml:space="preserve"> </w:t>
      </w:r>
      <w:r>
        <w:t>environments.</w:t>
      </w:r>
    </w:p>
    <w:p w:rsidR="009E0152" w:rsidP="00AF54B9">
      <w:pPr>
        <w:pStyle w:val="BodyText"/>
        <w:spacing w:line="276" w:lineRule="auto"/>
        <w:ind w:left="142" w:right="89"/>
        <w:jc w:val="both"/>
      </w:pPr>
      <w:r>
        <w:t>The traditional vendors of networking equipment are mostly following this architectural trend,</w:t>
      </w:r>
      <w:r>
        <w:t xml:space="preserve"> but continue to</w:t>
      </w:r>
      <w:r>
        <w:rPr>
          <w:spacing w:val="31"/>
        </w:rPr>
        <w:t xml:space="preserve"> </w:t>
      </w:r>
      <w:r>
        <w:t>deliver</w:t>
      </w:r>
      <w:r>
        <w:rPr>
          <w:w w:val="99"/>
        </w:rPr>
        <w:t xml:space="preserve"> </w:t>
      </w:r>
      <w:r>
        <w:t>complete solutions to network operators comprising hardware, cloud computing software and network</w:t>
      </w:r>
      <w:r>
        <w:rPr>
          <w:spacing w:val="39"/>
        </w:rPr>
        <w:t xml:space="preserve"> </w:t>
      </w:r>
      <w:r>
        <w:t>function</w:t>
      </w:r>
      <w:r>
        <w:rPr>
          <w:w w:val="99"/>
        </w:rPr>
        <w:t xml:space="preserve"> </w:t>
      </w:r>
      <w:r>
        <w:t>software as a package. This approach has not notably reduced costs for network operators, nor accelerated</w:t>
      </w:r>
      <w:r>
        <w:rPr>
          <w:spacing w:val="-5"/>
        </w:rPr>
        <w:t xml:space="preserve"> </w:t>
      </w:r>
      <w:r>
        <w:t>the</w:t>
      </w:r>
      <w:r>
        <w:rPr>
          <w:w w:val="99"/>
        </w:rPr>
        <w:t xml:space="preserve"> </w:t>
      </w:r>
      <w:r>
        <w:t xml:space="preserve">deployment of </w:t>
      </w:r>
      <w:r>
        <w:t>new technologies and</w:t>
      </w:r>
      <w:r>
        <w:rPr>
          <w:spacing w:val="-7"/>
        </w:rPr>
        <w:t xml:space="preserve"> </w:t>
      </w:r>
      <w:r>
        <w:t>applications.</w:t>
      </w:r>
    </w:p>
    <w:p w:rsidR="009E0152" w:rsidP="00AF54B9">
      <w:pPr>
        <w:pStyle w:val="BodyText"/>
        <w:spacing w:line="276" w:lineRule="auto"/>
        <w:ind w:left="142" w:right="89"/>
        <w:jc w:val="both"/>
      </w:pPr>
      <w:r>
        <w:rPr>
          <w:rFonts w:cs="Calibri"/>
        </w:rPr>
        <w:t xml:space="preserve">Metaswitch represents a new generation of “challenger” vendors </w:t>
      </w:r>
      <w:r>
        <w:t>that is taking a different approach. We provide</w:t>
      </w:r>
      <w:r>
        <w:rPr>
          <w:spacing w:val="10"/>
        </w:rPr>
        <w:t xml:space="preserve"> </w:t>
      </w:r>
      <w:r>
        <w:t>best-</w:t>
      </w:r>
      <w:r>
        <w:rPr>
          <w:w w:val="99"/>
        </w:rPr>
        <w:t xml:space="preserve"> </w:t>
      </w:r>
      <w:r>
        <w:t>of-breed</w:t>
      </w:r>
      <w:r>
        <w:rPr>
          <w:spacing w:val="11"/>
        </w:rPr>
        <w:t xml:space="preserve"> </w:t>
      </w:r>
      <w:r>
        <w:t>network</w:t>
      </w:r>
      <w:r>
        <w:rPr>
          <w:spacing w:val="13"/>
        </w:rPr>
        <w:t xml:space="preserve"> </w:t>
      </w:r>
      <w:r>
        <w:t>function</w:t>
      </w:r>
      <w:r>
        <w:rPr>
          <w:spacing w:val="10"/>
        </w:rPr>
        <w:t xml:space="preserve"> </w:t>
      </w:r>
      <w:r>
        <w:t>software</w:t>
      </w:r>
      <w:r>
        <w:rPr>
          <w:spacing w:val="15"/>
        </w:rPr>
        <w:t xml:space="preserve"> </w:t>
      </w:r>
      <w:r>
        <w:t>for</w:t>
      </w:r>
      <w:r>
        <w:rPr>
          <w:spacing w:val="10"/>
        </w:rPr>
        <w:t xml:space="preserve"> </w:t>
      </w:r>
      <w:r>
        <w:t>building</w:t>
      </w:r>
      <w:r>
        <w:rPr>
          <w:spacing w:val="10"/>
        </w:rPr>
        <w:t xml:space="preserve"> </w:t>
      </w:r>
      <w:r>
        <w:t>the</w:t>
      </w:r>
      <w:r>
        <w:rPr>
          <w:spacing w:val="9"/>
        </w:rPr>
        <w:t xml:space="preserve"> </w:t>
      </w:r>
      <w:r>
        <w:t>core</w:t>
      </w:r>
      <w:r>
        <w:rPr>
          <w:spacing w:val="9"/>
        </w:rPr>
        <w:t xml:space="preserve"> </w:t>
      </w:r>
      <w:r>
        <w:t>of</w:t>
      </w:r>
      <w:r>
        <w:rPr>
          <w:spacing w:val="12"/>
        </w:rPr>
        <w:t xml:space="preserve"> </w:t>
      </w:r>
      <w:r>
        <w:t>5G</w:t>
      </w:r>
      <w:r>
        <w:rPr>
          <w:spacing w:val="9"/>
        </w:rPr>
        <w:t xml:space="preserve"> </w:t>
      </w:r>
      <w:r>
        <w:t>networks</w:t>
      </w:r>
      <w:r>
        <w:rPr>
          <w:spacing w:val="12"/>
        </w:rPr>
        <w:t xml:space="preserve"> </w:t>
      </w:r>
      <w:r>
        <w:t>that</w:t>
      </w:r>
      <w:r>
        <w:rPr>
          <w:spacing w:val="10"/>
        </w:rPr>
        <w:t xml:space="preserve"> </w:t>
      </w:r>
      <w:r>
        <w:t>is</w:t>
      </w:r>
      <w:r>
        <w:rPr>
          <w:spacing w:val="11"/>
        </w:rPr>
        <w:t xml:space="preserve"> </w:t>
      </w:r>
      <w:r>
        <w:t>designed</w:t>
      </w:r>
      <w:r>
        <w:rPr>
          <w:spacing w:val="10"/>
        </w:rPr>
        <w:t xml:space="preserve"> </w:t>
      </w:r>
      <w:r>
        <w:t>to</w:t>
      </w:r>
      <w:r>
        <w:rPr>
          <w:spacing w:val="10"/>
        </w:rPr>
        <w:t xml:space="preserve"> </w:t>
      </w:r>
      <w:r>
        <w:t>run</w:t>
      </w:r>
      <w:r>
        <w:rPr>
          <w:spacing w:val="14"/>
        </w:rPr>
        <w:t xml:space="preserve"> </w:t>
      </w:r>
      <w:r>
        <w:t>on</w:t>
      </w:r>
      <w:r>
        <w:rPr>
          <w:spacing w:val="10"/>
        </w:rPr>
        <w:t xml:space="preserve"> </w:t>
      </w:r>
      <w:r>
        <w:t>any</w:t>
      </w:r>
      <w:r>
        <w:rPr>
          <w:spacing w:val="11"/>
        </w:rPr>
        <w:t xml:space="preserve"> </w:t>
      </w:r>
      <w:r>
        <w:t>type</w:t>
      </w:r>
      <w:r>
        <w:rPr>
          <w:spacing w:val="9"/>
        </w:rPr>
        <w:t xml:space="preserve"> </w:t>
      </w:r>
      <w:r>
        <w:t>of</w:t>
      </w:r>
      <w:r>
        <w:rPr>
          <w:spacing w:val="9"/>
        </w:rPr>
        <w:t xml:space="preserve"> </w:t>
      </w:r>
      <w:r>
        <w:t>cloud</w:t>
      </w:r>
      <w:r>
        <w:rPr>
          <w:w w:val="99"/>
        </w:rPr>
        <w:t xml:space="preserve"> </w:t>
      </w:r>
      <w:r>
        <w:t>computing</w:t>
      </w:r>
      <w:r>
        <w:rPr>
          <w:spacing w:val="-8"/>
        </w:rPr>
        <w:t xml:space="preserve"> </w:t>
      </w:r>
      <w:r>
        <w:t>environment,</w:t>
      </w:r>
      <w:r>
        <w:rPr>
          <w:spacing w:val="-7"/>
        </w:rPr>
        <w:t xml:space="preserve"> </w:t>
      </w:r>
      <w:r>
        <w:t>including</w:t>
      </w:r>
      <w:r>
        <w:rPr>
          <w:spacing w:val="-8"/>
        </w:rPr>
        <w:t xml:space="preserve"> </w:t>
      </w:r>
      <w:r>
        <w:t>public</w:t>
      </w:r>
      <w:r>
        <w:rPr>
          <w:spacing w:val="-8"/>
        </w:rPr>
        <w:t xml:space="preserve"> </w:t>
      </w:r>
      <w:r>
        <w:t>clouds</w:t>
      </w:r>
      <w:r>
        <w:rPr>
          <w:spacing w:val="-9"/>
        </w:rPr>
        <w:t xml:space="preserve"> </w:t>
      </w:r>
      <w:r>
        <w:t>such</w:t>
      </w:r>
      <w:r>
        <w:rPr>
          <w:spacing w:val="-10"/>
        </w:rPr>
        <w:t xml:space="preserve"> </w:t>
      </w:r>
      <w:r>
        <w:t>as</w:t>
      </w:r>
      <w:r>
        <w:rPr>
          <w:spacing w:val="-6"/>
        </w:rPr>
        <w:t xml:space="preserve"> </w:t>
      </w:r>
      <w:r>
        <w:t>Microsoft</w:t>
      </w:r>
      <w:r>
        <w:rPr>
          <w:spacing w:val="-7"/>
        </w:rPr>
        <w:t xml:space="preserve"> </w:t>
      </w:r>
      <w:r>
        <w:t>Azure</w:t>
      </w:r>
      <w:r>
        <w:rPr>
          <w:spacing w:val="-9"/>
        </w:rPr>
        <w:t xml:space="preserve"> </w:t>
      </w:r>
      <w:r>
        <w:t>or</w:t>
      </w:r>
      <w:r>
        <w:rPr>
          <w:spacing w:val="-8"/>
        </w:rPr>
        <w:t xml:space="preserve"> </w:t>
      </w:r>
      <w:r>
        <w:t>Amazon</w:t>
      </w:r>
      <w:r>
        <w:rPr>
          <w:spacing w:val="-7"/>
        </w:rPr>
        <w:t xml:space="preserve"> </w:t>
      </w:r>
      <w:r>
        <w:t>Web</w:t>
      </w:r>
      <w:r>
        <w:rPr>
          <w:spacing w:val="-11"/>
        </w:rPr>
        <w:t xml:space="preserve"> </w:t>
      </w:r>
      <w:r>
        <w:t>Services,</w:t>
      </w:r>
      <w:r>
        <w:rPr>
          <w:spacing w:val="-7"/>
        </w:rPr>
        <w:t xml:space="preserve"> </w:t>
      </w:r>
      <w:r>
        <w:t>or</w:t>
      </w:r>
      <w:r>
        <w:rPr>
          <w:spacing w:val="-8"/>
        </w:rPr>
        <w:t xml:space="preserve"> </w:t>
      </w:r>
      <w:r>
        <w:t>private</w:t>
      </w:r>
      <w:r>
        <w:rPr>
          <w:spacing w:val="-9"/>
        </w:rPr>
        <w:t xml:space="preserve"> </w:t>
      </w:r>
      <w:r>
        <w:t>clouds</w:t>
      </w:r>
      <w:r>
        <w:rPr>
          <w:spacing w:val="-7"/>
        </w:rPr>
        <w:t xml:space="preserve"> </w:t>
      </w:r>
      <w:r>
        <w:t>built on commercial or open source software. This enables network operators to take advantage of the very latest</w:t>
      </w:r>
      <w:r>
        <w:rPr>
          <w:spacing w:val="7"/>
        </w:rPr>
        <w:t xml:space="preserve"> </w:t>
      </w:r>
      <w:r>
        <w:t>industry-</w:t>
      </w:r>
      <w:r>
        <w:rPr>
          <w:w w:val="99"/>
        </w:rPr>
        <w:t xml:space="preserve"> </w:t>
      </w:r>
      <w:r>
        <w:t>st</w:t>
      </w:r>
      <w:r>
        <w:t>andard</w:t>
      </w:r>
      <w:r>
        <w:rPr>
          <w:spacing w:val="19"/>
        </w:rPr>
        <w:t xml:space="preserve"> </w:t>
      </w:r>
      <w:r>
        <w:t>and</w:t>
      </w:r>
      <w:r>
        <w:rPr>
          <w:spacing w:val="17"/>
        </w:rPr>
        <w:t xml:space="preserve"> </w:t>
      </w:r>
      <w:r>
        <w:t>best-of-breed</w:t>
      </w:r>
      <w:r>
        <w:rPr>
          <w:spacing w:val="20"/>
        </w:rPr>
        <w:t xml:space="preserve"> </w:t>
      </w:r>
      <w:r>
        <w:t>tools</w:t>
      </w:r>
      <w:r>
        <w:rPr>
          <w:spacing w:val="19"/>
        </w:rPr>
        <w:t xml:space="preserve"> </w:t>
      </w:r>
      <w:r>
        <w:t>for</w:t>
      </w:r>
      <w:r>
        <w:rPr>
          <w:spacing w:val="20"/>
        </w:rPr>
        <w:t xml:space="preserve"> </w:t>
      </w:r>
      <w:r>
        <w:t>automating</w:t>
      </w:r>
      <w:r>
        <w:rPr>
          <w:spacing w:val="16"/>
        </w:rPr>
        <w:t xml:space="preserve"> </w:t>
      </w:r>
      <w:r>
        <w:t>the</w:t>
      </w:r>
      <w:r>
        <w:rPr>
          <w:spacing w:val="18"/>
        </w:rPr>
        <w:t xml:space="preserve"> </w:t>
      </w:r>
      <w:r>
        <w:t>operation</w:t>
      </w:r>
      <w:r>
        <w:rPr>
          <w:spacing w:val="19"/>
        </w:rPr>
        <w:t xml:space="preserve"> </w:t>
      </w:r>
      <w:r>
        <w:t>of</w:t>
      </w:r>
      <w:r>
        <w:rPr>
          <w:spacing w:val="17"/>
        </w:rPr>
        <w:t xml:space="preserve"> </w:t>
      </w:r>
      <w:r>
        <w:t>their</w:t>
      </w:r>
      <w:r>
        <w:rPr>
          <w:spacing w:val="18"/>
        </w:rPr>
        <w:t xml:space="preserve"> </w:t>
      </w:r>
      <w:r>
        <w:t>networks,</w:t>
      </w:r>
      <w:r>
        <w:rPr>
          <w:spacing w:val="17"/>
        </w:rPr>
        <w:t xml:space="preserve"> </w:t>
      </w:r>
      <w:r>
        <w:t>rather</w:t>
      </w:r>
      <w:r>
        <w:rPr>
          <w:spacing w:val="19"/>
        </w:rPr>
        <w:t xml:space="preserve"> </w:t>
      </w:r>
      <w:r>
        <w:t>than</w:t>
      </w:r>
      <w:r>
        <w:rPr>
          <w:spacing w:val="19"/>
        </w:rPr>
        <w:t xml:space="preserve"> </w:t>
      </w:r>
      <w:r>
        <w:t>being</w:t>
      </w:r>
      <w:r>
        <w:rPr>
          <w:spacing w:val="18"/>
        </w:rPr>
        <w:t xml:space="preserve"> </w:t>
      </w:r>
      <w:r>
        <w:t>locked</w:t>
      </w:r>
      <w:r>
        <w:rPr>
          <w:spacing w:val="19"/>
        </w:rPr>
        <w:t xml:space="preserve"> </w:t>
      </w:r>
      <w:r>
        <w:t>in</w:t>
      </w:r>
      <w:r>
        <w:rPr>
          <w:spacing w:val="17"/>
        </w:rPr>
        <w:t xml:space="preserve"> </w:t>
      </w:r>
      <w:r>
        <w:t>to</w:t>
      </w:r>
      <w:r>
        <w:rPr>
          <w:spacing w:val="17"/>
        </w:rPr>
        <w:t xml:space="preserve"> </w:t>
      </w:r>
      <w:r>
        <w:t>the</w:t>
      </w:r>
      <w:r>
        <w:rPr>
          <w:w w:val="99"/>
        </w:rPr>
        <w:t xml:space="preserve"> </w:t>
      </w:r>
      <w:r>
        <w:t>capabilities provided by their traditional vendors, which typically lag years behind best practices in public</w:t>
      </w:r>
      <w:r>
        <w:rPr>
          <w:spacing w:val="-29"/>
        </w:rPr>
        <w:t xml:space="preserve"> </w:t>
      </w:r>
      <w:r>
        <w:t>cloud.</w:t>
      </w:r>
    </w:p>
    <w:p w:rsidR="009E0152" w:rsidP="00AF54B9">
      <w:pPr>
        <w:pStyle w:val="BodyText"/>
        <w:spacing w:line="276" w:lineRule="auto"/>
        <w:ind w:left="142" w:right="89"/>
        <w:jc w:val="both"/>
      </w:pPr>
      <w:r>
        <w:t>This</w:t>
      </w:r>
      <w:r>
        <w:rPr>
          <w:spacing w:val="-7"/>
        </w:rPr>
        <w:t xml:space="preserve"> </w:t>
      </w:r>
      <w:r>
        <w:t>approach</w:t>
      </w:r>
      <w:r>
        <w:rPr>
          <w:spacing w:val="-8"/>
        </w:rPr>
        <w:t xml:space="preserve"> </w:t>
      </w:r>
      <w:r>
        <w:t>enables</w:t>
      </w:r>
      <w:r>
        <w:rPr>
          <w:spacing w:val="-7"/>
        </w:rPr>
        <w:t xml:space="preserve"> </w:t>
      </w:r>
      <w:r>
        <w:t>network</w:t>
      </w:r>
      <w:r>
        <w:rPr>
          <w:spacing w:val="-7"/>
        </w:rPr>
        <w:t xml:space="preserve"> </w:t>
      </w:r>
      <w:r>
        <w:t>operators</w:t>
      </w:r>
      <w:r>
        <w:rPr>
          <w:spacing w:val="-9"/>
        </w:rPr>
        <w:t xml:space="preserve"> </w:t>
      </w:r>
      <w:r>
        <w:t>to</w:t>
      </w:r>
      <w:r>
        <w:rPr>
          <w:spacing w:val="-10"/>
        </w:rPr>
        <w:t xml:space="preserve"> </w:t>
      </w:r>
      <w:r>
        <w:t>start</w:t>
      </w:r>
      <w:r>
        <w:rPr>
          <w:spacing w:val="-10"/>
        </w:rPr>
        <w:t xml:space="preserve"> </w:t>
      </w:r>
      <w:r>
        <w:t>applying</w:t>
      </w:r>
      <w:r>
        <w:rPr>
          <w:spacing w:val="-12"/>
        </w:rPr>
        <w:t xml:space="preserve"> </w:t>
      </w:r>
      <w:r>
        <w:t>Web-scale</w:t>
      </w:r>
      <w:r>
        <w:rPr>
          <w:spacing w:val="-8"/>
        </w:rPr>
        <w:t xml:space="preserve"> </w:t>
      </w:r>
      <w:r>
        <w:t>practices</w:t>
      </w:r>
      <w:r>
        <w:rPr>
          <w:spacing w:val="-6"/>
        </w:rPr>
        <w:t xml:space="preserve"> </w:t>
      </w:r>
      <w:r>
        <w:t>to</w:t>
      </w:r>
      <w:r>
        <w:rPr>
          <w:spacing w:val="-7"/>
        </w:rPr>
        <w:t xml:space="preserve"> </w:t>
      </w:r>
      <w:r>
        <w:t>the</w:t>
      </w:r>
      <w:r>
        <w:rPr>
          <w:spacing w:val="-9"/>
        </w:rPr>
        <w:t xml:space="preserve"> </w:t>
      </w:r>
      <w:r>
        <w:t>operation</w:t>
      </w:r>
      <w:r>
        <w:rPr>
          <w:spacing w:val="-7"/>
        </w:rPr>
        <w:t xml:space="preserve"> </w:t>
      </w:r>
      <w:r>
        <w:t>of</w:t>
      </w:r>
      <w:r>
        <w:rPr>
          <w:spacing w:val="-9"/>
        </w:rPr>
        <w:t xml:space="preserve"> </w:t>
      </w:r>
      <w:r>
        <w:t>their</w:t>
      </w:r>
      <w:r>
        <w:rPr>
          <w:spacing w:val="-8"/>
        </w:rPr>
        <w:t xml:space="preserve"> </w:t>
      </w:r>
      <w:r>
        <w:t>networks,</w:t>
      </w:r>
      <w:r>
        <w:rPr>
          <w:spacing w:val="-7"/>
        </w:rPr>
        <w:t xml:space="preserve"> </w:t>
      </w:r>
      <w:r>
        <w:t>which</w:t>
      </w:r>
      <w:r>
        <w:rPr>
          <w:w w:val="99"/>
        </w:rPr>
        <w:t xml:space="preserve"> </w:t>
      </w:r>
      <w:r>
        <w:t>recent history has shown can deliver massive cost savings as well as fostering rapid innovation in services</w:t>
      </w:r>
      <w:r>
        <w:rPr>
          <w:spacing w:val="11"/>
        </w:rPr>
        <w:t xml:space="preserve"> </w:t>
      </w:r>
      <w:r>
        <w:t>and</w:t>
      </w:r>
      <w:r>
        <w:rPr>
          <w:w w:val="99"/>
        </w:rPr>
        <w:t xml:space="preserve"> </w:t>
      </w:r>
      <w:r>
        <w:t>applications.</w:t>
      </w:r>
    </w:p>
    <w:p w:rsidR="009E0152" w:rsidP="00AF54B9">
      <w:pPr>
        <w:pStyle w:val="BodyText"/>
        <w:spacing w:line="276" w:lineRule="auto"/>
        <w:ind w:left="142" w:right="89"/>
        <w:jc w:val="both"/>
      </w:pPr>
      <w:r>
        <w:t>While Metaswitch focuses</w:t>
      </w:r>
      <w:r>
        <w:t xml:space="preserve"> on the core of the 5G network, it is perhaps worth pointing out that a similar trend</w:t>
      </w:r>
      <w:r>
        <w:rPr>
          <w:spacing w:val="10"/>
        </w:rPr>
        <w:t xml:space="preserve"> </w:t>
      </w:r>
      <w:r>
        <w:t>towards</w:t>
      </w:r>
      <w:r>
        <w:rPr>
          <w:w w:val="99"/>
        </w:rPr>
        <w:t xml:space="preserve"> </w:t>
      </w:r>
      <w:r>
        <w:t>separation</w:t>
      </w:r>
      <w:r>
        <w:rPr>
          <w:spacing w:val="6"/>
        </w:rPr>
        <w:t xml:space="preserve"> </w:t>
      </w:r>
      <w:r>
        <w:t>of</w:t>
      </w:r>
      <w:r>
        <w:rPr>
          <w:spacing w:val="4"/>
        </w:rPr>
        <w:t xml:space="preserve"> </w:t>
      </w:r>
      <w:r>
        <w:t>hardware</w:t>
      </w:r>
      <w:r>
        <w:rPr>
          <w:spacing w:val="4"/>
        </w:rPr>
        <w:t xml:space="preserve"> </w:t>
      </w:r>
      <w:r>
        <w:t>and</w:t>
      </w:r>
      <w:r>
        <w:rPr>
          <w:spacing w:val="6"/>
        </w:rPr>
        <w:t xml:space="preserve"> </w:t>
      </w:r>
      <w:r>
        <w:t>software</w:t>
      </w:r>
      <w:r>
        <w:rPr>
          <w:rFonts w:cs="Calibri"/>
        </w:rPr>
        <w:t>,</w:t>
      </w:r>
      <w:r>
        <w:rPr>
          <w:rFonts w:cs="Calibri"/>
          <w:spacing w:val="5"/>
        </w:rPr>
        <w:t xml:space="preserve"> </w:t>
      </w:r>
      <w:r>
        <w:rPr>
          <w:rFonts w:cs="Calibri"/>
        </w:rPr>
        <w:t>and</w:t>
      </w:r>
      <w:r>
        <w:rPr>
          <w:rFonts w:cs="Calibri"/>
          <w:spacing w:val="6"/>
        </w:rPr>
        <w:t xml:space="preserve"> </w:t>
      </w:r>
      <w:r>
        <w:rPr>
          <w:rFonts w:cs="Calibri"/>
        </w:rPr>
        <w:t>the</w:t>
      </w:r>
      <w:r>
        <w:rPr>
          <w:rFonts w:cs="Calibri"/>
          <w:spacing w:val="4"/>
        </w:rPr>
        <w:t xml:space="preserve"> </w:t>
      </w:r>
      <w:r>
        <w:rPr>
          <w:rFonts w:cs="Calibri"/>
        </w:rPr>
        <w:t>use</w:t>
      </w:r>
      <w:r>
        <w:rPr>
          <w:rFonts w:cs="Calibri"/>
          <w:spacing w:val="4"/>
        </w:rPr>
        <w:t xml:space="preserve"> </w:t>
      </w:r>
      <w:r>
        <w:rPr>
          <w:rFonts w:cs="Calibri"/>
        </w:rPr>
        <w:t>of</w:t>
      </w:r>
      <w:r>
        <w:rPr>
          <w:rFonts w:cs="Calibri"/>
          <w:spacing w:val="4"/>
        </w:rPr>
        <w:t xml:space="preserve"> </w:t>
      </w:r>
      <w:r>
        <w:rPr>
          <w:rFonts w:cs="Calibri"/>
        </w:rPr>
        <w:t>generic</w:t>
      </w:r>
      <w:r>
        <w:rPr>
          <w:rFonts w:cs="Calibri"/>
          <w:spacing w:val="5"/>
        </w:rPr>
        <w:t xml:space="preserve"> </w:t>
      </w:r>
      <w:r>
        <w:rPr>
          <w:rFonts w:cs="Calibri"/>
        </w:rPr>
        <w:t>or</w:t>
      </w:r>
      <w:r>
        <w:rPr>
          <w:rFonts w:cs="Calibri"/>
          <w:spacing w:val="5"/>
        </w:rPr>
        <w:t xml:space="preserve"> </w:t>
      </w:r>
      <w:r>
        <w:rPr>
          <w:rFonts w:cs="Calibri"/>
        </w:rPr>
        <w:t>“white</w:t>
      </w:r>
      <w:r>
        <w:rPr>
          <w:rFonts w:cs="Calibri"/>
          <w:spacing w:val="4"/>
        </w:rPr>
        <w:t xml:space="preserve"> </w:t>
      </w:r>
      <w:r>
        <w:rPr>
          <w:rFonts w:cs="Calibri"/>
        </w:rPr>
        <w:t>box”</w:t>
      </w:r>
      <w:r>
        <w:rPr>
          <w:rFonts w:cs="Calibri"/>
          <w:spacing w:val="6"/>
        </w:rPr>
        <w:t xml:space="preserve"> </w:t>
      </w:r>
      <w:r>
        <w:rPr>
          <w:rFonts w:cs="Calibri"/>
        </w:rPr>
        <w:t>hardware,</w:t>
      </w:r>
      <w:r>
        <w:rPr>
          <w:rFonts w:cs="Calibri"/>
          <w:spacing w:val="5"/>
        </w:rPr>
        <w:t xml:space="preserve"> </w:t>
      </w:r>
      <w:r>
        <w:rPr>
          <w:rFonts w:cs="Calibri"/>
        </w:rPr>
        <w:t>is</w:t>
      </w:r>
      <w:r>
        <w:rPr>
          <w:rFonts w:cs="Calibri"/>
          <w:spacing w:val="13"/>
        </w:rPr>
        <w:t xml:space="preserve"> </w:t>
      </w:r>
      <w:r>
        <w:t>also</w:t>
      </w:r>
      <w:r>
        <w:rPr>
          <w:spacing w:val="5"/>
        </w:rPr>
        <w:t xml:space="preserve"> </w:t>
      </w:r>
      <w:r>
        <w:t>taking</w:t>
      </w:r>
      <w:r>
        <w:rPr>
          <w:spacing w:val="5"/>
        </w:rPr>
        <w:t xml:space="preserve"> </w:t>
      </w:r>
      <w:r>
        <w:t>place</w:t>
      </w:r>
      <w:r>
        <w:rPr>
          <w:spacing w:val="4"/>
        </w:rPr>
        <w:t xml:space="preserve"> </w:t>
      </w:r>
      <w:r>
        <w:t>in</w:t>
      </w:r>
      <w:r>
        <w:rPr>
          <w:spacing w:val="5"/>
        </w:rPr>
        <w:t xml:space="preserve"> </w:t>
      </w:r>
      <w:r>
        <w:t>the</w:t>
      </w:r>
      <w:r>
        <w:rPr>
          <w:spacing w:val="4"/>
        </w:rPr>
        <w:t xml:space="preserve"> </w:t>
      </w:r>
      <w:r>
        <w:t>radio</w:t>
      </w:r>
      <w:r>
        <w:rPr>
          <w:w w:val="99"/>
        </w:rPr>
        <w:t xml:space="preserve"> </w:t>
      </w:r>
      <w:r>
        <w:t>access</w:t>
      </w:r>
      <w:r>
        <w:rPr>
          <w:spacing w:val="8"/>
        </w:rPr>
        <w:t xml:space="preserve"> </w:t>
      </w:r>
      <w:r>
        <w:t>network</w:t>
      </w:r>
      <w:r>
        <w:rPr>
          <w:spacing w:val="10"/>
        </w:rPr>
        <w:t xml:space="preserve"> </w:t>
      </w:r>
      <w:r>
        <w:t>(RAN)</w:t>
      </w:r>
      <w:r>
        <w:rPr>
          <w:spacing w:val="8"/>
        </w:rPr>
        <w:t xml:space="preserve"> </w:t>
      </w:r>
      <w:r>
        <w:t>space.</w:t>
      </w:r>
      <w:r>
        <w:rPr>
          <w:spacing w:val="20"/>
        </w:rPr>
        <w:t xml:space="preserve"> </w:t>
      </w:r>
      <w:r>
        <w:t>A</w:t>
      </w:r>
      <w:r>
        <w:rPr>
          <w:spacing w:val="7"/>
        </w:rPr>
        <w:t xml:space="preserve"> </w:t>
      </w:r>
      <w:r>
        <w:t>new</w:t>
      </w:r>
      <w:r>
        <w:rPr>
          <w:spacing w:val="7"/>
        </w:rPr>
        <w:t xml:space="preserve"> </w:t>
      </w:r>
      <w:r>
        <w:t>breed</w:t>
      </w:r>
      <w:r>
        <w:rPr>
          <w:spacing w:val="8"/>
        </w:rPr>
        <w:t xml:space="preserve"> </w:t>
      </w:r>
      <w:r>
        <w:t>of</w:t>
      </w:r>
      <w:r>
        <w:rPr>
          <w:spacing w:val="9"/>
        </w:rPr>
        <w:t xml:space="preserve"> </w:t>
      </w:r>
      <w:r>
        <w:t>challenger</w:t>
      </w:r>
      <w:r>
        <w:rPr>
          <w:spacing w:val="10"/>
        </w:rPr>
        <w:t xml:space="preserve"> </w:t>
      </w:r>
      <w:r>
        <w:t>vendors</w:t>
      </w:r>
      <w:r>
        <w:rPr>
          <w:spacing w:val="8"/>
        </w:rPr>
        <w:t xml:space="preserve"> </w:t>
      </w:r>
      <w:r>
        <w:t>is</w:t>
      </w:r>
      <w:r>
        <w:rPr>
          <w:spacing w:val="8"/>
        </w:rPr>
        <w:t xml:space="preserve"> </w:t>
      </w:r>
      <w:r>
        <w:t>emerging</w:t>
      </w:r>
      <w:r>
        <w:rPr>
          <w:spacing w:val="7"/>
        </w:rPr>
        <w:t xml:space="preserve"> </w:t>
      </w:r>
      <w:r>
        <w:t>in</w:t>
      </w:r>
      <w:r>
        <w:rPr>
          <w:spacing w:val="8"/>
        </w:rPr>
        <w:t xml:space="preserve"> </w:t>
      </w:r>
      <w:r>
        <w:t>RAN</w:t>
      </w:r>
      <w:r>
        <w:rPr>
          <w:spacing w:val="14"/>
        </w:rPr>
        <w:t xml:space="preserve"> </w:t>
      </w:r>
      <w:r>
        <w:t>software,</w:t>
      </w:r>
      <w:r>
        <w:rPr>
          <w:spacing w:val="10"/>
        </w:rPr>
        <w:t xml:space="preserve"> </w:t>
      </w:r>
      <w:r>
        <w:t>working</w:t>
      </w:r>
      <w:r>
        <w:rPr>
          <w:spacing w:val="7"/>
        </w:rPr>
        <w:t xml:space="preserve"> </w:t>
      </w:r>
      <w:r>
        <w:t>in</w:t>
      </w:r>
      <w:r>
        <w:rPr>
          <w:spacing w:val="10"/>
        </w:rPr>
        <w:t xml:space="preserve"> </w:t>
      </w:r>
      <w:r>
        <w:t>conjunction</w:t>
      </w:r>
      <w:r>
        <w:rPr>
          <w:w w:val="99"/>
        </w:rPr>
        <w:t xml:space="preserve"> </w:t>
      </w:r>
      <w:r>
        <w:t>with</w:t>
      </w:r>
      <w:r>
        <w:rPr>
          <w:spacing w:val="-6"/>
        </w:rPr>
        <w:t xml:space="preserve"> </w:t>
      </w:r>
      <w:r>
        <w:t>vendors</w:t>
      </w:r>
      <w:r>
        <w:rPr>
          <w:spacing w:val="-7"/>
        </w:rPr>
        <w:t xml:space="preserve"> </w:t>
      </w:r>
      <w:r>
        <w:t>of</w:t>
      </w:r>
      <w:r>
        <w:rPr>
          <w:spacing w:val="-9"/>
        </w:rPr>
        <w:t xml:space="preserve"> </w:t>
      </w:r>
      <w:r>
        <w:t>generic</w:t>
      </w:r>
      <w:r>
        <w:rPr>
          <w:spacing w:val="-8"/>
        </w:rPr>
        <w:t xml:space="preserve"> </w:t>
      </w:r>
      <w:r>
        <w:t>radio</w:t>
      </w:r>
      <w:r>
        <w:rPr>
          <w:spacing w:val="-9"/>
        </w:rPr>
        <w:t xml:space="preserve"> </w:t>
      </w:r>
      <w:r>
        <w:t>hardware,</w:t>
      </w:r>
      <w:r>
        <w:rPr>
          <w:spacing w:val="-7"/>
        </w:rPr>
        <w:t xml:space="preserve"> </w:t>
      </w:r>
      <w:r>
        <w:t>to</w:t>
      </w:r>
      <w:r>
        <w:rPr>
          <w:spacing w:val="-7"/>
        </w:rPr>
        <w:t xml:space="preserve"> </w:t>
      </w:r>
      <w:r>
        <w:t>democratize</w:t>
      </w:r>
      <w:r>
        <w:rPr>
          <w:spacing w:val="-7"/>
        </w:rPr>
        <w:t xml:space="preserve"> </w:t>
      </w:r>
      <w:r>
        <w:rPr>
          <w:rFonts w:cs="Calibri"/>
        </w:rPr>
        <w:t>and</w:t>
      </w:r>
      <w:r>
        <w:rPr>
          <w:rFonts w:cs="Calibri"/>
          <w:spacing w:val="-7"/>
        </w:rPr>
        <w:t xml:space="preserve"> </w:t>
      </w:r>
      <w:r>
        <w:rPr>
          <w:rFonts w:cs="Calibri"/>
        </w:rPr>
        <w:t>“cloudify”</w:t>
      </w:r>
      <w:r>
        <w:rPr>
          <w:rFonts w:cs="Calibri"/>
          <w:spacing w:val="-6"/>
        </w:rPr>
        <w:t xml:space="preserve"> </w:t>
      </w:r>
      <w:r>
        <w:t>the</w:t>
      </w:r>
      <w:r>
        <w:rPr>
          <w:spacing w:val="-9"/>
        </w:rPr>
        <w:t xml:space="preserve"> </w:t>
      </w:r>
      <w:r>
        <w:t>RAN</w:t>
      </w:r>
      <w:r>
        <w:rPr>
          <w:spacing w:val="-9"/>
        </w:rPr>
        <w:t xml:space="preserve"> </w:t>
      </w:r>
      <w:r>
        <w:t>and</w:t>
      </w:r>
      <w:r>
        <w:rPr>
          <w:spacing w:val="-9"/>
        </w:rPr>
        <w:t xml:space="preserve"> </w:t>
      </w:r>
      <w:r>
        <w:t>provide</w:t>
      </w:r>
      <w:r>
        <w:rPr>
          <w:spacing w:val="-9"/>
        </w:rPr>
        <w:t xml:space="preserve"> </w:t>
      </w:r>
      <w:r>
        <w:t>viable</w:t>
      </w:r>
      <w:r>
        <w:rPr>
          <w:spacing w:val="-9"/>
        </w:rPr>
        <w:t xml:space="preserve"> </w:t>
      </w:r>
      <w:r>
        <w:t>alternatives</w:t>
      </w:r>
      <w:r>
        <w:rPr>
          <w:spacing w:val="-7"/>
        </w:rPr>
        <w:t xml:space="preserve"> </w:t>
      </w:r>
      <w:r>
        <w:t>to</w:t>
      </w:r>
      <w:r>
        <w:rPr>
          <w:spacing w:val="-9"/>
        </w:rPr>
        <w:t xml:space="preserve"> </w:t>
      </w:r>
      <w:r>
        <w:t>the</w:t>
      </w:r>
      <w:r>
        <w:rPr>
          <w:spacing w:val="-9"/>
        </w:rPr>
        <w:t xml:space="preserve"> </w:t>
      </w:r>
      <w:r>
        <w:t>big</w:t>
      </w:r>
      <w:r>
        <w:rPr>
          <w:w w:val="99"/>
        </w:rPr>
        <w:t xml:space="preserve"> </w:t>
      </w:r>
      <w:r>
        <w:t>three network equipment</w:t>
      </w:r>
      <w:r>
        <w:rPr>
          <w:spacing w:val="-11"/>
        </w:rPr>
        <w:t xml:space="preserve"> </w:t>
      </w:r>
      <w:r>
        <w:t>vendors.</w:t>
      </w:r>
    </w:p>
    <w:p w:rsidR="009E0152" w:rsidP="00AF54B9">
      <w:pPr>
        <w:pStyle w:val="BodyText"/>
        <w:spacing w:line="276" w:lineRule="auto"/>
        <w:ind w:left="142" w:right="89"/>
        <w:jc w:val="both"/>
      </w:pPr>
      <w:r>
        <w:t>Embracing</w:t>
      </w:r>
      <w:r>
        <w:rPr>
          <w:spacing w:val="21"/>
        </w:rPr>
        <w:t xml:space="preserve"> </w:t>
      </w:r>
      <w:r>
        <w:t>a</w:t>
      </w:r>
      <w:r>
        <w:rPr>
          <w:spacing w:val="21"/>
        </w:rPr>
        <w:t xml:space="preserve"> </w:t>
      </w:r>
      <w:r>
        <w:t>cloud</w:t>
      </w:r>
      <w:r>
        <w:rPr>
          <w:spacing w:val="21"/>
        </w:rPr>
        <w:t xml:space="preserve"> </w:t>
      </w:r>
      <w:r>
        <w:t>native</w:t>
      </w:r>
      <w:r>
        <w:rPr>
          <w:spacing w:val="20"/>
        </w:rPr>
        <w:t xml:space="preserve"> </w:t>
      </w:r>
      <w:r>
        <w:t>approach</w:t>
      </w:r>
      <w:r>
        <w:rPr>
          <w:spacing w:val="22"/>
        </w:rPr>
        <w:t xml:space="preserve"> </w:t>
      </w:r>
      <w:r>
        <w:t>will</w:t>
      </w:r>
      <w:r>
        <w:rPr>
          <w:spacing w:val="20"/>
        </w:rPr>
        <w:t xml:space="preserve"> </w:t>
      </w:r>
      <w:r>
        <w:t>bring</w:t>
      </w:r>
      <w:r>
        <w:rPr>
          <w:spacing w:val="20"/>
        </w:rPr>
        <w:t xml:space="preserve"> </w:t>
      </w:r>
      <w:r>
        <w:t>about</w:t>
      </w:r>
      <w:r>
        <w:rPr>
          <w:spacing w:val="21"/>
        </w:rPr>
        <w:t xml:space="preserve"> </w:t>
      </w:r>
      <w:r>
        <w:t>the</w:t>
      </w:r>
      <w:r>
        <w:rPr>
          <w:spacing w:val="27"/>
        </w:rPr>
        <w:t xml:space="preserve"> </w:t>
      </w:r>
      <w:r>
        <w:t>cost</w:t>
      </w:r>
      <w:r>
        <w:rPr>
          <w:spacing w:val="21"/>
        </w:rPr>
        <w:t xml:space="preserve"> </w:t>
      </w:r>
      <w:r>
        <w:t>reductions</w:t>
      </w:r>
      <w:r>
        <w:rPr>
          <w:spacing w:val="19"/>
        </w:rPr>
        <w:t xml:space="preserve"> </w:t>
      </w:r>
      <w:r>
        <w:t>desperately</w:t>
      </w:r>
      <w:r>
        <w:rPr>
          <w:spacing w:val="21"/>
        </w:rPr>
        <w:t xml:space="preserve"> </w:t>
      </w:r>
      <w:r>
        <w:t>needed</w:t>
      </w:r>
      <w:r>
        <w:rPr>
          <w:spacing w:val="21"/>
        </w:rPr>
        <w:t xml:space="preserve"> </w:t>
      </w:r>
      <w:r>
        <w:t>to</w:t>
      </w:r>
      <w:r>
        <w:rPr>
          <w:spacing w:val="21"/>
        </w:rPr>
        <w:t xml:space="preserve"> </w:t>
      </w:r>
      <w:r>
        <w:t>ensure</w:t>
      </w:r>
      <w:r>
        <w:rPr>
          <w:spacing w:val="20"/>
        </w:rPr>
        <w:t xml:space="preserve"> </w:t>
      </w:r>
      <w:r>
        <w:t>country-wide</w:t>
      </w:r>
      <w:r>
        <w:rPr>
          <w:w w:val="99"/>
        </w:rPr>
        <w:t xml:space="preserve"> </w:t>
      </w:r>
      <w:r>
        <w:t>deployment</w:t>
      </w:r>
      <w:r>
        <w:rPr>
          <w:spacing w:val="8"/>
        </w:rPr>
        <w:t xml:space="preserve"> </w:t>
      </w:r>
      <w:r>
        <w:t>of</w:t>
      </w:r>
      <w:r>
        <w:rPr>
          <w:spacing w:val="9"/>
        </w:rPr>
        <w:t xml:space="preserve"> </w:t>
      </w:r>
      <w:r>
        <w:t>5G</w:t>
      </w:r>
      <w:r>
        <w:rPr>
          <w:spacing w:val="9"/>
        </w:rPr>
        <w:t xml:space="preserve"> </w:t>
      </w:r>
      <w:r>
        <w:t>and</w:t>
      </w:r>
      <w:r>
        <w:rPr>
          <w:spacing w:val="8"/>
        </w:rPr>
        <w:t xml:space="preserve"> </w:t>
      </w:r>
      <w:r>
        <w:t>other</w:t>
      </w:r>
      <w:r>
        <w:rPr>
          <w:spacing w:val="10"/>
        </w:rPr>
        <w:t xml:space="preserve"> </w:t>
      </w:r>
      <w:r>
        <w:t>gigabit-capable</w:t>
      </w:r>
      <w:r>
        <w:rPr>
          <w:spacing w:val="6"/>
        </w:rPr>
        <w:t xml:space="preserve"> </w:t>
      </w:r>
      <w:r>
        <w:t>networks.</w:t>
      </w:r>
      <w:r>
        <w:rPr>
          <w:spacing w:val="7"/>
        </w:rPr>
        <w:t xml:space="preserve"> </w:t>
      </w:r>
      <w:r>
        <w:t>With</w:t>
      </w:r>
      <w:r>
        <w:rPr>
          <w:spacing w:val="8"/>
        </w:rPr>
        <w:t xml:space="preserve"> </w:t>
      </w:r>
      <w:r>
        <w:t>the</w:t>
      </w:r>
      <w:r>
        <w:rPr>
          <w:spacing w:val="7"/>
        </w:rPr>
        <w:t xml:space="preserve"> </w:t>
      </w:r>
      <w:r>
        <w:t>average</w:t>
      </w:r>
      <w:r>
        <w:rPr>
          <w:spacing w:val="9"/>
        </w:rPr>
        <w:t xml:space="preserve"> </w:t>
      </w:r>
      <w:r>
        <w:t>revenue</w:t>
      </w:r>
      <w:r>
        <w:rPr>
          <w:spacing w:val="9"/>
        </w:rPr>
        <w:t xml:space="preserve"> </w:t>
      </w:r>
      <w:r>
        <w:t>per</w:t>
      </w:r>
      <w:r>
        <w:rPr>
          <w:spacing w:val="8"/>
        </w:rPr>
        <w:t xml:space="preserve"> </w:t>
      </w:r>
      <w:r>
        <w:t>user</w:t>
      </w:r>
      <w:r>
        <w:rPr>
          <w:spacing w:val="8"/>
        </w:rPr>
        <w:t xml:space="preserve"> </w:t>
      </w:r>
      <w:r>
        <w:t>(ARPU)</w:t>
      </w:r>
      <w:r>
        <w:rPr>
          <w:spacing w:val="9"/>
        </w:rPr>
        <w:t xml:space="preserve"> </w:t>
      </w:r>
      <w:r>
        <w:t>currently</w:t>
      </w:r>
      <w:r>
        <w:rPr>
          <w:spacing w:val="8"/>
        </w:rPr>
        <w:t xml:space="preserve"> </w:t>
      </w:r>
      <w:r>
        <w:t>in</w:t>
      </w:r>
      <w:r>
        <w:rPr>
          <w:spacing w:val="8"/>
        </w:rPr>
        <w:t xml:space="preserve"> </w:t>
      </w:r>
      <w:r>
        <w:t>decline</w:t>
      </w:r>
      <w:r>
        <w:rPr>
          <w:w w:val="99"/>
        </w:rPr>
        <w:t xml:space="preserve"> </w:t>
      </w:r>
      <w:r>
        <w:t>and</w:t>
      </w:r>
      <w:r>
        <w:rPr>
          <w:spacing w:val="34"/>
        </w:rPr>
        <w:t xml:space="preserve"> </w:t>
      </w:r>
      <w:r>
        <w:t>a</w:t>
      </w:r>
      <w:r>
        <w:rPr>
          <w:spacing w:val="34"/>
        </w:rPr>
        <w:t xml:space="preserve"> </w:t>
      </w:r>
      <w:r>
        <w:t>growing</w:t>
      </w:r>
      <w:r>
        <w:rPr>
          <w:spacing w:val="33"/>
        </w:rPr>
        <w:t xml:space="preserve"> </w:t>
      </w:r>
      <w:r>
        <w:t>demand</w:t>
      </w:r>
      <w:r>
        <w:rPr>
          <w:spacing w:val="34"/>
        </w:rPr>
        <w:t xml:space="preserve"> </w:t>
      </w:r>
      <w:r>
        <w:t>for</w:t>
      </w:r>
      <w:r>
        <w:rPr>
          <w:spacing w:val="34"/>
        </w:rPr>
        <w:t xml:space="preserve"> </w:t>
      </w:r>
      <w:r>
        <w:t>bandwidth,</w:t>
      </w:r>
      <w:r>
        <w:rPr>
          <w:spacing w:val="34"/>
        </w:rPr>
        <w:t xml:space="preserve"> </w:t>
      </w:r>
      <w:r>
        <w:t>mobile</w:t>
      </w:r>
      <w:r>
        <w:rPr>
          <w:spacing w:val="32"/>
        </w:rPr>
        <w:t xml:space="preserve"> </w:t>
      </w:r>
      <w:r>
        <w:t>operators</w:t>
      </w:r>
      <w:r>
        <w:rPr>
          <w:spacing w:val="33"/>
        </w:rPr>
        <w:t xml:space="preserve"> </w:t>
      </w:r>
      <w:r>
        <w:t>can</w:t>
      </w:r>
      <w:r>
        <w:rPr>
          <w:spacing w:val="35"/>
        </w:rPr>
        <w:t xml:space="preserve"> </w:t>
      </w:r>
      <w:r>
        <w:t>reduce</w:t>
      </w:r>
      <w:r>
        <w:rPr>
          <w:spacing w:val="33"/>
        </w:rPr>
        <w:t xml:space="preserve"> </w:t>
      </w:r>
      <w:r>
        <w:t>costs</w:t>
      </w:r>
      <w:r>
        <w:rPr>
          <w:spacing w:val="35"/>
        </w:rPr>
        <w:t xml:space="preserve"> </w:t>
      </w:r>
      <w:r>
        <w:t>and</w:t>
      </w:r>
      <w:r>
        <w:rPr>
          <w:spacing w:val="34"/>
        </w:rPr>
        <w:t xml:space="preserve"> </w:t>
      </w:r>
      <w:r>
        <w:t>accelerate</w:t>
      </w:r>
      <w:r>
        <w:rPr>
          <w:spacing w:val="33"/>
        </w:rPr>
        <w:t xml:space="preserve"> </w:t>
      </w:r>
      <w:r>
        <w:t>network</w:t>
      </w:r>
      <w:r>
        <w:rPr>
          <w:spacing w:val="34"/>
        </w:rPr>
        <w:t xml:space="preserve"> </w:t>
      </w:r>
      <w:r>
        <w:t>deployment</w:t>
      </w:r>
      <w:r>
        <w:rPr>
          <w:spacing w:val="34"/>
        </w:rPr>
        <w:t xml:space="preserve"> </w:t>
      </w:r>
      <w:r>
        <w:t>by</w:t>
      </w:r>
      <w:r>
        <w:rPr>
          <w:w w:val="99"/>
        </w:rPr>
        <w:t xml:space="preserve"> </w:t>
      </w:r>
      <w:r>
        <w:t>adopting cloud native</w:t>
      </w:r>
      <w:r>
        <w:rPr>
          <w:spacing w:val="-9"/>
        </w:rPr>
        <w:t xml:space="preserve"> </w:t>
      </w:r>
      <w:r>
        <w:t>solutions.</w:t>
      </w:r>
    </w:p>
    <w:p w:rsidR="009E0152" w:rsidP="00AF54B9">
      <w:pPr>
        <w:pStyle w:val="BodyText"/>
        <w:spacing w:line="276" w:lineRule="auto"/>
        <w:ind w:left="142" w:right="89"/>
        <w:jc w:val="both"/>
      </w:pPr>
      <w:r>
        <w:t>This approach also enables the speedy deployment or enhancement of networks. During the COVID-19 crisis,</w:t>
      </w:r>
      <w:r>
        <w:rPr>
          <w:spacing w:val="18"/>
        </w:rPr>
        <w:t xml:space="preserve"> </w:t>
      </w:r>
      <w:r>
        <w:t>major</w:t>
      </w:r>
      <w:r>
        <w:rPr>
          <w:w w:val="99"/>
        </w:rPr>
        <w:t xml:space="preserve"> </w:t>
      </w:r>
      <w:r>
        <w:t>networks</w:t>
      </w:r>
      <w:r>
        <w:rPr>
          <w:spacing w:val="15"/>
        </w:rPr>
        <w:t xml:space="preserve"> </w:t>
      </w:r>
      <w:r>
        <w:t>initially</w:t>
      </w:r>
      <w:r>
        <w:rPr>
          <w:spacing w:val="15"/>
        </w:rPr>
        <w:t xml:space="preserve"> </w:t>
      </w:r>
      <w:r>
        <w:t>found</w:t>
      </w:r>
      <w:r>
        <w:rPr>
          <w:spacing w:val="13"/>
        </w:rPr>
        <w:t xml:space="preserve"> </w:t>
      </w:r>
      <w:r>
        <w:t>there</w:t>
      </w:r>
      <w:r>
        <w:rPr>
          <w:spacing w:val="14"/>
        </w:rPr>
        <w:t xml:space="preserve"> </w:t>
      </w:r>
      <w:r>
        <w:t>were</w:t>
      </w:r>
      <w:r>
        <w:rPr>
          <w:spacing w:val="14"/>
        </w:rPr>
        <w:t xml:space="preserve"> </w:t>
      </w:r>
      <w:r>
        <w:t>capac</w:t>
      </w:r>
      <w:r>
        <w:t>ity</w:t>
      </w:r>
      <w:r>
        <w:rPr>
          <w:spacing w:val="15"/>
        </w:rPr>
        <w:t xml:space="preserve"> </w:t>
      </w:r>
      <w:r>
        <w:t>issues</w:t>
      </w:r>
      <w:r>
        <w:rPr>
          <w:spacing w:val="18"/>
        </w:rPr>
        <w:t xml:space="preserve"> </w:t>
      </w:r>
      <w:r>
        <w:t>due</w:t>
      </w:r>
      <w:r>
        <w:rPr>
          <w:spacing w:val="14"/>
        </w:rPr>
        <w:t xml:space="preserve"> </w:t>
      </w:r>
      <w:r>
        <w:t>to</w:t>
      </w:r>
      <w:r>
        <w:rPr>
          <w:spacing w:val="11"/>
        </w:rPr>
        <w:t xml:space="preserve"> </w:t>
      </w:r>
      <w:r>
        <w:t>a</w:t>
      </w:r>
      <w:r>
        <w:rPr>
          <w:spacing w:val="15"/>
        </w:rPr>
        <w:t xml:space="preserve"> </w:t>
      </w:r>
      <w:r>
        <w:t>rapid</w:t>
      </w:r>
      <w:r>
        <w:rPr>
          <w:spacing w:val="13"/>
        </w:rPr>
        <w:t xml:space="preserve"> </w:t>
      </w:r>
      <w:r>
        <w:t>shift</w:t>
      </w:r>
      <w:r>
        <w:rPr>
          <w:spacing w:val="15"/>
        </w:rPr>
        <w:t xml:space="preserve"> </w:t>
      </w:r>
      <w:r>
        <w:t>in</w:t>
      </w:r>
      <w:r>
        <w:rPr>
          <w:spacing w:val="13"/>
        </w:rPr>
        <w:t xml:space="preserve"> </w:t>
      </w:r>
      <w:r>
        <w:t>the</w:t>
      </w:r>
      <w:r>
        <w:rPr>
          <w:spacing w:val="14"/>
        </w:rPr>
        <w:t xml:space="preserve"> </w:t>
      </w:r>
      <w:r>
        <w:t>way</w:t>
      </w:r>
      <w:r>
        <w:rPr>
          <w:spacing w:val="14"/>
        </w:rPr>
        <w:t xml:space="preserve"> </w:t>
      </w:r>
      <w:r>
        <w:t>their</w:t>
      </w:r>
      <w:r>
        <w:rPr>
          <w:spacing w:val="12"/>
        </w:rPr>
        <w:t xml:space="preserve"> </w:t>
      </w:r>
      <w:r>
        <w:t>networks</w:t>
      </w:r>
      <w:r>
        <w:rPr>
          <w:spacing w:val="15"/>
        </w:rPr>
        <w:t xml:space="preserve"> </w:t>
      </w:r>
      <w:r>
        <w:t>were</w:t>
      </w:r>
      <w:r>
        <w:rPr>
          <w:spacing w:val="14"/>
        </w:rPr>
        <w:t xml:space="preserve"> </w:t>
      </w:r>
      <w:r>
        <w:t>being</w:t>
      </w:r>
      <w:r>
        <w:rPr>
          <w:spacing w:val="14"/>
        </w:rPr>
        <w:t xml:space="preserve"> </w:t>
      </w:r>
      <w:r>
        <w:t>used</w:t>
      </w:r>
      <w:r>
        <w:rPr>
          <w:spacing w:val="15"/>
        </w:rPr>
        <w:t xml:space="preserve"> </w:t>
      </w:r>
      <w:r>
        <w:t>as</w:t>
      </w:r>
      <w:r>
        <w:rPr>
          <w:w w:val="99"/>
        </w:rPr>
        <w:t xml:space="preserve"> </w:t>
      </w:r>
      <w:r>
        <w:t>people</w:t>
      </w:r>
      <w:r>
        <w:rPr>
          <w:spacing w:val="10"/>
        </w:rPr>
        <w:t xml:space="preserve"> </w:t>
      </w:r>
      <w:r>
        <w:t>worked</w:t>
      </w:r>
      <w:r>
        <w:rPr>
          <w:spacing w:val="12"/>
        </w:rPr>
        <w:t xml:space="preserve"> </w:t>
      </w:r>
      <w:r>
        <w:t>from</w:t>
      </w:r>
      <w:r>
        <w:rPr>
          <w:spacing w:val="10"/>
        </w:rPr>
        <w:t xml:space="preserve"> </w:t>
      </w:r>
      <w:r>
        <w:t>home.</w:t>
      </w:r>
      <w:r>
        <w:rPr>
          <w:spacing w:val="11"/>
        </w:rPr>
        <w:t xml:space="preserve"> </w:t>
      </w:r>
      <w:r>
        <w:t>Embracing</w:t>
      </w:r>
      <w:r>
        <w:rPr>
          <w:spacing w:val="11"/>
        </w:rPr>
        <w:t xml:space="preserve"> </w:t>
      </w:r>
      <w:r>
        <w:t>a</w:t>
      </w:r>
      <w:r>
        <w:rPr>
          <w:spacing w:val="12"/>
        </w:rPr>
        <w:t xml:space="preserve"> </w:t>
      </w:r>
      <w:r>
        <w:t>cloud-led</w:t>
      </w:r>
      <w:r>
        <w:rPr>
          <w:spacing w:val="12"/>
        </w:rPr>
        <w:t xml:space="preserve"> </w:t>
      </w:r>
      <w:r>
        <w:t>approach</w:t>
      </w:r>
      <w:r>
        <w:rPr>
          <w:spacing w:val="12"/>
        </w:rPr>
        <w:t xml:space="preserve"> </w:t>
      </w:r>
      <w:r>
        <w:t>has</w:t>
      </w:r>
      <w:r>
        <w:rPr>
          <w:spacing w:val="12"/>
        </w:rPr>
        <w:t xml:space="preserve"> </w:t>
      </w:r>
      <w:r>
        <w:t>enabled</w:t>
      </w:r>
      <w:r>
        <w:rPr>
          <w:spacing w:val="9"/>
        </w:rPr>
        <w:t xml:space="preserve"> </w:t>
      </w:r>
      <w:r>
        <w:t>some</w:t>
      </w:r>
      <w:r>
        <w:rPr>
          <w:spacing w:val="10"/>
        </w:rPr>
        <w:t xml:space="preserve"> </w:t>
      </w:r>
      <w:r>
        <w:t>of</w:t>
      </w:r>
      <w:r>
        <w:rPr>
          <w:spacing w:val="10"/>
        </w:rPr>
        <w:t xml:space="preserve"> </w:t>
      </w:r>
      <w:r>
        <w:t>these</w:t>
      </w:r>
      <w:r>
        <w:rPr>
          <w:spacing w:val="8"/>
        </w:rPr>
        <w:t xml:space="preserve"> </w:t>
      </w:r>
      <w:r>
        <w:t>operators</w:t>
      </w:r>
      <w:r>
        <w:rPr>
          <w:spacing w:val="12"/>
        </w:rPr>
        <w:t xml:space="preserve"> </w:t>
      </w:r>
      <w:r>
        <w:t>to</w:t>
      </w:r>
      <w:r>
        <w:rPr>
          <w:spacing w:val="10"/>
        </w:rPr>
        <w:t xml:space="preserve"> </w:t>
      </w:r>
      <w:r>
        <w:t>adapt</w:t>
      </w:r>
      <w:r>
        <w:rPr>
          <w:spacing w:val="9"/>
        </w:rPr>
        <w:t xml:space="preserve"> </w:t>
      </w:r>
      <w:r>
        <w:t>quickly</w:t>
      </w:r>
      <w:r>
        <w:rPr>
          <w:spacing w:val="9"/>
        </w:rPr>
        <w:t xml:space="preserve"> </w:t>
      </w:r>
      <w:r>
        <w:t>to</w:t>
      </w:r>
      <w:r>
        <w:rPr>
          <w:w w:val="99"/>
        </w:rPr>
        <w:t xml:space="preserve"> </w:t>
      </w:r>
      <w:r>
        <w:t xml:space="preserve">increased demand </w:t>
      </w:r>
      <w:r>
        <w:rPr>
          <w:rFonts w:cs="Calibri"/>
        </w:rPr>
        <w:t xml:space="preserve">– </w:t>
      </w:r>
      <w:r>
        <w:t xml:space="preserve">and reconfigure again as people return to </w:t>
      </w:r>
      <w:r>
        <w:t>their normal places of</w:t>
      </w:r>
      <w:r>
        <w:rPr>
          <w:spacing w:val="-21"/>
        </w:rPr>
        <w:t xml:space="preserve"> </w:t>
      </w:r>
      <w:r>
        <w:t>work.</w:t>
      </w:r>
    </w:p>
    <w:p w:rsidR="009E0152" w:rsidP="00AF54B9">
      <w:pPr>
        <w:pStyle w:val="Heading2"/>
        <w:ind w:left="142" w:right="89"/>
        <w:jc w:val="both"/>
        <w:rPr>
          <w:b w:val="0"/>
          <w:bCs w:val="0"/>
        </w:rPr>
      </w:pPr>
      <w:r>
        <w:t>Role of private</w:t>
      </w:r>
      <w:r>
        <w:rPr>
          <w:spacing w:val="-10"/>
        </w:rPr>
        <w:t xml:space="preserve"> </w:t>
      </w:r>
      <w:r>
        <w:t>networks</w:t>
      </w:r>
    </w:p>
    <w:p w:rsidR="009E0152" w:rsidP="00AF54B9">
      <w:pPr>
        <w:pStyle w:val="BodyText"/>
        <w:spacing w:before="157" w:line="276" w:lineRule="auto"/>
        <w:ind w:left="142" w:right="89"/>
        <w:jc w:val="both"/>
      </w:pPr>
      <w:r>
        <w:t>The key promise of 5G is its industrial use cases and the potential to power a new generation of technologies.</w:t>
      </w:r>
      <w:r>
        <w:rPr>
          <w:spacing w:val="12"/>
        </w:rPr>
        <w:t xml:space="preserve"> </w:t>
      </w:r>
      <w:r>
        <w:t>Although</w:t>
      </w:r>
      <w:r>
        <w:rPr>
          <w:w w:val="99"/>
        </w:rPr>
        <w:t xml:space="preserve"> </w:t>
      </w:r>
      <w:r>
        <w:t>5G will certainly improve mobile broadband that we increasingly rely on, society w</w:t>
      </w:r>
      <w:r>
        <w:t>ill benefit as much from</w:t>
      </w:r>
      <w:r>
        <w:rPr>
          <w:spacing w:val="24"/>
        </w:rPr>
        <w:t xml:space="preserve"> </w:t>
      </w:r>
      <w:r>
        <w:t>increasingly</w:t>
      </w:r>
      <w:r>
        <w:rPr>
          <w:w w:val="99"/>
        </w:rPr>
        <w:t xml:space="preserve"> </w:t>
      </w:r>
      <w:r>
        <w:t>digital healthcare, automated factories and digital ports, connected and autonomous vehicles and real-time</w:t>
      </w:r>
      <w:r>
        <w:rPr>
          <w:spacing w:val="13"/>
        </w:rPr>
        <w:t xml:space="preserve"> </w:t>
      </w:r>
      <w:r>
        <w:t>data</w:t>
      </w:r>
      <w:r>
        <w:rPr>
          <w:w w:val="99"/>
        </w:rPr>
        <w:t xml:space="preserve"> </w:t>
      </w:r>
      <w:r>
        <w:t>analytics in advanced manufacturing. In these use cases, which ultimately rely on an ever-increasing numbe</w:t>
      </w:r>
      <w:r>
        <w:t>r of</w:t>
      </w:r>
      <w:r>
        <w:rPr>
          <w:spacing w:val="31"/>
        </w:rPr>
        <w:t xml:space="preserve"> </w:t>
      </w:r>
      <w:r>
        <w:t>sensors</w:t>
      </w:r>
      <w:r>
        <w:rPr>
          <w:w w:val="99"/>
        </w:rPr>
        <w:t xml:space="preserve"> </w:t>
      </w:r>
      <w:r>
        <w:t>and low latency networks, private networks will see an increased role, as mobile network operators will often</w:t>
      </w:r>
      <w:r>
        <w:rPr>
          <w:spacing w:val="17"/>
        </w:rPr>
        <w:t xml:space="preserve"> </w:t>
      </w:r>
      <w:r>
        <w:t>struggle</w:t>
      </w:r>
      <w:r>
        <w:rPr>
          <w:w w:val="99"/>
        </w:rPr>
        <w:t xml:space="preserve"> </w:t>
      </w:r>
      <w:r>
        <w:t xml:space="preserve">to provide an economic solution at these scales and </w:t>
      </w:r>
      <w:r>
        <w:t>businesses deterred from procuring it by the</w:t>
      </w:r>
      <w:r>
        <w:rPr>
          <w:spacing w:val="-16"/>
        </w:rPr>
        <w:t xml:space="preserve"> </w:t>
      </w:r>
      <w:r>
        <w:t>cost.</w:t>
      </w:r>
    </w:p>
    <w:p w:rsidR="009E0152" w:rsidP="00AF54B9">
      <w:pPr>
        <w:pStyle w:val="BodyText"/>
        <w:spacing w:line="276" w:lineRule="auto"/>
        <w:ind w:left="142" w:right="89"/>
        <w:jc w:val="both"/>
      </w:pPr>
      <w:r>
        <w:t>We</w:t>
      </w:r>
      <w:r>
        <w:rPr>
          <w:spacing w:val="-4"/>
        </w:rPr>
        <w:t xml:space="preserve"> </w:t>
      </w:r>
      <w:r>
        <w:t>believe</w:t>
      </w:r>
      <w:r>
        <w:rPr>
          <w:spacing w:val="-4"/>
        </w:rPr>
        <w:t xml:space="preserve"> </w:t>
      </w:r>
      <w:r>
        <w:t>that</w:t>
      </w:r>
      <w:r>
        <w:rPr>
          <w:spacing w:val="-3"/>
        </w:rPr>
        <w:t xml:space="preserve"> </w:t>
      </w:r>
      <w:r>
        <w:t>private</w:t>
      </w:r>
      <w:r>
        <w:rPr>
          <w:spacing w:val="-4"/>
        </w:rPr>
        <w:t xml:space="preserve"> </w:t>
      </w:r>
      <w:r>
        <w:t>5G</w:t>
      </w:r>
      <w:r>
        <w:rPr>
          <w:spacing w:val="-4"/>
        </w:rPr>
        <w:t xml:space="preserve"> </w:t>
      </w:r>
      <w:r>
        <w:t>networks</w:t>
      </w:r>
      <w:r>
        <w:rPr>
          <w:spacing w:val="-2"/>
        </w:rPr>
        <w:t xml:space="preserve"> </w:t>
      </w:r>
      <w:r>
        <w:t>will</w:t>
      </w:r>
      <w:r>
        <w:rPr>
          <w:spacing w:val="-4"/>
        </w:rPr>
        <w:t xml:space="preserve"> </w:t>
      </w:r>
      <w:r>
        <w:t>play</w:t>
      </w:r>
      <w:r>
        <w:rPr>
          <w:spacing w:val="-2"/>
        </w:rPr>
        <w:t xml:space="preserve"> </w:t>
      </w:r>
      <w:r>
        <w:t>a</w:t>
      </w:r>
      <w:r>
        <w:rPr>
          <w:spacing w:val="-1"/>
        </w:rPr>
        <w:t xml:space="preserve"> </w:t>
      </w:r>
      <w:r>
        <w:t>critical</w:t>
      </w:r>
      <w:r>
        <w:rPr>
          <w:spacing w:val="-3"/>
        </w:rPr>
        <w:t xml:space="preserve"> </w:t>
      </w:r>
      <w:r>
        <w:t>role</w:t>
      </w:r>
      <w:r>
        <w:rPr>
          <w:spacing w:val="-4"/>
        </w:rPr>
        <w:t xml:space="preserve"> </w:t>
      </w:r>
      <w:r>
        <w:t>in</w:t>
      </w:r>
      <w:r>
        <w:rPr>
          <w:spacing w:val="-2"/>
        </w:rPr>
        <w:t xml:space="preserve"> </w:t>
      </w:r>
      <w:r>
        <w:t>delivering</w:t>
      </w:r>
      <w:r>
        <w:rPr>
          <w:spacing w:val="-4"/>
        </w:rPr>
        <w:t xml:space="preserve"> </w:t>
      </w:r>
      <w:r>
        <w:t>the</w:t>
      </w:r>
      <w:r>
        <w:rPr>
          <w:spacing w:val="-2"/>
        </w:rPr>
        <w:t xml:space="preserve"> </w:t>
      </w:r>
      <w:r>
        <w:t>full</w:t>
      </w:r>
      <w:r>
        <w:rPr>
          <w:spacing w:val="-4"/>
        </w:rPr>
        <w:t xml:space="preserve"> </w:t>
      </w:r>
      <w:r>
        <w:t>value</w:t>
      </w:r>
      <w:r>
        <w:rPr>
          <w:spacing w:val="-4"/>
        </w:rPr>
        <w:t xml:space="preserve"> </w:t>
      </w:r>
      <w:r>
        <w:t>of</w:t>
      </w:r>
      <w:r>
        <w:rPr>
          <w:spacing w:val="-4"/>
        </w:rPr>
        <w:t xml:space="preserve"> </w:t>
      </w:r>
      <w:r>
        <w:t>5G</w:t>
      </w:r>
      <w:r>
        <w:rPr>
          <w:spacing w:val="-2"/>
        </w:rPr>
        <w:t xml:space="preserve"> </w:t>
      </w:r>
      <w:r>
        <w:t>in</w:t>
      </w:r>
      <w:r>
        <w:rPr>
          <w:spacing w:val="-3"/>
        </w:rPr>
        <w:t xml:space="preserve"> </w:t>
      </w:r>
      <w:r>
        <w:t>a</w:t>
      </w:r>
      <w:r>
        <w:rPr>
          <w:spacing w:val="-1"/>
        </w:rPr>
        <w:t xml:space="preserve"> </w:t>
      </w:r>
      <w:r>
        <w:t>wide</w:t>
      </w:r>
      <w:r>
        <w:rPr>
          <w:spacing w:val="-4"/>
        </w:rPr>
        <w:t xml:space="preserve"> </w:t>
      </w:r>
      <w:r>
        <w:t>range</w:t>
      </w:r>
      <w:r>
        <w:rPr>
          <w:spacing w:val="-4"/>
        </w:rPr>
        <w:t xml:space="preserve"> </w:t>
      </w:r>
      <w:r>
        <w:t>of</w:t>
      </w:r>
      <w:r>
        <w:rPr>
          <w:spacing w:val="-2"/>
        </w:rPr>
        <w:t xml:space="preserve"> </w:t>
      </w:r>
      <w:r>
        <w:t>industrial,</w:t>
      </w:r>
      <w:r>
        <w:rPr>
          <w:w w:val="99"/>
        </w:rPr>
        <w:t xml:space="preserve"> </w:t>
      </w:r>
      <w:r>
        <w:t>transport,</w:t>
      </w:r>
      <w:r>
        <w:rPr>
          <w:spacing w:val="-10"/>
        </w:rPr>
        <w:t xml:space="preserve"> </w:t>
      </w:r>
      <w:r>
        <w:t>retail,</w:t>
      </w:r>
      <w:r>
        <w:rPr>
          <w:spacing w:val="-7"/>
        </w:rPr>
        <w:t xml:space="preserve"> </w:t>
      </w:r>
      <w:r>
        <w:t>healthcare,</w:t>
      </w:r>
      <w:r>
        <w:rPr>
          <w:spacing w:val="-8"/>
        </w:rPr>
        <w:t xml:space="preserve"> </w:t>
      </w:r>
      <w:r>
        <w:t>sports</w:t>
      </w:r>
      <w:r>
        <w:rPr>
          <w:spacing w:val="-6"/>
        </w:rPr>
        <w:t xml:space="preserve"> </w:t>
      </w:r>
      <w:r>
        <w:t>and</w:t>
      </w:r>
      <w:r>
        <w:rPr>
          <w:spacing w:val="-7"/>
        </w:rPr>
        <w:t xml:space="preserve"> </w:t>
      </w:r>
      <w:r>
        <w:t>entertainment</w:t>
      </w:r>
      <w:r>
        <w:rPr>
          <w:spacing w:val="-7"/>
        </w:rPr>
        <w:t xml:space="preserve"> </w:t>
      </w:r>
      <w:r>
        <w:t>use</w:t>
      </w:r>
      <w:r>
        <w:rPr>
          <w:spacing w:val="-9"/>
        </w:rPr>
        <w:t xml:space="preserve"> </w:t>
      </w:r>
      <w:r>
        <w:t>cases.</w:t>
      </w:r>
      <w:r>
        <w:rPr>
          <w:spacing w:val="34"/>
        </w:rPr>
        <w:t xml:space="preserve"> </w:t>
      </w:r>
      <w:r>
        <w:t>One</w:t>
      </w:r>
      <w:r>
        <w:rPr>
          <w:spacing w:val="-9"/>
        </w:rPr>
        <w:t xml:space="preserve"> </w:t>
      </w:r>
      <w:r>
        <w:t>of</w:t>
      </w:r>
      <w:r>
        <w:rPr>
          <w:spacing w:val="-9"/>
        </w:rPr>
        <w:t xml:space="preserve"> </w:t>
      </w:r>
      <w:r>
        <w:t>the</w:t>
      </w:r>
      <w:r>
        <w:rPr>
          <w:spacing w:val="-8"/>
        </w:rPr>
        <w:t xml:space="preserve"> </w:t>
      </w:r>
      <w:r>
        <w:t>benefits</w:t>
      </w:r>
      <w:r>
        <w:rPr>
          <w:spacing w:val="-7"/>
        </w:rPr>
        <w:t xml:space="preserve"> </w:t>
      </w:r>
      <w:r>
        <w:t>of</w:t>
      </w:r>
      <w:r>
        <w:rPr>
          <w:spacing w:val="-9"/>
        </w:rPr>
        <w:t xml:space="preserve"> </w:t>
      </w:r>
      <w:r>
        <w:t>a</w:t>
      </w:r>
      <w:r>
        <w:rPr>
          <w:spacing w:val="-10"/>
        </w:rPr>
        <w:t xml:space="preserve"> </w:t>
      </w:r>
      <w:r>
        <w:t>software-based</w:t>
      </w:r>
      <w:r>
        <w:rPr>
          <w:spacing w:val="-7"/>
        </w:rPr>
        <w:t xml:space="preserve"> </w:t>
      </w:r>
      <w:r>
        <w:t>5G</w:t>
      </w:r>
      <w:r>
        <w:rPr>
          <w:spacing w:val="-9"/>
        </w:rPr>
        <w:t xml:space="preserve"> </w:t>
      </w:r>
      <w:r>
        <w:t>core</w:t>
      </w:r>
      <w:r>
        <w:rPr>
          <w:spacing w:val="-8"/>
        </w:rPr>
        <w:t xml:space="preserve"> </w:t>
      </w:r>
      <w:r>
        <w:t>is</w:t>
      </w:r>
      <w:r>
        <w:rPr>
          <w:spacing w:val="-7"/>
        </w:rPr>
        <w:t xml:space="preserve"> </w:t>
      </w:r>
      <w:r>
        <w:t>that</w:t>
      </w:r>
      <w:r>
        <w:rPr>
          <w:w w:val="99"/>
        </w:rPr>
        <w:t xml:space="preserve"> </w:t>
      </w:r>
      <w:r>
        <w:t>it</w:t>
      </w:r>
      <w:r>
        <w:rPr>
          <w:spacing w:val="12"/>
        </w:rPr>
        <w:t xml:space="preserve"> </w:t>
      </w:r>
      <w:r>
        <w:t>can</w:t>
      </w:r>
      <w:r>
        <w:rPr>
          <w:spacing w:val="13"/>
        </w:rPr>
        <w:t xml:space="preserve"> </w:t>
      </w:r>
      <w:r>
        <w:t>be</w:t>
      </w:r>
      <w:r>
        <w:rPr>
          <w:spacing w:val="11"/>
        </w:rPr>
        <w:t xml:space="preserve"> </w:t>
      </w:r>
      <w:r>
        <w:t>deployed</w:t>
      </w:r>
      <w:r>
        <w:rPr>
          <w:spacing w:val="15"/>
        </w:rPr>
        <w:t xml:space="preserve"> </w:t>
      </w:r>
      <w:r>
        <w:t>on</w:t>
      </w:r>
      <w:r>
        <w:rPr>
          <w:spacing w:val="13"/>
        </w:rPr>
        <w:t xml:space="preserve"> </w:t>
      </w:r>
      <w:r>
        <w:t>a</w:t>
      </w:r>
      <w:r>
        <w:rPr>
          <w:spacing w:val="10"/>
        </w:rPr>
        <w:t xml:space="preserve"> </w:t>
      </w:r>
      <w:r>
        <w:t>range</w:t>
      </w:r>
      <w:r>
        <w:rPr>
          <w:spacing w:val="11"/>
        </w:rPr>
        <w:t xml:space="preserve"> </w:t>
      </w:r>
      <w:r>
        <w:t>of</w:t>
      </w:r>
      <w:r>
        <w:rPr>
          <w:spacing w:val="11"/>
        </w:rPr>
        <w:t xml:space="preserve"> </w:t>
      </w:r>
      <w:r>
        <w:t>hardware,</w:t>
      </w:r>
      <w:r>
        <w:rPr>
          <w:spacing w:val="13"/>
        </w:rPr>
        <w:t xml:space="preserve"> </w:t>
      </w:r>
      <w:r>
        <w:t>enabling</w:t>
      </w:r>
      <w:r>
        <w:rPr>
          <w:spacing w:val="13"/>
        </w:rPr>
        <w:t xml:space="preserve"> </w:t>
      </w:r>
      <w:r>
        <w:t>private</w:t>
      </w:r>
      <w:r>
        <w:rPr>
          <w:spacing w:val="11"/>
        </w:rPr>
        <w:t xml:space="preserve"> </w:t>
      </w:r>
      <w:r>
        <w:t>5G</w:t>
      </w:r>
      <w:r>
        <w:rPr>
          <w:spacing w:val="11"/>
        </w:rPr>
        <w:t xml:space="preserve"> </w:t>
      </w:r>
      <w:r>
        <w:t>networks</w:t>
      </w:r>
      <w:r>
        <w:rPr>
          <w:spacing w:val="13"/>
        </w:rPr>
        <w:t xml:space="preserve"> </w:t>
      </w:r>
      <w:r>
        <w:t>to</w:t>
      </w:r>
      <w:r>
        <w:rPr>
          <w:spacing w:val="13"/>
        </w:rPr>
        <w:t xml:space="preserve"> </w:t>
      </w:r>
      <w:r>
        <w:t>be</w:t>
      </w:r>
      <w:r>
        <w:rPr>
          <w:spacing w:val="11"/>
        </w:rPr>
        <w:t xml:space="preserve"> </w:t>
      </w:r>
      <w:r>
        <w:t>deployed</w:t>
      </w:r>
      <w:r>
        <w:rPr>
          <w:spacing w:val="13"/>
        </w:rPr>
        <w:t xml:space="preserve"> </w:t>
      </w:r>
      <w:r>
        <w:t>with</w:t>
      </w:r>
      <w:r>
        <w:rPr>
          <w:spacing w:val="14"/>
        </w:rPr>
        <w:t xml:space="preserve"> </w:t>
      </w:r>
      <w:r>
        <w:t>minimal</w:t>
      </w:r>
      <w:r>
        <w:rPr>
          <w:spacing w:val="14"/>
        </w:rPr>
        <w:t xml:space="preserve"> </w:t>
      </w:r>
      <w:r>
        <w:t>investment</w:t>
      </w:r>
      <w:r>
        <w:rPr>
          <w:spacing w:val="13"/>
        </w:rPr>
        <w:t xml:space="preserve"> </w:t>
      </w:r>
      <w:r>
        <w:t>in</w:t>
      </w:r>
      <w:r>
        <w:rPr>
          <w:w w:val="99"/>
        </w:rPr>
        <w:t xml:space="preserve"> </w:t>
      </w:r>
      <w:r>
        <w:t>computing hardware while still supporting thousands of devices and multi-gigabit</w:t>
      </w:r>
      <w:r>
        <w:rPr>
          <w:spacing w:val="-23"/>
        </w:rPr>
        <w:t xml:space="preserve"> </w:t>
      </w:r>
      <w:r>
        <w:t>throughputs.</w:t>
      </w:r>
    </w:p>
    <w:p w:rsidR="009E0152" w:rsidP="00AF54B9">
      <w:pPr>
        <w:pStyle w:val="BodyText"/>
        <w:spacing w:line="276" w:lineRule="auto"/>
        <w:ind w:left="142" w:right="89"/>
        <w:jc w:val="both"/>
      </w:pPr>
      <w:r>
        <w:t>One of our observations from being heavily involved in a n</w:t>
      </w:r>
      <w:r>
        <w:t>umber of early-stage 5G private network projects</w:t>
      </w:r>
      <w:r>
        <w:rPr>
          <w:spacing w:val="17"/>
        </w:rPr>
        <w:t xml:space="preserve"> </w:t>
      </w:r>
      <w:r>
        <w:t>leveraging</w:t>
      </w:r>
      <w:r>
        <w:rPr>
          <w:w w:val="99"/>
        </w:rPr>
        <w:t xml:space="preserve"> </w:t>
      </w:r>
      <w:r>
        <w:t>this</w:t>
      </w:r>
      <w:r>
        <w:rPr>
          <w:spacing w:val="-4"/>
        </w:rPr>
        <w:t xml:space="preserve"> </w:t>
      </w:r>
      <w:r>
        <w:t>trend</w:t>
      </w:r>
      <w:r>
        <w:rPr>
          <w:spacing w:val="-4"/>
        </w:rPr>
        <w:t xml:space="preserve"> </w:t>
      </w:r>
      <w:r>
        <w:t>is</w:t>
      </w:r>
      <w:r>
        <w:rPr>
          <w:spacing w:val="-4"/>
        </w:rPr>
        <w:t xml:space="preserve"> </w:t>
      </w:r>
      <w:r>
        <w:t>that</w:t>
      </w:r>
      <w:r>
        <w:rPr>
          <w:spacing w:val="-4"/>
        </w:rPr>
        <w:t xml:space="preserve"> </w:t>
      </w:r>
      <w:r>
        <w:t>extreme</w:t>
      </w:r>
      <w:r>
        <w:rPr>
          <w:spacing w:val="-6"/>
        </w:rPr>
        <w:t xml:space="preserve"> </w:t>
      </w:r>
      <w:r>
        <w:t>liberalisation</w:t>
      </w:r>
      <w:r>
        <w:rPr>
          <w:spacing w:val="-5"/>
        </w:rPr>
        <w:t xml:space="preserve"> </w:t>
      </w:r>
      <w:r>
        <w:t>of</w:t>
      </w:r>
      <w:r>
        <w:rPr>
          <w:spacing w:val="-6"/>
        </w:rPr>
        <w:t xml:space="preserve"> </w:t>
      </w:r>
      <w:r>
        <w:t>spectrum</w:t>
      </w:r>
      <w:r>
        <w:rPr>
          <w:spacing w:val="-4"/>
        </w:rPr>
        <w:t xml:space="preserve"> </w:t>
      </w:r>
      <w:r>
        <w:t>access,</w:t>
      </w:r>
      <w:r>
        <w:rPr>
          <w:spacing w:val="-7"/>
        </w:rPr>
        <w:t xml:space="preserve"> </w:t>
      </w:r>
      <w:r>
        <w:t>such</w:t>
      </w:r>
      <w:r>
        <w:rPr>
          <w:spacing w:val="-5"/>
        </w:rPr>
        <w:t xml:space="preserve"> </w:t>
      </w:r>
      <w:r>
        <w:t>as</w:t>
      </w:r>
      <w:r>
        <w:rPr>
          <w:spacing w:val="-4"/>
        </w:rPr>
        <w:t xml:space="preserve"> </w:t>
      </w:r>
      <w:r>
        <w:t>CBRS</w:t>
      </w:r>
      <w:r>
        <w:rPr>
          <w:spacing w:val="-6"/>
        </w:rPr>
        <w:t xml:space="preserve"> </w:t>
      </w:r>
      <w:r>
        <w:t>in</w:t>
      </w:r>
      <w:r>
        <w:rPr>
          <w:spacing w:val="-5"/>
        </w:rPr>
        <w:t xml:space="preserve"> </w:t>
      </w:r>
      <w:r>
        <w:t>the</w:t>
      </w:r>
      <w:r>
        <w:rPr>
          <w:spacing w:val="-6"/>
        </w:rPr>
        <w:t xml:space="preserve"> </w:t>
      </w:r>
      <w:r>
        <w:t>United</w:t>
      </w:r>
      <w:r>
        <w:rPr>
          <w:spacing w:val="-6"/>
        </w:rPr>
        <w:t xml:space="preserve"> </w:t>
      </w:r>
      <w:r>
        <w:t>States,</w:t>
      </w:r>
      <w:r>
        <w:rPr>
          <w:spacing w:val="-3"/>
        </w:rPr>
        <w:t xml:space="preserve"> </w:t>
      </w:r>
      <w:r>
        <w:t>has</w:t>
      </w:r>
      <w:r>
        <w:rPr>
          <w:spacing w:val="-6"/>
        </w:rPr>
        <w:t xml:space="preserve"> </w:t>
      </w:r>
      <w:r>
        <w:t>a</w:t>
      </w:r>
      <w:r>
        <w:rPr>
          <w:spacing w:val="-5"/>
        </w:rPr>
        <w:t xml:space="preserve"> </w:t>
      </w:r>
      <w:r>
        <w:t>clear</w:t>
      </w:r>
      <w:r>
        <w:rPr>
          <w:spacing w:val="-4"/>
        </w:rPr>
        <w:t xml:space="preserve"> </w:t>
      </w:r>
      <w:r>
        <w:t>positive</w:t>
      </w:r>
      <w:r>
        <w:rPr>
          <w:spacing w:val="-6"/>
        </w:rPr>
        <w:t xml:space="preserve"> </w:t>
      </w:r>
      <w:r>
        <w:t>impact</w:t>
      </w:r>
      <w:r>
        <w:rPr>
          <w:w w:val="99"/>
        </w:rPr>
        <w:t xml:space="preserve"> </w:t>
      </w:r>
      <w:r>
        <w:t>on</w:t>
      </w:r>
      <w:r>
        <w:rPr>
          <w:spacing w:val="-6"/>
        </w:rPr>
        <w:t xml:space="preserve"> </w:t>
      </w:r>
      <w:r>
        <w:t>the</w:t>
      </w:r>
      <w:r>
        <w:rPr>
          <w:spacing w:val="-9"/>
        </w:rPr>
        <w:t xml:space="preserve"> </w:t>
      </w:r>
      <w:r>
        <w:t>uptake</w:t>
      </w:r>
      <w:r>
        <w:rPr>
          <w:spacing w:val="-8"/>
        </w:rPr>
        <w:t xml:space="preserve"> </w:t>
      </w:r>
      <w:r>
        <w:t>of</w:t>
      </w:r>
      <w:r>
        <w:rPr>
          <w:spacing w:val="-9"/>
        </w:rPr>
        <w:t xml:space="preserve"> </w:t>
      </w:r>
      <w:r>
        <w:t>private</w:t>
      </w:r>
      <w:r>
        <w:rPr>
          <w:spacing w:val="-9"/>
        </w:rPr>
        <w:t xml:space="preserve"> </w:t>
      </w:r>
      <w:r>
        <w:t>cellular</w:t>
      </w:r>
      <w:r>
        <w:rPr>
          <w:spacing w:val="-7"/>
        </w:rPr>
        <w:t xml:space="preserve"> </w:t>
      </w:r>
      <w:r>
        <w:t>network</w:t>
      </w:r>
      <w:r>
        <w:rPr>
          <w:spacing w:val="-4"/>
        </w:rPr>
        <w:t xml:space="preserve"> </w:t>
      </w:r>
      <w:r>
        <w:rPr>
          <w:rFonts w:cs="Calibri"/>
        </w:rPr>
        <w:t>solutions.</w:t>
      </w:r>
      <w:r>
        <w:rPr>
          <w:rFonts w:cs="Calibri"/>
          <w:spacing w:val="29"/>
        </w:rPr>
        <w:t xml:space="preserve"> </w:t>
      </w:r>
      <w:r>
        <w:rPr>
          <w:rFonts w:cs="Calibri"/>
        </w:rPr>
        <w:t>We</w:t>
      </w:r>
      <w:r>
        <w:rPr>
          <w:rFonts w:cs="Calibri"/>
          <w:spacing w:val="-8"/>
        </w:rPr>
        <w:t xml:space="preserve"> </w:t>
      </w:r>
      <w:r>
        <w:rPr>
          <w:rFonts w:cs="Calibri"/>
        </w:rPr>
        <w:t>welcome</w:t>
      </w:r>
      <w:r>
        <w:rPr>
          <w:rFonts w:cs="Calibri"/>
          <w:spacing w:val="-9"/>
        </w:rPr>
        <w:t xml:space="preserve"> </w:t>
      </w:r>
      <w:r>
        <w:rPr>
          <w:rFonts w:cs="Calibri"/>
        </w:rPr>
        <w:t>Ofcom’s</w:t>
      </w:r>
      <w:r>
        <w:rPr>
          <w:rFonts w:cs="Calibri"/>
          <w:spacing w:val="-6"/>
        </w:rPr>
        <w:t xml:space="preserve"> </w:t>
      </w:r>
      <w:r>
        <w:rPr>
          <w:rFonts w:cs="Calibri"/>
        </w:rPr>
        <w:t>Shared</w:t>
      </w:r>
      <w:r>
        <w:rPr>
          <w:rFonts w:cs="Calibri"/>
          <w:spacing w:val="-7"/>
        </w:rPr>
        <w:t xml:space="preserve"> </w:t>
      </w:r>
      <w:r>
        <w:rPr>
          <w:rFonts w:cs="Calibri"/>
        </w:rPr>
        <w:t>Access</w:t>
      </w:r>
      <w:r>
        <w:rPr>
          <w:rFonts w:cs="Calibri"/>
          <w:spacing w:val="-7"/>
        </w:rPr>
        <w:t xml:space="preserve"> </w:t>
      </w:r>
      <w:r>
        <w:rPr>
          <w:rFonts w:cs="Calibri"/>
        </w:rPr>
        <w:t>license</w:t>
      </w:r>
      <w:r>
        <w:rPr>
          <w:rFonts w:cs="Calibri"/>
          <w:spacing w:val="-9"/>
        </w:rPr>
        <w:t xml:space="preserve"> </w:t>
      </w:r>
      <w:r>
        <w:rPr>
          <w:rFonts w:cs="Calibri"/>
        </w:rPr>
        <w:t>provisions</w:t>
      </w:r>
      <w:r>
        <w:rPr>
          <w:rFonts w:cs="Calibri"/>
          <w:spacing w:val="-5"/>
        </w:rPr>
        <w:t xml:space="preserve"> </w:t>
      </w:r>
      <w:r>
        <w:t>in</w:t>
      </w:r>
      <w:r>
        <w:rPr>
          <w:spacing w:val="-10"/>
        </w:rPr>
        <w:t xml:space="preserve"> </w:t>
      </w:r>
      <w:r>
        <w:t>supporting</w:t>
      </w:r>
      <w:r>
        <w:rPr>
          <w:w w:val="99"/>
        </w:rPr>
        <w:t xml:space="preserve"> </w:t>
      </w:r>
      <w:r>
        <w:t>private</w:t>
      </w:r>
      <w:r>
        <w:rPr>
          <w:spacing w:val="13"/>
        </w:rPr>
        <w:t xml:space="preserve"> </w:t>
      </w:r>
      <w:r>
        <w:t>5G</w:t>
      </w:r>
      <w:r>
        <w:rPr>
          <w:spacing w:val="13"/>
        </w:rPr>
        <w:t xml:space="preserve"> </w:t>
      </w:r>
      <w:r>
        <w:t>network</w:t>
      </w:r>
      <w:r>
        <w:rPr>
          <w:spacing w:val="14"/>
        </w:rPr>
        <w:t xml:space="preserve"> </w:t>
      </w:r>
      <w:r>
        <w:t>deployments,</w:t>
      </w:r>
      <w:r>
        <w:rPr>
          <w:spacing w:val="17"/>
        </w:rPr>
        <w:t xml:space="preserve"> </w:t>
      </w:r>
      <w:r>
        <w:t>but</w:t>
      </w:r>
      <w:r>
        <w:rPr>
          <w:spacing w:val="11"/>
        </w:rPr>
        <w:t xml:space="preserve"> </w:t>
      </w:r>
      <w:r>
        <w:t>would</w:t>
      </w:r>
      <w:r>
        <w:rPr>
          <w:spacing w:val="14"/>
        </w:rPr>
        <w:t xml:space="preserve"> </w:t>
      </w:r>
      <w:r>
        <w:t>urge</w:t>
      </w:r>
      <w:r>
        <w:rPr>
          <w:spacing w:val="13"/>
        </w:rPr>
        <w:t xml:space="preserve"> </w:t>
      </w:r>
      <w:r>
        <w:t>Ofcom</w:t>
      </w:r>
      <w:r>
        <w:rPr>
          <w:spacing w:val="15"/>
        </w:rPr>
        <w:t xml:space="preserve"> </w:t>
      </w:r>
      <w:r>
        <w:t>to</w:t>
      </w:r>
      <w:r>
        <w:rPr>
          <w:spacing w:val="17"/>
        </w:rPr>
        <w:t xml:space="preserve"> </w:t>
      </w:r>
      <w:r>
        <w:t>proceed</w:t>
      </w:r>
      <w:r>
        <w:rPr>
          <w:spacing w:val="14"/>
        </w:rPr>
        <w:t xml:space="preserve"> </w:t>
      </w:r>
      <w:r>
        <w:t>as</w:t>
      </w:r>
      <w:r>
        <w:rPr>
          <w:spacing w:val="15"/>
        </w:rPr>
        <w:t xml:space="preserve"> </w:t>
      </w:r>
      <w:r>
        <w:t>quickly</w:t>
      </w:r>
      <w:r>
        <w:rPr>
          <w:spacing w:val="14"/>
        </w:rPr>
        <w:t xml:space="preserve"> </w:t>
      </w:r>
      <w:r>
        <w:t>as</w:t>
      </w:r>
      <w:r>
        <w:rPr>
          <w:spacing w:val="15"/>
        </w:rPr>
        <w:t xml:space="preserve"> </w:t>
      </w:r>
      <w:r>
        <w:t>possible</w:t>
      </w:r>
      <w:r>
        <w:rPr>
          <w:spacing w:val="13"/>
        </w:rPr>
        <w:t xml:space="preserve"> </w:t>
      </w:r>
      <w:r>
        <w:t>to</w:t>
      </w:r>
      <w:r>
        <w:rPr>
          <w:spacing w:val="17"/>
        </w:rPr>
        <w:t xml:space="preserve"> </w:t>
      </w:r>
      <w:r>
        <w:t>an</w:t>
      </w:r>
      <w:r>
        <w:rPr>
          <w:spacing w:val="15"/>
        </w:rPr>
        <w:t xml:space="preserve"> </w:t>
      </w:r>
      <w:r>
        <w:t>automated</w:t>
      </w:r>
      <w:r>
        <w:rPr>
          <w:spacing w:val="14"/>
        </w:rPr>
        <w:t xml:space="preserve"> </w:t>
      </w:r>
      <w:r>
        <w:t>Dynamic</w:t>
      </w:r>
      <w:r>
        <w:rPr>
          <w:w w:val="99"/>
        </w:rPr>
        <w:t xml:space="preserve"> </w:t>
      </w:r>
      <w:r>
        <w:t xml:space="preserve">Spectrum Access approach as we believe this would help the UK to benefit more </w:t>
      </w:r>
      <w:r>
        <w:t>effectively and more rapidly from</w:t>
      </w:r>
      <w:r>
        <w:rPr>
          <w:spacing w:val="5"/>
        </w:rPr>
        <w:t xml:space="preserve"> </w:t>
      </w:r>
      <w:r>
        <w:t>the</w:t>
      </w:r>
      <w:r>
        <w:rPr>
          <w:w w:val="99"/>
        </w:rPr>
        <w:t xml:space="preserve"> </w:t>
      </w:r>
      <w:r>
        <w:t>use of private 5G</w:t>
      </w:r>
      <w:r>
        <w:rPr>
          <w:spacing w:val="-11"/>
        </w:rPr>
        <w:t xml:space="preserve"> </w:t>
      </w:r>
      <w:r>
        <w:t>networks.</w:t>
      </w:r>
    </w:p>
    <w:p w:rsidR="009E0152" w:rsidP="00AF54B9">
      <w:pPr>
        <w:spacing w:before="3"/>
        <w:ind w:left="142" w:right="89"/>
        <w:rPr>
          <w:rFonts w:ascii="Calibri" w:eastAsia="Calibri" w:hAnsi="Calibri" w:cs="Calibri"/>
          <w:sz w:val="15"/>
          <w:szCs w:val="15"/>
        </w:rPr>
      </w:pPr>
    </w:p>
    <w:p w:rsidR="009E0152" w:rsidP="00AF54B9">
      <w:pPr>
        <w:pStyle w:val="Heading2"/>
        <w:spacing w:before="59"/>
        <w:ind w:left="142" w:right="89"/>
        <w:jc w:val="both"/>
        <w:rPr>
          <w:b w:val="0"/>
          <w:bCs w:val="0"/>
        </w:rPr>
      </w:pPr>
      <w:r>
        <w:t>Policy</w:t>
      </w:r>
      <w:r>
        <w:rPr>
          <w:spacing w:val="-14"/>
        </w:rPr>
        <w:t xml:space="preserve"> </w:t>
      </w:r>
      <w:r>
        <w:t>considerations</w:t>
      </w:r>
    </w:p>
    <w:p w:rsidR="009E0152" w:rsidP="00AF54B9">
      <w:pPr>
        <w:pStyle w:val="BodyText"/>
        <w:spacing w:before="156" w:line="276" w:lineRule="auto"/>
        <w:ind w:left="142" w:right="89"/>
        <w:jc w:val="both"/>
      </w:pPr>
      <w:r>
        <w:t>We</w:t>
      </w:r>
      <w:r>
        <w:rPr>
          <w:spacing w:val="12"/>
        </w:rPr>
        <w:t xml:space="preserve"> </w:t>
      </w:r>
      <w:r>
        <w:t>would</w:t>
      </w:r>
      <w:r>
        <w:rPr>
          <w:spacing w:val="10"/>
        </w:rPr>
        <w:t xml:space="preserve"> </w:t>
      </w:r>
      <w:r>
        <w:t>like</w:t>
      </w:r>
      <w:r>
        <w:rPr>
          <w:spacing w:val="9"/>
        </w:rPr>
        <w:t xml:space="preserve"> </w:t>
      </w:r>
      <w:r>
        <w:t>the</w:t>
      </w:r>
      <w:r>
        <w:rPr>
          <w:spacing w:val="9"/>
        </w:rPr>
        <w:t xml:space="preserve"> </w:t>
      </w:r>
      <w:r>
        <w:t>opportunity</w:t>
      </w:r>
      <w:r>
        <w:rPr>
          <w:spacing w:val="11"/>
        </w:rPr>
        <w:t xml:space="preserve"> </w:t>
      </w:r>
      <w:r>
        <w:t>to</w:t>
      </w:r>
      <w:r>
        <w:rPr>
          <w:spacing w:val="10"/>
        </w:rPr>
        <w:t xml:space="preserve"> </w:t>
      </w:r>
      <w:r>
        <w:t>use</w:t>
      </w:r>
      <w:r>
        <w:rPr>
          <w:spacing w:val="9"/>
        </w:rPr>
        <w:t xml:space="preserve"> </w:t>
      </w:r>
      <w:r>
        <w:t>our</w:t>
      </w:r>
      <w:r>
        <w:rPr>
          <w:spacing w:val="10"/>
        </w:rPr>
        <w:t xml:space="preserve"> </w:t>
      </w:r>
      <w:r>
        <w:t>experience</w:t>
      </w:r>
      <w:r>
        <w:rPr>
          <w:spacing w:val="9"/>
        </w:rPr>
        <w:t xml:space="preserve"> </w:t>
      </w:r>
      <w:r>
        <w:t>and</w:t>
      </w:r>
      <w:r>
        <w:rPr>
          <w:spacing w:val="13"/>
        </w:rPr>
        <w:t xml:space="preserve"> </w:t>
      </w:r>
      <w:r>
        <w:t>expertise</w:t>
      </w:r>
      <w:r>
        <w:rPr>
          <w:spacing w:val="9"/>
        </w:rPr>
        <w:t xml:space="preserve"> </w:t>
      </w:r>
      <w:r>
        <w:t>to</w:t>
      </w:r>
      <w:r>
        <w:rPr>
          <w:spacing w:val="13"/>
        </w:rPr>
        <w:t xml:space="preserve"> </w:t>
      </w:r>
      <w:r>
        <w:t>help</w:t>
      </w:r>
      <w:r>
        <w:rPr>
          <w:spacing w:val="10"/>
        </w:rPr>
        <w:t xml:space="preserve"> </w:t>
      </w:r>
      <w:r>
        <w:t>the</w:t>
      </w:r>
      <w:r>
        <w:rPr>
          <w:spacing w:val="11"/>
        </w:rPr>
        <w:t xml:space="preserve"> </w:t>
      </w:r>
      <w:r>
        <w:t>UK</w:t>
      </w:r>
      <w:r>
        <w:rPr>
          <w:spacing w:val="16"/>
        </w:rPr>
        <w:t xml:space="preserve"> </w:t>
      </w:r>
      <w:r>
        <w:t>deliver</w:t>
      </w:r>
      <w:r>
        <w:rPr>
          <w:spacing w:val="10"/>
        </w:rPr>
        <w:t xml:space="preserve"> </w:t>
      </w:r>
      <w:r>
        <w:t>nationwide</w:t>
      </w:r>
      <w:r>
        <w:rPr>
          <w:spacing w:val="9"/>
        </w:rPr>
        <w:t xml:space="preserve"> </w:t>
      </w:r>
      <w:r>
        <w:t>gigabit-capable</w:t>
      </w:r>
      <w:r>
        <w:rPr>
          <w:w w:val="99"/>
        </w:rPr>
        <w:t xml:space="preserve"> </w:t>
      </w:r>
      <w:r>
        <w:t>networks</w:t>
      </w:r>
      <w:r>
        <w:rPr>
          <w:spacing w:val="-7"/>
        </w:rPr>
        <w:t xml:space="preserve"> </w:t>
      </w:r>
      <w:r>
        <w:t>by</w:t>
      </w:r>
      <w:r>
        <w:rPr>
          <w:spacing w:val="-7"/>
        </w:rPr>
        <w:t xml:space="preserve"> </w:t>
      </w:r>
      <w:r>
        <w:t>2025</w:t>
      </w:r>
      <w:r>
        <w:rPr>
          <w:spacing w:val="-7"/>
        </w:rPr>
        <w:t xml:space="preserve"> </w:t>
      </w:r>
      <w:r>
        <w:t>and</w:t>
      </w:r>
      <w:r>
        <w:rPr>
          <w:spacing w:val="-9"/>
        </w:rPr>
        <w:t xml:space="preserve"> </w:t>
      </w:r>
      <w:r>
        <w:t>become</w:t>
      </w:r>
      <w:r>
        <w:rPr>
          <w:spacing w:val="-9"/>
        </w:rPr>
        <w:t xml:space="preserve"> </w:t>
      </w:r>
      <w:r>
        <w:t>a</w:t>
      </w:r>
      <w:r>
        <w:rPr>
          <w:spacing w:val="-7"/>
        </w:rPr>
        <w:t xml:space="preserve"> </w:t>
      </w:r>
      <w:r>
        <w:t>world</w:t>
      </w:r>
      <w:r>
        <w:rPr>
          <w:spacing w:val="-7"/>
        </w:rPr>
        <w:t xml:space="preserve"> </w:t>
      </w:r>
      <w:r>
        <w:t>leader</w:t>
      </w:r>
      <w:r>
        <w:rPr>
          <w:spacing w:val="-8"/>
        </w:rPr>
        <w:t xml:space="preserve"> </w:t>
      </w:r>
      <w:r>
        <w:t>in</w:t>
      </w:r>
      <w:r>
        <w:rPr>
          <w:spacing w:val="-7"/>
        </w:rPr>
        <w:t xml:space="preserve"> </w:t>
      </w:r>
      <w:r>
        <w:t>5G.</w:t>
      </w:r>
      <w:r>
        <w:rPr>
          <w:spacing w:val="-8"/>
        </w:rPr>
        <w:t xml:space="preserve"> </w:t>
      </w:r>
      <w:r>
        <w:t>To</w:t>
      </w:r>
      <w:r>
        <w:rPr>
          <w:spacing w:val="-8"/>
        </w:rPr>
        <w:t xml:space="preserve"> </w:t>
      </w:r>
      <w:r>
        <w:t>help</w:t>
      </w:r>
      <w:r>
        <w:rPr>
          <w:spacing w:val="-7"/>
        </w:rPr>
        <w:t xml:space="preserve"> </w:t>
      </w:r>
      <w:r>
        <w:t>achieve</w:t>
      </w:r>
      <w:r>
        <w:rPr>
          <w:spacing w:val="-9"/>
        </w:rPr>
        <w:t xml:space="preserve"> </w:t>
      </w:r>
      <w:r>
        <w:t>this</w:t>
      </w:r>
      <w:r>
        <w:rPr>
          <w:spacing w:val="-7"/>
        </w:rPr>
        <w:t xml:space="preserve"> </w:t>
      </w:r>
      <w:r>
        <w:t>we</w:t>
      </w:r>
      <w:r>
        <w:rPr>
          <w:spacing w:val="-9"/>
        </w:rPr>
        <w:t xml:space="preserve"> </w:t>
      </w:r>
      <w:r>
        <w:t>have</w:t>
      </w:r>
      <w:r>
        <w:rPr>
          <w:spacing w:val="-9"/>
        </w:rPr>
        <w:t xml:space="preserve"> </w:t>
      </w:r>
      <w:r>
        <w:t>the</w:t>
      </w:r>
      <w:r>
        <w:rPr>
          <w:spacing w:val="-9"/>
        </w:rPr>
        <w:t xml:space="preserve"> </w:t>
      </w:r>
      <w:r>
        <w:t>following</w:t>
      </w:r>
      <w:r>
        <w:rPr>
          <w:spacing w:val="-8"/>
        </w:rPr>
        <w:t xml:space="preserve"> </w:t>
      </w:r>
      <w:r>
        <w:t>policy</w:t>
      </w:r>
      <w:r>
        <w:rPr>
          <w:spacing w:val="-7"/>
        </w:rPr>
        <w:t xml:space="preserve"> </w:t>
      </w:r>
      <w:r>
        <w:t>recommendations:</w:t>
      </w:r>
    </w:p>
    <w:p w:rsidR="009E0152" w:rsidP="00AF54B9">
      <w:pPr>
        <w:pStyle w:val="ListParagraph"/>
        <w:numPr>
          <w:ilvl w:val="0"/>
          <w:numId w:val="1"/>
        </w:numPr>
        <w:tabs>
          <w:tab w:val="left" w:pos="1801"/>
        </w:tabs>
        <w:spacing w:before="120" w:line="276" w:lineRule="auto"/>
        <w:ind w:left="142" w:right="89"/>
        <w:jc w:val="both"/>
        <w:rPr>
          <w:rFonts w:ascii="Calibri" w:eastAsia="Calibri" w:hAnsi="Calibri" w:cs="Calibri"/>
          <w:sz w:val="20"/>
          <w:szCs w:val="20"/>
        </w:rPr>
      </w:pPr>
      <w:r>
        <w:rPr>
          <w:rFonts w:ascii="Calibri"/>
          <w:sz w:val="20"/>
        </w:rPr>
        <w:t>Use</w:t>
      </w:r>
      <w:r>
        <w:rPr>
          <w:rFonts w:ascii="Calibri"/>
          <w:spacing w:val="-7"/>
          <w:sz w:val="20"/>
        </w:rPr>
        <w:t xml:space="preserve"> </w:t>
      </w:r>
      <w:r>
        <w:rPr>
          <w:rFonts w:ascii="Calibri"/>
          <w:sz w:val="20"/>
        </w:rPr>
        <w:t>the</w:t>
      </w:r>
      <w:r>
        <w:rPr>
          <w:rFonts w:ascii="Calibri"/>
          <w:spacing w:val="-7"/>
          <w:sz w:val="20"/>
        </w:rPr>
        <w:t xml:space="preserve"> </w:t>
      </w:r>
      <w:r>
        <w:rPr>
          <w:rFonts w:ascii="Calibri"/>
          <w:sz w:val="20"/>
        </w:rPr>
        <w:t>5G</w:t>
      </w:r>
      <w:r>
        <w:rPr>
          <w:rFonts w:ascii="Calibri"/>
          <w:spacing w:val="-7"/>
          <w:sz w:val="20"/>
        </w:rPr>
        <w:t xml:space="preserve"> </w:t>
      </w:r>
      <w:r>
        <w:rPr>
          <w:rFonts w:ascii="Calibri"/>
          <w:sz w:val="20"/>
        </w:rPr>
        <w:t>strategy</w:t>
      </w:r>
      <w:r>
        <w:rPr>
          <w:rFonts w:ascii="Calibri"/>
          <w:spacing w:val="-5"/>
          <w:sz w:val="20"/>
        </w:rPr>
        <w:t xml:space="preserve"> </w:t>
      </w:r>
      <w:r>
        <w:rPr>
          <w:rFonts w:ascii="Calibri"/>
          <w:sz w:val="20"/>
        </w:rPr>
        <w:t>to</w:t>
      </w:r>
      <w:r>
        <w:rPr>
          <w:rFonts w:ascii="Calibri"/>
          <w:spacing w:val="-5"/>
          <w:sz w:val="20"/>
        </w:rPr>
        <w:t xml:space="preserve"> </w:t>
      </w:r>
      <w:r>
        <w:rPr>
          <w:rFonts w:ascii="Calibri"/>
          <w:sz w:val="20"/>
        </w:rPr>
        <w:t>bring</w:t>
      </w:r>
      <w:r>
        <w:rPr>
          <w:rFonts w:ascii="Calibri"/>
          <w:spacing w:val="-6"/>
          <w:sz w:val="20"/>
        </w:rPr>
        <w:t xml:space="preserve"> </w:t>
      </w:r>
      <w:r>
        <w:rPr>
          <w:rFonts w:ascii="Calibri"/>
          <w:sz w:val="20"/>
        </w:rPr>
        <w:t>greater</w:t>
      </w:r>
      <w:r>
        <w:rPr>
          <w:rFonts w:ascii="Calibri"/>
          <w:spacing w:val="-6"/>
          <w:sz w:val="20"/>
        </w:rPr>
        <w:t xml:space="preserve"> </w:t>
      </w:r>
      <w:r>
        <w:rPr>
          <w:rFonts w:ascii="Calibri"/>
          <w:sz w:val="20"/>
        </w:rPr>
        <w:t>attention</w:t>
      </w:r>
      <w:r>
        <w:rPr>
          <w:rFonts w:ascii="Calibri"/>
          <w:spacing w:val="-5"/>
          <w:sz w:val="20"/>
        </w:rPr>
        <w:t xml:space="preserve"> </w:t>
      </w:r>
      <w:r>
        <w:rPr>
          <w:rFonts w:ascii="Calibri"/>
          <w:sz w:val="20"/>
        </w:rPr>
        <w:t>to</w:t>
      </w:r>
      <w:r>
        <w:rPr>
          <w:rFonts w:ascii="Calibri"/>
          <w:spacing w:val="-5"/>
          <w:sz w:val="20"/>
        </w:rPr>
        <w:t xml:space="preserve"> </w:t>
      </w:r>
      <w:r>
        <w:rPr>
          <w:rFonts w:ascii="Calibri"/>
          <w:sz w:val="20"/>
        </w:rPr>
        <w:t>the</w:t>
      </w:r>
      <w:r>
        <w:rPr>
          <w:rFonts w:ascii="Calibri"/>
          <w:spacing w:val="-7"/>
          <w:sz w:val="20"/>
        </w:rPr>
        <w:t xml:space="preserve"> </w:t>
      </w:r>
      <w:r>
        <w:rPr>
          <w:rFonts w:ascii="Calibri"/>
          <w:sz w:val="20"/>
        </w:rPr>
        <w:t>importance</w:t>
      </w:r>
      <w:r>
        <w:rPr>
          <w:rFonts w:ascii="Calibri"/>
          <w:spacing w:val="-7"/>
          <w:sz w:val="20"/>
        </w:rPr>
        <w:t xml:space="preserve"> </w:t>
      </w:r>
      <w:r>
        <w:rPr>
          <w:rFonts w:ascii="Calibri"/>
          <w:sz w:val="20"/>
        </w:rPr>
        <w:t>and</w:t>
      </w:r>
      <w:r>
        <w:rPr>
          <w:rFonts w:ascii="Calibri"/>
          <w:spacing w:val="-5"/>
          <w:sz w:val="20"/>
        </w:rPr>
        <w:t xml:space="preserve"> </w:t>
      </w:r>
      <w:r>
        <w:rPr>
          <w:rFonts w:ascii="Calibri"/>
          <w:sz w:val="20"/>
        </w:rPr>
        <w:t>role</w:t>
      </w:r>
      <w:r>
        <w:rPr>
          <w:rFonts w:ascii="Calibri"/>
          <w:spacing w:val="-7"/>
          <w:sz w:val="20"/>
        </w:rPr>
        <w:t xml:space="preserve"> </w:t>
      </w:r>
      <w:r>
        <w:rPr>
          <w:rFonts w:ascii="Calibri"/>
          <w:sz w:val="20"/>
        </w:rPr>
        <w:t>of</w:t>
      </w:r>
      <w:r>
        <w:rPr>
          <w:rFonts w:ascii="Calibri"/>
          <w:spacing w:val="-7"/>
          <w:sz w:val="20"/>
        </w:rPr>
        <w:t xml:space="preserve"> </w:t>
      </w:r>
      <w:r>
        <w:rPr>
          <w:rFonts w:ascii="Calibri"/>
          <w:sz w:val="20"/>
        </w:rPr>
        <w:t>the</w:t>
      </w:r>
      <w:r>
        <w:rPr>
          <w:rFonts w:ascii="Calibri"/>
          <w:spacing w:val="-7"/>
          <w:sz w:val="20"/>
        </w:rPr>
        <w:t xml:space="preserve"> </w:t>
      </w:r>
      <w:r>
        <w:rPr>
          <w:rFonts w:ascii="Calibri"/>
          <w:sz w:val="20"/>
        </w:rPr>
        <w:t>core,</w:t>
      </w:r>
      <w:r>
        <w:rPr>
          <w:rFonts w:ascii="Calibri"/>
          <w:spacing w:val="-5"/>
          <w:sz w:val="20"/>
        </w:rPr>
        <w:t xml:space="preserve"> </w:t>
      </w:r>
      <w:r>
        <w:rPr>
          <w:rFonts w:ascii="Calibri"/>
          <w:sz w:val="20"/>
        </w:rPr>
        <w:t>and</w:t>
      </w:r>
      <w:r>
        <w:rPr>
          <w:rFonts w:ascii="Calibri"/>
          <w:spacing w:val="-5"/>
          <w:sz w:val="20"/>
        </w:rPr>
        <w:t xml:space="preserve"> </w:t>
      </w:r>
      <w:r>
        <w:rPr>
          <w:rFonts w:ascii="Calibri"/>
          <w:sz w:val="20"/>
        </w:rPr>
        <w:t>the</w:t>
      </w:r>
      <w:r>
        <w:rPr>
          <w:rFonts w:ascii="Calibri"/>
          <w:spacing w:val="-7"/>
          <w:sz w:val="20"/>
        </w:rPr>
        <w:t xml:space="preserve"> </w:t>
      </w:r>
      <w:r>
        <w:rPr>
          <w:rFonts w:ascii="Calibri"/>
          <w:sz w:val="20"/>
        </w:rPr>
        <w:t>need</w:t>
      </w:r>
      <w:r>
        <w:rPr>
          <w:rFonts w:ascii="Calibri"/>
          <w:spacing w:val="-5"/>
          <w:sz w:val="20"/>
        </w:rPr>
        <w:t xml:space="preserve"> </w:t>
      </w:r>
      <w:r>
        <w:rPr>
          <w:rFonts w:ascii="Calibri"/>
          <w:sz w:val="20"/>
        </w:rPr>
        <w:t>to</w:t>
      </w:r>
      <w:r>
        <w:rPr>
          <w:rFonts w:ascii="Calibri"/>
          <w:spacing w:val="-5"/>
          <w:sz w:val="20"/>
        </w:rPr>
        <w:t xml:space="preserve"> </w:t>
      </w:r>
      <w:r>
        <w:rPr>
          <w:rFonts w:ascii="Calibri"/>
          <w:sz w:val="20"/>
        </w:rPr>
        <w:t>use</w:t>
      </w:r>
      <w:r>
        <w:rPr>
          <w:rFonts w:ascii="Calibri"/>
          <w:spacing w:val="-7"/>
          <w:sz w:val="20"/>
        </w:rPr>
        <w:t xml:space="preserve"> </w:t>
      </w:r>
      <w:r>
        <w:rPr>
          <w:rFonts w:ascii="Calibri"/>
          <w:sz w:val="20"/>
        </w:rPr>
        <w:t>cloud</w:t>
      </w:r>
      <w:r>
        <w:rPr>
          <w:rFonts w:ascii="Calibri"/>
          <w:w w:val="99"/>
          <w:sz w:val="20"/>
        </w:rPr>
        <w:t xml:space="preserve"> </w:t>
      </w:r>
      <w:r>
        <w:rPr>
          <w:rFonts w:ascii="Calibri"/>
          <w:sz w:val="20"/>
        </w:rPr>
        <w:t>native solutions to ensure the long-term financial viability of</w:t>
      </w:r>
      <w:r>
        <w:rPr>
          <w:rFonts w:ascii="Calibri"/>
          <w:spacing w:val="-10"/>
          <w:sz w:val="20"/>
        </w:rPr>
        <w:t xml:space="preserve"> </w:t>
      </w:r>
      <w:r>
        <w:rPr>
          <w:rFonts w:ascii="Calibri"/>
          <w:sz w:val="20"/>
        </w:rPr>
        <w:t>5G.</w:t>
      </w:r>
    </w:p>
    <w:p w:rsidR="009E0152" w:rsidP="00AF54B9">
      <w:pPr>
        <w:pStyle w:val="ListParagraph"/>
        <w:numPr>
          <w:ilvl w:val="0"/>
          <w:numId w:val="1"/>
        </w:numPr>
        <w:tabs>
          <w:tab w:val="left" w:pos="1801"/>
        </w:tabs>
        <w:spacing w:line="276" w:lineRule="auto"/>
        <w:ind w:left="142" w:right="89"/>
        <w:jc w:val="both"/>
        <w:rPr>
          <w:rFonts w:ascii="Calibri" w:eastAsia="Calibri" w:hAnsi="Calibri" w:cs="Calibri"/>
          <w:sz w:val="20"/>
          <w:szCs w:val="20"/>
        </w:rPr>
      </w:pPr>
      <w:r>
        <w:rPr>
          <w:rFonts w:ascii="Calibri"/>
          <w:sz w:val="20"/>
        </w:rPr>
        <w:t>Encourage the development of private networks for 5G, by providing guidance on the broad range of</w:t>
      </w:r>
      <w:r>
        <w:rPr>
          <w:rFonts w:ascii="Calibri"/>
          <w:spacing w:val="-2"/>
          <w:sz w:val="20"/>
        </w:rPr>
        <w:t xml:space="preserve"> </w:t>
      </w:r>
      <w:r>
        <w:rPr>
          <w:rFonts w:ascii="Calibri"/>
          <w:sz w:val="20"/>
        </w:rPr>
        <w:t>suppliers</w:t>
      </w:r>
      <w:r>
        <w:rPr>
          <w:rFonts w:ascii="Calibri"/>
          <w:w w:val="99"/>
          <w:sz w:val="20"/>
        </w:rPr>
        <w:t xml:space="preserve"> </w:t>
      </w:r>
      <w:r>
        <w:rPr>
          <w:rFonts w:ascii="Calibri"/>
          <w:sz w:val="20"/>
        </w:rPr>
        <w:t>and the services they will enable, for users unfamiliar with network deployment and unaware of the value</w:t>
      </w:r>
      <w:r>
        <w:rPr>
          <w:rFonts w:ascii="Calibri"/>
          <w:spacing w:val="13"/>
          <w:sz w:val="20"/>
        </w:rPr>
        <w:t xml:space="preserve"> </w:t>
      </w:r>
      <w:r>
        <w:rPr>
          <w:rFonts w:ascii="Calibri"/>
          <w:sz w:val="20"/>
        </w:rPr>
        <w:t>5G</w:t>
      </w:r>
      <w:r>
        <w:rPr>
          <w:rFonts w:ascii="Calibri"/>
          <w:w w:val="99"/>
          <w:sz w:val="20"/>
        </w:rPr>
        <w:t xml:space="preserve"> </w:t>
      </w:r>
      <w:r>
        <w:rPr>
          <w:rFonts w:ascii="Calibri"/>
          <w:sz w:val="20"/>
        </w:rPr>
        <w:t>can create for</w:t>
      </w:r>
      <w:r>
        <w:rPr>
          <w:rFonts w:ascii="Calibri"/>
          <w:spacing w:val="-2"/>
          <w:sz w:val="20"/>
        </w:rPr>
        <w:t xml:space="preserve"> </w:t>
      </w:r>
      <w:r>
        <w:rPr>
          <w:rFonts w:ascii="Calibri"/>
          <w:sz w:val="20"/>
        </w:rPr>
        <w:t>them.</w:t>
      </w:r>
    </w:p>
    <w:p w:rsidR="009E0152" w:rsidP="00AF54B9">
      <w:pPr>
        <w:pStyle w:val="ListParagraph"/>
        <w:numPr>
          <w:ilvl w:val="0"/>
          <w:numId w:val="1"/>
        </w:numPr>
        <w:tabs>
          <w:tab w:val="left" w:pos="1801"/>
        </w:tabs>
        <w:spacing w:line="276" w:lineRule="auto"/>
        <w:ind w:left="142" w:right="89"/>
        <w:jc w:val="both"/>
        <w:rPr>
          <w:rFonts w:ascii="Calibri" w:eastAsia="Calibri" w:hAnsi="Calibri" w:cs="Calibri"/>
          <w:sz w:val="20"/>
          <w:szCs w:val="20"/>
        </w:rPr>
      </w:pPr>
      <w:r>
        <w:rPr>
          <w:rFonts w:ascii="Calibri"/>
          <w:sz w:val="20"/>
        </w:rPr>
        <w:t xml:space="preserve">Actively </w:t>
      </w:r>
      <w:r>
        <w:rPr>
          <w:rFonts w:ascii="Calibri"/>
          <w:sz w:val="20"/>
        </w:rPr>
        <w:t>pursue a Dynamic Spectrum Access approach to Shared Access spectrum, leveraging developments</w:t>
      </w:r>
      <w:r>
        <w:rPr>
          <w:rFonts w:ascii="Calibri"/>
          <w:spacing w:val="6"/>
          <w:sz w:val="20"/>
        </w:rPr>
        <w:t xml:space="preserve"> </w:t>
      </w:r>
      <w:r>
        <w:rPr>
          <w:rFonts w:ascii="Calibri"/>
          <w:sz w:val="20"/>
        </w:rPr>
        <w:t>in</w:t>
      </w:r>
      <w:r>
        <w:rPr>
          <w:rFonts w:ascii="Calibri"/>
          <w:w w:val="99"/>
          <w:sz w:val="20"/>
        </w:rPr>
        <w:t xml:space="preserve"> </w:t>
      </w:r>
      <w:r>
        <w:rPr>
          <w:rFonts w:ascii="Calibri"/>
          <w:sz w:val="20"/>
        </w:rPr>
        <w:t>this space that have been successfully rolled out in other countries, for example</w:t>
      </w:r>
      <w:r>
        <w:rPr>
          <w:rFonts w:ascii="Calibri"/>
          <w:spacing w:val="-9"/>
          <w:sz w:val="20"/>
        </w:rPr>
        <w:t xml:space="preserve"> </w:t>
      </w:r>
      <w:r>
        <w:rPr>
          <w:rFonts w:ascii="Calibri"/>
          <w:sz w:val="20"/>
        </w:rPr>
        <w:t>CBRS.</w:t>
      </w:r>
    </w:p>
    <w:p w:rsidR="009E0152" w:rsidP="00AF54B9">
      <w:pPr>
        <w:pStyle w:val="ListParagraph"/>
        <w:numPr>
          <w:ilvl w:val="0"/>
          <w:numId w:val="1"/>
        </w:numPr>
        <w:tabs>
          <w:tab w:val="left" w:pos="1801"/>
        </w:tabs>
        <w:spacing w:line="276" w:lineRule="auto"/>
        <w:ind w:left="142" w:right="89"/>
        <w:jc w:val="both"/>
        <w:rPr>
          <w:rFonts w:ascii="Calibri" w:eastAsia="Calibri" w:hAnsi="Calibri" w:cs="Calibri"/>
          <w:sz w:val="20"/>
          <w:szCs w:val="20"/>
        </w:rPr>
      </w:pPr>
      <w:r>
        <w:rPr>
          <w:rFonts w:ascii="Calibri"/>
          <w:sz w:val="20"/>
        </w:rPr>
        <w:t xml:space="preserve">Ensure government money for 5G deployment identifies use cases, such as </w:t>
      </w:r>
      <w:r>
        <w:rPr>
          <w:rFonts w:ascii="Calibri"/>
          <w:sz w:val="20"/>
        </w:rPr>
        <w:t>industrial IoT, where</w:t>
      </w:r>
      <w:r>
        <w:rPr>
          <w:rFonts w:ascii="Calibri"/>
          <w:spacing w:val="41"/>
          <w:sz w:val="20"/>
        </w:rPr>
        <w:t xml:space="preserve"> </w:t>
      </w:r>
      <w:r>
        <w:rPr>
          <w:rFonts w:ascii="Calibri"/>
          <w:sz w:val="20"/>
        </w:rPr>
        <w:t>government</w:t>
      </w:r>
      <w:r>
        <w:rPr>
          <w:rFonts w:ascii="Calibri"/>
          <w:w w:val="99"/>
          <w:sz w:val="20"/>
        </w:rPr>
        <w:t xml:space="preserve"> </w:t>
      </w:r>
      <w:r>
        <w:rPr>
          <w:rFonts w:ascii="Calibri"/>
          <w:sz w:val="20"/>
        </w:rPr>
        <w:t>support</w:t>
      </w:r>
      <w:r>
        <w:rPr>
          <w:rFonts w:ascii="Calibri"/>
          <w:spacing w:val="-9"/>
          <w:sz w:val="20"/>
        </w:rPr>
        <w:t xml:space="preserve"> </w:t>
      </w:r>
      <w:r>
        <w:rPr>
          <w:rFonts w:ascii="Calibri"/>
          <w:sz w:val="20"/>
        </w:rPr>
        <w:t>can</w:t>
      </w:r>
      <w:r>
        <w:rPr>
          <w:rFonts w:ascii="Calibri"/>
          <w:spacing w:val="-11"/>
          <w:sz w:val="20"/>
        </w:rPr>
        <w:t xml:space="preserve"> </w:t>
      </w:r>
      <w:r>
        <w:rPr>
          <w:rFonts w:ascii="Calibri"/>
          <w:sz w:val="20"/>
        </w:rPr>
        <w:t>bring</w:t>
      </w:r>
      <w:r>
        <w:rPr>
          <w:rFonts w:ascii="Calibri"/>
          <w:spacing w:val="-9"/>
          <w:sz w:val="20"/>
        </w:rPr>
        <w:t xml:space="preserve"> </w:t>
      </w:r>
      <w:r>
        <w:rPr>
          <w:rFonts w:ascii="Calibri"/>
          <w:sz w:val="20"/>
        </w:rPr>
        <w:t>it</w:t>
      </w:r>
      <w:r>
        <w:rPr>
          <w:rFonts w:ascii="Calibri"/>
          <w:spacing w:val="-9"/>
          <w:sz w:val="20"/>
        </w:rPr>
        <w:t xml:space="preserve"> </w:t>
      </w:r>
      <w:r>
        <w:rPr>
          <w:rFonts w:ascii="Calibri"/>
          <w:sz w:val="20"/>
        </w:rPr>
        <w:t>to</w:t>
      </w:r>
      <w:r>
        <w:rPr>
          <w:rFonts w:ascii="Calibri"/>
          <w:spacing w:val="-9"/>
          <w:sz w:val="20"/>
        </w:rPr>
        <w:t xml:space="preserve"> </w:t>
      </w:r>
      <w:r>
        <w:rPr>
          <w:rFonts w:ascii="Calibri"/>
          <w:sz w:val="20"/>
        </w:rPr>
        <w:t>the</w:t>
      </w:r>
      <w:r>
        <w:rPr>
          <w:rFonts w:ascii="Calibri"/>
          <w:spacing w:val="-10"/>
          <w:sz w:val="20"/>
        </w:rPr>
        <w:t xml:space="preserve"> </w:t>
      </w:r>
      <w:r>
        <w:rPr>
          <w:rFonts w:ascii="Calibri"/>
          <w:sz w:val="20"/>
        </w:rPr>
        <w:t>attention</w:t>
      </w:r>
      <w:r>
        <w:rPr>
          <w:rFonts w:ascii="Calibri"/>
          <w:spacing w:val="-9"/>
          <w:sz w:val="20"/>
        </w:rPr>
        <w:t xml:space="preserve"> </w:t>
      </w:r>
      <w:r>
        <w:rPr>
          <w:rFonts w:ascii="Calibri"/>
          <w:sz w:val="20"/>
        </w:rPr>
        <w:t>of</w:t>
      </w:r>
      <w:r>
        <w:rPr>
          <w:rFonts w:ascii="Calibri"/>
          <w:spacing w:val="-10"/>
          <w:sz w:val="20"/>
        </w:rPr>
        <w:t xml:space="preserve"> </w:t>
      </w:r>
      <w:r>
        <w:rPr>
          <w:rFonts w:ascii="Calibri"/>
          <w:sz w:val="20"/>
        </w:rPr>
        <w:t>a</w:t>
      </w:r>
      <w:r>
        <w:rPr>
          <w:rFonts w:ascii="Calibri"/>
          <w:spacing w:val="-9"/>
          <w:sz w:val="20"/>
        </w:rPr>
        <w:t xml:space="preserve"> </w:t>
      </w:r>
      <w:r>
        <w:rPr>
          <w:rFonts w:ascii="Calibri"/>
          <w:sz w:val="20"/>
        </w:rPr>
        <w:t>wider</w:t>
      </w:r>
      <w:r>
        <w:rPr>
          <w:rFonts w:ascii="Calibri"/>
          <w:spacing w:val="-9"/>
          <w:sz w:val="20"/>
        </w:rPr>
        <w:t xml:space="preserve"> </w:t>
      </w:r>
      <w:r>
        <w:rPr>
          <w:rFonts w:ascii="Calibri"/>
          <w:sz w:val="20"/>
        </w:rPr>
        <w:t>range</w:t>
      </w:r>
      <w:r>
        <w:rPr>
          <w:rFonts w:ascii="Calibri"/>
          <w:spacing w:val="-10"/>
          <w:sz w:val="20"/>
        </w:rPr>
        <w:t xml:space="preserve"> </w:t>
      </w:r>
      <w:r>
        <w:rPr>
          <w:rFonts w:ascii="Calibri"/>
          <w:sz w:val="20"/>
        </w:rPr>
        <w:t>of</w:t>
      </w:r>
      <w:r>
        <w:rPr>
          <w:rFonts w:ascii="Calibri"/>
          <w:spacing w:val="-10"/>
          <w:sz w:val="20"/>
        </w:rPr>
        <w:t xml:space="preserve"> </w:t>
      </w:r>
      <w:r>
        <w:rPr>
          <w:rFonts w:ascii="Calibri"/>
          <w:sz w:val="20"/>
        </w:rPr>
        <w:t>potential</w:t>
      </w:r>
      <w:r>
        <w:rPr>
          <w:rFonts w:ascii="Calibri"/>
          <w:spacing w:val="-9"/>
          <w:sz w:val="20"/>
        </w:rPr>
        <w:t xml:space="preserve"> </w:t>
      </w:r>
      <w:r>
        <w:rPr>
          <w:rFonts w:ascii="Calibri"/>
          <w:sz w:val="20"/>
        </w:rPr>
        <w:t>users,</w:t>
      </w:r>
      <w:r>
        <w:rPr>
          <w:rFonts w:ascii="Calibri"/>
          <w:spacing w:val="-9"/>
          <w:sz w:val="20"/>
        </w:rPr>
        <w:t xml:space="preserve"> </w:t>
      </w:r>
      <w:r>
        <w:rPr>
          <w:rFonts w:ascii="Calibri"/>
          <w:sz w:val="20"/>
        </w:rPr>
        <w:t>and</w:t>
      </w:r>
      <w:r>
        <w:rPr>
          <w:rFonts w:ascii="Calibri"/>
          <w:spacing w:val="-9"/>
          <w:sz w:val="20"/>
        </w:rPr>
        <w:t xml:space="preserve"> </w:t>
      </w:r>
      <w:r>
        <w:rPr>
          <w:rFonts w:ascii="Calibri"/>
          <w:sz w:val="20"/>
        </w:rPr>
        <w:t>significantly</w:t>
      </w:r>
      <w:r>
        <w:rPr>
          <w:rFonts w:ascii="Calibri"/>
          <w:spacing w:val="-8"/>
          <w:sz w:val="20"/>
        </w:rPr>
        <w:t xml:space="preserve"> </w:t>
      </w:r>
      <w:r>
        <w:rPr>
          <w:rFonts w:ascii="Calibri"/>
          <w:sz w:val="20"/>
        </w:rPr>
        <w:t>impact</w:t>
      </w:r>
      <w:r>
        <w:rPr>
          <w:rFonts w:ascii="Calibri"/>
          <w:spacing w:val="-9"/>
          <w:sz w:val="20"/>
        </w:rPr>
        <w:t xml:space="preserve"> </w:t>
      </w:r>
      <w:r>
        <w:rPr>
          <w:rFonts w:ascii="Calibri"/>
          <w:sz w:val="20"/>
        </w:rPr>
        <w:t>GDP,</w:t>
      </w:r>
      <w:r>
        <w:rPr>
          <w:rFonts w:ascii="Calibri"/>
          <w:spacing w:val="-9"/>
          <w:sz w:val="20"/>
        </w:rPr>
        <w:t xml:space="preserve"> </w:t>
      </w:r>
      <w:r>
        <w:rPr>
          <w:rFonts w:ascii="Calibri"/>
          <w:sz w:val="20"/>
        </w:rPr>
        <w:t>in</w:t>
      </w:r>
      <w:r>
        <w:rPr>
          <w:rFonts w:ascii="Calibri"/>
          <w:spacing w:val="-9"/>
          <w:sz w:val="20"/>
        </w:rPr>
        <w:t xml:space="preserve"> </w:t>
      </w:r>
      <w:r>
        <w:rPr>
          <w:rFonts w:ascii="Calibri"/>
          <w:sz w:val="20"/>
        </w:rPr>
        <w:t>addition</w:t>
      </w:r>
      <w:r>
        <w:rPr>
          <w:rFonts w:ascii="Calibri"/>
          <w:w w:val="99"/>
          <w:sz w:val="20"/>
        </w:rPr>
        <w:t xml:space="preserve"> </w:t>
      </w:r>
      <w:r>
        <w:rPr>
          <w:rFonts w:ascii="Calibri"/>
          <w:sz w:val="20"/>
        </w:rPr>
        <w:t>to rural</w:t>
      </w:r>
      <w:r>
        <w:rPr>
          <w:rFonts w:ascii="Calibri"/>
          <w:spacing w:val="-2"/>
          <w:sz w:val="20"/>
        </w:rPr>
        <w:t xml:space="preserve"> </w:t>
      </w:r>
      <w:r>
        <w:rPr>
          <w:rFonts w:ascii="Calibri"/>
          <w:sz w:val="20"/>
        </w:rPr>
        <w:t>areas.</w:t>
      </w:r>
    </w:p>
    <w:p w:rsidR="009E0152" w:rsidP="00AF54B9">
      <w:pPr>
        <w:pStyle w:val="ListParagraph"/>
        <w:numPr>
          <w:ilvl w:val="0"/>
          <w:numId w:val="1"/>
        </w:numPr>
        <w:tabs>
          <w:tab w:val="left" w:pos="1801"/>
        </w:tabs>
        <w:spacing w:line="276" w:lineRule="auto"/>
        <w:ind w:left="142" w:right="89"/>
        <w:jc w:val="both"/>
        <w:rPr>
          <w:rFonts w:ascii="Calibri" w:eastAsia="Calibri" w:hAnsi="Calibri" w:cs="Calibri"/>
          <w:sz w:val="20"/>
          <w:szCs w:val="20"/>
        </w:rPr>
      </w:pPr>
      <w:r>
        <w:rPr>
          <w:rFonts w:ascii="Calibri"/>
          <w:sz w:val="20"/>
        </w:rPr>
        <w:t>Ensure Metaswitch can participate in future trials and testbeds, and have access to fundin</w:t>
      </w:r>
      <w:r>
        <w:rPr>
          <w:rFonts w:ascii="Calibri"/>
          <w:sz w:val="20"/>
        </w:rPr>
        <w:t>g, on the same</w:t>
      </w:r>
      <w:r>
        <w:rPr>
          <w:rFonts w:ascii="Calibri"/>
          <w:spacing w:val="42"/>
          <w:sz w:val="20"/>
        </w:rPr>
        <w:t xml:space="preserve"> </w:t>
      </w:r>
      <w:r>
        <w:rPr>
          <w:rFonts w:ascii="Calibri"/>
          <w:sz w:val="20"/>
        </w:rPr>
        <w:t>basis</w:t>
      </w:r>
      <w:r>
        <w:rPr>
          <w:rFonts w:ascii="Calibri"/>
          <w:w w:val="99"/>
          <w:sz w:val="20"/>
        </w:rPr>
        <w:t xml:space="preserve"> </w:t>
      </w:r>
      <w:r>
        <w:rPr>
          <w:rFonts w:ascii="Calibri"/>
          <w:sz w:val="20"/>
        </w:rPr>
        <w:t>as more well-known end-to-end</w:t>
      </w:r>
      <w:r>
        <w:rPr>
          <w:rFonts w:ascii="Calibri"/>
          <w:spacing w:val="-1"/>
          <w:sz w:val="20"/>
        </w:rPr>
        <w:t xml:space="preserve"> </w:t>
      </w:r>
      <w:r>
        <w:rPr>
          <w:rFonts w:ascii="Calibri"/>
          <w:sz w:val="20"/>
        </w:rPr>
        <w:t>manufacturers.</w:t>
      </w:r>
    </w:p>
    <w:p w:rsidR="009E0152" w:rsidP="00AF54B9">
      <w:pPr>
        <w:pStyle w:val="ListParagraph"/>
        <w:numPr>
          <w:ilvl w:val="0"/>
          <w:numId w:val="1"/>
        </w:numPr>
        <w:tabs>
          <w:tab w:val="left" w:pos="1801"/>
        </w:tabs>
        <w:spacing w:line="276" w:lineRule="auto"/>
        <w:ind w:left="142" w:right="89"/>
        <w:jc w:val="both"/>
        <w:rPr>
          <w:rFonts w:ascii="Calibri" w:eastAsia="Calibri" w:hAnsi="Calibri" w:cs="Calibri"/>
          <w:sz w:val="20"/>
          <w:szCs w:val="20"/>
        </w:rPr>
      </w:pPr>
      <w:r>
        <w:rPr>
          <w:rFonts w:ascii="Calibri"/>
          <w:sz w:val="20"/>
        </w:rPr>
        <w:t>These</w:t>
      </w:r>
      <w:r>
        <w:rPr>
          <w:rFonts w:ascii="Calibri"/>
          <w:spacing w:val="19"/>
          <w:sz w:val="20"/>
        </w:rPr>
        <w:t xml:space="preserve"> </w:t>
      </w:r>
      <w:r>
        <w:rPr>
          <w:rFonts w:ascii="Calibri"/>
          <w:sz w:val="20"/>
        </w:rPr>
        <w:t>companies</w:t>
      </w:r>
      <w:r>
        <w:rPr>
          <w:rFonts w:ascii="Calibri"/>
          <w:spacing w:val="20"/>
          <w:sz w:val="20"/>
        </w:rPr>
        <w:t xml:space="preserve"> </w:t>
      </w:r>
      <w:r>
        <w:rPr>
          <w:rFonts w:ascii="Calibri"/>
          <w:sz w:val="20"/>
        </w:rPr>
        <w:t>supporting</w:t>
      </w:r>
      <w:r>
        <w:rPr>
          <w:rFonts w:ascii="Calibri"/>
          <w:spacing w:val="19"/>
          <w:sz w:val="20"/>
        </w:rPr>
        <w:t xml:space="preserve"> </w:t>
      </w:r>
      <w:r>
        <w:rPr>
          <w:rFonts w:ascii="Calibri"/>
          <w:sz w:val="20"/>
        </w:rPr>
        <w:t>5G</w:t>
      </w:r>
      <w:r>
        <w:rPr>
          <w:rFonts w:ascii="Calibri"/>
          <w:spacing w:val="18"/>
          <w:sz w:val="20"/>
        </w:rPr>
        <w:t xml:space="preserve"> </w:t>
      </w:r>
      <w:r>
        <w:rPr>
          <w:rFonts w:ascii="Calibri"/>
          <w:sz w:val="20"/>
        </w:rPr>
        <w:t>deployment</w:t>
      </w:r>
      <w:r>
        <w:rPr>
          <w:rFonts w:ascii="Calibri"/>
          <w:spacing w:val="20"/>
          <w:sz w:val="20"/>
        </w:rPr>
        <w:t xml:space="preserve"> </w:t>
      </w:r>
      <w:r>
        <w:rPr>
          <w:rFonts w:ascii="Calibri"/>
          <w:sz w:val="20"/>
        </w:rPr>
        <w:t>in</w:t>
      </w:r>
      <w:r>
        <w:rPr>
          <w:rFonts w:ascii="Calibri"/>
          <w:spacing w:val="20"/>
          <w:sz w:val="20"/>
        </w:rPr>
        <w:t xml:space="preserve"> </w:t>
      </w:r>
      <w:r>
        <w:rPr>
          <w:rFonts w:ascii="Calibri"/>
          <w:sz w:val="20"/>
        </w:rPr>
        <w:t>the</w:t>
      </w:r>
      <w:r>
        <w:rPr>
          <w:rFonts w:ascii="Calibri"/>
          <w:spacing w:val="21"/>
          <w:sz w:val="20"/>
        </w:rPr>
        <w:t xml:space="preserve"> </w:t>
      </w:r>
      <w:r>
        <w:rPr>
          <w:rFonts w:ascii="Calibri"/>
          <w:sz w:val="20"/>
        </w:rPr>
        <w:t>UK</w:t>
      </w:r>
      <w:r>
        <w:rPr>
          <w:rFonts w:ascii="Calibri"/>
          <w:spacing w:val="21"/>
          <w:sz w:val="20"/>
        </w:rPr>
        <w:t xml:space="preserve"> </w:t>
      </w:r>
      <w:r>
        <w:rPr>
          <w:rFonts w:ascii="Calibri"/>
          <w:sz w:val="20"/>
        </w:rPr>
        <w:t>will</w:t>
      </w:r>
      <w:r>
        <w:rPr>
          <w:rFonts w:ascii="Calibri"/>
          <w:spacing w:val="19"/>
          <w:sz w:val="20"/>
        </w:rPr>
        <w:t xml:space="preserve"> </w:t>
      </w:r>
      <w:r>
        <w:rPr>
          <w:rFonts w:ascii="Calibri"/>
          <w:sz w:val="20"/>
        </w:rPr>
        <w:t>need</w:t>
      </w:r>
      <w:r>
        <w:rPr>
          <w:rFonts w:ascii="Calibri"/>
          <w:spacing w:val="20"/>
          <w:sz w:val="20"/>
        </w:rPr>
        <w:t xml:space="preserve"> </w:t>
      </w:r>
      <w:r>
        <w:rPr>
          <w:rFonts w:ascii="Calibri"/>
          <w:sz w:val="20"/>
        </w:rPr>
        <w:t>to</w:t>
      </w:r>
      <w:r>
        <w:rPr>
          <w:rFonts w:ascii="Calibri"/>
          <w:spacing w:val="20"/>
          <w:sz w:val="20"/>
        </w:rPr>
        <w:t xml:space="preserve"> </w:t>
      </w:r>
      <w:r>
        <w:rPr>
          <w:rFonts w:ascii="Calibri"/>
          <w:sz w:val="20"/>
        </w:rPr>
        <w:t>sell</w:t>
      </w:r>
      <w:r>
        <w:rPr>
          <w:rFonts w:ascii="Calibri"/>
          <w:spacing w:val="19"/>
          <w:sz w:val="20"/>
        </w:rPr>
        <w:t xml:space="preserve"> </w:t>
      </w:r>
      <w:r>
        <w:rPr>
          <w:rFonts w:ascii="Calibri"/>
          <w:sz w:val="20"/>
        </w:rPr>
        <w:t>in</w:t>
      </w:r>
      <w:r>
        <w:rPr>
          <w:rFonts w:ascii="Calibri"/>
          <w:spacing w:val="20"/>
          <w:sz w:val="20"/>
        </w:rPr>
        <w:t xml:space="preserve"> </w:t>
      </w:r>
      <w:r>
        <w:rPr>
          <w:rFonts w:ascii="Calibri"/>
          <w:sz w:val="20"/>
        </w:rPr>
        <w:t>other</w:t>
      </w:r>
      <w:r>
        <w:rPr>
          <w:rFonts w:ascii="Calibri"/>
          <w:spacing w:val="20"/>
          <w:sz w:val="20"/>
        </w:rPr>
        <w:t xml:space="preserve"> </w:t>
      </w:r>
      <w:r>
        <w:rPr>
          <w:rFonts w:ascii="Calibri"/>
          <w:sz w:val="20"/>
        </w:rPr>
        <w:t>markets</w:t>
      </w:r>
      <w:r>
        <w:rPr>
          <w:rFonts w:ascii="Calibri"/>
          <w:spacing w:val="21"/>
          <w:sz w:val="20"/>
        </w:rPr>
        <w:t xml:space="preserve"> </w:t>
      </w:r>
      <w:r>
        <w:rPr>
          <w:rFonts w:ascii="Calibri"/>
          <w:sz w:val="20"/>
        </w:rPr>
        <w:t>to</w:t>
      </w:r>
      <w:r>
        <w:rPr>
          <w:rFonts w:ascii="Calibri"/>
          <w:spacing w:val="20"/>
          <w:sz w:val="20"/>
        </w:rPr>
        <w:t xml:space="preserve"> </w:t>
      </w:r>
      <w:r>
        <w:rPr>
          <w:rFonts w:ascii="Calibri"/>
          <w:sz w:val="20"/>
        </w:rPr>
        <w:t>reach</w:t>
      </w:r>
      <w:r>
        <w:rPr>
          <w:rFonts w:ascii="Calibri"/>
          <w:spacing w:val="20"/>
          <w:sz w:val="20"/>
        </w:rPr>
        <w:t xml:space="preserve"> </w:t>
      </w:r>
      <w:r>
        <w:rPr>
          <w:rFonts w:ascii="Calibri"/>
          <w:sz w:val="20"/>
        </w:rPr>
        <w:t>the</w:t>
      </w:r>
      <w:r>
        <w:rPr>
          <w:rFonts w:ascii="Calibri"/>
          <w:spacing w:val="19"/>
          <w:sz w:val="20"/>
        </w:rPr>
        <w:t xml:space="preserve"> </w:t>
      </w:r>
      <w:r>
        <w:rPr>
          <w:rFonts w:ascii="Calibri"/>
          <w:sz w:val="20"/>
        </w:rPr>
        <w:t>scale</w:t>
      </w:r>
      <w:r>
        <w:rPr>
          <w:rFonts w:ascii="Calibri"/>
          <w:w w:val="99"/>
          <w:sz w:val="20"/>
        </w:rPr>
        <w:t xml:space="preserve"> </w:t>
      </w:r>
      <w:r>
        <w:rPr>
          <w:rFonts w:ascii="Calibri"/>
          <w:sz w:val="20"/>
        </w:rPr>
        <w:t>necessary</w:t>
      </w:r>
      <w:r>
        <w:rPr>
          <w:rFonts w:ascii="Calibri"/>
          <w:spacing w:val="14"/>
          <w:sz w:val="20"/>
        </w:rPr>
        <w:t xml:space="preserve"> </w:t>
      </w:r>
      <w:r>
        <w:rPr>
          <w:rFonts w:ascii="Calibri"/>
          <w:sz w:val="20"/>
        </w:rPr>
        <w:t>to</w:t>
      </w:r>
      <w:r>
        <w:rPr>
          <w:rFonts w:ascii="Calibri"/>
          <w:spacing w:val="14"/>
          <w:sz w:val="20"/>
        </w:rPr>
        <w:t xml:space="preserve"> </w:t>
      </w:r>
      <w:r>
        <w:rPr>
          <w:rFonts w:ascii="Calibri"/>
          <w:sz w:val="20"/>
        </w:rPr>
        <w:t>compete</w:t>
      </w:r>
      <w:r>
        <w:rPr>
          <w:rFonts w:ascii="Calibri"/>
          <w:spacing w:val="13"/>
          <w:sz w:val="20"/>
        </w:rPr>
        <w:t xml:space="preserve"> </w:t>
      </w:r>
      <w:r>
        <w:rPr>
          <w:rFonts w:ascii="Calibri"/>
          <w:sz w:val="20"/>
        </w:rPr>
        <w:t>against</w:t>
      </w:r>
      <w:r>
        <w:rPr>
          <w:rFonts w:ascii="Calibri"/>
          <w:spacing w:val="14"/>
          <w:sz w:val="20"/>
        </w:rPr>
        <w:t xml:space="preserve"> </w:t>
      </w:r>
      <w:r>
        <w:rPr>
          <w:rFonts w:ascii="Calibri"/>
          <w:sz w:val="20"/>
        </w:rPr>
        <w:t>international</w:t>
      </w:r>
      <w:r>
        <w:rPr>
          <w:rFonts w:ascii="Calibri"/>
          <w:spacing w:val="14"/>
          <w:sz w:val="20"/>
        </w:rPr>
        <w:t xml:space="preserve"> </w:t>
      </w:r>
      <w:r>
        <w:rPr>
          <w:rFonts w:ascii="Calibri"/>
          <w:sz w:val="20"/>
        </w:rPr>
        <w:t>competitors.</w:t>
      </w:r>
      <w:r>
        <w:rPr>
          <w:rFonts w:ascii="Calibri"/>
          <w:spacing w:val="14"/>
          <w:sz w:val="20"/>
        </w:rPr>
        <w:t xml:space="preserve"> </w:t>
      </w:r>
      <w:r>
        <w:rPr>
          <w:rFonts w:ascii="Calibri"/>
          <w:sz w:val="20"/>
        </w:rPr>
        <w:t>Helping</w:t>
      </w:r>
      <w:r>
        <w:rPr>
          <w:rFonts w:ascii="Calibri"/>
          <w:spacing w:val="13"/>
          <w:sz w:val="20"/>
        </w:rPr>
        <w:t xml:space="preserve"> </w:t>
      </w:r>
      <w:r>
        <w:rPr>
          <w:rFonts w:ascii="Calibri"/>
          <w:sz w:val="20"/>
        </w:rPr>
        <w:t>UK</w:t>
      </w:r>
      <w:r>
        <w:rPr>
          <w:rFonts w:ascii="Calibri"/>
          <w:spacing w:val="13"/>
          <w:sz w:val="20"/>
        </w:rPr>
        <w:t xml:space="preserve"> </w:t>
      </w:r>
      <w:r>
        <w:rPr>
          <w:rFonts w:ascii="Calibri"/>
          <w:sz w:val="20"/>
        </w:rPr>
        <w:t>success</w:t>
      </w:r>
      <w:r>
        <w:rPr>
          <w:rFonts w:ascii="Calibri"/>
          <w:spacing w:val="15"/>
          <w:sz w:val="20"/>
        </w:rPr>
        <w:t xml:space="preserve"> </w:t>
      </w:r>
      <w:r>
        <w:rPr>
          <w:rFonts w:ascii="Calibri"/>
          <w:sz w:val="20"/>
        </w:rPr>
        <w:t>stories</w:t>
      </w:r>
      <w:r>
        <w:rPr>
          <w:rFonts w:ascii="Calibri"/>
          <w:spacing w:val="15"/>
          <w:sz w:val="20"/>
        </w:rPr>
        <w:t xml:space="preserve"> </w:t>
      </w:r>
      <w:r>
        <w:rPr>
          <w:rFonts w:ascii="Calibri"/>
          <w:sz w:val="20"/>
        </w:rPr>
        <w:t>to</w:t>
      </w:r>
      <w:r>
        <w:rPr>
          <w:rFonts w:ascii="Calibri"/>
          <w:spacing w:val="14"/>
          <w:sz w:val="20"/>
        </w:rPr>
        <w:t xml:space="preserve"> </w:t>
      </w:r>
      <w:r>
        <w:rPr>
          <w:rFonts w:ascii="Calibri"/>
          <w:sz w:val="20"/>
        </w:rPr>
        <w:t>export</w:t>
      </w:r>
      <w:r>
        <w:rPr>
          <w:rFonts w:ascii="Calibri"/>
          <w:spacing w:val="14"/>
          <w:sz w:val="20"/>
        </w:rPr>
        <w:t xml:space="preserve"> </w:t>
      </w:r>
      <w:r>
        <w:rPr>
          <w:rFonts w:ascii="Calibri"/>
          <w:sz w:val="20"/>
        </w:rPr>
        <w:t>5G</w:t>
      </w:r>
      <w:r>
        <w:rPr>
          <w:rFonts w:ascii="Calibri"/>
          <w:spacing w:val="13"/>
          <w:sz w:val="20"/>
        </w:rPr>
        <w:t xml:space="preserve"> </w:t>
      </w:r>
      <w:r>
        <w:rPr>
          <w:rFonts w:ascii="Calibri"/>
          <w:sz w:val="20"/>
        </w:rPr>
        <w:t>technology</w:t>
      </w:r>
      <w:r>
        <w:rPr>
          <w:rFonts w:ascii="Calibri"/>
          <w:w w:val="99"/>
          <w:sz w:val="20"/>
        </w:rPr>
        <w:t xml:space="preserve"> </w:t>
      </w:r>
      <w:r>
        <w:rPr>
          <w:rFonts w:ascii="Calibri"/>
          <w:sz w:val="20"/>
        </w:rPr>
        <w:t>should be part of the 5G</w:t>
      </w:r>
      <w:r>
        <w:rPr>
          <w:rFonts w:ascii="Calibri"/>
          <w:spacing w:val="-8"/>
          <w:sz w:val="20"/>
        </w:rPr>
        <w:t xml:space="preserve"> </w:t>
      </w:r>
      <w:r>
        <w:rPr>
          <w:rFonts w:ascii="Calibri"/>
          <w:sz w:val="20"/>
        </w:rPr>
        <w:t>strategy.</w:t>
      </w:r>
    </w:p>
    <w:p w:rsidR="009E0152" w:rsidP="00AF54B9">
      <w:pPr>
        <w:pStyle w:val="Heading2"/>
        <w:ind w:left="142" w:right="89"/>
        <w:jc w:val="both"/>
        <w:rPr>
          <w:b w:val="0"/>
          <w:bCs w:val="0"/>
        </w:rPr>
      </w:pPr>
      <w:r>
        <w:t>Conclusion</w:t>
      </w:r>
    </w:p>
    <w:p w:rsidR="009E0152" w:rsidP="00AF54B9">
      <w:pPr>
        <w:pStyle w:val="BodyText"/>
        <w:spacing w:before="156" w:line="276" w:lineRule="auto"/>
        <w:ind w:left="142" w:right="89"/>
        <w:jc w:val="both"/>
      </w:pPr>
      <w:r>
        <w:t>The UK has the potential to be a world leader in 5G with gigabit-capable networks accessible by all in the coming</w:t>
      </w:r>
      <w:r>
        <w:rPr>
          <w:spacing w:val="35"/>
        </w:rPr>
        <w:t xml:space="preserve"> </w:t>
      </w:r>
      <w:r>
        <w:t>years.</w:t>
      </w:r>
      <w:r>
        <w:rPr>
          <w:w w:val="99"/>
        </w:rPr>
        <w:t xml:space="preserve"> </w:t>
      </w:r>
      <w:r>
        <w:t>We</w:t>
      </w:r>
      <w:r>
        <w:rPr>
          <w:spacing w:val="-5"/>
        </w:rPr>
        <w:t xml:space="preserve"> </w:t>
      </w:r>
      <w:r>
        <w:t>believe</w:t>
      </w:r>
      <w:r>
        <w:rPr>
          <w:spacing w:val="-5"/>
        </w:rPr>
        <w:t xml:space="preserve"> </w:t>
      </w:r>
      <w:r>
        <w:t>the</w:t>
      </w:r>
      <w:r>
        <w:rPr>
          <w:spacing w:val="-5"/>
        </w:rPr>
        <w:t xml:space="preserve"> </w:t>
      </w:r>
      <w:r>
        <w:t>structure</w:t>
      </w:r>
      <w:r>
        <w:rPr>
          <w:spacing w:val="-5"/>
        </w:rPr>
        <w:t xml:space="preserve"> </w:t>
      </w:r>
      <w:r>
        <w:t>of</w:t>
      </w:r>
      <w:r>
        <w:rPr>
          <w:spacing w:val="-5"/>
        </w:rPr>
        <w:t xml:space="preserve"> </w:t>
      </w:r>
      <w:r>
        <w:t>the</w:t>
      </w:r>
      <w:r>
        <w:rPr>
          <w:spacing w:val="-5"/>
        </w:rPr>
        <w:t xml:space="preserve"> </w:t>
      </w:r>
      <w:r>
        <w:t>5G</w:t>
      </w:r>
      <w:r>
        <w:rPr>
          <w:spacing w:val="-5"/>
        </w:rPr>
        <w:t xml:space="preserve"> </w:t>
      </w:r>
      <w:r>
        <w:t>ecosystem</w:t>
      </w:r>
      <w:r>
        <w:rPr>
          <w:spacing w:val="-5"/>
        </w:rPr>
        <w:t xml:space="preserve"> </w:t>
      </w:r>
      <w:r>
        <w:t>can</w:t>
      </w:r>
      <w:r>
        <w:rPr>
          <w:spacing w:val="-3"/>
        </w:rPr>
        <w:t xml:space="preserve"> </w:t>
      </w:r>
      <w:r>
        <w:t>help</w:t>
      </w:r>
      <w:r>
        <w:rPr>
          <w:spacing w:val="-4"/>
        </w:rPr>
        <w:t xml:space="preserve"> </w:t>
      </w:r>
      <w:r>
        <w:t>to</w:t>
      </w:r>
      <w:r>
        <w:rPr>
          <w:spacing w:val="-4"/>
        </w:rPr>
        <w:t xml:space="preserve"> </w:t>
      </w:r>
      <w:r>
        <w:t>achieve</w:t>
      </w:r>
      <w:r>
        <w:rPr>
          <w:spacing w:val="-5"/>
        </w:rPr>
        <w:t xml:space="preserve"> </w:t>
      </w:r>
      <w:r>
        <w:t>this</w:t>
      </w:r>
      <w:r>
        <w:rPr>
          <w:spacing w:val="-3"/>
        </w:rPr>
        <w:t xml:space="preserve"> </w:t>
      </w:r>
      <w:r>
        <w:t>goal.</w:t>
      </w:r>
      <w:r>
        <w:rPr>
          <w:spacing w:val="-4"/>
        </w:rPr>
        <w:t xml:space="preserve"> </w:t>
      </w:r>
      <w:r>
        <w:t>Embracing</w:t>
      </w:r>
      <w:r>
        <w:rPr>
          <w:spacing w:val="-4"/>
        </w:rPr>
        <w:t xml:space="preserve"> </w:t>
      </w:r>
      <w:r>
        <w:t>a</w:t>
      </w:r>
      <w:r>
        <w:rPr>
          <w:spacing w:val="-4"/>
        </w:rPr>
        <w:t xml:space="preserve"> </w:t>
      </w:r>
      <w:r>
        <w:t>cloud</w:t>
      </w:r>
      <w:r>
        <w:rPr>
          <w:spacing w:val="-4"/>
        </w:rPr>
        <w:t xml:space="preserve"> </w:t>
      </w:r>
      <w:r>
        <w:t>native</w:t>
      </w:r>
      <w:r>
        <w:rPr>
          <w:spacing w:val="-5"/>
        </w:rPr>
        <w:t xml:space="preserve"> </w:t>
      </w:r>
      <w:r>
        <w:t>approach</w:t>
      </w:r>
      <w:r>
        <w:rPr>
          <w:spacing w:val="-3"/>
        </w:rPr>
        <w:t xml:space="preserve"> </w:t>
      </w:r>
      <w:r>
        <w:t>can</w:t>
      </w:r>
      <w:r>
        <w:rPr>
          <w:spacing w:val="-3"/>
        </w:rPr>
        <w:t xml:space="preserve"> </w:t>
      </w:r>
      <w:r>
        <w:t>offer</w:t>
      </w:r>
      <w:r>
        <w:rPr>
          <w:w w:val="99"/>
        </w:rPr>
        <w:t xml:space="preserve"> </w:t>
      </w:r>
      <w:r>
        <w:t>a</w:t>
      </w:r>
      <w:r>
        <w:rPr>
          <w:spacing w:val="16"/>
        </w:rPr>
        <w:t xml:space="preserve"> </w:t>
      </w:r>
      <w:r>
        <w:t>more</w:t>
      </w:r>
      <w:r>
        <w:rPr>
          <w:spacing w:val="15"/>
        </w:rPr>
        <w:t xml:space="preserve"> </w:t>
      </w:r>
      <w:r>
        <w:t>diverse</w:t>
      </w:r>
      <w:r>
        <w:rPr>
          <w:spacing w:val="15"/>
        </w:rPr>
        <w:t xml:space="preserve"> </w:t>
      </w:r>
      <w:r>
        <w:t>ecosystem</w:t>
      </w:r>
      <w:r>
        <w:rPr>
          <w:spacing w:val="15"/>
        </w:rPr>
        <w:t xml:space="preserve"> </w:t>
      </w:r>
      <w:r>
        <w:t>which</w:t>
      </w:r>
      <w:r>
        <w:rPr>
          <w:spacing w:val="16"/>
        </w:rPr>
        <w:t xml:space="preserve"> </w:t>
      </w:r>
      <w:r>
        <w:t>reduces</w:t>
      </w:r>
      <w:r>
        <w:rPr>
          <w:spacing w:val="17"/>
        </w:rPr>
        <w:t xml:space="preserve"> </w:t>
      </w:r>
      <w:r>
        <w:t>costs</w:t>
      </w:r>
      <w:r>
        <w:rPr>
          <w:spacing w:val="15"/>
        </w:rPr>
        <w:t xml:space="preserve"> </w:t>
      </w:r>
      <w:r>
        <w:t>for</w:t>
      </w:r>
      <w:r>
        <w:rPr>
          <w:spacing w:val="16"/>
        </w:rPr>
        <w:t xml:space="preserve"> </w:t>
      </w:r>
      <w:r>
        <w:t>network</w:t>
      </w:r>
      <w:r>
        <w:rPr>
          <w:spacing w:val="17"/>
        </w:rPr>
        <w:t xml:space="preserve"> </w:t>
      </w:r>
      <w:r>
        <w:t>operators</w:t>
      </w:r>
      <w:r>
        <w:rPr>
          <w:spacing w:val="17"/>
        </w:rPr>
        <w:t xml:space="preserve"> </w:t>
      </w:r>
      <w:r>
        <w:t>enabling</w:t>
      </w:r>
      <w:r>
        <w:rPr>
          <w:spacing w:val="16"/>
        </w:rPr>
        <w:t xml:space="preserve"> </w:t>
      </w:r>
      <w:r>
        <w:t>wide-spread</w:t>
      </w:r>
      <w:r>
        <w:rPr>
          <w:spacing w:val="17"/>
        </w:rPr>
        <w:t xml:space="preserve"> </w:t>
      </w:r>
      <w:r>
        <w:t>adoption,</w:t>
      </w:r>
      <w:r>
        <w:rPr>
          <w:spacing w:val="16"/>
        </w:rPr>
        <w:t xml:space="preserve"> </w:t>
      </w:r>
      <w:r>
        <w:t>including</w:t>
      </w:r>
      <w:r>
        <w:rPr>
          <w:spacing w:val="13"/>
        </w:rPr>
        <w:t xml:space="preserve"> </w:t>
      </w:r>
      <w:r>
        <w:t>rural</w:t>
      </w:r>
      <w:r>
        <w:rPr>
          <w:w w:val="99"/>
        </w:rPr>
        <w:t xml:space="preserve"> </w:t>
      </w:r>
      <w:r>
        <w:t>areas.</w:t>
      </w:r>
      <w:r>
        <w:rPr>
          <w:spacing w:val="9"/>
        </w:rPr>
        <w:t xml:space="preserve"> </w:t>
      </w:r>
      <w:r>
        <w:t>It</w:t>
      </w:r>
      <w:r>
        <w:rPr>
          <w:spacing w:val="9"/>
        </w:rPr>
        <w:t xml:space="preserve"> </w:t>
      </w:r>
      <w:r>
        <w:t>also</w:t>
      </w:r>
      <w:r>
        <w:rPr>
          <w:spacing w:val="9"/>
        </w:rPr>
        <w:t xml:space="preserve"> </w:t>
      </w:r>
      <w:r>
        <w:t>facilitates</w:t>
      </w:r>
      <w:r>
        <w:rPr>
          <w:spacing w:val="10"/>
        </w:rPr>
        <w:t xml:space="preserve"> </w:t>
      </w:r>
      <w:r>
        <w:t>the</w:t>
      </w:r>
      <w:r>
        <w:rPr>
          <w:spacing w:val="8"/>
        </w:rPr>
        <w:t xml:space="preserve"> </w:t>
      </w:r>
      <w:r>
        <w:t>deployment</w:t>
      </w:r>
      <w:r>
        <w:rPr>
          <w:spacing w:val="9"/>
        </w:rPr>
        <w:t xml:space="preserve"> </w:t>
      </w:r>
      <w:r>
        <w:t>of</w:t>
      </w:r>
      <w:r>
        <w:rPr>
          <w:spacing w:val="8"/>
        </w:rPr>
        <w:t xml:space="preserve"> </w:t>
      </w:r>
      <w:r>
        <w:t>local</w:t>
      </w:r>
      <w:r>
        <w:rPr>
          <w:spacing w:val="13"/>
        </w:rPr>
        <w:t xml:space="preserve"> </w:t>
      </w:r>
      <w:r>
        <w:t>or</w:t>
      </w:r>
      <w:r>
        <w:rPr>
          <w:spacing w:val="9"/>
        </w:rPr>
        <w:t xml:space="preserve"> </w:t>
      </w:r>
      <w:r>
        <w:t>private</w:t>
      </w:r>
      <w:r>
        <w:rPr>
          <w:spacing w:val="12"/>
        </w:rPr>
        <w:t xml:space="preserve"> </w:t>
      </w:r>
      <w:r>
        <w:t>networks</w:t>
      </w:r>
      <w:r>
        <w:rPr>
          <w:spacing w:val="10"/>
        </w:rPr>
        <w:t xml:space="preserve"> </w:t>
      </w:r>
      <w:r>
        <w:t>where</w:t>
      </w:r>
      <w:r>
        <w:rPr>
          <w:spacing w:val="8"/>
        </w:rPr>
        <w:t xml:space="preserve"> </w:t>
      </w:r>
      <w:r>
        <w:t>physical</w:t>
      </w:r>
      <w:r>
        <w:rPr>
          <w:spacing w:val="8"/>
        </w:rPr>
        <w:t xml:space="preserve"> </w:t>
      </w:r>
      <w:r>
        <w:t>infrastructure</w:t>
      </w:r>
      <w:r>
        <w:rPr>
          <w:spacing w:val="8"/>
        </w:rPr>
        <w:t xml:space="preserve"> </w:t>
      </w:r>
      <w:r>
        <w:t>is</w:t>
      </w:r>
      <w:r>
        <w:rPr>
          <w:spacing w:val="10"/>
        </w:rPr>
        <w:t xml:space="preserve"> </w:t>
      </w:r>
      <w:r>
        <w:t>uneconomical</w:t>
      </w:r>
      <w:r>
        <w:rPr>
          <w:spacing w:val="8"/>
        </w:rPr>
        <w:t xml:space="preserve"> </w:t>
      </w:r>
      <w:r>
        <w:t>for</w:t>
      </w:r>
      <w:r>
        <w:rPr>
          <w:w w:val="99"/>
        </w:rPr>
        <w:t xml:space="preserve"> </w:t>
      </w:r>
      <w:r>
        <w:t>traditional</w:t>
      </w:r>
      <w:r>
        <w:rPr>
          <w:spacing w:val="16"/>
        </w:rPr>
        <w:t xml:space="preserve"> </w:t>
      </w:r>
      <w:r>
        <w:t>suppliers.</w:t>
      </w:r>
      <w:r>
        <w:rPr>
          <w:spacing w:val="18"/>
        </w:rPr>
        <w:t xml:space="preserve"> </w:t>
      </w:r>
      <w:r>
        <w:t>With</w:t>
      </w:r>
      <w:r>
        <w:rPr>
          <w:spacing w:val="17"/>
        </w:rPr>
        <w:t xml:space="preserve"> </w:t>
      </w:r>
      <w:r>
        <w:t>targeted</w:t>
      </w:r>
      <w:r>
        <w:rPr>
          <w:spacing w:val="17"/>
        </w:rPr>
        <w:t xml:space="preserve"> </w:t>
      </w:r>
      <w:r>
        <w:t>support</w:t>
      </w:r>
      <w:r>
        <w:rPr>
          <w:spacing w:val="16"/>
        </w:rPr>
        <w:t xml:space="preserve"> </w:t>
      </w:r>
      <w:r>
        <w:t>from</w:t>
      </w:r>
      <w:r>
        <w:rPr>
          <w:spacing w:val="15"/>
        </w:rPr>
        <w:t xml:space="preserve"> </w:t>
      </w:r>
      <w:r>
        <w:t>policymakers,</w:t>
      </w:r>
      <w:r>
        <w:rPr>
          <w:spacing w:val="16"/>
        </w:rPr>
        <w:t xml:space="preserve"> </w:t>
      </w:r>
      <w:r>
        <w:t>the</w:t>
      </w:r>
      <w:r>
        <w:rPr>
          <w:spacing w:val="15"/>
        </w:rPr>
        <w:t xml:space="preserve"> </w:t>
      </w:r>
      <w:r>
        <w:t>UK</w:t>
      </w:r>
      <w:r>
        <w:rPr>
          <w:spacing w:val="16"/>
        </w:rPr>
        <w:t xml:space="preserve"> </w:t>
      </w:r>
      <w:r>
        <w:t>can</w:t>
      </w:r>
      <w:r>
        <w:rPr>
          <w:spacing w:val="17"/>
        </w:rPr>
        <w:t xml:space="preserve"> </w:t>
      </w:r>
      <w:r>
        <w:t>play</w:t>
      </w:r>
      <w:r>
        <w:rPr>
          <w:spacing w:val="17"/>
        </w:rPr>
        <w:t xml:space="preserve"> </w:t>
      </w:r>
      <w:r>
        <w:t>a</w:t>
      </w:r>
      <w:r>
        <w:rPr>
          <w:spacing w:val="14"/>
        </w:rPr>
        <w:t xml:space="preserve"> </w:t>
      </w:r>
      <w:r>
        <w:t>leading</w:t>
      </w:r>
      <w:r>
        <w:rPr>
          <w:spacing w:val="16"/>
        </w:rPr>
        <w:t xml:space="preserve"> </w:t>
      </w:r>
      <w:r>
        <w:t>role</w:t>
      </w:r>
      <w:r>
        <w:rPr>
          <w:spacing w:val="15"/>
        </w:rPr>
        <w:t xml:space="preserve"> </w:t>
      </w:r>
      <w:r>
        <w:t>in</w:t>
      </w:r>
      <w:r>
        <w:rPr>
          <w:spacing w:val="25"/>
        </w:rPr>
        <w:t xml:space="preserve"> </w:t>
      </w:r>
      <w:r>
        <w:t>5G</w:t>
      </w:r>
      <w:r>
        <w:rPr>
          <w:spacing w:val="15"/>
        </w:rPr>
        <w:t xml:space="preserve"> </w:t>
      </w:r>
      <w:r>
        <w:t>and</w:t>
      </w:r>
      <w:r>
        <w:rPr>
          <w:spacing w:val="17"/>
        </w:rPr>
        <w:t xml:space="preserve"> </w:t>
      </w:r>
      <w:r>
        <w:t>subsequent</w:t>
      </w:r>
      <w:r>
        <w:rPr>
          <w:w w:val="99"/>
        </w:rPr>
        <w:t xml:space="preserve"> </w:t>
      </w:r>
      <w:r>
        <w:t>generations of network</w:t>
      </w:r>
      <w:r>
        <w:rPr>
          <w:spacing w:val="-12"/>
        </w:rPr>
        <w:t xml:space="preserve"> </w:t>
      </w:r>
      <w:r>
        <w:t>technologies.</w:t>
      </w:r>
    </w:p>
    <w:p w:rsidR="009E0152" w:rsidP="00AF54B9">
      <w:pPr>
        <w:pStyle w:val="BodyText"/>
        <w:spacing w:line="276" w:lineRule="auto"/>
        <w:ind w:left="142" w:right="89"/>
        <w:jc w:val="both"/>
      </w:pPr>
      <w:r>
        <w:t>Metaswitch looks forward to supporting the work of policy-makers in this regard. We thank you for your</w:t>
      </w:r>
      <w:r>
        <w:rPr>
          <w:spacing w:val="33"/>
        </w:rPr>
        <w:t xml:space="preserve"> </w:t>
      </w:r>
      <w:r>
        <w:t>consideration</w:t>
      </w:r>
      <w:r>
        <w:rPr>
          <w:w w:val="99"/>
        </w:rPr>
        <w:t xml:space="preserve"> </w:t>
      </w:r>
      <w:r>
        <w:t xml:space="preserve">of this </w:t>
      </w:r>
      <w:r>
        <w:t>submission and are available for further</w:t>
      </w:r>
      <w:r>
        <w:rPr>
          <w:spacing w:val="-23"/>
        </w:rPr>
        <w:t xml:space="preserve"> </w:t>
      </w:r>
      <w:r>
        <w:t>consultation.</w:t>
      </w:r>
    </w:p>
    <w:sectPr w:rsidSect="00AF54B9">
      <w:headerReference w:type="even" r:id="rId4"/>
      <w:headerReference w:type="default" r:id="rId5"/>
      <w:footerReference w:type="even" r:id="rId6"/>
      <w:footerReference w:type="default" r:id="rId7"/>
      <w:headerReference w:type="first" r:id="rId8"/>
      <w:footerReference w:type="first" r:id="rId9"/>
      <w:pgSz w:w="11900" w:h="16840"/>
      <w:pgMar w:top="1440" w:right="1440" w:bottom="1440" w:left="1440" w:header="720" w:footer="113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D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D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DE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D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0152">
    <w:pP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D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C463DB3"/>
    <w:multiLevelType w:val="hybridMultilevel"/>
    <w:tmpl w:val="785836F2"/>
    <w:lvl w:ilvl="0">
      <w:start w:val="1"/>
      <w:numFmt w:val="decimal"/>
      <w:lvlText w:val="%1."/>
      <w:lvlJc w:val="left"/>
      <w:pPr>
        <w:ind w:left="1800" w:hanging="360"/>
        <w:jc w:val="left"/>
      </w:pPr>
      <w:rPr>
        <w:rFonts w:ascii="Calibri" w:eastAsia="Calibri" w:hAnsi="Calibri" w:hint="default"/>
        <w:spacing w:val="-1"/>
        <w:w w:val="99"/>
        <w:sz w:val="20"/>
        <w:szCs w:val="20"/>
      </w:rPr>
    </w:lvl>
    <w:lvl w:ilvl="1">
      <w:start w:val="1"/>
      <w:numFmt w:val="bullet"/>
      <w:lvlText w:val="•"/>
      <w:lvlJc w:val="left"/>
      <w:pPr>
        <w:ind w:left="2809" w:hanging="360"/>
      </w:pPr>
      <w:rPr>
        <w:rFonts w:hint="default"/>
      </w:rPr>
    </w:lvl>
    <w:lvl w:ilvl="2">
      <w:start w:val="1"/>
      <w:numFmt w:val="bullet"/>
      <w:lvlText w:val="•"/>
      <w:lvlJc w:val="left"/>
      <w:pPr>
        <w:ind w:left="3818" w:hanging="360"/>
      </w:pPr>
      <w:rPr>
        <w:rFonts w:hint="default"/>
      </w:rPr>
    </w:lvl>
    <w:lvl w:ilvl="3">
      <w:start w:val="1"/>
      <w:numFmt w:val="bullet"/>
      <w:lvlText w:val="•"/>
      <w:lvlJc w:val="left"/>
      <w:pPr>
        <w:ind w:left="4828" w:hanging="360"/>
      </w:pPr>
      <w:rPr>
        <w:rFonts w:hint="default"/>
      </w:rPr>
    </w:lvl>
    <w:lvl w:ilvl="4">
      <w:start w:val="1"/>
      <w:numFmt w:val="bullet"/>
      <w:lvlText w:val="•"/>
      <w:lvlJc w:val="left"/>
      <w:pPr>
        <w:ind w:left="5837" w:hanging="360"/>
      </w:pPr>
      <w:rPr>
        <w:rFonts w:hint="default"/>
      </w:rPr>
    </w:lvl>
    <w:lvl w:ilvl="5">
      <w:start w:val="1"/>
      <w:numFmt w:val="bullet"/>
      <w:lvlText w:val="•"/>
      <w:lvlJc w:val="left"/>
      <w:pPr>
        <w:ind w:left="6847" w:hanging="360"/>
      </w:pPr>
      <w:rPr>
        <w:rFonts w:hint="default"/>
      </w:rPr>
    </w:lvl>
    <w:lvl w:ilvl="6">
      <w:start w:val="1"/>
      <w:numFmt w:val="bullet"/>
      <w:lvlText w:val="•"/>
      <w:lvlJc w:val="left"/>
      <w:pPr>
        <w:ind w:left="7856" w:hanging="360"/>
      </w:pPr>
      <w:rPr>
        <w:rFonts w:hint="default"/>
      </w:rPr>
    </w:lvl>
    <w:lvl w:ilvl="7">
      <w:start w:val="1"/>
      <w:numFmt w:val="bullet"/>
      <w:lvlText w:val="•"/>
      <w:lvlJc w:val="left"/>
      <w:pPr>
        <w:ind w:left="8866" w:hanging="360"/>
      </w:pPr>
      <w:rPr>
        <w:rFonts w:hint="default"/>
      </w:rPr>
    </w:lvl>
    <w:lvl w:ilvl="8">
      <w:start w:val="1"/>
      <w:numFmt w:val="bullet"/>
      <w:lvlText w:val="•"/>
      <w:lvlJc w:val="left"/>
      <w:pPr>
        <w:ind w:left="987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uiPriority w:val="9"/>
    <w:qFormat/>
    <w:pPr>
      <w:spacing w:before="97"/>
      <w:ind w:left="456"/>
      <w:outlineLvl w:val="0"/>
    </w:pPr>
    <w:rPr>
      <w:rFonts w:ascii="Calibri" w:eastAsia="Calibri" w:hAnsi="Calibri"/>
      <w:b/>
      <w:bCs/>
      <w:sz w:val="40"/>
      <w:szCs w:val="40"/>
    </w:rPr>
  </w:style>
  <w:style w:type="paragraph" w:styleId="Heading2">
    <w:name w:val="heading 2"/>
    <w:basedOn w:val="Normal"/>
    <w:uiPriority w:val="9"/>
    <w:unhideWhenUsed/>
    <w:qFormat/>
    <w:pPr>
      <w:spacing w:before="120"/>
      <w:ind w:left="1080"/>
      <w:outlineLvl w:val="1"/>
    </w:pPr>
    <w:rPr>
      <w:rFonts w:ascii="Calibri" w:eastAsia="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080"/>
    </w:pPr>
    <w:rPr>
      <w:rFonts w:ascii="Calibri" w:eastAsia="Calibri" w:hAnsi="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95F7E"/>
    <w:pPr>
      <w:tabs>
        <w:tab w:val="center" w:pos="4513"/>
        <w:tab w:val="right" w:pos="9026"/>
      </w:tabs>
    </w:pPr>
  </w:style>
  <w:style w:type="character" w:customStyle="1" w:styleId="HeaderChar">
    <w:name w:val="Header Char"/>
    <w:basedOn w:val="DefaultParagraphFont"/>
    <w:link w:val="Header"/>
    <w:uiPriority w:val="99"/>
    <w:rsid w:val="00A95F7E"/>
  </w:style>
  <w:style w:type="paragraph" w:styleId="Footer">
    <w:name w:val="footer"/>
    <w:basedOn w:val="Normal"/>
    <w:link w:val="FooterChar"/>
    <w:uiPriority w:val="99"/>
    <w:unhideWhenUsed/>
    <w:rsid w:val="00A95F7E"/>
    <w:pPr>
      <w:tabs>
        <w:tab w:val="center" w:pos="4513"/>
        <w:tab w:val="right" w:pos="9026"/>
      </w:tabs>
    </w:pPr>
  </w:style>
  <w:style w:type="character" w:customStyle="1" w:styleId="FooterChar">
    <w:name w:val="Footer Char"/>
    <w:basedOn w:val="DefaultParagraphFont"/>
    <w:link w:val="Footer"/>
    <w:uiPriority w:val="99"/>
    <w:rsid w:val="00A95F7E"/>
  </w:style>
  <w:style w:type="character" w:styleId="Hyperlink">
    <w:name w:val="Hyperlink"/>
    <w:basedOn w:val="DefaultParagraphFont"/>
    <w:uiPriority w:val="99"/>
    <w:semiHidden/>
    <w:unhideWhenUsed/>
    <w:rsid w:val="00AF54B9"/>
    <w:rPr>
      <w:color w:val="0563C1"/>
      <w:u w:val="single"/>
    </w:rPr>
  </w:style>
  <w:style w:type="paragraph" w:styleId="NormalWeb">
    <w:name w:val="Normal (Web)"/>
    <w:basedOn w:val="Normal"/>
    <w:uiPriority w:val="99"/>
    <w:semiHidden/>
    <w:unhideWhenUsed/>
    <w:rsid w:val="00AF54B9"/>
    <w:pPr>
      <w:widowControl/>
      <w:spacing w:before="100" w:beforeAutospacing="1" w:after="100" w:afterAutospacing="1"/>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