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66A7" w:rsidRPr="00854DC8" w:rsidP="006D3EB3">
      <w:pPr>
        <w:pStyle w:val="Heading1"/>
        <w:rPr>
          <w:rFonts w:asciiTheme="minorHAnsi" w:hAnsiTheme="minorHAnsi" w:cstheme="minorHAnsi"/>
          <w:sz w:val="24"/>
          <w:szCs w:val="24"/>
        </w:rPr>
      </w:pPr>
      <w:r>
        <w:rPr>
          <w:rFonts w:asciiTheme="minorHAnsi" w:hAnsiTheme="minorHAnsi" w:cstheme="minorHAnsi"/>
          <w:sz w:val="24"/>
          <w:szCs w:val="24"/>
        </w:rPr>
        <w:t xml:space="preserve">Written evidence submitted by the </w:t>
      </w:r>
      <w:r>
        <w:rPr>
          <w:rFonts w:asciiTheme="minorHAnsi" w:hAnsiTheme="minorHAnsi" w:cstheme="minorHAnsi"/>
          <w:sz w:val="24"/>
          <w:szCs w:val="24"/>
        </w:rPr>
        <w:t>Greater Manchester Combined Authority</w:t>
      </w:r>
      <w:r>
        <w:rPr>
          <w:rFonts w:asciiTheme="minorHAnsi" w:hAnsiTheme="minorHAnsi" w:cstheme="minorHAnsi"/>
          <w:sz w:val="24"/>
          <w:szCs w:val="24"/>
        </w:rPr>
        <w:t xml:space="preserve"> (FLO</w:t>
      </w:r>
      <w:r w:rsidR="00AE7068">
        <w:rPr>
          <w:rFonts w:asciiTheme="minorHAnsi" w:hAnsiTheme="minorHAnsi" w:cstheme="minorHAnsi"/>
          <w:sz w:val="24"/>
          <w:szCs w:val="24"/>
        </w:rPr>
        <w:t>0062)</w:t>
      </w:r>
    </w:p>
    <w:p w:rsidR="00896FD5" w:rsidRPr="00B966A7" w:rsidP="006D3EB3">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Background</w:t>
      </w:r>
    </w:p>
    <w:p w:rsidR="00854DC8" w:rsidRPr="00854DC8" w:rsidP="006D3EB3">
      <w:pPr>
        <w:spacing w:before="100" w:beforeAutospacing="1" w:after="100" w:afterAutospacing="1" w:line="240" w:lineRule="auto"/>
        <w:rPr>
          <w:rFonts w:cstheme="minorHAnsi"/>
          <w:sz w:val="24"/>
          <w:szCs w:val="24"/>
        </w:rPr>
      </w:pPr>
      <w:r w:rsidRPr="00854DC8">
        <w:rPr>
          <w:rFonts w:cstheme="minorHAnsi"/>
          <w:sz w:val="24"/>
          <w:szCs w:val="24"/>
        </w:rPr>
        <w:t>The Greater Manchester Combined Authority is made up of the ten Greater Manchester councils (Bolton, Bury, Manchester, Oldham, Rochdale, Salford, Stockport, Tameside, Trafford and Wigan) and is jointly run by their leaders and the Mayor of Greater Manchester, Andy Burnham.</w:t>
      </w:r>
    </w:p>
    <w:p w:rsidR="00115AE2" w:rsidP="006D3EB3">
      <w:pPr>
        <w:pStyle w:val="ListParagraph"/>
        <w:spacing w:before="100" w:beforeAutospacing="1" w:after="100" w:afterAutospacing="1" w:line="240" w:lineRule="auto"/>
        <w:ind w:left="0"/>
        <w:rPr>
          <w:iCs/>
          <w:sz w:val="24"/>
          <w:szCs w:val="24"/>
        </w:rPr>
      </w:pPr>
      <w:r w:rsidRPr="00854DC8">
        <w:rPr>
          <w:rFonts w:cstheme="minorHAnsi"/>
          <w:sz w:val="24"/>
          <w:szCs w:val="24"/>
        </w:rPr>
        <w:t xml:space="preserve">Greater Manchester Combined Authority recognises the importance of its infrastructure and the multiple parties which are involved in its management and delivery.  </w:t>
      </w:r>
      <w:r w:rsidRPr="007D0650">
        <w:rPr>
          <w:iCs/>
          <w:sz w:val="24"/>
          <w:szCs w:val="24"/>
        </w:rPr>
        <w:t>The UK Government established the National Infrastructure Commission in 2015 and the importance of strategic infrastructure was reinforced through the National Industrial Strategy in June 2018.  Greater Manchester strong</w:t>
      </w:r>
      <w:r>
        <w:rPr>
          <w:iCs/>
          <w:sz w:val="24"/>
          <w:szCs w:val="24"/>
        </w:rPr>
        <w:t>ly supports the recommendation </w:t>
      </w:r>
      <w:r w:rsidRPr="007D0650">
        <w:rPr>
          <w:iCs/>
          <w:sz w:val="24"/>
          <w:szCs w:val="24"/>
        </w:rPr>
        <w:t xml:space="preserve">of the first National Infrastructure Assessment </w:t>
      </w:r>
      <w:r w:rsidR="009431BE">
        <w:rPr>
          <w:iCs/>
          <w:sz w:val="24"/>
          <w:szCs w:val="24"/>
        </w:rPr>
        <w:t>(</w:t>
      </w:r>
      <w:r w:rsidRPr="007D0650">
        <w:rPr>
          <w:iCs/>
          <w:sz w:val="24"/>
          <w:szCs w:val="24"/>
        </w:rPr>
        <w:t>July 2018</w:t>
      </w:r>
      <w:r w:rsidR="009431BE">
        <w:rPr>
          <w:iCs/>
          <w:sz w:val="24"/>
          <w:szCs w:val="24"/>
        </w:rPr>
        <w:t>)</w:t>
      </w:r>
      <w:r>
        <w:rPr>
          <w:iCs/>
          <w:sz w:val="24"/>
          <w:szCs w:val="24"/>
        </w:rPr>
        <w:t xml:space="preserve"> that</w:t>
      </w:r>
      <w:r w:rsidRPr="007D0650">
        <w:rPr>
          <w:iCs/>
          <w:sz w:val="24"/>
          <w:szCs w:val="24"/>
        </w:rPr>
        <w:t xml:space="preserve"> an integrated strategy for infrastructure needs to be backed up with stable, substantial devolved funding. We have produced our own Local Industrial Strategy and Strategic Infrastructure Framework in line with the </w:t>
      </w:r>
      <w:r w:rsidRPr="007D0650" w:rsidR="00D63246">
        <w:rPr>
          <w:iCs/>
          <w:sz w:val="24"/>
          <w:szCs w:val="24"/>
        </w:rPr>
        <w:t>National Infrastructure Commission</w:t>
      </w:r>
      <w:r w:rsidR="009431BE">
        <w:rPr>
          <w:iCs/>
          <w:sz w:val="24"/>
          <w:szCs w:val="24"/>
        </w:rPr>
        <w:t xml:space="preserve"> recommendation</w:t>
      </w:r>
      <w:r w:rsidRPr="007D0650">
        <w:rPr>
          <w:iCs/>
          <w:sz w:val="24"/>
          <w:szCs w:val="24"/>
        </w:rPr>
        <w:t xml:space="preserve">. </w:t>
      </w:r>
    </w:p>
    <w:p w:rsidR="00115AE2" w:rsidP="006D3EB3">
      <w:pPr>
        <w:pStyle w:val="ListParagraph"/>
        <w:spacing w:before="100" w:beforeAutospacing="1" w:after="100" w:afterAutospacing="1" w:line="240" w:lineRule="auto"/>
        <w:ind w:left="0"/>
        <w:rPr>
          <w:iCs/>
          <w:sz w:val="24"/>
          <w:szCs w:val="24"/>
        </w:rPr>
      </w:pPr>
    </w:p>
    <w:p w:rsidR="003F660B" w:rsidP="003F660B">
      <w:pPr>
        <w:pStyle w:val="ListParagraph"/>
        <w:spacing w:before="100" w:beforeAutospacing="1" w:after="100" w:afterAutospacing="1" w:line="240" w:lineRule="auto"/>
        <w:ind w:left="0"/>
        <w:rPr>
          <w:iCs/>
          <w:sz w:val="24"/>
          <w:szCs w:val="24"/>
        </w:rPr>
      </w:pPr>
      <w:r>
        <w:rPr>
          <w:iCs/>
          <w:sz w:val="24"/>
          <w:szCs w:val="24"/>
        </w:rPr>
        <w:t>Our</w:t>
      </w:r>
      <w:r w:rsidR="00202D9E">
        <w:rPr>
          <w:iCs/>
          <w:sz w:val="24"/>
          <w:szCs w:val="24"/>
        </w:rPr>
        <w:t xml:space="preserve"> </w:t>
      </w:r>
      <w:r>
        <w:rPr>
          <w:iCs/>
          <w:sz w:val="24"/>
          <w:szCs w:val="24"/>
        </w:rPr>
        <w:t>Local Industrial Strategy includes the first city-region clean growth mission which sets out how Greater Manchester is aiming to be carbon neutral by 2038, twelve years ahead of national ambition in order to meet fair contributions to national/international obligations on climate change. Action is being progressed through the 5 Year Environment Plan</w:t>
      </w:r>
      <w:r>
        <w:rPr>
          <w:rStyle w:val="FootnoteReference"/>
          <w:iCs/>
          <w:sz w:val="24"/>
          <w:szCs w:val="24"/>
        </w:rPr>
        <w:footnoteReference w:id="2"/>
      </w:r>
      <w:r>
        <w:rPr>
          <w:iCs/>
          <w:sz w:val="24"/>
          <w:szCs w:val="24"/>
        </w:rPr>
        <w:t xml:space="preserve"> and adaptation/mitigation to future climate change is a key consideration, specifically it highlights the need to increase the resilience of critical infrastructure and to have a clear strategy in place for flood risk investment. The ability for economic areas to recover after flooding and increased resilience </w:t>
      </w:r>
      <w:r>
        <w:rPr>
          <w:iCs/>
          <w:sz w:val="24"/>
          <w:szCs w:val="24"/>
        </w:rPr>
        <w:t xml:space="preserve">across the city region </w:t>
      </w:r>
      <w:r>
        <w:rPr>
          <w:iCs/>
          <w:sz w:val="24"/>
          <w:szCs w:val="24"/>
        </w:rPr>
        <w:t xml:space="preserve">will ensure </w:t>
      </w:r>
      <w:r>
        <w:rPr>
          <w:iCs/>
          <w:sz w:val="24"/>
          <w:szCs w:val="24"/>
        </w:rPr>
        <w:t>any risks to</w:t>
      </w:r>
      <w:r>
        <w:rPr>
          <w:iCs/>
          <w:sz w:val="24"/>
          <w:szCs w:val="24"/>
        </w:rPr>
        <w:t xml:space="preserve"> productivity of the city-region are minimised.</w:t>
      </w:r>
    </w:p>
    <w:p w:rsidR="003F660B" w:rsidP="006D3EB3">
      <w:pPr>
        <w:pStyle w:val="ListParagraph"/>
        <w:spacing w:before="100" w:beforeAutospacing="1" w:after="100" w:afterAutospacing="1" w:line="240" w:lineRule="auto"/>
        <w:ind w:left="0"/>
        <w:rPr>
          <w:iCs/>
          <w:sz w:val="24"/>
          <w:szCs w:val="24"/>
        </w:rPr>
      </w:pPr>
    </w:p>
    <w:p w:rsidR="003972D8" w:rsidP="003972D8">
      <w:pPr>
        <w:pStyle w:val="ListParagraph"/>
        <w:spacing w:before="100" w:beforeAutospacing="1" w:after="100" w:afterAutospacing="1" w:line="240" w:lineRule="auto"/>
        <w:ind w:left="0"/>
        <w:rPr>
          <w:iCs/>
          <w:sz w:val="24"/>
          <w:szCs w:val="24"/>
        </w:rPr>
      </w:pPr>
      <w:r w:rsidRPr="00854DC8">
        <w:rPr>
          <w:rFonts w:cstheme="minorHAnsi"/>
          <w:sz w:val="24"/>
          <w:szCs w:val="24"/>
        </w:rPr>
        <w:t>Key trends impacting on Greater Manchester’s infrastructure up to 2040 have been identified and have informed the development of a series of key challenges which sit within the Greater Manchester</w:t>
      </w:r>
      <w:r w:rsidR="00D63246">
        <w:rPr>
          <w:rFonts w:cstheme="minorHAnsi"/>
          <w:sz w:val="24"/>
          <w:szCs w:val="24"/>
        </w:rPr>
        <w:t xml:space="preserve"> Infrastructure Framework</w:t>
      </w:r>
      <w:r>
        <w:rPr>
          <w:rStyle w:val="FootnoteReference"/>
          <w:rFonts w:cstheme="minorHAnsi"/>
          <w:sz w:val="24"/>
          <w:szCs w:val="24"/>
        </w:rPr>
        <w:footnoteReference w:id="3"/>
      </w:r>
      <w:r w:rsidRPr="00854DC8">
        <w:rPr>
          <w:rFonts w:cstheme="minorHAnsi"/>
          <w:sz w:val="24"/>
          <w:szCs w:val="24"/>
        </w:rPr>
        <w:t xml:space="preserve">.   </w:t>
      </w:r>
      <w:r w:rsidRPr="00854DC8" w:rsidR="00854DC8">
        <w:rPr>
          <w:rFonts w:cstheme="minorHAnsi"/>
          <w:sz w:val="24"/>
          <w:szCs w:val="24"/>
        </w:rPr>
        <w:t xml:space="preserve">Flood and water management has been identified as a key challenge area that can support delivery of a more integrated and sustainable approach through green and blue infrastructure in making the city-region more resilient.  The flood and water theme </w:t>
      </w:r>
      <w:r w:rsidRPr="00854DC8" w:rsidR="00854DC8">
        <w:rPr>
          <w:rFonts w:cstheme="minorHAnsi"/>
          <w:sz w:val="24"/>
          <w:szCs w:val="24"/>
        </w:rPr>
        <w:t>is</w:t>
      </w:r>
      <w:r w:rsidRPr="00854DC8" w:rsidR="00854DC8">
        <w:rPr>
          <w:rFonts w:cstheme="minorHAnsi"/>
          <w:sz w:val="24"/>
          <w:szCs w:val="24"/>
        </w:rPr>
        <w:t xml:space="preserve"> cross cutting of many elements of the Greater Manchester Strategy</w:t>
      </w:r>
      <w:r>
        <w:rPr>
          <w:rStyle w:val="FootnoteReference"/>
          <w:rFonts w:cstheme="minorHAnsi"/>
          <w:sz w:val="24"/>
          <w:szCs w:val="24"/>
        </w:rPr>
        <w:footnoteReference w:id="4"/>
      </w:r>
      <w:r w:rsidRPr="00854DC8" w:rsidR="00854DC8">
        <w:rPr>
          <w:rFonts w:cstheme="minorHAnsi"/>
          <w:sz w:val="24"/>
          <w:szCs w:val="24"/>
        </w:rPr>
        <w:t xml:space="preserve"> vision</w:t>
      </w:r>
      <w:r w:rsidR="009431BE">
        <w:rPr>
          <w:rFonts w:cstheme="minorHAnsi"/>
          <w:sz w:val="24"/>
          <w:szCs w:val="24"/>
        </w:rPr>
        <w:t>,</w:t>
      </w:r>
      <w:r w:rsidRPr="00854DC8" w:rsidR="00854DC8">
        <w:rPr>
          <w:rFonts w:cstheme="minorHAnsi"/>
          <w:sz w:val="24"/>
          <w:szCs w:val="24"/>
        </w:rPr>
        <w:t xml:space="preserve"> which aligns with many themes within GM.  For </w:t>
      </w:r>
      <w:r w:rsidRPr="00854DC8" w:rsidR="00854DC8">
        <w:rPr>
          <w:rFonts w:cstheme="minorHAnsi"/>
          <w:sz w:val="24"/>
          <w:szCs w:val="24"/>
        </w:rPr>
        <w:t>example</w:t>
      </w:r>
      <w:r w:rsidR="00D63246">
        <w:rPr>
          <w:rFonts w:cstheme="minorHAnsi"/>
          <w:sz w:val="24"/>
          <w:szCs w:val="24"/>
        </w:rPr>
        <w:t xml:space="preserve"> the Greater Manchester Spatial Framework</w:t>
      </w:r>
      <w:r>
        <w:rPr>
          <w:rStyle w:val="FootnoteReference"/>
          <w:rFonts w:cstheme="minorHAnsi"/>
          <w:sz w:val="24"/>
          <w:szCs w:val="24"/>
        </w:rPr>
        <w:footnoteReference w:id="5"/>
      </w:r>
      <w:r w:rsidRPr="00854DC8" w:rsidR="00854DC8">
        <w:rPr>
          <w:rFonts w:cstheme="minorHAnsi"/>
          <w:sz w:val="24"/>
          <w:szCs w:val="24"/>
        </w:rPr>
        <w:t xml:space="preserve"> sets out how Greater Manchester should develop up until 2037 supporting the delivery of key infrastructure whilst protecting the important environmental assets.</w:t>
      </w:r>
      <w:r>
        <w:rPr>
          <w:rFonts w:cstheme="minorHAnsi"/>
          <w:sz w:val="24"/>
          <w:szCs w:val="24"/>
        </w:rPr>
        <w:t xml:space="preserve">  </w:t>
      </w:r>
      <w:r w:rsidRPr="00115AE2" w:rsidR="007D0650">
        <w:rPr>
          <w:iCs/>
          <w:sz w:val="24"/>
          <w:szCs w:val="24"/>
        </w:rPr>
        <w:t>Greater Manchester is committed to meeting its Local Housing Need (as established by the Government’s standard methodology) as required by the National Planning Policy Framework</w:t>
      </w:r>
      <w:r>
        <w:rPr>
          <w:iCs/>
          <w:sz w:val="24"/>
          <w:szCs w:val="24"/>
        </w:rPr>
        <w:t>.</w:t>
      </w:r>
      <w:r>
        <w:rPr>
          <w:iCs/>
          <w:sz w:val="24"/>
          <w:szCs w:val="24"/>
        </w:rPr>
        <w:t xml:space="preserve"> </w:t>
      </w:r>
    </w:p>
    <w:p w:rsidR="00854DC8" w:rsidP="003972D8">
      <w:pPr>
        <w:pStyle w:val="ListParagraph"/>
        <w:spacing w:before="100" w:beforeAutospacing="1" w:after="100" w:afterAutospacing="1" w:line="240" w:lineRule="auto"/>
        <w:ind w:left="0"/>
        <w:rPr>
          <w:rFonts w:eastAsia="Times New Roman" w:cstheme="minorHAnsi"/>
          <w:sz w:val="24"/>
          <w:szCs w:val="24"/>
          <w:lang w:eastAsia="en-GB"/>
        </w:rPr>
      </w:pPr>
      <w:r>
        <w:rPr>
          <w:rFonts w:eastAsia="Times New Roman" w:cstheme="minorHAnsi"/>
          <w:sz w:val="24"/>
          <w:szCs w:val="24"/>
          <w:lang w:eastAsia="en-GB"/>
        </w:rPr>
        <w:t>G</w:t>
      </w:r>
      <w:r w:rsidR="00D63246">
        <w:rPr>
          <w:rFonts w:eastAsia="Times New Roman" w:cstheme="minorHAnsi"/>
          <w:sz w:val="24"/>
          <w:szCs w:val="24"/>
          <w:lang w:eastAsia="en-GB"/>
        </w:rPr>
        <w:t xml:space="preserve">reater </w:t>
      </w:r>
      <w:r>
        <w:rPr>
          <w:rFonts w:eastAsia="Times New Roman" w:cstheme="minorHAnsi"/>
          <w:sz w:val="24"/>
          <w:szCs w:val="24"/>
          <w:lang w:eastAsia="en-GB"/>
        </w:rPr>
        <w:t>M</w:t>
      </w:r>
      <w:r w:rsidR="00D63246">
        <w:rPr>
          <w:rFonts w:eastAsia="Times New Roman" w:cstheme="minorHAnsi"/>
          <w:sz w:val="24"/>
          <w:szCs w:val="24"/>
          <w:lang w:eastAsia="en-GB"/>
        </w:rPr>
        <w:t xml:space="preserve">anchester </w:t>
      </w:r>
      <w:r>
        <w:rPr>
          <w:rFonts w:eastAsia="Times New Roman" w:cstheme="minorHAnsi"/>
          <w:sz w:val="24"/>
          <w:szCs w:val="24"/>
          <w:lang w:eastAsia="en-GB"/>
        </w:rPr>
        <w:t>C</w:t>
      </w:r>
      <w:r w:rsidR="00D63246">
        <w:rPr>
          <w:rFonts w:eastAsia="Times New Roman" w:cstheme="minorHAnsi"/>
          <w:sz w:val="24"/>
          <w:szCs w:val="24"/>
          <w:lang w:eastAsia="en-GB"/>
        </w:rPr>
        <w:t xml:space="preserve">ombined </w:t>
      </w:r>
      <w:r>
        <w:rPr>
          <w:rFonts w:eastAsia="Times New Roman" w:cstheme="minorHAnsi"/>
          <w:sz w:val="24"/>
          <w:szCs w:val="24"/>
          <w:lang w:eastAsia="en-GB"/>
        </w:rPr>
        <w:t>A</w:t>
      </w:r>
      <w:r w:rsidR="00D63246">
        <w:rPr>
          <w:rFonts w:eastAsia="Times New Roman" w:cstheme="minorHAnsi"/>
          <w:sz w:val="24"/>
          <w:szCs w:val="24"/>
          <w:lang w:eastAsia="en-GB"/>
        </w:rPr>
        <w:t>uthority</w:t>
      </w:r>
      <w:r>
        <w:rPr>
          <w:rFonts w:eastAsia="Times New Roman" w:cstheme="minorHAnsi"/>
          <w:sz w:val="24"/>
          <w:szCs w:val="24"/>
          <w:lang w:eastAsia="en-GB"/>
        </w:rPr>
        <w:t xml:space="preserve"> </w:t>
      </w:r>
      <w:r>
        <w:rPr>
          <w:rFonts w:eastAsia="Times New Roman" w:cstheme="minorHAnsi"/>
          <w:sz w:val="24"/>
          <w:szCs w:val="24"/>
          <w:lang w:eastAsia="en-GB"/>
        </w:rPr>
        <w:t>has  made</w:t>
      </w:r>
      <w:r>
        <w:rPr>
          <w:rFonts w:eastAsia="Times New Roman" w:cstheme="minorHAnsi"/>
          <w:sz w:val="24"/>
          <w:szCs w:val="24"/>
          <w:lang w:eastAsia="en-GB"/>
        </w:rPr>
        <w:t xml:space="preserve"> changes to its water governance in line with the formation of the </w:t>
      </w:r>
      <w:r w:rsidR="00C54068">
        <w:rPr>
          <w:rFonts w:eastAsia="Times New Roman" w:cstheme="minorHAnsi"/>
          <w:sz w:val="24"/>
          <w:szCs w:val="24"/>
          <w:lang w:eastAsia="en-GB"/>
        </w:rPr>
        <w:t xml:space="preserve">Greater </w:t>
      </w:r>
      <w:r w:rsidRPr="00854DC8" w:rsidR="00D63246">
        <w:rPr>
          <w:rFonts w:cstheme="minorHAnsi"/>
          <w:sz w:val="24"/>
          <w:szCs w:val="24"/>
        </w:rPr>
        <w:t>Manchester</w:t>
      </w:r>
      <w:r w:rsidR="00D63246">
        <w:rPr>
          <w:rFonts w:cstheme="minorHAnsi"/>
          <w:sz w:val="24"/>
          <w:szCs w:val="24"/>
        </w:rPr>
        <w:t xml:space="preserve"> Infrastructure Framework</w:t>
      </w:r>
      <w:r>
        <w:rPr>
          <w:rFonts w:eastAsia="Times New Roman" w:cstheme="minorHAnsi"/>
          <w:sz w:val="24"/>
          <w:szCs w:val="24"/>
          <w:lang w:eastAsia="en-GB"/>
        </w:rPr>
        <w:t xml:space="preserve"> to improve communications across partners.  </w:t>
      </w:r>
      <w:r>
        <w:rPr>
          <w:rFonts w:eastAsia="Times New Roman" w:cstheme="minorHAnsi"/>
          <w:sz w:val="24"/>
          <w:szCs w:val="24"/>
          <w:lang w:eastAsia="en-GB"/>
        </w:rPr>
        <w:t>However</w:t>
      </w:r>
      <w:r>
        <w:rPr>
          <w:rFonts w:eastAsia="Times New Roman" w:cstheme="minorHAnsi"/>
          <w:sz w:val="24"/>
          <w:szCs w:val="24"/>
          <w:lang w:eastAsia="en-GB"/>
        </w:rPr>
        <w:t xml:space="preserve"> this alone is not enough to ensure delivery of </w:t>
      </w:r>
      <w:r w:rsidR="00D63246">
        <w:rPr>
          <w:rFonts w:eastAsia="Times New Roman" w:cstheme="minorHAnsi"/>
          <w:sz w:val="24"/>
          <w:szCs w:val="24"/>
          <w:lang w:eastAsia="en-GB"/>
        </w:rPr>
        <w:t xml:space="preserve">a </w:t>
      </w:r>
      <w:r w:rsidRPr="00854DC8">
        <w:rPr>
          <w:rFonts w:cstheme="minorHAnsi"/>
          <w:sz w:val="24"/>
          <w:szCs w:val="24"/>
        </w:rPr>
        <w:t xml:space="preserve">more integrated and sustainable approach through green and blue infrastructure in making the city-region more resilient.  </w:t>
      </w:r>
      <w:r>
        <w:rPr>
          <w:rFonts w:cstheme="minorHAnsi"/>
          <w:sz w:val="24"/>
          <w:szCs w:val="24"/>
        </w:rPr>
        <w:t xml:space="preserve"> </w:t>
      </w:r>
      <w:r>
        <w:rPr>
          <w:rFonts w:eastAsia="Times New Roman" w:cstheme="minorHAnsi"/>
          <w:sz w:val="24"/>
          <w:szCs w:val="24"/>
          <w:lang w:eastAsia="en-GB"/>
        </w:rPr>
        <w:t xml:space="preserve">The following response from </w:t>
      </w:r>
      <w:r w:rsidR="00D63246">
        <w:rPr>
          <w:rFonts w:eastAsia="Times New Roman" w:cstheme="minorHAnsi"/>
          <w:sz w:val="24"/>
          <w:szCs w:val="24"/>
          <w:lang w:eastAsia="en-GB"/>
        </w:rPr>
        <w:t>Greater Manchester Combined Authority</w:t>
      </w:r>
      <w:r>
        <w:rPr>
          <w:rFonts w:eastAsia="Times New Roman" w:cstheme="minorHAnsi"/>
          <w:sz w:val="24"/>
          <w:szCs w:val="24"/>
          <w:lang w:eastAsia="en-GB"/>
        </w:rPr>
        <w:t xml:space="preserve"> to this ‘Call for Evidence’ is to highlight the key challenges that may impact on its ability to deliver a more integrated and sustainable approach in managing flood and water management in the future.</w:t>
      </w:r>
    </w:p>
    <w:p w:rsidR="00B11FF4" w:rsidRPr="00ED0310" w:rsidP="006D3EB3">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 xml:space="preserve">1.    </w:t>
      </w:r>
      <w:r w:rsidRPr="00ED0310" w:rsidR="00971AF0">
        <w:rPr>
          <w:rFonts w:eastAsia="Times New Roman" w:cstheme="minorHAnsi"/>
          <w:b/>
          <w:sz w:val="24"/>
          <w:szCs w:val="24"/>
          <w:lang w:eastAsia="en-GB"/>
        </w:rPr>
        <w:t>Are the current national and local governance and co-ordination arrangements for flood and coastal risk management in England effective? </w:t>
      </w:r>
    </w:p>
    <w:p w:rsidR="00BC65DF" w:rsidP="006D3EB3">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The current national governance </w:t>
      </w:r>
      <w:r w:rsidR="00186859">
        <w:rPr>
          <w:rFonts w:eastAsia="Times New Roman" w:cstheme="minorHAnsi"/>
          <w:sz w:val="24"/>
          <w:szCs w:val="24"/>
          <w:lang w:eastAsia="en-GB"/>
        </w:rPr>
        <w:t xml:space="preserve">and </w:t>
      </w:r>
      <w:r>
        <w:rPr>
          <w:rFonts w:eastAsia="Times New Roman" w:cstheme="minorHAnsi"/>
          <w:sz w:val="24"/>
          <w:szCs w:val="24"/>
          <w:lang w:eastAsia="en-GB"/>
        </w:rPr>
        <w:t xml:space="preserve">co-ordination arrangements are </w:t>
      </w:r>
      <w:r>
        <w:rPr>
          <w:rFonts w:eastAsia="Times New Roman" w:cstheme="minorHAnsi"/>
          <w:sz w:val="24"/>
          <w:szCs w:val="24"/>
          <w:lang w:eastAsia="en-GB"/>
        </w:rPr>
        <w:t xml:space="preserve">on the </w:t>
      </w:r>
      <w:r w:rsidR="000E2E25">
        <w:rPr>
          <w:rFonts w:eastAsia="Times New Roman" w:cstheme="minorHAnsi"/>
          <w:sz w:val="24"/>
          <w:szCs w:val="24"/>
          <w:lang w:eastAsia="en-GB"/>
        </w:rPr>
        <w:t>whole</w:t>
      </w:r>
      <w:r w:rsidR="000E2E25">
        <w:rPr>
          <w:rFonts w:eastAsia="Times New Roman" w:cstheme="minorHAnsi"/>
          <w:sz w:val="24"/>
          <w:szCs w:val="24"/>
          <w:lang w:eastAsia="en-GB"/>
        </w:rPr>
        <w:t xml:space="preserve"> </w:t>
      </w:r>
      <w:r w:rsidR="00186859">
        <w:rPr>
          <w:rFonts w:eastAsia="Times New Roman" w:cstheme="minorHAnsi"/>
          <w:sz w:val="24"/>
          <w:szCs w:val="24"/>
          <w:lang w:eastAsia="en-GB"/>
        </w:rPr>
        <w:t>adequate</w:t>
      </w:r>
      <w:r w:rsidR="00202D9E">
        <w:rPr>
          <w:rFonts w:eastAsia="Times New Roman" w:cstheme="minorHAnsi"/>
          <w:sz w:val="24"/>
          <w:szCs w:val="24"/>
          <w:lang w:eastAsia="en-GB"/>
        </w:rPr>
        <w:t>, however</w:t>
      </w:r>
      <w:r w:rsidR="00186859">
        <w:rPr>
          <w:rFonts w:eastAsia="Times New Roman" w:cstheme="minorHAnsi"/>
          <w:sz w:val="24"/>
          <w:szCs w:val="24"/>
          <w:lang w:eastAsia="en-GB"/>
        </w:rPr>
        <w:t xml:space="preserve"> </w:t>
      </w:r>
      <w:r w:rsidRPr="00506A69">
        <w:rPr>
          <w:rFonts w:eastAsia="Times New Roman" w:cstheme="minorHAnsi"/>
          <w:sz w:val="24"/>
          <w:szCs w:val="24"/>
          <w:lang w:eastAsia="en-GB"/>
        </w:rPr>
        <w:t>the relevant organisations need to be adequately resourced in order for these arrangements to be fully effective</w:t>
      </w:r>
      <w:r>
        <w:rPr>
          <w:rFonts w:eastAsia="Times New Roman" w:cstheme="minorHAnsi"/>
          <w:sz w:val="24"/>
          <w:szCs w:val="24"/>
          <w:lang w:eastAsia="en-GB"/>
        </w:rPr>
        <w:t xml:space="preserve">.  </w:t>
      </w:r>
      <w:r w:rsidRPr="00757EA7">
        <w:rPr>
          <w:rFonts w:eastAsia="Times New Roman" w:cstheme="minorHAnsi"/>
          <w:sz w:val="24"/>
          <w:szCs w:val="24"/>
          <w:lang w:eastAsia="en-GB"/>
        </w:rPr>
        <w:t xml:space="preserve">It is the case that </w:t>
      </w:r>
      <w:r w:rsidRPr="00757EA7">
        <w:rPr>
          <w:rFonts w:eastAsia="Times New Roman" w:cstheme="minorHAnsi"/>
          <w:sz w:val="24"/>
          <w:szCs w:val="24"/>
          <w:lang w:eastAsia="en-GB"/>
        </w:rPr>
        <w:t>a number of</w:t>
      </w:r>
      <w:r w:rsidRPr="00757EA7">
        <w:rPr>
          <w:rFonts w:eastAsia="Times New Roman" w:cstheme="minorHAnsi"/>
          <w:sz w:val="24"/>
          <w:szCs w:val="24"/>
          <w:lang w:eastAsia="en-GB"/>
        </w:rPr>
        <w:t xml:space="preserve"> duties and powers set out in the 2010 Act</w:t>
      </w:r>
      <w:r>
        <w:rPr>
          <w:rStyle w:val="FootnoteReference"/>
          <w:rFonts w:eastAsia="Times New Roman" w:cstheme="minorHAnsi"/>
          <w:sz w:val="24"/>
          <w:szCs w:val="24"/>
          <w:lang w:eastAsia="en-GB"/>
        </w:rPr>
        <w:footnoteReference w:id="6"/>
      </w:r>
      <w:r w:rsidRPr="00757EA7">
        <w:rPr>
          <w:rFonts w:eastAsia="Times New Roman" w:cstheme="minorHAnsi"/>
          <w:sz w:val="24"/>
          <w:szCs w:val="24"/>
          <w:lang w:eastAsia="en-GB"/>
        </w:rPr>
        <w:t xml:space="preserve"> are not being widely used due to lack of resources to deliver</w:t>
      </w:r>
      <w:r>
        <w:rPr>
          <w:rFonts w:eastAsia="Times New Roman" w:cstheme="minorHAnsi"/>
          <w:sz w:val="24"/>
          <w:szCs w:val="24"/>
          <w:lang w:eastAsia="en-GB"/>
        </w:rPr>
        <w:t xml:space="preserve"> them</w:t>
      </w:r>
      <w:r w:rsidRPr="00757EA7">
        <w:rPr>
          <w:rFonts w:eastAsia="Times New Roman" w:cstheme="minorHAnsi"/>
          <w:sz w:val="24"/>
          <w:szCs w:val="24"/>
          <w:lang w:eastAsia="en-GB"/>
        </w:rPr>
        <w:t xml:space="preserve">.  For </w:t>
      </w:r>
      <w:r w:rsidRPr="00757EA7">
        <w:rPr>
          <w:rFonts w:eastAsia="Times New Roman" w:cstheme="minorHAnsi"/>
          <w:sz w:val="24"/>
          <w:szCs w:val="24"/>
          <w:lang w:eastAsia="en-GB"/>
        </w:rPr>
        <w:t>example</w:t>
      </w:r>
      <w:r w:rsidRPr="00757EA7">
        <w:rPr>
          <w:rFonts w:eastAsia="Times New Roman" w:cstheme="minorHAnsi"/>
          <w:sz w:val="24"/>
          <w:szCs w:val="24"/>
          <w:lang w:eastAsia="en-GB"/>
        </w:rPr>
        <w:t xml:space="preserve"> there are legal implications of designating assets which could result in lengthy and costly disputes with third parties.</w:t>
      </w:r>
    </w:p>
    <w:p w:rsidR="00690E17" w:rsidRPr="00893CFC" w:rsidP="00690E17">
      <w:pPr>
        <w:spacing w:before="100" w:beforeAutospacing="1" w:after="100" w:afterAutospacing="1" w:line="240" w:lineRule="auto"/>
        <w:rPr>
          <w:rFonts w:cstheme="minorHAnsi"/>
          <w:color w:val="141414"/>
          <w:sz w:val="24"/>
          <w:szCs w:val="24"/>
          <w:shd w:val="clear" w:color="auto" w:fill="FFFFFF"/>
        </w:rPr>
      </w:pPr>
      <w:r>
        <w:rPr>
          <w:rFonts w:eastAsia="Times New Roman" w:cstheme="minorHAnsi"/>
          <w:sz w:val="24"/>
          <w:szCs w:val="24"/>
          <w:lang w:eastAsia="en-GB"/>
        </w:rPr>
        <w:t xml:space="preserve">The last decade of austerity has impacted on nearly all services </w:t>
      </w:r>
      <w:r w:rsidRPr="00506A69">
        <w:rPr>
          <w:rFonts w:eastAsia="Times New Roman" w:cstheme="minorHAnsi"/>
          <w:sz w:val="24"/>
          <w:szCs w:val="24"/>
          <w:lang w:eastAsia="en-GB"/>
        </w:rPr>
        <w:t xml:space="preserve">within </w:t>
      </w:r>
      <w:r>
        <w:rPr>
          <w:rFonts w:cstheme="minorHAnsi"/>
          <w:color w:val="000000"/>
          <w:sz w:val="24"/>
          <w:szCs w:val="24"/>
        </w:rPr>
        <w:t>our already overstretched L</w:t>
      </w:r>
      <w:r w:rsidRPr="00506A69">
        <w:rPr>
          <w:rFonts w:cstheme="minorHAnsi"/>
          <w:color w:val="000000"/>
          <w:sz w:val="24"/>
          <w:szCs w:val="24"/>
        </w:rPr>
        <w:t xml:space="preserve">ocal </w:t>
      </w:r>
      <w:r>
        <w:rPr>
          <w:rFonts w:cstheme="minorHAnsi"/>
          <w:color w:val="000000"/>
          <w:sz w:val="24"/>
          <w:szCs w:val="24"/>
        </w:rPr>
        <w:t>A</w:t>
      </w:r>
      <w:r w:rsidRPr="00506A69">
        <w:rPr>
          <w:rFonts w:cstheme="minorHAnsi"/>
          <w:color w:val="000000"/>
          <w:sz w:val="24"/>
          <w:szCs w:val="24"/>
        </w:rPr>
        <w:t>uthorities</w:t>
      </w:r>
      <w:r>
        <w:rPr>
          <w:rFonts w:cstheme="minorHAnsi"/>
          <w:color w:val="000000"/>
          <w:sz w:val="24"/>
          <w:szCs w:val="24"/>
        </w:rPr>
        <w:t>.  They h</w:t>
      </w:r>
      <w:r w:rsidRPr="00506A69">
        <w:rPr>
          <w:rFonts w:cstheme="minorHAnsi"/>
          <w:color w:val="000000"/>
          <w:sz w:val="24"/>
          <w:szCs w:val="24"/>
        </w:rPr>
        <w:t>ave experienced unprecedented cuts since 2010 and have seen central government funding cut by almost 50% in real terms</w:t>
      </w:r>
      <w:r>
        <w:rPr>
          <w:rFonts w:cstheme="minorHAnsi"/>
          <w:color w:val="000000"/>
          <w:sz w:val="24"/>
          <w:szCs w:val="24"/>
        </w:rPr>
        <w:t xml:space="preserve">.  </w:t>
      </w:r>
      <w:r w:rsidRPr="00893CFC">
        <w:rPr>
          <w:rFonts w:cstheme="minorHAnsi"/>
          <w:color w:val="141414"/>
          <w:sz w:val="24"/>
          <w:szCs w:val="24"/>
          <w:shd w:val="clear" w:color="auto" w:fill="FFFFFF"/>
        </w:rPr>
        <w:t xml:space="preserve">Research found that when looking at the </w:t>
      </w:r>
      <w:r>
        <w:rPr>
          <w:rFonts w:cstheme="minorHAnsi"/>
          <w:color w:val="141414"/>
          <w:sz w:val="24"/>
          <w:szCs w:val="24"/>
          <w:shd w:val="clear" w:color="auto" w:fill="FFFFFF"/>
        </w:rPr>
        <w:t>cuts</w:t>
      </w:r>
      <w:r w:rsidR="005B0362">
        <w:rPr>
          <w:rFonts w:cstheme="minorHAnsi"/>
          <w:color w:val="141414"/>
          <w:sz w:val="24"/>
          <w:szCs w:val="24"/>
          <w:shd w:val="clear" w:color="auto" w:fill="FFFFFF"/>
        </w:rPr>
        <w:t xml:space="preserve"> </w:t>
      </w:r>
      <w:r w:rsidRPr="00893CFC">
        <w:rPr>
          <w:rFonts w:cstheme="minorHAnsi"/>
          <w:color w:val="141414"/>
          <w:sz w:val="24"/>
          <w:szCs w:val="24"/>
          <w:shd w:val="clear" w:color="auto" w:fill="FFFFFF"/>
        </w:rPr>
        <w:t xml:space="preserve">in town hall spend, the average cost of austerity in Britain is the equivalent of £287 per person. But that figure is higher in six of Greater </w:t>
      </w:r>
      <w:r>
        <w:rPr>
          <w:rFonts w:cstheme="minorHAnsi"/>
          <w:color w:val="141414"/>
          <w:sz w:val="24"/>
          <w:szCs w:val="24"/>
          <w:shd w:val="clear" w:color="auto" w:fill="FFFFFF"/>
        </w:rPr>
        <w:t>Manchester's</w:t>
      </w:r>
      <w:r w:rsidRPr="00893CFC">
        <w:rPr>
          <w:rFonts w:cstheme="minorHAnsi"/>
          <w:color w:val="141414"/>
          <w:sz w:val="24"/>
          <w:szCs w:val="24"/>
          <w:shd w:val="clear" w:color="auto" w:fill="FFFFFF"/>
        </w:rPr>
        <w:t xml:space="preserve"> local authorities</w:t>
      </w:r>
      <w:r>
        <w:rPr>
          <w:rStyle w:val="FootnoteReference"/>
          <w:rFonts w:cstheme="minorHAnsi"/>
          <w:color w:val="141414"/>
          <w:sz w:val="24"/>
          <w:szCs w:val="24"/>
          <w:shd w:val="clear" w:color="auto" w:fill="FFFFFF"/>
        </w:rPr>
        <w:footnoteReference w:id="7"/>
      </w:r>
      <w:r w:rsidRPr="00893CFC">
        <w:rPr>
          <w:rFonts w:cstheme="minorHAnsi"/>
          <w:color w:val="141414"/>
          <w:sz w:val="24"/>
          <w:szCs w:val="24"/>
          <w:shd w:val="clear" w:color="auto" w:fill="FFFFFF"/>
        </w:rPr>
        <w:t>.</w:t>
      </w:r>
    </w:p>
    <w:p w:rsidR="00690E17" w:rsidP="00690E17">
      <w:pPr>
        <w:spacing w:before="100" w:beforeAutospacing="1" w:after="100" w:afterAutospacing="1" w:line="240" w:lineRule="auto"/>
        <w:rPr>
          <w:rFonts w:eastAsia="Times New Roman" w:cstheme="minorHAnsi"/>
          <w:sz w:val="24"/>
          <w:szCs w:val="24"/>
          <w:lang w:eastAsia="en-GB"/>
        </w:rPr>
      </w:pPr>
      <w:r>
        <w:rPr>
          <w:rFonts w:cstheme="minorHAnsi"/>
          <w:color w:val="000000"/>
          <w:sz w:val="24"/>
          <w:szCs w:val="24"/>
        </w:rPr>
        <w:t xml:space="preserve">The enactment of the Flood and Water Management Act, 2010 gave additional responsibilities to manage local flood risk to all Greater Manchester Local Authorities as Lead Local Flood Authorities.  </w:t>
      </w:r>
      <w:r>
        <w:rPr>
          <w:rFonts w:eastAsia="Times New Roman" w:cstheme="minorHAnsi"/>
          <w:sz w:val="24"/>
          <w:szCs w:val="24"/>
          <w:lang w:eastAsia="en-GB"/>
        </w:rPr>
        <w:t>R</w:t>
      </w:r>
      <w:r w:rsidRPr="009B6B9B">
        <w:rPr>
          <w:rFonts w:eastAsia="Times New Roman" w:cstheme="minorHAnsi"/>
          <w:sz w:val="24"/>
          <w:szCs w:val="24"/>
          <w:lang w:eastAsia="en-GB"/>
        </w:rPr>
        <w:t xml:space="preserve">evenue funding provided to support discharging of </w:t>
      </w:r>
      <w:r>
        <w:rPr>
          <w:rFonts w:eastAsia="Times New Roman" w:cstheme="minorHAnsi"/>
          <w:sz w:val="24"/>
          <w:szCs w:val="24"/>
          <w:lang w:eastAsia="en-GB"/>
        </w:rPr>
        <w:t xml:space="preserve">Local Authority </w:t>
      </w:r>
      <w:r w:rsidRPr="009B6B9B">
        <w:rPr>
          <w:rFonts w:eastAsia="Times New Roman" w:cstheme="minorHAnsi"/>
          <w:sz w:val="24"/>
          <w:szCs w:val="24"/>
          <w:lang w:eastAsia="en-GB"/>
        </w:rPr>
        <w:t>duties under the Act is not ring fenced and competes with other Local Authority priorities.  The Local Government Financial Settlement (GFS) provides £7,000 to £24,000 per district across Greater Manchester.  For some districts this does not fully fund 1</w:t>
      </w:r>
      <w:r>
        <w:rPr>
          <w:rFonts w:eastAsia="Times New Roman" w:cstheme="minorHAnsi"/>
          <w:sz w:val="24"/>
          <w:szCs w:val="24"/>
          <w:lang w:eastAsia="en-GB"/>
        </w:rPr>
        <w:t xml:space="preserve"> (</w:t>
      </w:r>
      <w:r w:rsidRPr="009B6B9B">
        <w:rPr>
          <w:rFonts w:eastAsia="Times New Roman" w:cstheme="minorHAnsi"/>
          <w:sz w:val="24"/>
          <w:szCs w:val="24"/>
          <w:lang w:eastAsia="en-GB"/>
        </w:rPr>
        <w:t>F</w:t>
      </w:r>
      <w:r>
        <w:rPr>
          <w:rFonts w:eastAsia="Times New Roman" w:cstheme="minorHAnsi"/>
          <w:sz w:val="24"/>
          <w:szCs w:val="24"/>
          <w:lang w:eastAsia="en-GB"/>
        </w:rPr>
        <w:t xml:space="preserve">ull </w:t>
      </w:r>
      <w:r w:rsidRPr="009B6B9B">
        <w:rPr>
          <w:rFonts w:eastAsia="Times New Roman" w:cstheme="minorHAnsi"/>
          <w:sz w:val="24"/>
          <w:szCs w:val="24"/>
          <w:lang w:eastAsia="en-GB"/>
        </w:rPr>
        <w:t>T</w:t>
      </w:r>
      <w:r>
        <w:rPr>
          <w:rFonts w:eastAsia="Times New Roman" w:cstheme="minorHAnsi"/>
          <w:sz w:val="24"/>
          <w:szCs w:val="24"/>
          <w:lang w:eastAsia="en-GB"/>
        </w:rPr>
        <w:t xml:space="preserve">ime </w:t>
      </w:r>
      <w:r w:rsidRPr="009B6B9B">
        <w:rPr>
          <w:rFonts w:eastAsia="Times New Roman" w:cstheme="minorHAnsi"/>
          <w:sz w:val="24"/>
          <w:szCs w:val="24"/>
          <w:lang w:eastAsia="en-GB"/>
        </w:rPr>
        <w:t>E</w:t>
      </w:r>
      <w:r>
        <w:rPr>
          <w:rFonts w:eastAsia="Times New Roman" w:cstheme="minorHAnsi"/>
          <w:sz w:val="24"/>
          <w:szCs w:val="24"/>
          <w:lang w:eastAsia="en-GB"/>
        </w:rPr>
        <w:t>quivalent) post</w:t>
      </w:r>
      <w:r w:rsidRPr="009B6B9B">
        <w:rPr>
          <w:rFonts w:eastAsia="Times New Roman" w:cstheme="minorHAnsi"/>
          <w:sz w:val="24"/>
          <w:szCs w:val="24"/>
          <w:lang w:eastAsia="en-GB"/>
        </w:rPr>
        <w:t xml:space="preserve"> </w:t>
      </w:r>
      <w:r>
        <w:rPr>
          <w:rFonts w:eastAsia="Times New Roman" w:cstheme="minorHAnsi"/>
          <w:sz w:val="24"/>
          <w:szCs w:val="24"/>
          <w:lang w:eastAsia="en-GB"/>
        </w:rPr>
        <w:t>and</w:t>
      </w:r>
      <w:r w:rsidRPr="009B6B9B">
        <w:rPr>
          <w:rFonts w:eastAsia="Times New Roman" w:cstheme="minorHAnsi"/>
          <w:sz w:val="24"/>
          <w:szCs w:val="24"/>
          <w:lang w:eastAsia="en-GB"/>
        </w:rPr>
        <w:t xml:space="preserve"> would not even cover the time spent on planning applications.   </w:t>
      </w:r>
    </w:p>
    <w:p w:rsidR="00690E17" w:rsidP="00690E17">
      <w:pPr>
        <w:spacing w:before="100" w:beforeAutospacing="1" w:after="100" w:afterAutospacing="1" w:line="240" w:lineRule="auto"/>
        <w:rPr>
          <w:rFonts w:eastAsia="Times New Roman" w:cstheme="minorHAnsi"/>
          <w:sz w:val="24"/>
          <w:szCs w:val="24"/>
          <w:lang w:eastAsia="en-GB"/>
        </w:rPr>
      </w:pPr>
      <w:r>
        <w:rPr>
          <w:color w:val="000000"/>
          <w:sz w:val="24"/>
          <w:szCs w:val="24"/>
          <w:lang w:val="en-US"/>
        </w:rPr>
        <w:t>The only service area to see an increase in spending within Local Authority over this last decade is social care</w:t>
      </w:r>
      <w:r>
        <w:rPr>
          <w:rStyle w:val="FootnoteReference"/>
          <w:color w:val="000000"/>
          <w:sz w:val="24"/>
          <w:szCs w:val="24"/>
          <w:lang w:val="en-US"/>
        </w:rPr>
        <w:footnoteReference w:id="8"/>
      </w:r>
      <w:r>
        <w:rPr>
          <w:color w:val="000000"/>
          <w:sz w:val="24"/>
          <w:szCs w:val="24"/>
          <w:lang w:val="en-US"/>
        </w:rPr>
        <w:t xml:space="preserve">, all other services including highways and transport and planning and development have seen significant cuts in expenditure and are functions that are intrinsically linked to spatial planning and delivery of </w:t>
      </w:r>
      <w:r>
        <w:rPr>
          <w:color w:val="000000"/>
          <w:sz w:val="24"/>
          <w:szCs w:val="24"/>
          <w:lang w:val="en-US"/>
        </w:rPr>
        <w:t>flood</w:t>
      </w:r>
      <w:r>
        <w:rPr>
          <w:color w:val="000000"/>
          <w:sz w:val="24"/>
          <w:szCs w:val="24"/>
          <w:lang w:val="en-US"/>
        </w:rPr>
        <w:t xml:space="preserve"> and water management </w:t>
      </w:r>
      <w:r>
        <w:rPr>
          <w:color w:val="000000"/>
          <w:sz w:val="24"/>
          <w:szCs w:val="24"/>
          <w:lang w:val="en-US"/>
        </w:rPr>
        <w:t>programmes</w:t>
      </w:r>
      <w:r>
        <w:rPr>
          <w:color w:val="000000"/>
          <w:sz w:val="24"/>
          <w:szCs w:val="24"/>
          <w:lang w:val="en-US"/>
        </w:rPr>
        <w:t xml:space="preserve">.  </w:t>
      </w:r>
    </w:p>
    <w:p w:rsidR="008D0546" w:rsidRPr="00115AE2" w:rsidP="006D3EB3">
      <w:pPr>
        <w:spacing w:before="100" w:beforeAutospacing="1" w:after="100" w:afterAutospacing="1" w:line="240" w:lineRule="auto"/>
        <w:rPr>
          <w:rFonts w:eastAsia="Times New Roman" w:cstheme="minorHAnsi"/>
          <w:i/>
          <w:sz w:val="24"/>
          <w:szCs w:val="24"/>
          <w:lang w:eastAsia="en-GB"/>
        </w:rPr>
      </w:pPr>
      <w:r w:rsidRPr="00115AE2">
        <w:rPr>
          <w:rFonts w:eastAsia="Times New Roman" w:cstheme="minorHAnsi"/>
          <w:sz w:val="24"/>
          <w:szCs w:val="24"/>
          <w:lang w:eastAsia="en-GB"/>
        </w:rPr>
        <w:t>L</w:t>
      </w:r>
      <w:r>
        <w:rPr>
          <w:rFonts w:eastAsia="Times New Roman" w:cstheme="minorHAnsi"/>
          <w:sz w:val="24"/>
          <w:szCs w:val="24"/>
          <w:lang w:eastAsia="en-GB"/>
        </w:rPr>
        <w:t>ocal Authorities</w:t>
      </w:r>
      <w:r w:rsidRPr="00115AE2">
        <w:rPr>
          <w:rFonts w:eastAsia="Times New Roman" w:cstheme="minorHAnsi"/>
          <w:sz w:val="24"/>
          <w:szCs w:val="24"/>
          <w:lang w:eastAsia="en-GB"/>
        </w:rPr>
        <w:t xml:space="preserve"> are managing competing priorities and </w:t>
      </w:r>
      <w:r>
        <w:rPr>
          <w:rFonts w:eastAsia="Times New Roman" w:cstheme="minorHAnsi"/>
          <w:sz w:val="24"/>
          <w:szCs w:val="24"/>
          <w:lang w:eastAsia="en-GB"/>
        </w:rPr>
        <w:t xml:space="preserve">it is </w:t>
      </w:r>
      <w:r w:rsidRPr="00115AE2">
        <w:rPr>
          <w:rFonts w:eastAsia="Times New Roman" w:cstheme="minorHAnsi"/>
          <w:sz w:val="24"/>
          <w:szCs w:val="24"/>
          <w:lang w:eastAsia="en-GB"/>
        </w:rPr>
        <w:t>often difficult to plug in to decision makers.</w:t>
      </w:r>
      <w:r w:rsidRPr="00115AE2">
        <w:rPr>
          <w:rFonts w:eastAsia="Times New Roman" w:cstheme="minorHAnsi"/>
          <w:color w:val="000000" w:themeColor="text1"/>
          <w:sz w:val="24"/>
          <w:szCs w:val="24"/>
          <w:lang w:eastAsia="en-GB"/>
        </w:rPr>
        <w:t xml:space="preserve">  Since the 2010 Act was introduced</w:t>
      </w:r>
      <w:r w:rsidR="00C54068">
        <w:rPr>
          <w:rFonts w:eastAsia="Times New Roman" w:cstheme="minorHAnsi"/>
          <w:color w:val="000000" w:themeColor="text1"/>
          <w:sz w:val="24"/>
          <w:szCs w:val="24"/>
          <w:lang w:eastAsia="en-GB"/>
        </w:rPr>
        <w:t>,</w:t>
      </w:r>
      <w:r w:rsidRPr="00115AE2">
        <w:rPr>
          <w:rFonts w:eastAsia="Times New Roman" w:cstheme="minorHAnsi"/>
          <w:color w:val="000000" w:themeColor="text1"/>
          <w:sz w:val="24"/>
          <w:szCs w:val="24"/>
          <w:lang w:eastAsia="en-GB"/>
        </w:rPr>
        <w:t xml:space="preserve"> there has been an increase in Mayoral </w:t>
      </w:r>
      <w:r w:rsidR="00202D9E">
        <w:rPr>
          <w:rFonts w:eastAsia="Times New Roman" w:cstheme="minorHAnsi"/>
          <w:color w:val="000000" w:themeColor="text1"/>
          <w:sz w:val="24"/>
          <w:szCs w:val="24"/>
          <w:lang w:eastAsia="en-GB"/>
        </w:rPr>
        <w:t xml:space="preserve">combined authority </w:t>
      </w:r>
      <w:r w:rsidRPr="00115AE2">
        <w:rPr>
          <w:rFonts w:eastAsia="Times New Roman" w:cstheme="minorHAnsi"/>
          <w:color w:val="000000" w:themeColor="text1"/>
          <w:sz w:val="24"/>
          <w:szCs w:val="24"/>
          <w:lang w:eastAsia="en-GB"/>
        </w:rPr>
        <w:t>areas including the G</w:t>
      </w:r>
      <w:r w:rsidR="00BC65DF">
        <w:rPr>
          <w:rFonts w:eastAsia="Times New Roman" w:cstheme="minorHAnsi"/>
          <w:color w:val="000000" w:themeColor="text1"/>
          <w:sz w:val="24"/>
          <w:szCs w:val="24"/>
          <w:lang w:eastAsia="en-GB"/>
        </w:rPr>
        <w:t>reater Manchester Combined Authority</w:t>
      </w:r>
      <w:r w:rsidRPr="00115AE2">
        <w:rPr>
          <w:rFonts w:eastAsia="Times New Roman" w:cstheme="minorHAnsi"/>
          <w:color w:val="000000" w:themeColor="text1"/>
          <w:sz w:val="24"/>
          <w:szCs w:val="24"/>
          <w:lang w:eastAsia="en-GB"/>
        </w:rPr>
        <w:t xml:space="preserve"> and with </w:t>
      </w:r>
      <w:r w:rsidRPr="00115AE2">
        <w:rPr>
          <w:rFonts w:eastAsia="Times New Roman" w:cstheme="minorHAnsi"/>
          <w:color w:val="000000" w:themeColor="text1"/>
          <w:sz w:val="24"/>
          <w:szCs w:val="24"/>
          <w:lang w:eastAsia="en-GB"/>
        </w:rPr>
        <w:t>this some devolution of powers and funding.  There are 10 unitary Authorities in G</w:t>
      </w:r>
      <w:r>
        <w:rPr>
          <w:rFonts w:eastAsia="Times New Roman" w:cstheme="minorHAnsi"/>
          <w:color w:val="000000" w:themeColor="text1"/>
          <w:sz w:val="24"/>
          <w:szCs w:val="24"/>
          <w:lang w:eastAsia="en-GB"/>
        </w:rPr>
        <w:t>reater Manchester</w:t>
      </w:r>
      <w:r w:rsidRPr="00115AE2">
        <w:rPr>
          <w:rFonts w:eastAsia="Times New Roman" w:cstheme="minorHAnsi"/>
          <w:color w:val="000000" w:themeColor="text1"/>
          <w:sz w:val="24"/>
          <w:szCs w:val="24"/>
          <w:lang w:eastAsia="en-GB"/>
        </w:rPr>
        <w:t xml:space="preserve"> and further devolution would help facilitate funding to deliver </w:t>
      </w:r>
      <w:r w:rsidRPr="00115AE2">
        <w:rPr>
          <w:rFonts w:eastAsia="Times New Roman" w:cstheme="minorHAnsi"/>
          <w:color w:val="000000" w:themeColor="text1"/>
          <w:sz w:val="24"/>
          <w:szCs w:val="24"/>
          <w:lang w:eastAsia="en-GB"/>
        </w:rPr>
        <w:t>flood</w:t>
      </w:r>
      <w:r w:rsidRPr="00115AE2">
        <w:rPr>
          <w:rFonts w:eastAsia="Times New Roman" w:cstheme="minorHAnsi"/>
          <w:color w:val="000000" w:themeColor="text1"/>
          <w:sz w:val="24"/>
          <w:szCs w:val="24"/>
          <w:lang w:eastAsia="en-GB"/>
        </w:rPr>
        <w:t xml:space="preserve"> and water management locally.  Greater control over sub regional funding would enable stronger alignment</w:t>
      </w:r>
      <w:r w:rsidR="00C54068">
        <w:rPr>
          <w:rFonts w:eastAsia="Times New Roman" w:cstheme="minorHAnsi"/>
          <w:color w:val="000000" w:themeColor="text1"/>
          <w:sz w:val="24"/>
          <w:szCs w:val="24"/>
          <w:lang w:eastAsia="en-GB"/>
        </w:rPr>
        <w:t xml:space="preserve"> and blending </w:t>
      </w:r>
      <w:r w:rsidR="00C54068">
        <w:rPr>
          <w:rFonts w:eastAsia="Times New Roman" w:cstheme="minorHAnsi"/>
          <w:color w:val="000000" w:themeColor="text1"/>
          <w:sz w:val="24"/>
          <w:szCs w:val="24"/>
          <w:lang w:eastAsia="en-GB"/>
        </w:rPr>
        <w:t>of</w:t>
      </w:r>
      <w:r w:rsidRPr="00115AE2">
        <w:rPr>
          <w:rFonts w:eastAsia="Times New Roman" w:cstheme="minorHAnsi"/>
          <w:color w:val="000000" w:themeColor="text1"/>
          <w:sz w:val="24"/>
          <w:szCs w:val="24"/>
          <w:lang w:eastAsia="en-GB"/>
        </w:rPr>
        <w:t xml:space="preserve">  existing</w:t>
      </w:r>
      <w:r w:rsidRPr="00115AE2">
        <w:rPr>
          <w:rFonts w:eastAsia="Times New Roman" w:cstheme="minorHAnsi"/>
          <w:color w:val="000000" w:themeColor="text1"/>
          <w:sz w:val="24"/>
          <w:szCs w:val="24"/>
          <w:lang w:eastAsia="en-GB"/>
        </w:rPr>
        <w:t xml:space="preserve"> funding mechanisms in G</w:t>
      </w:r>
      <w:r w:rsidR="006D3EB3">
        <w:rPr>
          <w:rFonts w:eastAsia="Times New Roman" w:cstheme="minorHAnsi"/>
          <w:color w:val="000000" w:themeColor="text1"/>
          <w:sz w:val="24"/>
          <w:szCs w:val="24"/>
          <w:lang w:eastAsia="en-GB"/>
        </w:rPr>
        <w:t xml:space="preserve">reater </w:t>
      </w:r>
      <w:r w:rsidRPr="00115AE2">
        <w:rPr>
          <w:rFonts w:eastAsia="Times New Roman" w:cstheme="minorHAnsi"/>
          <w:color w:val="000000" w:themeColor="text1"/>
          <w:sz w:val="24"/>
          <w:szCs w:val="24"/>
          <w:lang w:eastAsia="en-GB"/>
        </w:rPr>
        <w:t>M</w:t>
      </w:r>
      <w:r w:rsidR="006D3EB3">
        <w:rPr>
          <w:rFonts w:eastAsia="Times New Roman" w:cstheme="minorHAnsi"/>
          <w:color w:val="000000" w:themeColor="text1"/>
          <w:sz w:val="24"/>
          <w:szCs w:val="24"/>
          <w:lang w:eastAsia="en-GB"/>
        </w:rPr>
        <w:t>anchester</w:t>
      </w:r>
      <w:r w:rsidR="00C54068">
        <w:rPr>
          <w:rFonts w:eastAsia="Times New Roman" w:cstheme="minorHAnsi"/>
          <w:color w:val="000000" w:themeColor="text1"/>
          <w:sz w:val="24"/>
          <w:szCs w:val="24"/>
          <w:lang w:eastAsia="en-GB"/>
        </w:rPr>
        <w:t xml:space="preserve"> so that this could also be invested in</w:t>
      </w:r>
      <w:r w:rsidRPr="00115AE2">
        <w:rPr>
          <w:rFonts w:eastAsia="Times New Roman" w:cstheme="minorHAnsi"/>
          <w:color w:val="000000" w:themeColor="text1"/>
          <w:sz w:val="24"/>
          <w:szCs w:val="24"/>
          <w:lang w:eastAsia="en-GB"/>
        </w:rPr>
        <w:t xml:space="preserve"> the wider benefits of blue and green infrastructure</w:t>
      </w:r>
      <w:r w:rsidR="00C54068">
        <w:rPr>
          <w:rFonts w:eastAsia="Times New Roman" w:cstheme="minorHAnsi"/>
          <w:color w:val="000000" w:themeColor="text1"/>
          <w:sz w:val="24"/>
          <w:szCs w:val="24"/>
          <w:lang w:eastAsia="en-GB"/>
        </w:rPr>
        <w:t xml:space="preserve">, ultimately leading to a </w:t>
      </w:r>
      <w:r w:rsidRPr="00115AE2">
        <w:rPr>
          <w:rFonts w:eastAsia="Times New Roman" w:cstheme="minorHAnsi"/>
          <w:color w:val="000000" w:themeColor="text1"/>
          <w:sz w:val="24"/>
          <w:szCs w:val="24"/>
          <w:lang w:eastAsia="en-GB"/>
        </w:rPr>
        <w:t xml:space="preserve"> </w:t>
      </w:r>
      <w:r w:rsidRPr="00115AE2">
        <w:rPr>
          <w:rFonts w:cstheme="minorHAnsi"/>
          <w:sz w:val="24"/>
          <w:szCs w:val="24"/>
        </w:rPr>
        <w:t xml:space="preserve">more integrated and sustainable approach in making the city-region more resilient.  </w:t>
      </w:r>
    </w:p>
    <w:p w:rsidR="00DE5833" w:rsidP="00DE5833">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It is difficult to plan long term with a year on year funding approach for Local Authorities when trying to align with other </w:t>
      </w:r>
      <w:r>
        <w:rPr>
          <w:rFonts w:eastAsia="Times New Roman" w:cstheme="minorHAnsi"/>
          <w:sz w:val="24"/>
          <w:szCs w:val="24"/>
          <w:lang w:eastAsia="en-GB"/>
        </w:rPr>
        <w:t>longer term</w:t>
      </w:r>
      <w:r>
        <w:rPr>
          <w:rFonts w:eastAsia="Times New Roman" w:cstheme="minorHAnsi"/>
          <w:sz w:val="24"/>
          <w:szCs w:val="24"/>
          <w:lang w:eastAsia="en-GB"/>
        </w:rPr>
        <w:t xml:space="preserve"> programmes that other organisations work to such as the Environment Agency and United Utilities.  </w:t>
      </w:r>
      <w:r w:rsidRPr="005E50E4" w:rsidR="005E50E4">
        <w:rPr>
          <w:rFonts w:eastAsia="Times New Roman" w:cstheme="minorHAnsi"/>
          <w:sz w:val="24"/>
          <w:szCs w:val="24"/>
          <w:lang w:eastAsia="en-GB"/>
        </w:rPr>
        <w:t>L</w:t>
      </w:r>
      <w:r w:rsidR="005E50E4">
        <w:rPr>
          <w:rFonts w:eastAsia="Times New Roman" w:cstheme="minorHAnsi"/>
          <w:sz w:val="24"/>
          <w:szCs w:val="24"/>
          <w:lang w:eastAsia="en-GB"/>
        </w:rPr>
        <w:t>ocal Authorities</w:t>
      </w:r>
      <w:r w:rsidRPr="005E50E4" w:rsidR="005E50E4">
        <w:rPr>
          <w:rFonts w:eastAsia="Times New Roman" w:cstheme="minorHAnsi"/>
          <w:sz w:val="24"/>
          <w:szCs w:val="24"/>
          <w:lang w:eastAsia="en-GB"/>
        </w:rPr>
        <w:t xml:space="preserve"> receive no additional funding to manage and maintain their assets and funding for capital works are competing with other L</w:t>
      </w:r>
      <w:r w:rsidR="005E50E4">
        <w:rPr>
          <w:rFonts w:eastAsia="Times New Roman" w:cstheme="minorHAnsi"/>
          <w:sz w:val="24"/>
          <w:szCs w:val="24"/>
          <w:lang w:eastAsia="en-GB"/>
        </w:rPr>
        <w:t xml:space="preserve">ocal Authority </w:t>
      </w:r>
      <w:r w:rsidRPr="005E50E4" w:rsidR="005E50E4">
        <w:rPr>
          <w:rFonts w:eastAsia="Times New Roman" w:cstheme="minorHAnsi"/>
          <w:sz w:val="24"/>
          <w:szCs w:val="24"/>
          <w:lang w:eastAsia="en-GB"/>
        </w:rPr>
        <w:t>delivery functions</w:t>
      </w:r>
      <w:r w:rsidR="005E50E4">
        <w:rPr>
          <w:rFonts w:eastAsia="Times New Roman" w:cstheme="minorHAnsi"/>
          <w:sz w:val="24"/>
          <w:szCs w:val="24"/>
          <w:lang w:eastAsia="en-GB"/>
        </w:rPr>
        <w:t>.</w:t>
      </w:r>
      <w:r w:rsidRPr="00502B81" w:rsidR="00502B81">
        <w:rPr>
          <w:rFonts w:eastAsia="Times New Roman" w:cstheme="minorHAnsi"/>
          <w:sz w:val="24"/>
          <w:szCs w:val="24"/>
          <w:lang w:eastAsia="en-GB"/>
        </w:rPr>
        <w:t xml:space="preserve"> </w:t>
      </w:r>
      <w:r w:rsidR="00502B81">
        <w:rPr>
          <w:rFonts w:eastAsia="Times New Roman" w:cstheme="minorHAnsi"/>
          <w:sz w:val="24"/>
          <w:szCs w:val="24"/>
          <w:lang w:eastAsia="en-GB"/>
        </w:rPr>
        <w:t>It is also worth noting that the formula for calculating Local Authority levels of funding does not include deprivation levels.</w:t>
      </w:r>
      <w:r>
        <w:rPr>
          <w:rFonts w:eastAsia="Times New Roman" w:cstheme="minorHAnsi"/>
          <w:sz w:val="24"/>
          <w:szCs w:val="24"/>
          <w:lang w:eastAsia="en-GB"/>
        </w:rPr>
        <w:t xml:space="preserve"> </w:t>
      </w:r>
    </w:p>
    <w:p w:rsidR="00005A77" w:rsidRPr="008D0546" w:rsidP="006D3EB3">
      <w:pPr>
        <w:spacing w:before="100" w:beforeAutospacing="1" w:after="100" w:afterAutospacing="1" w:line="240" w:lineRule="auto"/>
        <w:rPr>
          <w:rFonts w:eastAsia="Times New Roman" w:cstheme="minorHAnsi"/>
          <w:sz w:val="24"/>
          <w:szCs w:val="24"/>
          <w:lang w:eastAsia="en-GB"/>
        </w:rPr>
      </w:pPr>
      <w:r w:rsidRPr="008D0546">
        <w:rPr>
          <w:rFonts w:eastAsia="Times New Roman" w:cstheme="minorHAnsi"/>
          <w:sz w:val="24"/>
          <w:szCs w:val="24"/>
          <w:lang w:eastAsia="en-GB"/>
        </w:rPr>
        <w:t>The Environment Age</w:t>
      </w:r>
      <w:r w:rsidRPr="008D0546" w:rsidR="003748B0">
        <w:rPr>
          <w:rFonts w:eastAsia="Times New Roman" w:cstheme="minorHAnsi"/>
          <w:sz w:val="24"/>
          <w:szCs w:val="24"/>
          <w:lang w:eastAsia="en-GB"/>
        </w:rPr>
        <w:t>ncy has a more focused remit</w:t>
      </w:r>
      <w:r w:rsidR="00C17365">
        <w:rPr>
          <w:rFonts w:eastAsia="Times New Roman" w:cstheme="minorHAnsi"/>
          <w:sz w:val="24"/>
          <w:szCs w:val="24"/>
          <w:lang w:eastAsia="en-GB"/>
        </w:rPr>
        <w:t>,</w:t>
      </w:r>
      <w:r w:rsidRPr="008D0546" w:rsidR="003748B0">
        <w:rPr>
          <w:rFonts w:eastAsia="Times New Roman" w:cstheme="minorHAnsi"/>
          <w:sz w:val="24"/>
          <w:szCs w:val="24"/>
          <w:lang w:eastAsia="en-GB"/>
        </w:rPr>
        <w:t xml:space="preserve"> </w:t>
      </w:r>
      <w:r w:rsidR="00BE7480">
        <w:rPr>
          <w:rFonts w:eastAsia="Times New Roman" w:cstheme="minorHAnsi"/>
          <w:sz w:val="24"/>
          <w:szCs w:val="24"/>
          <w:lang w:eastAsia="en-GB"/>
        </w:rPr>
        <w:t>h</w:t>
      </w:r>
      <w:r w:rsidR="00A56AC7">
        <w:rPr>
          <w:rFonts w:eastAsia="Times New Roman" w:cstheme="minorHAnsi"/>
          <w:sz w:val="24"/>
          <w:szCs w:val="24"/>
          <w:lang w:eastAsia="en-GB"/>
        </w:rPr>
        <w:t>owever n</w:t>
      </w:r>
      <w:r w:rsidRPr="008D0546">
        <w:rPr>
          <w:rFonts w:eastAsia="Times New Roman" w:cstheme="minorHAnsi"/>
          <w:sz w:val="24"/>
          <w:szCs w:val="24"/>
          <w:lang w:eastAsia="en-GB"/>
        </w:rPr>
        <w:t xml:space="preserve">one of the plans and strategies produced more recently provide the same level of overview and direction for the management of </w:t>
      </w:r>
      <w:r w:rsidRPr="008D0546">
        <w:rPr>
          <w:rFonts w:eastAsia="Times New Roman" w:cstheme="minorHAnsi"/>
          <w:sz w:val="24"/>
          <w:szCs w:val="24"/>
          <w:lang w:eastAsia="en-GB"/>
        </w:rPr>
        <w:t>‘</w:t>
      </w:r>
      <w:r w:rsidRPr="008D0546">
        <w:rPr>
          <w:rFonts w:eastAsia="Times New Roman" w:cstheme="minorHAnsi"/>
          <w:sz w:val="24"/>
          <w:szCs w:val="24"/>
          <w:lang w:eastAsia="en-GB"/>
        </w:rPr>
        <w:t>main river</w:t>
      </w:r>
      <w:r w:rsidRPr="008D0546">
        <w:rPr>
          <w:rFonts w:eastAsia="Times New Roman" w:cstheme="minorHAnsi"/>
          <w:sz w:val="24"/>
          <w:szCs w:val="24"/>
          <w:lang w:eastAsia="en-GB"/>
        </w:rPr>
        <w:t>’</w:t>
      </w:r>
      <w:r w:rsidRPr="008D0546">
        <w:rPr>
          <w:rFonts w:eastAsia="Times New Roman" w:cstheme="minorHAnsi"/>
          <w:sz w:val="24"/>
          <w:szCs w:val="24"/>
          <w:lang w:eastAsia="en-GB"/>
        </w:rPr>
        <w:t xml:space="preserve"> flooding as the Catchment Flood Management Plans published more than 10 years ago</w:t>
      </w:r>
      <w:r w:rsidR="00BE7480">
        <w:rPr>
          <w:rFonts w:eastAsia="Times New Roman" w:cstheme="minorHAnsi"/>
          <w:sz w:val="24"/>
          <w:szCs w:val="24"/>
          <w:lang w:eastAsia="en-GB"/>
        </w:rPr>
        <w:t>.</w:t>
      </w:r>
      <w:r w:rsidR="00C17365">
        <w:rPr>
          <w:rFonts w:eastAsia="Times New Roman" w:cstheme="minorHAnsi"/>
          <w:sz w:val="24"/>
          <w:szCs w:val="24"/>
          <w:lang w:eastAsia="en-GB"/>
        </w:rPr>
        <w:t xml:space="preserve"> We would welcome an update to these as part of the Environment Agency’s strategic overview for flood risk. Looking across catchment areas which include more than one Local Planning Authority, such plans would help support cross boundary working and duty to co-operate issues, particularly when looking at maximising storage in upland areas.</w:t>
      </w:r>
    </w:p>
    <w:p w:rsidR="00502B81" w:rsidRPr="0052558F" w:rsidP="006D3EB3">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The North West Regional Flood and Coastal Committee </w:t>
      </w:r>
      <w:r w:rsidRPr="0052558F">
        <w:rPr>
          <w:rFonts w:eastAsia="Times New Roman" w:cstheme="minorHAnsi"/>
          <w:sz w:val="24"/>
          <w:szCs w:val="24"/>
          <w:lang w:eastAsia="en-GB"/>
        </w:rPr>
        <w:t>approach</w:t>
      </w:r>
      <w:r w:rsidR="00F431B8">
        <w:rPr>
          <w:rFonts w:eastAsia="Times New Roman" w:cstheme="minorHAnsi"/>
          <w:sz w:val="24"/>
          <w:szCs w:val="24"/>
          <w:lang w:eastAsia="en-GB"/>
        </w:rPr>
        <w:t xml:space="preserve"> is now </w:t>
      </w:r>
      <w:r w:rsidR="00882FEB">
        <w:rPr>
          <w:rFonts w:eastAsia="Times New Roman" w:cstheme="minorHAnsi"/>
          <w:sz w:val="24"/>
          <w:szCs w:val="24"/>
          <w:lang w:eastAsia="en-GB"/>
        </w:rPr>
        <w:t>stronger</w:t>
      </w:r>
      <w:r w:rsidR="00F431B8">
        <w:rPr>
          <w:rFonts w:eastAsia="Times New Roman" w:cstheme="minorHAnsi"/>
          <w:sz w:val="24"/>
          <w:szCs w:val="24"/>
          <w:lang w:eastAsia="en-GB"/>
        </w:rPr>
        <w:t>,</w:t>
      </w:r>
      <w:r>
        <w:rPr>
          <w:rFonts w:eastAsia="Times New Roman" w:cstheme="minorHAnsi"/>
          <w:sz w:val="24"/>
          <w:szCs w:val="24"/>
          <w:lang w:eastAsia="en-GB"/>
        </w:rPr>
        <w:t xml:space="preserve"> supported by a </w:t>
      </w:r>
      <w:r w:rsidRPr="0052558F">
        <w:rPr>
          <w:rFonts w:eastAsia="Times New Roman" w:cstheme="minorHAnsi"/>
          <w:sz w:val="24"/>
          <w:szCs w:val="24"/>
          <w:lang w:eastAsia="en-GB"/>
        </w:rPr>
        <w:t xml:space="preserve">new </w:t>
      </w:r>
      <w:r>
        <w:rPr>
          <w:rFonts w:eastAsia="Times New Roman" w:cstheme="minorHAnsi"/>
          <w:sz w:val="24"/>
          <w:szCs w:val="24"/>
          <w:lang w:eastAsia="en-GB"/>
        </w:rPr>
        <w:t>B</w:t>
      </w:r>
      <w:r w:rsidRPr="0052558F">
        <w:rPr>
          <w:rFonts w:eastAsia="Times New Roman" w:cstheme="minorHAnsi"/>
          <w:sz w:val="24"/>
          <w:szCs w:val="24"/>
          <w:lang w:eastAsia="en-GB"/>
        </w:rPr>
        <w:t xml:space="preserve">usiness </w:t>
      </w:r>
      <w:r>
        <w:rPr>
          <w:rFonts w:eastAsia="Times New Roman" w:cstheme="minorHAnsi"/>
          <w:sz w:val="24"/>
          <w:szCs w:val="24"/>
          <w:lang w:eastAsia="en-GB"/>
        </w:rPr>
        <w:t>P</w:t>
      </w:r>
      <w:r w:rsidRPr="0052558F">
        <w:rPr>
          <w:rFonts w:eastAsia="Times New Roman" w:cstheme="minorHAnsi"/>
          <w:sz w:val="24"/>
          <w:szCs w:val="24"/>
          <w:lang w:eastAsia="en-GB"/>
        </w:rPr>
        <w:t xml:space="preserve">lan </w:t>
      </w:r>
      <w:r>
        <w:rPr>
          <w:rFonts w:eastAsia="Times New Roman" w:cstheme="minorHAnsi"/>
          <w:sz w:val="24"/>
          <w:szCs w:val="24"/>
          <w:lang w:eastAsia="en-GB"/>
        </w:rPr>
        <w:t xml:space="preserve">more inclusive of surface water risk management.  </w:t>
      </w:r>
      <w:r w:rsidR="002B76F6">
        <w:rPr>
          <w:rFonts w:eastAsia="Times New Roman" w:cstheme="minorHAnsi"/>
          <w:sz w:val="24"/>
          <w:szCs w:val="24"/>
          <w:lang w:eastAsia="en-GB"/>
        </w:rPr>
        <w:t>Welcome c</w:t>
      </w:r>
      <w:r w:rsidRPr="0052558F">
        <w:rPr>
          <w:rFonts w:eastAsia="Times New Roman" w:cstheme="minorHAnsi"/>
          <w:sz w:val="24"/>
          <w:szCs w:val="24"/>
          <w:lang w:eastAsia="en-GB"/>
        </w:rPr>
        <w:t>hanges</w:t>
      </w:r>
      <w:r w:rsidR="00C4420C">
        <w:rPr>
          <w:rFonts w:eastAsia="Times New Roman" w:cstheme="minorHAnsi"/>
          <w:sz w:val="24"/>
          <w:szCs w:val="24"/>
          <w:lang w:eastAsia="en-GB"/>
        </w:rPr>
        <w:t xml:space="preserve"> have </w:t>
      </w:r>
      <w:r w:rsidR="000D43F3">
        <w:rPr>
          <w:rFonts w:eastAsia="Times New Roman" w:cstheme="minorHAnsi"/>
          <w:sz w:val="24"/>
          <w:szCs w:val="24"/>
          <w:lang w:eastAsia="en-GB"/>
        </w:rPr>
        <w:t xml:space="preserve">also </w:t>
      </w:r>
      <w:r w:rsidR="00C4420C">
        <w:rPr>
          <w:rFonts w:eastAsia="Times New Roman" w:cstheme="minorHAnsi"/>
          <w:sz w:val="24"/>
          <w:szCs w:val="24"/>
          <w:lang w:eastAsia="en-GB"/>
        </w:rPr>
        <w:t xml:space="preserve">been made </w:t>
      </w:r>
      <w:r w:rsidRPr="0052558F">
        <w:rPr>
          <w:rFonts w:eastAsia="Times New Roman" w:cstheme="minorHAnsi"/>
          <w:sz w:val="24"/>
          <w:szCs w:val="24"/>
          <w:lang w:eastAsia="en-GB"/>
        </w:rPr>
        <w:t xml:space="preserve">to </w:t>
      </w:r>
      <w:r w:rsidR="00C4420C">
        <w:rPr>
          <w:rFonts w:eastAsia="Times New Roman" w:cstheme="minorHAnsi"/>
          <w:sz w:val="24"/>
          <w:szCs w:val="24"/>
          <w:lang w:eastAsia="en-GB"/>
        </w:rPr>
        <w:t xml:space="preserve">the Grant in Aid Partnership Funding </w:t>
      </w:r>
      <w:r w:rsidRPr="0052558F">
        <w:rPr>
          <w:rFonts w:eastAsia="Times New Roman" w:cstheme="minorHAnsi"/>
          <w:sz w:val="24"/>
          <w:szCs w:val="24"/>
          <w:lang w:eastAsia="en-GB"/>
        </w:rPr>
        <w:t>metrics to improve possible funding opportunities to L</w:t>
      </w:r>
      <w:r>
        <w:rPr>
          <w:rFonts w:eastAsia="Times New Roman" w:cstheme="minorHAnsi"/>
          <w:sz w:val="24"/>
          <w:szCs w:val="24"/>
          <w:lang w:eastAsia="en-GB"/>
        </w:rPr>
        <w:t xml:space="preserve">ocal Authority </w:t>
      </w:r>
      <w:r w:rsidRPr="0052558F">
        <w:rPr>
          <w:rFonts w:eastAsia="Times New Roman" w:cstheme="minorHAnsi"/>
          <w:sz w:val="24"/>
          <w:szCs w:val="24"/>
          <w:lang w:eastAsia="en-GB"/>
        </w:rPr>
        <w:t xml:space="preserve">led </w:t>
      </w:r>
      <w:r w:rsidRPr="0052558F">
        <w:rPr>
          <w:rFonts w:eastAsia="Times New Roman" w:cstheme="minorHAnsi"/>
          <w:sz w:val="24"/>
          <w:szCs w:val="24"/>
          <w:lang w:eastAsia="en-GB"/>
        </w:rPr>
        <w:t>schemes</w:t>
      </w:r>
      <w:r w:rsidR="002B76F6">
        <w:rPr>
          <w:rFonts w:eastAsia="Times New Roman" w:cstheme="minorHAnsi"/>
          <w:sz w:val="24"/>
          <w:szCs w:val="24"/>
          <w:lang w:eastAsia="en-GB"/>
        </w:rPr>
        <w:t xml:space="preserve"> but the new formula has yet to be tested.  It has previously been difficult to fund </w:t>
      </w:r>
      <w:r w:rsidRPr="0052558F">
        <w:rPr>
          <w:rFonts w:eastAsia="Times New Roman" w:cstheme="minorHAnsi"/>
          <w:sz w:val="24"/>
          <w:szCs w:val="24"/>
          <w:lang w:eastAsia="en-GB"/>
        </w:rPr>
        <w:t>smaller surface water schemes</w:t>
      </w:r>
      <w:r w:rsidR="002B76F6">
        <w:rPr>
          <w:rFonts w:eastAsia="Times New Roman" w:cstheme="minorHAnsi"/>
          <w:sz w:val="24"/>
          <w:szCs w:val="24"/>
          <w:lang w:eastAsia="en-GB"/>
        </w:rPr>
        <w:t xml:space="preserve"> and it is important that these changes are </w:t>
      </w:r>
      <w:r w:rsidR="002B76F6">
        <w:rPr>
          <w:rFonts w:eastAsia="Times New Roman" w:cstheme="minorHAnsi"/>
          <w:sz w:val="24"/>
          <w:szCs w:val="24"/>
          <w:lang w:eastAsia="en-GB"/>
        </w:rPr>
        <w:t>sufficient</w:t>
      </w:r>
      <w:r w:rsidR="002B76F6">
        <w:rPr>
          <w:rFonts w:eastAsia="Times New Roman" w:cstheme="minorHAnsi"/>
          <w:sz w:val="24"/>
          <w:szCs w:val="24"/>
          <w:lang w:eastAsia="en-GB"/>
        </w:rPr>
        <w:t xml:space="preserve"> to ensure </w:t>
      </w:r>
      <w:r w:rsidRPr="0052558F">
        <w:rPr>
          <w:rFonts w:eastAsia="Times New Roman" w:cstheme="minorHAnsi"/>
          <w:sz w:val="24"/>
          <w:szCs w:val="24"/>
          <w:lang w:eastAsia="en-GB"/>
        </w:rPr>
        <w:t>deliver</w:t>
      </w:r>
      <w:r w:rsidR="002B76F6">
        <w:rPr>
          <w:rFonts w:eastAsia="Times New Roman" w:cstheme="minorHAnsi"/>
          <w:sz w:val="24"/>
          <w:szCs w:val="24"/>
          <w:lang w:eastAsia="en-GB"/>
        </w:rPr>
        <w:t xml:space="preserve">y of surface water projects otherwise the </w:t>
      </w:r>
      <w:r w:rsidRPr="0052558F">
        <w:rPr>
          <w:rFonts w:eastAsia="Times New Roman" w:cstheme="minorHAnsi"/>
          <w:sz w:val="24"/>
          <w:szCs w:val="24"/>
          <w:lang w:eastAsia="en-GB"/>
        </w:rPr>
        <w:t xml:space="preserve">risk will </w:t>
      </w:r>
      <w:r w:rsidR="002B76F6">
        <w:rPr>
          <w:rFonts w:eastAsia="Times New Roman" w:cstheme="minorHAnsi"/>
          <w:sz w:val="24"/>
          <w:szCs w:val="24"/>
          <w:lang w:eastAsia="en-GB"/>
        </w:rPr>
        <w:t xml:space="preserve">continue to </w:t>
      </w:r>
      <w:r w:rsidRPr="0052558F">
        <w:rPr>
          <w:rFonts w:eastAsia="Times New Roman" w:cstheme="minorHAnsi"/>
          <w:sz w:val="24"/>
          <w:szCs w:val="24"/>
          <w:lang w:eastAsia="en-GB"/>
        </w:rPr>
        <w:t>increase with the impacts of climate change.</w:t>
      </w:r>
    </w:p>
    <w:p w:rsidR="00502B81" w:rsidRPr="00455EEA" w:rsidP="006D3EB3">
      <w:pPr>
        <w:spacing w:before="100" w:beforeAutospacing="1" w:after="100" w:afterAutospacing="1" w:line="240" w:lineRule="auto"/>
        <w:rPr>
          <w:rFonts w:eastAsia="Times New Roman" w:cstheme="minorHAnsi"/>
          <w:sz w:val="24"/>
          <w:szCs w:val="24"/>
          <w:lang w:eastAsia="en-GB"/>
        </w:rPr>
      </w:pPr>
      <w:r w:rsidRPr="00355B31">
        <w:rPr>
          <w:rFonts w:eastAsia="Times New Roman" w:cstheme="minorHAnsi"/>
          <w:sz w:val="24"/>
          <w:szCs w:val="24"/>
          <w:lang w:eastAsia="en-GB"/>
        </w:rPr>
        <w:t>Manchester Ship Canal</w:t>
      </w:r>
      <w:r w:rsidRPr="00355B31">
        <w:rPr>
          <w:rFonts w:eastAsia="Times New Roman" w:cstheme="minorHAnsi"/>
          <w:sz w:val="24"/>
          <w:szCs w:val="24"/>
          <w:lang w:eastAsia="en-GB"/>
        </w:rPr>
        <w:t xml:space="preserve"> </w:t>
      </w:r>
      <w:r w:rsidRPr="00355B31" w:rsidR="004D6DE5">
        <w:rPr>
          <w:rFonts w:eastAsia="Times New Roman" w:cstheme="minorHAnsi"/>
          <w:sz w:val="24"/>
          <w:szCs w:val="24"/>
          <w:lang w:eastAsia="en-GB"/>
        </w:rPr>
        <w:t xml:space="preserve">is </w:t>
      </w:r>
      <w:r w:rsidRPr="00355B31">
        <w:rPr>
          <w:rFonts w:eastAsia="Times New Roman" w:cstheme="minorHAnsi"/>
          <w:sz w:val="24"/>
          <w:szCs w:val="24"/>
          <w:lang w:eastAsia="en-GB"/>
        </w:rPr>
        <w:t xml:space="preserve">hugely significant in hydrological terms for Greater Manchester and Salford </w:t>
      </w:r>
      <w:r w:rsidRPr="00355B31">
        <w:rPr>
          <w:rFonts w:eastAsia="Times New Roman" w:cstheme="minorHAnsi"/>
          <w:sz w:val="24"/>
          <w:szCs w:val="24"/>
          <w:lang w:eastAsia="en-GB"/>
        </w:rPr>
        <w:t>in particular</w:t>
      </w:r>
      <w:r w:rsidRPr="00355B31" w:rsidR="004D6DE5">
        <w:rPr>
          <w:rFonts w:eastAsia="Times New Roman" w:cstheme="minorHAnsi"/>
          <w:sz w:val="24"/>
          <w:szCs w:val="24"/>
          <w:lang w:eastAsia="en-GB"/>
        </w:rPr>
        <w:t xml:space="preserve"> b</w:t>
      </w:r>
      <w:r w:rsidRPr="00355B31">
        <w:rPr>
          <w:rFonts w:eastAsia="Times New Roman" w:cstheme="minorHAnsi"/>
          <w:sz w:val="24"/>
          <w:szCs w:val="24"/>
          <w:lang w:eastAsia="en-GB"/>
        </w:rPr>
        <w:t>ut</w:t>
      </w:r>
      <w:r w:rsidRPr="00355B31">
        <w:rPr>
          <w:rFonts w:eastAsia="Times New Roman" w:cstheme="minorHAnsi"/>
          <w:sz w:val="24"/>
          <w:szCs w:val="24"/>
          <w:lang w:eastAsia="en-GB"/>
        </w:rPr>
        <w:t xml:space="preserve"> historic Manchester Ship Canal Company legislation does not reference flood risk management function. This needs to be rectified as soon as possible so the</w:t>
      </w:r>
      <w:r w:rsidRPr="00355B31" w:rsidR="004D6DE5">
        <w:rPr>
          <w:rFonts w:eastAsia="Times New Roman" w:cstheme="minorHAnsi"/>
          <w:sz w:val="24"/>
          <w:szCs w:val="24"/>
          <w:lang w:eastAsia="en-GB"/>
        </w:rPr>
        <w:t xml:space="preserve">y </w:t>
      </w:r>
      <w:r w:rsidRPr="00355B31">
        <w:rPr>
          <w:rFonts w:eastAsia="Times New Roman" w:cstheme="minorHAnsi"/>
          <w:sz w:val="24"/>
          <w:szCs w:val="24"/>
          <w:lang w:eastAsia="en-GB"/>
        </w:rPr>
        <w:t xml:space="preserve">are legally obliged to consider flood risk. </w:t>
      </w:r>
      <w:r w:rsidRPr="00355B31" w:rsidR="004D6DE5">
        <w:rPr>
          <w:rFonts w:eastAsia="Times New Roman" w:cstheme="minorHAnsi"/>
          <w:sz w:val="24"/>
          <w:szCs w:val="24"/>
          <w:lang w:eastAsia="en-GB"/>
        </w:rPr>
        <w:t xml:space="preserve"> The canal</w:t>
      </w:r>
      <w:r w:rsidRPr="00355B31">
        <w:rPr>
          <w:rFonts w:eastAsia="Times New Roman" w:cstheme="minorHAnsi"/>
          <w:sz w:val="24"/>
          <w:szCs w:val="24"/>
          <w:lang w:eastAsia="en-GB"/>
        </w:rPr>
        <w:t xml:space="preserve"> </w:t>
      </w:r>
      <w:r w:rsidRPr="00355B31" w:rsidR="00F431B8">
        <w:rPr>
          <w:rFonts w:eastAsia="Times New Roman" w:cstheme="minorHAnsi"/>
          <w:sz w:val="24"/>
          <w:szCs w:val="24"/>
          <w:lang w:eastAsia="en-GB"/>
        </w:rPr>
        <w:t xml:space="preserve">is </w:t>
      </w:r>
      <w:r w:rsidRPr="00355B31">
        <w:rPr>
          <w:rFonts w:eastAsia="Times New Roman" w:cstheme="minorHAnsi"/>
          <w:sz w:val="24"/>
          <w:szCs w:val="24"/>
          <w:lang w:eastAsia="en-GB"/>
        </w:rPr>
        <w:t>not currently classed as a main river which is an omission</w:t>
      </w:r>
      <w:r w:rsidRPr="00355B31" w:rsidR="00211087">
        <w:rPr>
          <w:rFonts w:eastAsia="Times New Roman" w:cstheme="minorHAnsi"/>
          <w:sz w:val="24"/>
          <w:szCs w:val="24"/>
          <w:lang w:eastAsia="en-GB"/>
        </w:rPr>
        <w:t>,</w:t>
      </w:r>
      <w:r w:rsidRPr="00355B31">
        <w:rPr>
          <w:rFonts w:eastAsia="Times New Roman" w:cstheme="minorHAnsi"/>
          <w:sz w:val="24"/>
          <w:szCs w:val="24"/>
          <w:lang w:eastAsia="en-GB"/>
        </w:rPr>
        <w:t xml:space="preserve"> given the sub regional significance of the watercourse. </w:t>
      </w:r>
      <w:r w:rsidRPr="00355B31" w:rsidR="004D6DE5">
        <w:rPr>
          <w:rFonts w:eastAsia="Times New Roman" w:cstheme="minorHAnsi"/>
          <w:sz w:val="24"/>
          <w:szCs w:val="24"/>
          <w:lang w:eastAsia="en-GB"/>
        </w:rPr>
        <w:t xml:space="preserve"> It is c</w:t>
      </w:r>
      <w:r w:rsidRPr="00355B31">
        <w:rPr>
          <w:rFonts w:eastAsia="Times New Roman" w:cstheme="minorHAnsi"/>
          <w:sz w:val="24"/>
          <w:szCs w:val="24"/>
          <w:lang w:eastAsia="en-GB"/>
        </w:rPr>
        <w:t>urrently treated as an ordinary watercourse by the seven L</w:t>
      </w:r>
      <w:r w:rsidRPr="00355B31" w:rsidR="00F431B8">
        <w:rPr>
          <w:rFonts w:eastAsia="Times New Roman" w:cstheme="minorHAnsi"/>
          <w:sz w:val="24"/>
          <w:szCs w:val="24"/>
          <w:lang w:eastAsia="en-GB"/>
        </w:rPr>
        <w:t xml:space="preserve">ead </w:t>
      </w:r>
      <w:r w:rsidRPr="00355B31">
        <w:rPr>
          <w:rFonts w:eastAsia="Times New Roman" w:cstheme="minorHAnsi"/>
          <w:sz w:val="24"/>
          <w:szCs w:val="24"/>
          <w:lang w:eastAsia="en-GB"/>
        </w:rPr>
        <w:t>L</w:t>
      </w:r>
      <w:r w:rsidRPr="00355B31" w:rsidR="00F431B8">
        <w:rPr>
          <w:rFonts w:eastAsia="Times New Roman" w:cstheme="minorHAnsi"/>
          <w:sz w:val="24"/>
          <w:szCs w:val="24"/>
          <w:lang w:eastAsia="en-GB"/>
        </w:rPr>
        <w:t xml:space="preserve">ocal </w:t>
      </w:r>
      <w:r w:rsidRPr="00355B31">
        <w:rPr>
          <w:rFonts w:eastAsia="Times New Roman" w:cstheme="minorHAnsi"/>
          <w:sz w:val="24"/>
          <w:szCs w:val="24"/>
          <w:lang w:eastAsia="en-GB"/>
        </w:rPr>
        <w:t>F</w:t>
      </w:r>
      <w:r w:rsidRPr="00355B31" w:rsidR="00F431B8">
        <w:rPr>
          <w:rFonts w:eastAsia="Times New Roman" w:cstheme="minorHAnsi"/>
          <w:sz w:val="24"/>
          <w:szCs w:val="24"/>
          <w:lang w:eastAsia="en-GB"/>
        </w:rPr>
        <w:t xml:space="preserve">lood </w:t>
      </w:r>
      <w:r w:rsidRPr="00355B31">
        <w:rPr>
          <w:rFonts w:eastAsia="Times New Roman" w:cstheme="minorHAnsi"/>
          <w:sz w:val="24"/>
          <w:szCs w:val="24"/>
          <w:lang w:eastAsia="en-GB"/>
        </w:rPr>
        <w:t>A</w:t>
      </w:r>
      <w:r w:rsidRPr="00355B31" w:rsidR="00F431B8">
        <w:rPr>
          <w:rFonts w:eastAsia="Times New Roman" w:cstheme="minorHAnsi"/>
          <w:sz w:val="24"/>
          <w:szCs w:val="24"/>
          <w:lang w:eastAsia="en-GB"/>
        </w:rPr>
        <w:t>uthorities</w:t>
      </w:r>
      <w:r w:rsidRPr="00355B31">
        <w:rPr>
          <w:rFonts w:eastAsia="Times New Roman" w:cstheme="minorHAnsi"/>
          <w:sz w:val="24"/>
          <w:szCs w:val="24"/>
          <w:lang w:eastAsia="en-GB"/>
        </w:rPr>
        <w:t xml:space="preserve"> through which </w:t>
      </w:r>
      <w:r w:rsidRPr="00355B31" w:rsidR="00F431B8">
        <w:rPr>
          <w:rFonts w:eastAsia="Times New Roman" w:cstheme="minorHAnsi"/>
          <w:sz w:val="24"/>
          <w:szCs w:val="24"/>
          <w:lang w:eastAsia="en-GB"/>
        </w:rPr>
        <w:t>it</w:t>
      </w:r>
      <w:r w:rsidRPr="00355B31">
        <w:rPr>
          <w:rFonts w:eastAsia="Times New Roman" w:cstheme="minorHAnsi"/>
          <w:sz w:val="24"/>
          <w:szCs w:val="24"/>
          <w:lang w:eastAsia="en-GB"/>
        </w:rPr>
        <w:t xml:space="preserve"> flows. </w:t>
      </w:r>
      <w:r w:rsidRPr="00355B31" w:rsidR="004D6DE5">
        <w:rPr>
          <w:rFonts w:eastAsia="Times New Roman" w:cstheme="minorHAnsi"/>
          <w:sz w:val="24"/>
          <w:szCs w:val="24"/>
          <w:lang w:eastAsia="en-GB"/>
        </w:rPr>
        <w:t>A stronger approach is required</w:t>
      </w:r>
      <w:r w:rsidRPr="00355B31">
        <w:rPr>
          <w:rFonts w:eastAsia="Times New Roman" w:cstheme="minorHAnsi"/>
          <w:sz w:val="24"/>
          <w:szCs w:val="24"/>
          <w:lang w:eastAsia="en-GB"/>
        </w:rPr>
        <w:t xml:space="preserve"> to consider flood risk </w:t>
      </w:r>
      <w:r w:rsidRPr="00355B31" w:rsidR="004D6DE5">
        <w:rPr>
          <w:rFonts w:eastAsia="Times New Roman" w:cstheme="minorHAnsi"/>
          <w:sz w:val="24"/>
          <w:szCs w:val="24"/>
          <w:lang w:eastAsia="en-GB"/>
        </w:rPr>
        <w:t xml:space="preserve">management from the canal </w:t>
      </w:r>
      <w:r w:rsidRPr="00355B31">
        <w:rPr>
          <w:rFonts w:eastAsia="Times New Roman" w:cstheme="minorHAnsi"/>
          <w:sz w:val="24"/>
          <w:szCs w:val="24"/>
          <w:lang w:eastAsia="en-GB"/>
        </w:rPr>
        <w:t>involving all L</w:t>
      </w:r>
      <w:r w:rsidRPr="00355B31" w:rsidR="004D6DE5">
        <w:rPr>
          <w:rFonts w:eastAsia="Times New Roman" w:cstheme="minorHAnsi"/>
          <w:sz w:val="24"/>
          <w:szCs w:val="24"/>
          <w:lang w:eastAsia="en-GB"/>
        </w:rPr>
        <w:t xml:space="preserve">ead Local Flood Authorities, Environment Agency, Manchester Ship Canal Company and United Utilities as the current approach is not </w:t>
      </w:r>
      <w:r w:rsidRPr="00355B31">
        <w:rPr>
          <w:rFonts w:eastAsia="Times New Roman" w:cstheme="minorHAnsi"/>
          <w:sz w:val="24"/>
          <w:szCs w:val="24"/>
          <w:lang w:eastAsia="en-GB"/>
        </w:rPr>
        <w:t>achieving desired outcomes. There may be other similar watercourses in other parts of the country.</w:t>
      </w:r>
      <w:r>
        <w:rPr>
          <w:rStyle w:val="FootnoteReference"/>
          <w:rFonts w:eastAsia="Times New Roman" w:cstheme="minorHAnsi"/>
          <w:sz w:val="24"/>
          <w:szCs w:val="24"/>
          <w:lang w:eastAsia="en-GB"/>
        </w:rPr>
        <w:footnoteReference w:id="9"/>
      </w:r>
    </w:p>
    <w:p w:rsidR="00A56C4F" w:rsidP="006D3EB3">
      <w:pPr>
        <w:spacing w:before="100" w:beforeAutospacing="1" w:after="100" w:afterAutospacing="1" w:line="240" w:lineRule="auto"/>
        <w:rPr>
          <w:rFonts w:eastAsia="Times New Roman" w:cstheme="minorHAnsi"/>
          <w:sz w:val="24"/>
          <w:szCs w:val="24"/>
          <w:lang w:eastAsia="en-GB"/>
        </w:rPr>
      </w:pPr>
      <w:r w:rsidRPr="00502B81">
        <w:rPr>
          <w:rFonts w:eastAsia="Times New Roman" w:cstheme="minorHAnsi"/>
          <w:sz w:val="24"/>
          <w:szCs w:val="24"/>
          <w:lang w:eastAsia="en-GB"/>
        </w:rPr>
        <w:t xml:space="preserve">The Greater Manchester Spatial Framework is strengthening </w:t>
      </w:r>
      <w:r w:rsidR="002B037E">
        <w:rPr>
          <w:rFonts w:eastAsia="Times New Roman" w:cstheme="minorHAnsi"/>
          <w:sz w:val="24"/>
          <w:szCs w:val="24"/>
          <w:lang w:eastAsia="en-GB"/>
        </w:rPr>
        <w:t xml:space="preserve">spatial planning </w:t>
      </w:r>
      <w:r w:rsidRPr="00502B81">
        <w:rPr>
          <w:rFonts w:eastAsia="Times New Roman" w:cstheme="minorHAnsi"/>
          <w:sz w:val="24"/>
          <w:szCs w:val="24"/>
          <w:lang w:eastAsia="en-GB"/>
        </w:rPr>
        <w:t xml:space="preserve">policy in respect to flood risk management but further </w:t>
      </w:r>
      <w:r w:rsidRPr="00502B81">
        <w:rPr>
          <w:rFonts w:eastAsia="Times New Roman" w:cstheme="minorHAnsi"/>
          <w:sz w:val="24"/>
          <w:szCs w:val="24"/>
          <w:lang w:eastAsia="en-GB"/>
        </w:rPr>
        <w:t>legislation</w:t>
      </w:r>
      <w:r w:rsidRPr="00502B81" w:rsidR="00544309">
        <w:rPr>
          <w:rFonts w:eastAsia="Times New Roman" w:cstheme="minorHAnsi"/>
          <w:sz w:val="24"/>
          <w:szCs w:val="24"/>
          <w:lang w:eastAsia="en-GB"/>
        </w:rPr>
        <w:t xml:space="preserve"> is required to ensure Local Planning </w:t>
      </w:r>
      <w:r w:rsidRPr="00502B81" w:rsidR="00544309">
        <w:rPr>
          <w:rFonts w:eastAsia="Times New Roman" w:cstheme="minorHAnsi"/>
          <w:sz w:val="24"/>
          <w:szCs w:val="24"/>
          <w:lang w:eastAsia="en-GB"/>
        </w:rPr>
        <w:t>Authorities and L</w:t>
      </w:r>
      <w:r w:rsidR="006D3EB3">
        <w:rPr>
          <w:rFonts w:eastAsia="Times New Roman" w:cstheme="minorHAnsi"/>
          <w:sz w:val="24"/>
          <w:szCs w:val="24"/>
          <w:lang w:eastAsia="en-GB"/>
        </w:rPr>
        <w:t xml:space="preserve">ead </w:t>
      </w:r>
      <w:r w:rsidRPr="00502B81" w:rsidR="00544309">
        <w:rPr>
          <w:rFonts w:eastAsia="Times New Roman" w:cstheme="minorHAnsi"/>
          <w:sz w:val="24"/>
          <w:szCs w:val="24"/>
          <w:lang w:eastAsia="en-GB"/>
        </w:rPr>
        <w:t>L</w:t>
      </w:r>
      <w:r w:rsidR="006D3EB3">
        <w:rPr>
          <w:rFonts w:eastAsia="Times New Roman" w:cstheme="minorHAnsi"/>
          <w:sz w:val="24"/>
          <w:szCs w:val="24"/>
          <w:lang w:eastAsia="en-GB"/>
        </w:rPr>
        <w:t xml:space="preserve">ocal </w:t>
      </w:r>
      <w:r w:rsidRPr="00502B81" w:rsidR="00544309">
        <w:rPr>
          <w:rFonts w:eastAsia="Times New Roman" w:cstheme="minorHAnsi"/>
          <w:sz w:val="24"/>
          <w:szCs w:val="24"/>
          <w:lang w:eastAsia="en-GB"/>
        </w:rPr>
        <w:t>F</w:t>
      </w:r>
      <w:r w:rsidR="006D3EB3">
        <w:rPr>
          <w:rFonts w:eastAsia="Times New Roman" w:cstheme="minorHAnsi"/>
          <w:sz w:val="24"/>
          <w:szCs w:val="24"/>
          <w:lang w:eastAsia="en-GB"/>
        </w:rPr>
        <w:t xml:space="preserve">lood </w:t>
      </w:r>
      <w:r w:rsidRPr="00502B81" w:rsidR="00544309">
        <w:rPr>
          <w:rFonts w:eastAsia="Times New Roman" w:cstheme="minorHAnsi"/>
          <w:sz w:val="24"/>
          <w:szCs w:val="24"/>
          <w:lang w:eastAsia="en-GB"/>
        </w:rPr>
        <w:t>A</w:t>
      </w:r>
      <w:r w:rsidR="006D3EB3">
        <w:rPr>
          <w:rFonts w:eastAsia="Times New Roman" w:cstheme="minorHAnsi"/>
          <w:sz w:val="24"/>
          <w:szCs w:val="24"/>
          <w:lang w:eastAsia="en-GB"/>
        </w:rPr>
        <w:t>uthorities</w:t>
      </w:r>
      <w:r w:rsidRPr="00502B81" w:rsidR="00544309">
        <w:rPr>
          <w:rFonts w:eastAsia="Times New Roman" w:cstheme="minorHAnsi"/>
          <w:sz w:val="24"/>
          <w:szCs w:val="24"/>
          <w:lang w:eastAsia="en-GB"/>
        </w:rPr>
        <w:t xml:space="preserve"> have the appropriate powers to ensure sustainable practices are integral to every planning application especially in respect to </w:t>
      </w:r>
      <w:r w:rsidR="004D6DE5">
        <w:rPr>
          <w:rFonts w:eastAsia="Times New Roman" w:cstheme="minorHAnsi"/>
          <w:sz w:val="24"/>
          <w:szCs w:val="24"/>
          <w:lang w:eastAsia="en-GB"/>
        </w:rPr>
        <w:t>Sustainable Drainage Systems (</w:t>
      </w:r>
      <w:r w:rsidRPr="00502B81" w:rsidR="00544309">
        <w:rPr>
          <w:rFonts w:eastAsia="Times New Roman" w:cstheme="minorHAnsi"/>
          <w:sz w:val="24"/>
          <w:szCs w:val="24"/>
          <w:lang w:eastAsia="en-GB"/>
        </w:rPr>
        <w:t>SuDS</w:t>
      </w:r>
      <w:r w:rsidR="004D6DE5">
        <w:rPr>
          <w:rFonts w:eastAsia="Times New Roman" w:cstheme="minorHAnsi"/>
          <w:sz w:val="24"/>
          <w:szCs w:val="24"/>
          <w:lang w:eastAsia="en-GB"/>
        </w:rPr>
        <w:t>)</w:t>
      </w:r>
      <w:r w:rsidRPr="00502B81" w:rsidR="00544309">
        <w:rPr>
          <w:rFonts w:eastAsia="Times New Roman" w:cstheme="minorHAnsi"/>
          <w:sz w:val="24"/>
          <w:szCs w:val="24"/>
          <w:lang w:eastAsia="en-GB"/>
        </w:rPr>
        <w:t xml:space="preserve">. </w:t>
      </w:r>
    </w:p>
    <w:p w:rsidR="006D3EB3" w:rsidRPr="006D3EB3" w:rsidP="006D3EB3">
      <w:pPr>
        <w:pStyle w:val="ListParagraph"/>
        <w:spacing w:before="100" w:beforeAutospacing="1" w:after="100" w:afterAutospacing="1" w:line="240" w:lineRule="auto"/>
        <w:ind w:left="0"/>
        <w:rPr>
          <w:iCs/>
          <w:sz w:val="24"/>
          <w:szCs w:val="24"/>
        </w:rPr>
      </w:pPr>
      <w:r w:rsidRPr="006D3EB3">
        <w:rPr>
          <w:iCs/>
          <w:sz w:val="24"/>
          <w:szCs w:val="24"/>
        </w:rPr>
        <w:t>Greater Manchester has significant viability challenges across much of its area. This is linked to a multiplicity of factors including contamination issues linked to industrial uses in the past, infrastructure requirements and lower values. We are undertaking a strategic viability assessment as part of the Greater Manchester Spatial Framework, using the methodology in national planning practice guidance. This has identified a significant proportion of our land supply which will require some intervention to bring forward. The viability issues have made it difficult to access Government funding programmes as evidenced by the recent decisions around the Housing Infrastructure Forward Fund</w:t>
      </w:r>
      <w:r>
        <w:rPr>
          <w:rStyle w:val="FootnoteReference"/>
          <w:iCs/>
          <w:sz w:val="24"/>
          <w:szCs w:val="24"/>
        </w:rPr>
        <w:footnoteReference w:id="10"/>
      </w:r>
      <w:r w:rsidRPr="006D3EB3">
        <w:rPr>
          <w:iCs/>
          <w:sz w:val="24"/>
          <w:szCs w:val="24"/>
        </w:rPr>
        <w:t>. In this context, it is difficult to successf</w:t>
      </w:r>
      <w:r w:rsidR="004D6DE5">
        <w:rPr>
          <w:iCs/>
          <w:sz w:val="24"/>
          <w:szCs w:val="24"/>
        </w:rPr>
        <w:t xml:space="preserve">ully negotiate the funding of </w:t>
      </w:r>
      <w:r w:rsidR="004D6DE5">
        <w:rPr>
          <w:iCs/>
          <w:sz w:val="24"/>
          <w:szCs w:val="24"/>
        </w:rPr>
        <w:t>Su</w:t>
      </w:r>
      <w:r w:rsidRPr="006D3EB3">
        <w:rPr>
          <w:iCs/>
          <w:sz w:val="24"/>
          <w:szCs w:val="24"/>
        </w:rPr>
        <w:t>DS</w:t>
      </w:r>
      <w:r w:rsidRPr="006D3EB3">
        <w:rPr>
          <w:iCs/>
          <w:sz w:val="24"/>
          <w:szCs w:val="24"/>
        </w:rPr>
        <w:t xml:space="preserve"> and other flood mitigation schemes through the planning application process.</w:t>
      </w:r>
      <w:r w:rsidRPr="009A6C6A" w:rsidR="009A6C6A">
        <w:rPr>
          <w:rFonts w:eastAsia="Times New Roman" w:cstheme="minorHAnsi"/>
          <w:sz w:val="24"/>
          <w:szCs w:val="24"/>
          <w:lang w:eastAsia="en-GB"/>
        </w:rPr>
        <w:t xml:space="preserve"> </w:t>
      </w:r>
      <w:r w:rsidR="009A6C6A">
        <w:rPr>
          <w:rFonts w:eastAsia="Times New Roman" w:cstheme="minorHAnsi"/>
          <w:sz w:val="24"/>
          <w:szCs w:val="24"/>
          <w:lang w:eastAsia="en-GB"/>
        </w:rPr>
        <w:t xml:space="preserve">In </w:t>
      </w:r>
      <w:r w:rsidR="009A6C6A">
        <w:rPr>
          <w:rFonts w:eastAsia="Times New Roman" w:cstheme="minorHAnsi"/>
          <w:sz w:val="24"/>
          <w:szCs w:val="24"/>
          <w:lang w:eastAsia="en-GB"/>
        </w:rPr>
        <w:t>addition</w:t>
      </w:r>
      <w:r w:rsidR="009A6C6A">
        <w:rPr>
          <w:rFonts w:eastAsia="Times New Roman" w:cstheme="minorHAnsi"/>
          <w:sz w:val="24"/>
          <w:szCs w:val="24"/>
          <w:lang w:eastAsia="en-GB"/>
        </w:rPr>
        <w:t xml:space="preserve"> t</w:t>
      </w:r>
      <w:r w:rsidRPr="009A6C6A" w:rsidR="009A6C6A">
        <w:rPr>
          <w:rFonts w:eastAsia="Times New Roman" w:cstheme="minorHAnsi"/>
          <w:sz w:val="24"/>
          <w:szCs w:val="24"/>
          <w:lang w:eastAsia="en-GB"/>
        </w:rPr>
        <w:t>here is little appetite for L</w:t>
      </w:r>
      <w:r w:rsidR="009A6C6A">
        <w:rPr>
          <w:rFonts w:eastAsia="Times New Roman" w:cstheme="minorHAnsi"/>
          <w:sz w:val="24"/>
          <w:szCs w:val="24"/>
          <w:lang w:eastAsia="en-GB"/>
        </w:rPr>
        <w:t>ocal Authorities</w:t>
      </w:r>
      <w:r w:rsidRPr="009A6C6A" w:rsidR="009A6C6A">
        <w:rPr>
          <w:rFonts w:eastAsia="Times New Roman" w:cstheme="minorHAnsi"/>
          <w:sz w:val="24"/>
          <w:szCs w:val="24"/>
          <w:lang w:eastAsia="en-GB"/>
        </w:rPr>
        <w:t xml:space="preserve"> to adopt </w:t>
      </w:r>
      <w:r w:rsidRPr="009A6C6A" w:rsidR="009A6C6A">
        <w:rPr>
          <w:rFonts w:eastAsia="Times New Roman" w:cstheme="minorHAnsi"/>
          <w:sz w:val="24"/>
          <w:szCs w:val="24"/>
          <w:lang w:eastAsia="en-GB"/>
        </w:rPr>
        <w:t>SuDS</w:t>
      </w:r>
      <w:r w:rsidRPr="009A6C6A" w:rsidR="009A6C6A">
        <w:rPr>
          <w:rFonts w:eastAsia="Times New Roman" w:cstheme="minorHAnsi"/>
          <w:sz w:val="24"/>
          <w:szCs w:val="24"/>
          <w:lang w:eastAsia="en-GB"/>
        </w:rPr>
        <w:t xml:space="preserve"> due to increased pressure on resource and budgets.</w:t>
      </w:r>
    </w:p>
    <w:p w:rsidR="00482313" w:rsidRPr="00502B81" w:rsidP="006D3EB3">
      <w:pPr>
        <w:spacing w:before="100" w:beforeAutospacing="1" w:after="100" w:afterAutospacing="1" w:line="240" w:lineRule="auto"/>
        <w:rPr>
          <w:rFonts w:eastAsia="Times New Roman" w:cstheme="minorHAnsi"/>
          <w:sz w:val="24"/>
          <w:szCs w:val="24"/>
          <w:lang w:eastAsia="en-GB"/>
        </w:rPr>
      </w:pPr>
      <w:r w:rsidRPr="00502B81">
        <w:rPr>
          <w:rFonts w:eastAsia="Times New Roman" w:cstheme="minorHAnsi"/>
          <w:sz w:val="24"/>
          <w:szCs w:val="24"/>
          <w:lang w:eastAsia="en-GB"/>
        </w:rPr>
        <w:t>L</w:t>
      </w:r>
      <w:r w:rsidR="004D6DE5">
        <w:rPr>
          <w:rFonts w:eastAsia="Times New Roman" w:cstheme="minorHAnsi"/>
          <w:sz w:val="24"/>
          <w:szCs w:val="24"/>
          <w:lang w:eastAsia="en-GB"/>
        </w:rPr>
        <w:t>ead Local Flood Authorities</w:t>
      </w:r>
      <w:r w:rsidRPr="00502B81">
        <w:rPr>
          <w:rFonts w:eastAsia="Times New Roman" w:cstheme="minorHAnsi"/>
          <w:sz w:val="24"/>
          <w:szCs w:val="24"/>
          <w:lang w:eastAsia="en-GB"/>
        </w:rPr>
        <w:t xml:space="preserve"> when consulting </w:t>
      </w:r>
      <w:r w:rsidRPr="00502B81">
        <w:rPr>
          <w:rFonts w:eastAsia="Times New Roman" w:cstheme="minorHAnsi"/>
          <w:sz w:val="24"/>
          <w:szCs w:val="24"/>
          <w:lang w:eastAsia="en-GB"/>
        </w:rPr>
        <w:t xml:space="preserve">on planning applications </w:t>
      </w:r>
      <w:r w:rsidRPr="00502B81" w:rsidR="00F36158">
        <w:rPr>
          <w:rFonts w:eastAsia="Times New Roman" w:cstheme="minorHAnsi"/>
          <w:sz w:val="24"/>
          <w:szCs w:val="24"/>
          <w:lang w:eastAsia="en-GB"/>
        </w:rPr>
        <w:t xml:space="preserve">see their </w:t>
      </w:r>
      <w:r w:rsidRPr="00502B81" w:rsidR="00544309">
        <w:rPr>
          <w:rFonts w:eastAsia="Times New Roman" w:cstheme="minorHAnsi"/>
          <w:sz w:val="24"/>
          <w:szCs w:val="24"/>
          <w:lang w:eastAsia="en-GB"/>
        </w:rPr>
        <w:t>f</w:t>
      </w:r>
      <w:r w:rsidRPr="00502B81">
        <w:rPr>
          <w:rFonts w:eastAsia="Times New Roman" w:cstheme="minorHAnsi"/>
          <w:sz w:val="24"/>
          <w:szCs w:val="24"/>
          <w:lang w:eastAsia="en-GB"/>
        </w:rPr>
        <w:t>eedback</w:t>
      </w:r>
      <w:r w:rsidR="004D6DE5">
        <w:rPr>
          <w:rFonts w:eastAsia="Times New Roman" w:cstheme="minorHAnsi"/>
          <w:sz w:val="24"/>
          <w:szCs w:val="24"/>
          <w:lang w:eastAsia="en-GB"/>
        </w:rPr>
        <w:t>,</w:t>
      </w:r>
      <w:r w:rsidRPr="00502B81" w:rsidR="00544309">
        <w:rPr>
          <w:rFonts w:eastAsia="Times New Roman" w:cstheme="minorHAnsi"/>
          <w:sz w:val="24"/>
          <w:szCs w:val="24"/>
          <w:lang w:eastAsia="en-GB"/>
        </w:rPr>
        <w:t xml:space="preserve"> request</w:t>
      </w:r>
      <w:r w:rsidR="004D6DE5">
        <w:rPr>
          <w:rFonts w:eastAsia="Times New Roman" w:cstheme="minorHAnsi"/>
          <w:sz w:val="24"/>
          <w:szCs w:val="24"/>
          <w:lang w:eastAsia="en-GB"/>
        </w:rPr>
        <w:t>s</w:t>
      </w:r>
      <w:r w:rsidRPr="00502B81" w:rsidR="00544309">
        <w:rPr>
          <w:rFonts w:eastAsia="Times New Roman" w:cstheme="minorHAnsi"/>
          <w:sz w:val="24"/>
          <w:szCs w:val="24"/>
          <w:lang w:eastAsia="en-GB"/>
        </w:rPr>
        <w:t xml:space="preserve"> for Flood Risk Assessments and additional flood and drainage data </w:t>
      </w:r>
      <w:r w:rsidRPr="00502B81" w:rsidR="00F36158">
        <w:rPr>
          <w:rFonts w:eastAsia="Times New Roman" w:cstheme="minorHAnsi"/>
          <w:sz w:val="24"/>
          <w:szCs w:val="24"/>
          <w:lang w:eastAsia="en-GB"/>
        </w:rPr>
        <w:t xml:space="preserve">constantly </w:t>
      </w:r>
      <w:r w:rsidRPr="00502B81" w:rsidR="00A56C4F">
        <w:rPr>
          <w:rFonts w:eastAsia="Times New Roman" w:cstheme="minorHAnsi"/>
          <w:sz w:val="24"/>
          <w:szCs w:val="24"/>
          <w:lang w:eastAsia="en-GB"/>
        </w:rPr>
        <w:t>challenged by developers.</w:t>
      </w:r>
      <w:r w:rsidRPr="00502B81" w:rsidR="00544309">
        <w:rPr>
          <w:rFonts w:eastAsia="Times New Roman" w:cstheme="minorHAnsi"/>
          <w:sz w:val="24"/>
          <w:szCs w:val="24"/>
          <w:lang w:eastAsia="en-GB"/>
        </w:rPr>
        <w:t xml:space="preserve">  </w:t>
      </w:r>
      <w:r w:rsidRPr="00502B81" w:rsidR="00F36158">
        <w:rPr>
          <w:rFonts w:eastAsia="Times New Roman" w:cstheme="minorHAnsi"/>
          <w:sz w:val="24"/>
          <w:szCs w:val="24"/>
          <w:lang w:eastAsia="en-GB"/>
        </w:rPr>
        <w:t>Sites being deemed</w:t>
      </w:r>
      <w:r w:rsidRPr="00502B81" w:rsidR="00544309">
        <w:rPr>
          <w:rFonts w:eastAsia="Times New Roman" w:cstheme="minorHAnsi"/>
          <w:sz w:val="24"/>
          <w:szCs w:val="24"/>
          <w:lang w:eastAsia="en-GB"/>
        </w:rPr>
        <w:t xml:space="preserve"> non-viable </w:t>
      </w:r>
      <w:r w:rsidRPr="00502B81" w:rsidR="00F36158">
        <w:rPr>
          <w:rFonts w:eastAsia="Times New Roman" w:cstheme="minorHAnsi"/>
          <w:sz w:val="24"/>
          <w:szCs w:val="24"/>
          <w:lang w:eastAsia="en-GB"/>
        </w:rPr>
        <w:t xml:space="preserve">due to </w:t>
      </w:r>
      <w:r w:rsidRPr="00502B81" w:rsidR="00F36158">
        <w:rPr>
          <w:rFonts w:eastAsia="Times New Roman" w:cstheme="minorHAnsi"/>
          <w:sz w:val="24"/>
          <w:szCs w:val="24"/>
          <w:lang w:eastAsia="en-GB"/>
        </w:rPr>
        <w:t>SuDS</w:t>
      </w:r>
      <w:r w:rsidRPr="00502B81" w:rsidR="00F36158">
        <w:rPr>
          <w:rFonts w:eastAsia="Times New Roman" w:cstheme="minorHAnsi"/>
          <w:sz w:val="24"/>
          <w:szCs w:val="24"/>
          <w:lang w:eastAsia="en-GB"/>
        </w:rPr>
        <w:t xml:space="preserve"> are difficult to manage.</w:t>
      </w:r>
      <w:r w:rsidRPr="00502B81" w:rsidR="00544309">
        <w:rPr>
          <w:rFonts w:eastAsia="Times New Roman" w:cstheme="minorHAnsi"/>
          <w:sz w:val="24"/>
          <w:szCs w:val="24"/>
          <w:lang w:eastAsia="en-GB"/>
        </w:rPr>
        <w:t xml:space="preserve">  The decision not to create and implement </w:t>
      </w:r>
      <w:r w:rsidRPr="00502B81" w:rsidR="00544309">
        <w:rPr>
          <w:rFonts w:eastAsia="Times New Roman" w:cstheme="minorHAnsi"/>
          <w:sz w:val="24"/>
          <w:szCs w:val="24"/>
          <w:lang w:eastAsia="en-GB"/>
        </w:rPr>
        <w:t>SuD</w:t>
      </w:r>
      <w:r w:rsidRPr="00502B81" w:rsidR="00F36158">
        <w:rPr>
          <w:rFonts w:eastAsia="Times New Roman" w:cstheme="minorHAnsi"/>
          <w:sz w:val="24"/>
          <w:szCs w:val="24"/>
          <w:lang w:eastAsia="en-GB"/>
        </w:rPr>
        <w:t>S</w:t>
      </w:r>
      <w:r w:rsidRPr="00502B81" w:rsidR="00F36158">
        <w:rPr>
          <w:rFonts w:eastAsia="Times New Roman" w:cstheme="minorHAnsi"/>
          <w:sz w:val="24"/>
          <w:szCs w:val="24"/>
          <w:lang w:eastAsia="en-GB"/>
        </w:rPr>
        <w:t xml:space="preserve"> Approval Boards impacted on the control L</w:t>
      </w:r>
      <w:r w:rsidR="004D6DE5">
        <w:rPr>
          <w:rFonts w:eastAsia="Times New Roman" w:cstheme="minorHAnsi"/>
          <w:sz w:val="24"/>
          <w:szCs w:val="24"/>
          <w:lang w:eastAsia="en-GB"/>
        </w:rPr>
        <w:t>ead Local Flood Authorities</w:t>
      </w:r>
      <w:r w:rsidRPr="00502B81" w:rsidR="00F36158">
        <w:rPr>
          <w:rFonts w:eastAsia="Times New Roman" w:cstheme="minorHAnsi"/>
          <w:sz w:val="24"/>
          <w:szCs w:val="24"/>
          <w:lang w:eastAsia="en-GB"/>
        </w:rPr>
        <w:t xml:space="preserve"> should have in respect to flood risk management and how the developers design and manage the site.</w:t>
      </w:r>
    </w:p>
    <w:p w:rsidR="009A6C6A" w:rsidRPr="009A6C6A" w:rsidP="009A6C6A">
      <w:pPr>
        <w:spacing w:before="120" w:after="120" w:line="240" w:lineRule="auto"/>
        <w:rPr>
          <w:rFonts w:eastAsia="Times New Roman" w:cstheme="minorHAnsi"/>
          <w:sz w:val="24"/>
          <w:szCs w:val="24"/>
          <w:lang w:eastAsia="en-GB"/>
        </w:rPr>
      </w:pPr>
      <w:r w:rsidRPr="009A6C6A">
        <w:rPr>
          <w:rFonts w:eastAsia="Times New Roman" w:cstheme="minorHAnsi"/>
          <w:sz w:val="24"/>
          <w:szCs w:val="24"/>
          <w:lang w:eastAsia="en-GB"/>
        </w:rPr>
        <w:t>Issue</w:t>
      </w:r>
      <w:r w:rsidRPr="009A6C6A" w:rsidR="00CC6ACB">
        <w:rPr>
          <w:rFonts w:eastAsia="Times New Roman" w:cstheme="minorHAnsi"/>
          <w:sz w:val="24"/>
          <w:szCs w:val="24"/>
          <w:lang w:eastAsia="en-GB"/>
        </w:rPr>
        <w:t>s</w:t>
      </w:r>
      <w:r w:rsidRPr="009A6C6A">
        <w:rPr>
          <w:rFonts w:eastAsia="Times New Roman" w:cstheme="minorHAnsi"/>
          <w:sz w:val="24"/>
          <w:szCs w:val="24"/>
          <w:lang w:eastAsia="en-GB"/>
        </w:rPr>
        <w:t xml:space="preserve"> with</w:t>
      </w:r>
      <w:r w:rsidRPr="009A6C6A" w:rsidR="00CC6ACB">
        <w:rPr>
          <w:rFonts w:eastAsia="Times New Roman" w:cstheme="minorHAnsi"/>
          <w:sz w:val="24"/>
          <w:szCs w:val="24"/>
          <w:lang w:eastAsia="en-GB"/>
        </w:rPr>
        <w:t xml:space="preserve"> the</w:t>
      </w:r>
      <w:r w:rsidRPr="009A6C6A">
        <w:rPr>
          <w:rFonts w:eastAsia="Times New Roman" w:cstheme="minorHAnsi"/>
          <w:sz w:val="24"/>
          <w:szCs w:val="24"/>
          <w:lang w:eastAsia="en-GB"/>
        </w:rPr>
        <w:t xml:space="preserve"> built environment come to</w:t>
      </w:r>
      <w:r w:rsidRPr="009A6C6A" w:rsidR="00CC6ACB">
        <w:rPr>
          <w:rFonts w:eastAsia="Times New Roman" w:cstheme="minorHAnsi"/>
          <w:sz w:val="24"/>
          <w:szCs w:val="24"/>
          <w:lang w:eastAsia="en-GB"/>
        </w:rPr>
        <w:t xml:space="preserve"> the</w:t>
      </w:r>
      <w:r w:rsidRPr="009A6C6A">
        <w:rPr>
          <w:rFonts w:eastAsia="Times New Roman" w:cstheme="minorHAnsi"/>
          <w:sz w:val="24"/>
          <w:szCs w:val="24"/>
          <w:lang w:eastAsia="en-GB"/>
        </w:rPr>
        <w:t xml:space="preserve"> fore long after the developer has walked </w:t>
      </w:r>
      <w:r w:rsidRPr="009A6C6A">
        <w:rPr>
          <w:rFonts w:eastAsia="Times New Roman" w:cstheme="minorHAnsi"/>
          <w:sz w:val="24"/>
          <w:szCs w:val="24"/>
          <w:lang w:eastAsia="en-GB"/>
        </w:rPr>
        <w:t>away</w:t>
      </w:r>
      <w:r w:rsidRPr="009A6C6A">
        <w:rPr>
          <w:rFonts w:eastAsia="Times New Roman" w:cstheme="minorHAnsi"/>
          <w:sz w:val="24"/>
          <w:szCs w:val="24"/>
          <w:lang w:eastAsia="en-GB"/>
        </w:rPr>
        <w:t xml:space="preserve"> and L</w:t>
      </w:r>
      <w:r w:rsidRPr="009A6C6A" w:rsidR="000F38C9">
        <w:rPr>
          <w:rFonts w:eastAsia="Times New Roman" w:cstheme="minorHAnsi"/>
          <w:sz w:val="24"/>
          <w:szCs w:val="24"/>
          <w:lang w:eastAsia="en-GB"/>
        </w:rPr>
        <w:t>ocal Authorities</w:t>
      </w:r>
      <w:r w:rsidRPr="009A6C6A" w:rsidR="00F36158">
        <w:rPr>
          <w:rFonts w:eastAsia="Times New Roman" w:cstheme="minorHAnsi"/>
          <w:sz w:val="24"/>
          <w:szCs w:val="24"/>
          <w:lang w:eastAsia="en-GB"/>
        </w:rPr>
        <w:t xml:space="preserve"> have to </w:t>
      </w:r>
      <w:r w:rsidRPr="009A6C6A">
        <w:rPr>
          <w:rFonts w:eastAsia="Times New Roman" w:cstheme="minorHAnsi"/>
          <w:sz w:val="24"/>
          <w:szCs w:val="24"/>
          <w:lang w:eastAsia="en-GB"/>
        </w:rPr>
        <w:t>pick up the pieces</w:t>
      </w:r>
      <w:r w:rsidRPr="009A6C6A" w:rsidR="00482313">
        <w:rPr>
          <w:rFonts w:eastAsia="Times New Roman" w:cstheme="minorHAnsi"/>
          <w:sz w:val="24"/>
          <w:szCs w:val="24"/>
          <w:lang w:eastAsia="en-GB"/>
        </w:rPr>
        <w:t>.</w:t>
      </w:r>
      <w:r w:rsidRPr="009A6C6A" w:rsidR="006D3EB3">
        <w:rPr>
          <w:rFonts w:eastAsia="Times New Roman" w:cstheme="minorHAnsi"/>
          <w:sz w:val="24"/>
          <w:szCs w:val="24"/>
          <w:lang w:eastAsia="en-GB"/>
        </w:rPr>
        <w:t xml:space="preserve"> Impermeable surfaces are increasing</w:t>
      </w:r>
      <w:r w:rsidRPr="009A6C6A" w:rsidR="000F38C9">
        <w:rPr>
          <w:rFonts w:eastAsia="Times New Roman" w:cstheme="minorHAnsi"/>
          <w:sz w:val="24"/>
          <w:szCs w:val="24"/>
          <w:lang w:eastAsia="en-GB"/>
        </w:rPr>
        <w:t xml:space="preserve"> and</w:t>
      </w:r>
      <w:r w:rsidRPr="009A6C6A" w:rsidR="006D3EB3">
        <w:rPr>
          <w:rFonts w:eastAsia="Times New Roman" w:cstheme="minorHAnsi"/>
          <w:sz w:val="24"/>
          <w:szCs w:val="24"/>
          <w:lang w:eastAsia="en-GB"/>
        </w:rPr>
        <w:t xml:space="preserve"> whilst legislation is in place the resource to manage</w:t>
      </w:r>
      <w:r w:rsidRPr="009A6C6A" w:rsidR="00CC6ACB">
        <w:rPr>
          <w:rFonts w:eastAsia="Times New Roman" w:cstheme="minorHAnsi"/>
          <w:sz w:val="24"/>
          <w:szCs w:val="24"/>
          <w:lang w:eastAsia="en-GB"/>
        </w:rPr>
        <w:t xml:space="preserve"> and enforce </w:t>
      </w:r>
      <w:r w:rsidRPr="009A6C6A" w:rsidR="006D3EB3">
        <w:rPr>
          <w:rFonts w:eastAsia="Times New Roman" w:cstheme="minorHAnsi"/>
          <w:sz w:val="24"/>
          <w:szCs w:val="24"/>
          <w:lang w:eastAsia="en-GB"/>
        </w:rPr>
        <w:t xml:space="preserve">is not.  </w:t>
      </w:r>
      <w:r w:rsidRPr="009A6C6A" w:rsidR="00DD13EA">
        <w:rPr>
          <w:rFonts w:eastAsia="Times New Roman" w:cstheme="minorHAnsi"/>
          <w:sz w:val="24"/>
          <w:szCs w:val="24"/>
          <w:lang w:eastAsia="en-GB"/>
        </w:rPr>
        <w:t>C</w:t>
      </w:r>
      <w:r w:rsidRPr="009A6C6A" w:rsidR="006D3EB3">
        <w:rPr>
          <w:rFonts w:eastAsia="Times New Roman" w:cstheme="minorHAnsi"/>
          <w:sz w:val="24"/>
          <w:szCs w:val="24"/>
          <w:lang w:eastAsia="en-GB"/>
        </w:rPr>
        <w:t xml:space="preserve">onsideration </w:t>
      </w:r>
      <w:r w:rsidRPr="009A6C6A" w:rsidR="00DD13EA">
        <w:rPr>
          <w:rFonts w:eastAsia="Times New Roman" w:cstheme="minorHAnsi"/>
          <w:sz w:val="24"/>
          <w:szCs w:val="24"/>
          <w:lang w:eastAsia="en-GB"/>
        </w:rPr>
        <w:t xml:space="preserve">needs to be given </w:t>
      </w:r>
      <w:r w:rsidRPr="009A6C6A" w:rsidR="006D3EB3">
        <w:rPr>
          <w:rFonts w:eastAsia="Times New Roman" w:cstheme="minorHAnsi"/>
          <w:sz w:val="24"/>
          <w:szCs w:val="24"/>
          <w:lang w:eastAsia="en-GB"/>
        </w:rPr>
        <w:t xml:space="preserve">at </w:t>
      </w:r>
      <w:r w:rsidRPr="009A6C6A" w:rsidR="00DD13EA">
        <w:rPr>
          <w:rFonts w:eastAsia="Times New Roman" w:cstheme="minorHAnsi"/>
          <w:sz w:val="24"/>
          <w:szCs w:val="24"/>
          <w:lang w:eastAsia="en-GB"/>
        </w:rPr>
        <w:t xml:space="preserve">a </w:t>
      </w:r>
      <w:r w:rsidR="00FB3678">
        <w:rPr>
          <w:rFonts w:eastAsia="Times New Roman" w:cstheme="minorHAnsi"/>
          <w:sz w:val="24"/>
          <w:szCs w:val="24"/>
          <w:lang w:eastAsia="en-GB"/>
        </w:rPr>
        <w:t>n</w:t>
      </w:r>
      <w:r w:rsidRPr="009A6C6A" w:rsidR="006D3EB3">
        <w:rPr>
          <w:rFonts w:eastAsia="Times New Roman" w:cstheme="minorHAnsi"/>
          <w:sz w:val="24"/>
          <w:szCs w:val="24"/>
          <w:lang w:eastAsia="en-GB"/>
        </w:rPr>
        <w:t xml:space="preserve">ational level as to how </w:t>
      </w:r>
      <w:r w:rsidRPr="009A6C6A">
        <w:rPr>
          <w:rFonts w:eastAsia="Times New Roman" w:cstheme="minorHAnsi"/>
          <w:sz w:val="24"/>
          <w:szCs w:val="24"/>
          <w:lang w:eastAsia="en-GB"/>
        </w:rPr>
        <w:t>the problem</w:t>
      </w:r>
      <w:r w:rsidRPr="009A6C6A" w:rsidR="006D3EB3">
        <w:rPr>
          <w:rFonts w:eastAsia="Times New Roman" w:cstheme="minorHAnsi"/>
          <w:sz w:val="24"/>
          <w:szCs w:val="24"/>
          <w:lang w:eastAsia="en-GB"/>
        </w:rPr>
        <w:t xml:space="preserve"> of gardens</w:t>
      </w:r>
      <w:r w:rsidRPr="009A6C6A" w:rsidR="00DD13EA">
        <w:rPr>
          <w:rFonts w:eastAsia="Times New Roman" w:cstheme="minorHAnsi"/>
          <w:sz w:val="24"/>
          <w:szCs w:val="24"/>
          <w:lang w:eastAsia="en-GB"/>
        </w:rPr>
        <w:t>/green space</w:t>
      </w:r>
      <w:r w:rsidRPr="009A6C6A" w:rsidR="006D3EB3">
        <w:rPr>
          <w:rFonts w:eastAsia="Times New Roman" w:cstheme="minorHAnsi"/>
          <w:sz w:val="24"/>
          <w:szCs w:val="24"/>
          <w:lang w:eastAsia="en-GB"/>
        </w:rPr>
        <w:t xml:space="preserve"> being made into hard impermeable surfaces can be resolved.  </w:t>
      </w:r>
      <w:r w:rsidRPr="009A6C6A">
        <w:rPr>
          <w:rFonts w:eastAsia="Times New Roman" w:cstheme="minorHAnsi"/>
          <w:sz w:val="24"/>
          <w:szCs w:val="24"/>
          <w:lang w:eastAsia="en-GB"/>
        </w:rPr>
        <w:t xml:space="preserve">Education on the benefits of keeping permeable spaces can be improved and </w:t>
      </w:r>
      <w:r w:rsidRPr="009A6C6A" w:rsidR="006D3EB3">
        <w:rPr>
          <w:rFonts w:eastAsia="Times New Roman" w:cstheme="minorHAnsi"/>
          <w:sz w:val="24"/>
          <w:szCs w:val="24"/>
          <w:lang w:eastAsia="en-GB"/>
        </w:rPr>
        <w:t xml:space="preserve">increase </w:t>
      </w:r>
      <w:r w:rsidRPr="009A6C6A">
        <w:rPr>
          <w:rFonts w:eastAsia="Times New Roman" w:cstheme="minorHAnsi"/>
          <w:sz w:val="24"/>
          <w:szCs w:val="24"/>
          <w:lang w:eastAsia="en-GB"/>
        </w:rPr>
        <w:t xml:space="preserve">in </w:t>
      </w:r>
      <w:r w:rsidRPr="009A6C6A" w:rsidR="006D3EB3">
        <w:rPr>
          <w:rFonts w:eastAsia="Times New Roman" w:cstheme="minorHAnsi"/>
          <w:sz w:val="24"/>
          <w:szCs w:val="24"/>
          <w:lang w:eastAsia="en-GB"/>
        </w:rPr>
        <w:t xml:space="preserve">penalties </w:t>
      </w:r>
      <w:r w:rsidRPr="009A6C6A">
        <w:rPr>
          <w:rFonts w:eastAsia="Times New Roman" w:cstheme="minorHAnsi"/>
          <w:sz w:val="24"/>
          <w:szCs w:val="24"/>
          <w:lang w:eastAsia="en-GB"/>
        </w:rPr>
        <w:t>may be a deterrent but without the resource to</w:t>
      </w:r>
      <w:r w:rsidRPr="009A6C6A" w:rsidR="006D3EB3">
        <w:rPr>
          <w:rFonts w:eastAsia="Times New Roman" w:cstheme="minorHAnsi"/>
          <w:sz w:val="24"/>
          <w:szCs w:val="24"/>
          <w:lang w:eastAsia="en-GB"/>
        </w:rPr>
        <w:t xml:space="preserve"> identify offenders</w:t>
      </w:r>
      <w:r w:rsidRPr="009A6C6A">
        <w:rPr>
          <w:rFonts w:eastAsia="Times New Roman" w:cstheme="minorHAnsi"/>
          <w:sz w:val="24"/>
          <w:szCs w:val="24"/>
          <w:lang w:eastAsia="en-GB"/>
        </w:rPr>
        <w:t xml:space="preserve"> and enforce the legislation they are ineffective. </w:t>
      </w:r>
      <w:r>
        <w:rPr>
          <w:rFonts w:eastAsia="Times New Roman" w:cstheme="minorHAnsi"/>
          <w:sz w:val="24"/>
          <w:szCs w:val="24"/>
          <w:lang w:eastAsia="en-GB"/>
        </w:rPr>
        <w:t xml:space="preserve"> </w:t>
      </w:r>
    </w:p>
    <w:p w:rsidR="00A229C3" w:rsidP="00502B81">
      <w:pPr>
        <w:spacing w:before="100" w:beforeAutospacing="1" w:after="100" w:afterAutospacing="1" w:line="240" w:lineRule="auto"/>
        <w:rPr>
          <w:rFonts w:eastAsia="Times New Roman" w:cstheme="minorHAnsi"/>
          <w:b/>
          <w:sz w:val="24"/>
          <w:szCs w:val="24"/>
          <w:lang w:eastAsia="en-GB"/>
        </w:rPr>
      </w:pPr>
    </w:p>
    <w:p w:rsidR="00971AF0" w:rsidP="00502B81">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 xml:space="preserve">2. </w:t>
      </w:r>
      <w:r w:rsidRPr="00ED0310">
        <w:rPr>
          <w:rFonts w:eastAsia="Times New Roman" w:cstheme="minorHAnsi"/>
          <w:b/>
          <w:sz w:val="24"/>
          <w:szCs w:val="24"/>
          <w:lang w:eastAsia="en-GB"/>
        </w:rPr>
        <w:t>What lessons can be learned from the recent floods about the way Government and local authorities respond to flooding events? </w:t>
      </w:r>
    </w:p>
    <w:p w:rsidR="00C558D7" w:rsidP="00C558D7">
      <w:pPr>
        <w:spacing w:before="100" w:beforeAutospacing="1" w:after="100" w:afterAutospacing="1" w:line="240" w:lineRule="auto"/>
        <w:rPr>
          <w:rFonts w:eastAsia="Times New Roman" w:cstheme="minorHAnsi"/>
          <w:sz w:val="24"/>
          <w:szCs w:val="24"/>
          <w:lang w:eastAsia="en-GB"/>
        </w:rPr>
      </w:pPr>
      <w:r w:rsidRPr="00EC1170">
        <w:rPr>
          <w:rFonts w:eastAsia="Times New Roman" w:cstheme="minorHAnsi"/>
          <w:color w:val="0D0D0D" w:themeColor="text1" w:themeTint="F2"/>
          <w:sz w:val="24"/>
          <w:szCs w:val="24"/>
          <w:lang w:eastAsia="en-GB"/>
        </w:rPr>
        <w:t>The Property Level Resilience grant scheme</w:t>
      </w:r>
      <w:r>
        <w:rPr>
          <w:rStyle w:val="FootnoteReference"/>
          <w:rFonts w:eastAsia="Times New Roman" w:cstheme="minorHAnsi"/>
          <w:color w:val="0D0D0D" w:themeColor="text1" w:themeTint="F2"/>
          <w:sz w:val="24"/>
          <w:szCs w:val="24"/>
          <w:lang w:eastAsia="en-GB"/>
        </w:rPr>
        <w:footnoteReference w:id="11"/>
      </w:r>
      <w:r w:rsidRPr="00EC1170">
        <w:rPr>
          <w:rFonts w:eastAsia="Times New Roman" w:cstheme="minorHAnsi"/>
          <w:color w:val="0D0D0D" w:themeColor="text1" w:themeTint="F2"/>
          <w:sz w:val="24"/>
          <w:szCs w:val="24"/>
          <w:lang w:eastAsia="en-GB"/>
        </w:rPr>
        <w:t xml:space="preserve"> is unchanged f</w:t>
      </w:r>
      <w:r>
        <w:rPr>
          <w:rFonts w:eastAsia="Times New Roman" w:cstheme="minorHAnsi"/>
          <w:color w:val="0D0D0D" w:themeColor="text1" w:themeTint="F2"/>
          <w:sz w:val="24"/>
          <w:szCs w:val="24"/>
          <w:lang w:eastAsia="en-GB"/>
        </w:rPr>
        <w:t xml:space="preserve">ollowing the 2015 Boxing Day flooding </w:t>
      </w:r>
      <w:r w:rsidRPr="00EC1170">
        <w:rPr>
          <w:rFonts w:eastAsia="Times New Roman" w:cstheme="minorHAnsi"/>
          <w:color w:val="0D0D0D" w:themeColor="text1" w:themeTint="F2"/>
          <w:sz w:val="24"/>
          <w:szCs w:val="24"/>
          <w:lang w:eastAsia="en-GB"/>
        </w:rPr>
        <w:t xml:space="preserve">when </w:t>
      </w:r>
      <w:r w:rsidR="00211087">
        <w:rPr>
          <w:rFonts w:eastAsia="Times New Roman" w:cstheme="minorHAnsi"/>
          <w:color w:val="0D0D0D" w:themeColor="text1" w:themeTint="F2"/>
          <w:sz w:val="24"/>
          <w:szCs w:val="24"/>
          <w:lang w:eastAsia="en-GB"/>
        </w:rPr>
        <w:t>several</w:t>
      </w:r>
      <w:r w:rsidRPr="00EC1170">
        <w:rPr>
          <w:rFonts w:eastAsia="Times New Roman" w:cstheme="minorHAnsi"/>
          <w:color w:val="0D0D0D" w:themeColor="text1" w:themeTint="F2"/>
          <w:sz w:val="24"/>
          <w:szCs w:val="24"/>
          <w:lang w:eastAsia="en-GB"/>
        </w:rPr>
        <w:t xml:space="preserve"> Local Authorities operated a scheme.  There is little guidance on what makes a good scheme and similarly little guidance on good practice in flood resilience to ensure that funding is not spent on unsuitable products by suppliers who subsequently cease trading.  </w:t>
      </w:r>
      <w:r w:rsidRPr="00CE0A7E">
        <w:rPr>
          <w:rFonts w:eastAsia="Times New Roman" w:cstheme="minorHAnsi"/>
          <w:sz w:val="24"/>
          <w:szCs w:val="24"/>
          <w:lang w:eastAsia="en-GB"/>
        </w:rPr>
        <w:t xml:space="preserve">Property resilience </w:t>
      </w:r>
      <w:r>
        <w:rPr>
          <w:rFonts w:eastAsia="Times New Roman" w:cstheme="minorHAnsi"/>
          <w:sz w:val="24"/>
          <w:szCs w:val="24"/>
          <w:lang w:eastAsia="en-GB"/>
        </w:rPr>
        <w:t xml:space="preserve">schemes have had </w:t>
      </w:r>
      <w:r w:rsidRPr="00CE0A7E">
        <w:rPr>
          <w:rFonts w:eastAsia="Times New Roman" w:cstheme="minorHAnsi"/>
          <w:sz w:val="24"/>
          <w:szCs w:val="24"/>
          <w:lang w:eastAsia="en-GB"/>
        </w:rPr>
        <w:t>problems from survey, installation and</w:t>
      </w:r>
      <w:r>
        <w:rPr>
          <w:rFonts w:eastAsia="Times New Roman" w:cstheme="minorHAnsi"/>
          <w:sz w:val="24"/>
          <w:szCs w:val="24"/>
          <w:lang w:eastAsia="en-GB"/>
        </w:rPr>
        <w:t xml:space="preserve"> i</w:t>
      </w:r>
      <w:r w:rsidRPr="00CE0A7E">
        <w:rPr>
          <w:rFonts w:eastAsia="Times New Roman" w:cstheme="minorHAnsi"/>
          <w:sz w:val="24"/>
          <w:szCs w:val="24"/>
          <w:lang w:eastAsia="en-GB"/>
        </w:rPr>
        <w:t xml:space="preserve">f fully funded from specification of survey </w:t>
      </w:r>
      <w:r>
        <w:rPr>
          <w:rFonts w:eastAsia="Times New Roman" w:cstheme="minorHAnsi"/>
          <w:sz w:val="24"/>
          <w:szCs w:val="24"/>
          <w:lang w:eastAsia="en-GB"/>
        </w:rPr>
        <w:t xml:space="preserve">long term maintenance is at the discretion of the </w:t>
      </w:r>
      <w:r>
        <w:rPr>
          <w:rFonts w:eastAsia="Times New Roman" w:cstheme="minorHAnsi"/>
          <w:sz w:val="24"/>
          <w:szCs w:val="24"/>
          <w:lang w:eastAsia="en-GB"/>
        </w:rPr>
        <w:t xml:space="preserve">property owner.  </w:t>
      </w:r>
      <w:r w:rsidRPr="00EC1170">
        <w:rPr>
          <w:rFonts w:eastAsia="Times New Roman" w:cstheme="minorHAnsi"/>
          <w:color w:val="0D0D0D" w:themeColor="text1" w:themeTint="F2"/>
          <w:sz w:val="24"/>
          <w:szCs w:val="24"/>
          <w:lang w:eastAsia="en-GB"/>
        </w:rPr>
        <w:t xml:space="preserve"> </w:t>
      </w:r>
      <w:r w:rsidRPr="00EC1170">
        <w:rPr>
          <w:rFonts w:eastAsia="Times New Roman" w:cstheme="minorHAnsi"/>
          <w:color w:val="0D0D0D" w:themeColor="text1" w:themeTint="F2"/>
          <w:sz w:val="24"/>
          <w:szCs w:val="24"/>
          <w:lang w:eastAsia="en-GB"/>
        </w:rPr>
        <w:t>More guidance is needed and that formalised standards relating to flood resilience are drawn up.</w:t>
      </w:r>
      <w:r>
        <w:rPr>
          <w:rFonts w:eastAsia="Times New Roman" w:cstheme="minorHAnsi"/>
          <w:color w:val="0D0D0D" w:themeColor="text1" w:themeTint="F2"/>
          <w:sz w:val="24"/>
          <w:szCs w:val="24"/>
          <w:lang w:eastAsia="en-GB"/>
        </w:rPr>
        <w:t xml:space="preserve"> </w:t>
      </w:r>
    </w:p>
    <w:p w:rsidR="00EC1170" w:rsidRPr="002076A6" w:rsidP="002076A6">
      <w:pPr>
        <w:spacing w:before="100" w:beforeAutospacing="1" w:after="100" w:afterAutospacing="1" w:line="240" w:lineRule="auto"/>
        <w:rPr>
          <w:rFonts w:eastAsia="Times New Roman" w:cstheme="minorHAnsi"/>
          <w:color w:val="0D0D0D" w:themeColor="text1" w:themeTint="F2"/>
          <w:sz w:val="24"/>
          <w:szCs w:val="24"/>
          <w:lang w:eastAsia="en-GB"/>
        </w:rPr>
      </w:pPr>
      <w:r w:rsidRPr="002076A6">
        <w:rPr>
          <w:rFonts w:eastAsia="Times New Roman" w:cstheme="minorHAnsi"/>
          <w:color w:val="0D0D0D" w:themeColor="text1" w:themeTint="F2"/>
          <w:sz w:val="24"/>
          <w:szCs w:val="24"/>
          <w:lang w:eastAsia="en-GB"/>
        </w:rPr>
        <w:t xml:space="preserve">Reflecting on 2015 </w:t>
      </w:r>
      <w:r w:rsidR="007E490F">
        <w:rPr>
          <w:rFonts w:eastAsia="Times New Roman" w:cstheme="minorHAnsi"/>
          <w:color w:val="0D0D0D" w:themeColor="text1" w:themeTint="F2"/>
          <w:sz w:val="24"/>
          <w:szCs w:val="24"/>
          <w:lang w:eastAsia="en-GB"/>
        </w:rPr>
        <w:t xml:space="preserve">Boxing Day flood event </w:t>
      </w:r>
      <w:r w:rsidRPr="002076A6">
        <w:rPr>
          <w:rFonts w:eastAsia="Times New Roman" w:cstheme="minorHAnsi"/>
          <w:color w:val="0D0D0D" w:themeColor="text1" w:themeTint="F2"/>
          <w:sz w:val="24"/>
          <w:szCs w:val="24"/>
          <w:lang w:eastAsia="en-GB"/>
        </w:rPr>
        <w:t>the total available resource of all responders can be quickly over-stretched in a flooding incident which covers a large geographic area and many locations. This is particularly stark in a large urban area</w:t>
      </w:r>
      <w:r w:rsidR="007E490F">
        <w:rPr>
          <w:rFonts w:eastAsia="Times New Roman" w:cstheme="minorHAnsi"/>
          <w:color w:val="0D0D0D" w:themeColor="text1" w:themeTint="F2"/>
          <w:sz w:val="24"/>
          <w:szCs w:val="24"/>
          <w:lang w:eastAsia="en-GB"/>
        </w:rPr>
        <w:t xml:space="preserve"> highlighting the need for r</w:t>
      </w:r>
      <w:r w:rsidRPr="002076A6">
        <w:rPr>
          <w:rFonts w:eastAsia="Times New Roman" w:cstheme="minorHAnsi"/>
          <w:color w:val="0D0D0D" w:themeColor="text1" w:themeTint="F2"/>
          <w:sz w:val="24"/>
          <w:szCs w:val="24"/>
          <w:lang w:eastAsia="en-GB"/>
        </w:rPr>
        <w:t xml:space="preserve">esilience and emergency planning to be adequately resourced. </w:t>
      </w:r>
    </w:p>
    <w:p w:rsidR="004B2731" w:rsidP="004B2731">
      <w:pPr>
        <w:spacing w:before="120" w:after="120" w:line="240" w:lineRule="auto"/>
        <w:rPr>
          <w:rFonts w:eastAsia="Times New Roman" w:cstheme="minorHAnsi"/>
          <w:sz w:val="24"/>
          <w:szCs w:val="24"/>
          <w:lang w:eastAsia="en-GB"/>
        </w:rPr>
      </w:pPr>
      <w:r w:rsidRPr="0067567F">
        <w:rPr>
          <w:rFonts w:eastAsia="Times New Roman" w:cstheme="minorHAnsi"/>
          <w:sz w:val="24"/>
          <w:szCs w:val="24"/>
          <w:lang w:eastAsia="en-GB"/>
        </w:rPr>
        <w:t xml:space="preserve">Following </w:t>
      </w:r>
      <w:r w:rsidR="00A86D5F">
        <w:rPr>
          <w:rFonts w:eastAsia="Times New Roman" w:cstheme="minorHAnsi"/>
          <w:sz w:val="24"/>
          <w:szCs w:val="24"/>
          <w:lang w:eastAsia="en-GB"/>
        </w:rPr>
        <w:t xml:space="preserve">more </w:t>
      </w:r>
      <w:r w:rsidRPr="0067567F">
        <w:rPr>
          <w:rFonts w:eastAsia="Times New Roman" w:cstheme="minorHAnsi"/>
          <w:sz w:val="24"/>
          <w:szCs w:val="24"/>
          <w:lang w:eastAsia="en-GB"/>
        </w:rPr>
        <w:t xml:space="preserve">recent flood </w:t>
      </w:r>
      <w:r w:rsidRPr="0067567F">
        <w:rPr>
          <w:rFonts w:eastAsia="Times New Roman" w:cstheme="minorHAnsi"/>
          <w:sz w:val="24"/>
          <w:szCs w:val="24"/>
          <w:lang w:eastAsia="en-GB"/>
        </w:rPr>
        <w:t>events</w:t>
      </w:r>
      <w:r w:rsidRPr="0067567F">
        <w:rPr>
          <w:rFonts w:eastAsia="Times New Roman" w:cstheme="minorHAnsi"/>
          <w:sz w:val="24"/>
          <w:szCs w:val="24"/>
          <w:lang w:eastAsia="en-GB"/>
        </w:rPr>
        <w:t xml:space="preserve"> </w:t>
      </w:r>
      <w:r w:rsidR="00A86D5F">
        <w:rPr>
          <w:rFonts w:eastAsia="Times New Roman" w:cstheme="minorHAnsi"/>
          <w:sz w:val="24"/>
          <w:szCs w:val="24"/>
          <w:lang w:eastAsia="en-GB"/>
        </w:rPr>
        <w:t>it is evident that there</w:t>
      </w:r>
      <w:r w:rsidRPr="0067567F" w:rsidR="00A04880">
        <w:rPr>
          <w:rFonts w:eastAsia="Times New Roman" w:cstheme="minorHAnsi"/>
          <w:sz w:val="24"/>
          <w:szCs w:val="24"/>
          <w:lang w:eastAsia="en-GB"/>
        </w:rPr>
        <w:t xml:space="preserve"> </w:t>
      </w:r>
      <w:r w:rsidR="00A86D5F">
        <w:rPr>
          <w:rFonts w:eastAsia="Times New Roman" w:cstheme="minorHAnsi"/>
          <w:sz w:val="24"/>
          <w:szCs w:val="24"/>
          <w:lang w:eastAsia="en-GB"/>
        </w:rPr>
        <w:t xml:space="preserve">still </w:t>
      </w:r>
      <w:r w:rsidRPr="0067567F" w:rsidR="00A04880">
        <w:rPr>
          <w:rFonts w:eastAsia="Times New Roman" w:cstheme="minorHAnsi"/>
          <w:sz w:val="24"/>
          <w:szCs w:val="24"/>
          <w:lang w:eastAsia="en-GB"/>
        </w:rPr>
        <w:t>need to be improve</w:t>
      </w:r>
      <w:r w:rsidR="00A86D5F">
        <w:rPr>
          <w:rFonts w:eastAsia="Times New Roman" w:cstheme="minorHAnsi"/>
          <w:sz w:val="24"/>
          <w:szCs w:val="24"/>
          <w:lang w:eastAsia="en-GB"/>
        </w:rPr>
        <w:t>ments</w:t>
      </w:r>
      <w:r w:rsidRPr="0067567F" w:rsidR="00775FA6">
        <w:rPr>
          <w:rFonts w:eastAsia="Times New Roman" w:cstheme="minorHAnsi"/>
          <w:sz w:val="24"/>
          <w:szCs w:val="24"/>
          <w:lang w:eastAsia="en-GB"/>
        </w:rPr>
        <w:t xml:space="preserve"> </w:t>
      </w:r>
      <w:r w:rsidR="00A86D5F">
        <w:rPr>
          <w:rFonts w:eastAsia="Times New Roman" w:cstheme="minorHAnsi"/>
          <w:sz w:val="24"/>
          <w:szCs w:val="24"/>
          <w:lang w:eastAsia="en-GB"/>
        </w:rPr>
        <w:t xml:space="preserve">around the lines of </w:t>
      </w:r>
      <w:r w:rsidRPr="0067567F" w:rsidR="00A86D5F">
        <w:rPr>
          <w:rFonts w:eastAsia="Times New Roman" w:cstheme="minorHAnsi"/>
          <w:sz w:val="24"/>
          <w:szCs w:val="24"/>
          <w:lang w:eastAsia="en-GB"/>
        </w:rPr>
        <w:t>c</w:t>
      </w:r>
      <w:r w:rsidR="00A86D5F">
        <w:rPr>
          <w:rFonts w:eastAsia="Times New Roman" w:cstheme="minorHAnsi"/>
          <w:sz w:val="24"/>
          <w:szCs w:val="24"/>
          <w:lang w:eastAsia="en-GB"/>
        </w:rPr>
        <w:t xml:space="preserve">ommunication </w:t>
      </w:r>
      <w:r w:rsidRPr="0067567F" w:rsidR="00775FA6">
        <w:rPr>
          <w:rFonts w:eastAsia="Times New Roman" w:cstheme="minorHAnsi"/>
          <w:sz w:val="24"/>
          <w:szCs w:val="24"/>
          <w:lang w:eastAsia="en-GB"/>
        </w:rPr>
        <w:t xml:space="preserve">between </w:t>
      </w:r>
      <w:r w:rsidRPr="0067567F" w:rsidR="00A04880">
        <w:rPr>
          <w:rFonts w:eastAsia="Times New Roman" w:cstheme="minorHAnsi"/>
          <w:sz w:val="24"/>
          <w:szCs w:val="24"/>
          <w:lang w:eastAsia="en-GB"/>
        </w:rPr>
        <w:t>risk management authorities</w:t>
      </w:r>
      <w:r w:rsidRPr="0067567F">
        <w:rPr>
          <w:rFonts w:eastAsia="Times New Roman" w:cstheme="minorHAnsi"/>
          <w:sz w:val="24"/>
          <w:szCs w:val="24"/>
          <w:lang w:eastAsia="en-GB"/>
        </w:rPr>
        <w:t>.  This</w:t>
      </w:r>
      <w:r w:rsidRPr="0067567F" w:rsidR="00A04880">
        <w:rPr>
          <w:rFonts w:eastAsia="Times New Roman" w:cstheme="minorHAnsi"/>
          <w:sz w:val="24"/>
          <w:szCs w:val="24"/>
          <w:lang w:eastAsia="en-GB"/>
        </w:rPr>
        <w:t xml:space="preserve"> is</w:t>
      </w:r>
      <w:r w:rsidRPr="0067567F" w:rsidR="00775FA6">
        <w:rPr>
          <w:rFonts w:eastAsia="Times New Roman" w:cstheme="minorHAnsi"/>
          <w:sz w:val="24"/>
          <w:szCs w:val="24"/>
          <w:lang w:eastAsia="en-GB"/>
        </w:rPr>
        <w:t xml:space="preserve"> especially important </w:t>
      </w:r>
      <w:r w:rsidRPr="0067567F" w:rsidR="00A04880">
        <w:rPr>
          <w:rFonts w:eastAsia="Times New Roman" w:cstheme="minorHAnsi"/>
          <w:sz w:val="24"/>
          <w:szCs w:val="24"/>
          <w:lang w:eastAsia="en-GB"/>
        </w:rPr>
        <w:t>where flood events have occurred a</w:t>
      </w:r>
      <w:r w:rsidRPr="0067567F" w:rsidR="00775FA6">
        <w:rPr>
          <w:rFonts w:eastAsia="Times New Roman" w:cstheme="minorHAnsi"/>
          <w:sz w:val="24"/>
          <w:szCs w:val="24"/>
          <w:lang w:eastAsia="en-GB"/>
        </w:rPr>
        <w:t xml:space="preserve">cross </w:t>
      </w:r>
      <w:r w:rsidRPr="0067567F" w:rsidR="00A04880">
        <w:rPr>
          <w:rFonts w:eastAsia="Times New Roman" w:cstheme="minorHAnsi"/>
          <w:sz w:val="24"/>
          <w:szCs w:val="24"/>
          <w:lang w:eastAsia="en-GB"/>
        </w:rPr>
        <w:t xml:space="preserve">district/county </w:t>
      </w:r>
      <w:r w:rsidRPr="0067567F" w:rsidR="00775FA6">
        <w:rPr>
          <w:rFonts w:eastAsia="Times New Roman" w:cstheme="minorHAnsi"/>
          <w:sz w:val="24"/>
          <w:szCs w:val="24"/>
          <w:lang w:eastAsia="en-GB"/>
        </w:rPr>
        <w:t>boundar</w:t>
      </w:r>
      <w:r w:rsidRPr="0067567F" w:rsidR="00A04880">
        <w:rPr>
          <w:rFonts w:eastAsia="Times New Roman" w:cstheme="minorHAnsi"/>
          <w:sz w:val="24"/>
          <w:szCs w:val="24"/>
          <w:lang w:eastAsia="en-GB"/>
        </w:rPr>
        <w:t>ies</w:t>
      </w:r>
      <w:r w:rsidRPr="0067567F" w:rsidR="00D25B08">
        <w:rPr>
          <w:rFonts w:eastAsia="Times New Roman" w:cstheme="minorHAnsi"/>
          <w:sz w:val="24"/>
          <w:szCs w:val="24"/>
          <w:lang w:eastAsia="en-GB"/>
        </w:rPr>
        <w:t xml:space="preserve"> as there </w:t>
      </w:r>
      <w:r w:rsidRPr="0067567F" w:rsidR="00D25B08">
        <w:rPr>
          <w:rFonts w:eastAsia="Times New Roman" w:cstheme="minorHAnsi"/>
          <w:sz w:val="24"/>
          <w:szCs w:val="24"/>
          <w:lang w:eastAsia="en-GB"/>
        </w:rPr>
        <w:t>i</w:t>
      </w:r>
      <w:r w:rsidR="00FB3678">
        <w:rPr>
          <w:rFonts w:eastAsia="Times New Roman" w:cstheme="minorHAnsi"/>
          <w:sz w:val="24"/>
          <w:szCs w:val="24"/>
          <w:lang w:eastAsia="en-GB"/>
        </w:rPr>
        <w:t>are</w:t>
      </w:r>
      <w:r w:rsidRPr="0067567F" w:rsidR="00D25B08">
        <w:rPr>
          <w:rFonts w:eastAsia="Times New Roman" w:cstheme="minorHAnsi"/>
          <w:sz w:val="24"/>
          <w:szCs w:val="24"/>
          <w:lang w:eastAsia="en-GB"/>
        </w:rPr>
        <w:t>often</w:t>
      </w:r>
      <w:r w:rsidRPr="0067567F" w:rsidR="00D25B08">
        <w:rPr>
          <w:rFonts w:eastAsia="Times New Roman" w:cstheme="minorHAnsi"/>
          <w:sz w:val="24"/>
          <w:szCs w:val="24"/>
          <w:lang w:eastAsia="en-GB"/>
        </w:rPr>
        <w:t xml:space="preserve"> different governance arrangements and </w:t>
      </w:r>
      <w:r w:rsidR="00A86D5F">
        <w:rPr>
          <w:rFonts w:eastAsia="Times New Roman" w:cstheme="minorHAnsi"/>
          <w:sz w:val="24"/>
          <w:szCs w:val="24"/>
          <w:lang w:eastAsia="en-GB"/>
        </w:rPr>
        <w:t xml:space="preserve">it </w:t>
      </w:r>
      <w:r w:rsidRPr="0067567F" w:rsidR="00D25B08">
        <w:rPr>
          <w:rFonts w:eastAsia="Times New Roman" w:cstheme="minorHAnsi"/>
          <w:sz w:val="24"/>
          <w:szCs w:val="24"/>
          <w:lang w:eastAsia="en-GB"/>
        </w:rPr>
        <w:t xml:space="preserve">not always clear who the points of contact should be especially during a flood event. </w:t>
      </w:r>
      <w:r w:rsidR="00D60D16">
        <w:rPr>
          <w:rFonts w:eastAsia="Times New Roman" w:cstheme="minorHAnsi"/>
          <w:sz w:val="24"/>
          <w:szCs w:val="24"/>
          <w:lang w:eastAsia="en-GB"/>
        </w:rPr>
        <w:t xml:space="preserve">  </w:t>
      </w:r>
      <w:r w:rsidRPr="0067567F" w:rsidR="0067567F">
        <w:rPr>
          <w:rFonts w:eastAsia="Times New Roman" w:cstheme="minorHAnsi"/>
          <w:sz w:val="24"/>
          <w:szCs w:val="24"/>
          <w:lang w:eastAsia="en-GB"/>
        </w:rPr>
        <w:t>Local Authorities have limited staff on duty 24</w:t>
      </w:r>
      <w:r w:rsidR="00D60D16">
        <w:rPr>
          <w:rFonts w:eastAsia="Times New Roman" w:cstheme="minorHAnsi"/>
          <w:sz w:val="24"/>
          <w:szCs w:val="24"/>
          <w:lang w:eastAsia="en-GB"/>
        </w:rPr>
        <w:t xml:space="preserve"> hours a day to respond to </w:t>
      </w:r>
      <w:r w:rsidR="00AD66BE">
        <w:rPr>
          <w:rFonts w:eastAsia="Times New Roman" w:cstheme="minorHAnsi"/>
          <w:sz w:val="24"/>
          <w:szCs w:val="24"/>
          <w:lang w:eastAsia="en-GB"/>
        </w:rPr>
        <w:t xml:space="preserve">local flood </w:t>
      </w:r>
      <w:r w:rsidR="00D60D16">
        <w:rPr>
          <w:rFonts w:eastAsia="Times New Roman" w:cstheme="minorHAnsi"/>
          <w:sz w:val="24"/>
          <w:szCs w:val="24"/>
          <w:lang w:eastAsia="en-GB"/>
        </w:rPr>
        <w:t xml:space="preserve">incidents, other risk management authorities have more robust mechanisms in place to respond. </w:t>
      </w:r>
      <w:r>
        <w:rPr>
          <w:rFonts w:eastAsia="Times New Roman" w:cstheme="minorHAnsi"/>
          <w:sz w:val="24"/>
          <w:szCs w:val="24"/>
          <w:lang w:eastAsia="en-GB"/>
        </w:rPr>
        <w:t xml:space="preserve">  </w:t>
      </w:r>
    </w:p>
    <w:p w:rsidR="009C5EA5" w:rsidP="00A04880">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There are several </w:t>
      </w:r>
      <w:r>
        <w:rPr>
          <w:rFonts w:eastAsia="Times New Roman" w:cstheme="minorHAnsi"/>
          <w:sz w:val="24"/>
          <w:szCs w:val="24"/>
          <w:lang w:eastAsia="en-GB"/>
        </w:rPr>
        <w:t>organisation</w:t>
      </w:r>
      <w:r>
        <w:rPr>
          <w:rFonts w:eastAsia="Times New Roman" w:cstheme="minorHAnsi"/>
          <w:sz w:val="24"/>
          <w:szCs w:val="24"/>
          <w:lang w:eastAsia="en-GB"/>
        </w:rPr>
        <w:t xml:space="preserve"> involved in management of and response to flooding, further education is </w:t>
      </w:r>
      <w:r w:rsidR="00A86D5F">
        <w:rPr>
          <w:rFonts w:eastAsia="Times New Roman" w:cstheme="minorHAnsi"/>
          <w:sz w:val="24"/>
          <w:szCs w:val="24"/>
          <w:lang w:eastAsia="en-GB"/>
        </w:rPr>
        <w:t xml:space="preserve">still </w:t>
      </w:r>
      <w:r>
        <w:rPr>
          <w:rFonts w:eastAsia="Times New Roman" w:cstheme="minorHAnsi"/>
          <w:sz w:val="24"/>
          <w:szCs w:val="24"/>
          <w:lang w:eastAsia="en-GB"/>
        </w:rPr>
        <w:t xml:space="preserve">required across communities including businesses to explain the roles and responsibilities of risk management authorities.  </w:t>
      </w:r>
      <w:r>
        <w:rPr>
          <w:rFonts w:eastAsia="Times New Roman" w:cstheme="minorHAnsi"/>
          <w:sz w:val="24"/>
          <w:szCs w:val="24"/>
          <w:lang w:eastAsia="en-GB"/>
        </w:rPr>
        <w:t>Likewise</w:t>
      </w:r>
      <w:r>
        <w:rPr>
          <w:rFonts w:eastAsia="Times New Roman" w:cstheme="minorHAnsi"/>
          <w:sz w:val="24"/>
          <w:szCs w:val="24"/>
          <w:lang w:eastAsia="en-GB"/>
        </w:rPr>
        <w:t xml:space="preserve"> communities, businesses and riparian owners need to be made aware of their responsibilities.  Having different responders is difficult for </w:t>
      </w:r>
      <w:r>
        <w:rPr>
          <w:rFonts w:eastAsia="Times New Roman" w:cstheme="minorHAnsi"/>
          <w:sz w:val="24"/>
          <w:szCs w:val="24"/>
          <w:lang w:eastAsia="en-GB"/>
        </w:rPr>
        <w:t>communities</w:t>
      </w:r>
      <w:r>
        <w:rPr>
          <w:rFonts w:eastAsia="Times New Roman" w:cstheme="minorHAnsi"/>
          <w:sz w:val="24"/>
          <w:szCs w:val="24"/>
          <w:lang w:eastAsia="en-GB"/>
        </w:rPr>
        <w:t xml:space="preserve"> impacted by flooding </w:t>
      </w:r>
      <w:r>
        <w:rPr>
          <w:rFonts w:eastAsia="Times New Roman" w:cstheme="minorHAnsi"/>
          <w:sz w:val="24"/>
          <w:szCs w:val="24"/>
          <w:lang w:eastAsia="en-GB"/>
        </w:rPr>
        <w:t xml:space="preserve">but is </w:t>
      </w:r>
      <w:r>
        <w:rPr>
          <w:rFonts w:eastAsia="Times New Roman" w:cstheme="minorHAnsi"/>
          <w:sz w:val="24"/>
          <w:szCs w:val="24"/>
          <w:lang w:eastAsia="en-GB"/>
        </w:rPr>
        <w:t xml:space="preserve">equally </w:t>
      </w:r>
      <w:r>
        <w:rPr>
          <w:rFonts w:eastAsia="Times New Roman" w:cstheme="minorHAnsi"/>
          <w:sz w:val="24"/>
          <w:szCs w:val="24"/>
          <w:lang w:eastAsia="en-GB"/>
        </w:rPr>
        <w:t xml:space="preserve">difficult </w:t>
      </w:r>
      <w:r>
        <w:rPr>
          <w:rFonts w:eastAsia="Times New Roman" w:cstheme="minorHAnsi"/>
          <w:sz w:val="24"/>
          <w:szCs w:val="24"/>
          <w:lang w:eastAsia="en-GB"/>
        </w:rPr>
        <w:t>for Local Authorities, Environment Agency, United Utilities and 3</w:t>
      </w:r>
      <w:r w:rsidRPr="00A04880">
        <w:rPr>
          <w:rFonts w:eastAsia="Times New Roman" w:cstheme="minorHAnsi"/>
          <w:sz w:val="24"/>
          <w:szCs w:val="24"/>
          <w:vertAlign w:val="superscript"/>
          <w:lang w:eastAsia="en-GB"/>
        </w:rPr>
        <w:t>rd</w:t>
      </w:r>
      <w:r>
        <w:rPr>
          <w:rFonts w:eastAsia="Times New Roman" w:cstheme="minorHAnsi"/>
          <w:sz w:val="24"/>
          <w:szCs w:val="24"/>
          <w:lang w:eastAsia="en-GB"/>
        </w:rPr>
        <w:t xml:space="preserve"> sector partners to manage public expectations.  For </w:t>
      </w:r>
      <w:r>
        <w:rPr>
          <w:rFonts w:eastAsia="Times New Roman" w:cstheme="minorHAnsi"/>
          <w:sz w:val="24"/>
          <w:szCs w:val="24"/>
          <w:lang w:eastAsia="en-GB"/>
        </w:rPr>
        <w:t>example</w:t>
      </w:r>
      <w:r>
        <w:rPr>
          <w:rFonts w:eastAsia="Times New Roman" w:cstheme="minorHAnsi"/>
          <w:sz w:val="24"/>
          <w:szCs w:val="24"/>
          <w:lang w:eastAsia="en-GB"/>
        </w:rPr>
        <w:t xml:space="preserve"> sandbags are often requested by communities prior to flooding and the response can be different across Local Authorities and partners.</w:t>
      </w:r>
      <w:r w:rsidR="00D76106">
        <w:rPr>
          <w:rFonts w:eastAsia="Times New Roman" w:cstheme="minorHAnsi"/>
          <w:sz w:val="24"/>
          <w:szCs w:val="24"/>
          <w:lang w:eastAsia="en-GB"/>
        </w:rPr>
        <w:t xml:space="preserve">  </w:t>
      </w:r>
      <w:r>
        <w:rPr>
          <w:rFonts w:eastAsia="Times New Roman" w:cstheme="minorHAnsi"/>
          <w:sz w:val="24"/>
          <w:szCs w:val="24"/>
          <w:lang w:eastAsia="en-GB"/>
        </w:rPr>
        <w:t xml:space="preserve">To provide </w:t>
      </w:r>
      <w:r w:rsidR="00D76106">
        <w:rPr>
          <w:rFonts w:eastAsia="Times New Roman" w:cstheme="minorHAnsi"/>
          <w:sz w:val="24"/>
          <w:szCs w:val="24"/>
          <w:lang w:eastAsia="en-GB"/>
        </w:rPr>
        <w:t xml:space="preserve">ongoing tailored </w:t>
      </w:r>
      <w:r>
        <w:rPr>
          <w:rFonts w:eastAsia="Times New Roman" w:cstheme="minorHAnsi"/>
          <w:sz w:val="24"/>
          <w:szCs w:val="24"/>
          <w:lang w:eastAsia="en-GB"/>
        </w:rPr>
        <w:t xml:space="preserve">community engagement </w:t>
      </w:r>
      <w:r w:rsidR="00D76106">
        <w:rPr>
          <w:rFonts w:eastAsia="Times New Roman" w:cstheme="minorHAnsi"/>
          <w:sz w:val="24"/>
          <w:szCs w:val="24"/>
          <w:lang w:eastAsia="en-GB"/>
        </w:rPr>
        <w:t xml:space="preserve">is </w:t>
      </w:r>
      <w:r>
        <w:rPr>
          <w:rFonts w:eastAsia="Times New Roman" w:cstheme="minorHAnsi"/>
          <w:sz w:val="24"/>
          <w:szCs w:val="24"/>
          <w:lang w:eastAsia="en-GB"/>
        </w:rPr>
        <w:t xml:space="preserve">resource intensive and </w:t>
      </w:r>
      <w:r w:rsidR="00A86D5F">
        <w:rPr>
          <w:rFonts w:eastAsia="Times New Roman" w:cstheme="minorHAnsi"/>
          <w:sz w:val="24"/>
          <w:szCs w:val="24"/>
          <w:lang w:eastAsia="en-GB"/>
        </w:rPr>
        <w:t xml:space="preserve">capacity to deliver this </w:t>
      </w:r>
      <w:r>
        <w:rPr>
          <w:rFonts w:eastAsia="Times New Roman" w:cstheme="minorHAnsi"/>
          <w:sz w:val="24"/>
          <w:szCs w:val="24"/>
          <w:lang w:eastAsia="en-GB"/>
        </w:rPr>
        <w:t>is not readily available across Local Authorities</w:t>
      </w:r>
      <w:r w:rsidR="00A86D5F">
        <w:rPr>
          <w:rFonts w:eastAsia="Times New Roman" w:cstheme="minorHAnsi"/>
          <w:sz w:val="24"/>
          <w:szCs w:val="24"/>
          <w:lang w:eastAsia="en-GB"/>
        </w:rPr>
        <w:t>.</w:t>
      </w:r>
      <w:r>
        <w:rPr>
          <w:rFonts w:eastAsia="Times New Roman" w:cstheme="minorHAnsi"/>
          <w:sz w:val="24"/>
          <w:szCs w:val="24"/>
          <w:lang w:eastAsia="en-GB"/>
        </w:rPr>
        <w:t xml:space="preserve"> </w:t>
      </w:r>
    </w:p>
    <w:p w:rsidR="00D76106" w:rsidRPr="00854DC8" w:rsidP="00857F7B">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An accurate e</w:t>
      </w:r>
      <w:r w:rsidRPr="00854DC8">
        <w:rPr>
          <w:rFonts w:eastAsia="Times New Roman" w:cstheme="minorHAnsi"/>
          <w:sz w:val="24"/>
          <w:szCs w:val="24"/>
          <w:lang w:eastAsia="en-GB"/>
        </w:rPr>
        <w:t xml:space="preserve">vidence base </w:t>
      </w:r>
      <w:r>
        <w:rPr>
          <w:rFonts w:eastAsia="Times New Roman" w:cstheme="minorHAnsi"/>
          <w:sz w:val="24"/>
          <w:szCs w:val="24"/>
          <w:lang w:eastAsia="en-GB"/>
        </w:rPr>
        <w:t xml:space="preserve">is </w:t>
      </w:r>
      <w:r w:rsidRPr="00854DC8">
        <w:rPr>
          <w:rFonts w:eastAsia="Times New Roman" w:cstheme="minorHAnsi"/>
          <w:sz w:val="24"/>
          <w:szCs w:val="24"/>
          <w:lang w:eastAsia="en-GB"/>
        </w:rPr>
        <w:t xml:space="preserve">of high importance </w:t>
      </w:r>
      <w:r>
        <w:rPr>
          <w:rFonts w:eastAsia="Times New Roman" w:cstheme="minorHAnsi"/>
          <w:sz w:val="24"/>
          <w:szCs w:val="24"/>
          <w:lang w:eastAsia="en-GB"/>
        </w:rPr>
        <w:t>t</w:t>
      </w:r>
      <w:r w:rsidRPr="00854DC8">
        <w:rPr>
          <w:rFonts w:eastAsia="Times New Roman" w:cstheme="minorHAnsi"/>
          <w:sz w:val="24"/>
          <w:szCs w:val="24"/>
          <w:lang w:eastAsia="en-GB"/>
        </w:rPr>
        <w:t xml:space="preserve">o identify risk and priorities </w:t>
      </w:r>
      <w:r>
        <w:rPr>
          <w:rFonts w:eastAsia="Times New Roman" w:cstheme="minorHAnsi"/>
          <w:sz w:val="24"/>
          <w:szCs w:val="24"/>
          <w:lang w:eastAsia="en-GB"/>
        </w:rPr>
        <w:t xml:space="preserve">and </w:t>
      </w:r>
      <w:r w:rsidRPr="00854DC8">
        <w:rPr>
          <w:rFonts w:eastAsia="Times New Roman" w:cstheme="minorHAnsi"/>
          <w:sz w:val="24"/>
          <w:szCs w:val="24"/>
          <w:lang w:eastAsia="en-GB"/>
        </w:rPr>
        <w:t xml:space="preserve">to fully understand where investment is </w:t>
      </w:r>
      <w:r>
        <w:rPr>
          <w:rFonts w:eastAsia="Times New Roman" w:cstheme="minorHAnsi"/>
          <w:sz w:val="24"/>
          <w:szCs w:val="24"/>
          <w:lang w:eastAsia="en-GB"/>
        </w:rPr>
        <w:t xml:space="preserve">required.  </w:t>
      </w:r>
      <w:r w:rsidR="00857F7B">
        <w:rPr>
          <w:rFonts w:eastAsia="Times New Roman" w:cstheme="minorHAnsi"/>
          <w:sz w:val="24"/>
          <w:szCs w:val="24"/>
          <w:lang w:eastAsia="en-GB"/>
        </w:rPr>
        <w:t xml:space="preserve">A clearer line of sight from Local Authority to Government for post event reporting would reduce duplication and clearer guidance would ensure consistent evidence/data collection.  </w:t>
      </w:r>
      <w:r w:rsidRPr="00D76106">
        <w:rPr>
          <w:rFonts w:eastAsia="Times New Roman" w:cstheme="minorHAnsi"/>
          <w:sz w:val="24"/>
          <w:szCs w:val="24"/>
          <w:lang w:eastAsia="en-GB"/>
        </w:rPr>
        <w:t>Collecting and collating flood event data across multiple Local Authorities and other partners</w:t>
      </w:r>
      <w:r w:rsidR="00A86D5F">
        <w:rPr>
          <w:rFonts w:eastAsia="Times New Roman" w:cstheme="minorHAnsi"/>
          <w:sz w:val="24"/>
          <w:szCs w:val="24"/>
          <w:lang w:eastAsia="en-GB"/>
        </w:rPr>
        <w:t xml:space="preserve"> remains</w:t>
      </w:r>
      <w:r w:rsidRPr="00D76106">
        <w:rPr>
          <w:rFonts w:eastAsia="Times New Roman" w:cstheme="minorHAnsi"/>
          <w:sz w:val="24"/>
          <w:szCs w:val="24"/>
          <w:lang w:eastAsia="en-GB"/>
        </w:rPr>
        <w:t xml:space="preserve"> difficult</w:t>
      </w:r>
      <w:r w:rsidR="001B3F05">
        <w:rPr>
          <w:rFonts w:eastAsia="Times New Roman" w:cstheme="minorHAnsi"/>
          <w:sz w:val="24"/>
          <w:szCs w:val="24"/>
          <w:lang w:eastAsia="en-GB"/>
        </w:rPr>
        <w:t>,</w:t>
      </w:r>
      <w:r w:rsidRPr="00D76106">
        <w:rPr>
          <w:rFonts w:eastAsia="Times New Roman" w:cstheme="minorHAnsi"/>
          <w:sz w:val="24"/>
          <w:szCs w:val="24"/>
          <w:lang w:eastAsia="en-GB"/>
        </w:rPr>
        <w:t xml:space="preserve"> it is often </w:t>
      </w:r>
      <w:r w:rsidR="001B3F05">
        <w:rPr>
          <w:rFonts w:eastAsia="Times New Roman" w:cstheme="minorHAnsi"/>
          <w:sz w:val="24"/>
          <w:szCs w:val="24"/>
          <w:lang w:eastAsia="en-GB"/>
        </w:rPr>
        <w:t xml:space="preserve">an </w:t>
      </w:r>
      <w:r w:rsidRPr="00D76106">
        <w:rPr>
          <w:rFonts w:eastAsia="Times New Roman" w:cstheme="minorHAnsi"/>
          <w:sz w:val="24"/>
          <w:szCs w:val="24"/>
          <w:lang w:eastAsia="en-GB"/>
        </w:rPr>
        <w:t xml:space="preserve">ad hoc </w:t>
      </w:r>
      <w:r w:rsidR="001B3F05">
        <w:rPr>
          <w:rFonts w:eastAsia="Times New Roman" w:cstheme="minorHAnsi"/>
          <w:sz w:val="24"/>
          <w:szCs w:val="24"/>
          <w:lang w:eastAsia="en-GB"/>
        </w:rPr>
        <w:t xml:space="preserve">approach </w:t>
      </w:r>
      <w:r w:rsidRPr="00D76106">
        <w:rPr>
          <w:rFonts w:eastAsia="Times New Roman" w:cstheme="minorHAnsi"/>
          <w:sz w:val="24"/>
          <w:szCs w:val="24"/>
          <w:lang w:eastAsia="en-GB"/>
        </w:rPr>
        <w:t>and inconsistent</w:t>
      </w:r>
      <w:r w:rsidR="001B3F05">
        <w:rPr>
          <w:rFonts w:eastAsia="Times New Roman" w:cstheme="minorHAnsi"/>
          <w:sz w:val="24"/>
          <w:szCs w:val="24"/>
          <w:lang w:eastAsia="en-GB"/>
        </w:rPr>
        <w:t xml:space="preserve"> in its detail</w:t>
      </w:r>
      <w:r w:rsidRPr="00D76106">
        <w:rPr>
          <w:rFonts w:eastAsia="Times New Roman" w:cstheme="minorHAnsi"/>
          <w:sz w:val="24"/>
          <w:szCs w:val="24"/>
          <w:lang w:eastAsia="en-GB"/>
        </w:rPr>
        <w:t>.   G</w:t>
      </w:r>
      <w:r>
        <w:rPr>
          <w:rFonts w:eastAsia="Times New Roman" w:cstheme="minorHAnsi"/>
          <w:sz w:val="24"/>
          <w:szCs w:val="24"/>
          <w:lang w:eastAsia="en-GB"/>
        </w:rPr>
        <w:t xml:space="preserve">reater Manchester </w:t>
      </w:r>
      <w:r w:rsidR="00FB3678">
        <w:rPr>
          <w:rFonts w:eastAsia="Times New Roman" w:cstheme="minorHAnsi"/>
          <w:sz w:val="24"/>
          <w:szCs w:val="24"/>
          <w:lang w:eastAsia="en-GB"/>
        </w:rPr>
        <w:t xml:space="preserve">is </w:t>
      </w:r>
      <w:r w:rsidRPr="00D76106">
        <w:rPr>
          <w:rFonts w:eastAsia="Times New Roman" w:cstheme="minorHAnsi"/>
          <w:sz w:val="24"/>
          <w:szCs w:val="24"/>
          <w:lang w:eastAsia="en-GB"/>
        </w:rPr>
        <w:t>working towards a more consistent approach</w:t>
      </w:r>
      <w:r>
        <w:rPr>
          <w:rFonts w:eastAsia="Times New Roman" w:cstheme="minorHAnsi"/>
          <w:sz w:val="24"/>
          <w:szCs w:val="24"/>
          <w:lang w:eastAsia="en-GB"/>
        </w:rPr>
        <w:t xml:space="preserve"> through a project that is reviewing data collection processes and metrics </w:t>
      </w:r>
      <w:r w:rsidRPr="00D76106">
        <w:rPr>
          <w:rFonts w:eastAsia="Times New Roman" w:cstheme="minorHAnsi"/>
          <w:sz w:val="24"/>
          <w:szCs w:val="24"/>
          <w:lang w:eastAsia="en-GB"/>
        </w:rPr>
        <w:t xml:space="preserve">internally and across </w:t>
      </w:r>
      <w:r>
        <w:rPr>
          <w:rFonts w:eastAsia="Times New Roman" w:cstheme="minorHAnsi"/>
          <w:sz w:val="24"/>
          <w:szCs w:val="24"/>
          <w:lang w:eastAsia="en-GB"/>
        </w:rPr>
        <w:t>other risk management authorities</w:t>
      </w:r>
      <w:r w:rsidRPr="00D76106">
        <w:rPr>
          <w:rFonts w:eastAsia="Times New Roman" w:cstheme="minorHAnsi"/>
          <w:sz w:val="24"/>
          <w:szCs w:val="24"/>
          <w:lang w:eastAsia="en-GB"/>
        </w:rPr>
        <w:t xml:space="preserve">.  </w:t>
      </w:r>
      <w:r w:rsidR="00D15FD8">
        <w:rPr>
          <w:rFonts w:eastAsia="Times New Roman" w:cstheme="minorHAnsi"/>
          <w:sz w:val="24"/>
          <w:szCs w:val="24"/>
          <w:lang w:eastAsia="en-GB"/>
        </w:rPr>
        <w:t>However,</w:t>
      </w:r>
      <w:r w:rsidR="001B3F05">
        <w:rPr>
          <w:rFonts w:eastAsia="Times New Roman" w:cstheme="minorHAnsi"/>
          <w:sz w:val="24"/>
          <w:szCs w:val="24"/>
          <w:lang w:eastAsia="en-GB"/>
        </w:rPr>
        <w:t xml:space="preserve"> </w:t>
      </w:r>
      <w:r w:rsidR="00FB3678">
        <w:rPr>
          <w:rFonts w:eastAsia="Times New Roman" w:cstheme="minorHAnsi"/>
          <w:sz w:val="24"/>
          <w:szCs w:val="24"/>
          <w:lang w:eastAsia="en-GB"/>
        </w:rPr>
        <w:t>n</w:t>
      </w:r>
      <w:r w:rsidR="001B3F05">
        <w:rPr>
          <w:rFonts w:eastAsia="Times New Roman" w:cstheme="minorHAnsi"/>
          <w:sz w:val="24"/>
          <w:szCs w:val="24"/>
          <w:lang w:eastAsia="en-GB"/>
        </w:rPr>
        <w:t>ational f</w:t>
      </w:r>
      <w:r>
        <w:rPr>
          <w:rFonts w:eastAsia="Times New Roman" w:cstheme="minorHAnsi"/>
          <w:sz w:val="24"/>
          <w:szCs w:val="24"/>
          <w:lang w:eastAsia="en-GB"/>
        </w:rPr>
        <w:t xml:space="preserve">unding </w:t>
      </w:r>
      <w:r w:rsidR="001B3F05">
        <w:rPr>
          <w:rFonts w:eastAsia="Times New Roman" w:cstheme="minorHAnsi"/>
          <w:sz w:val="24"/>
          <w:szCs w:val="24"/>
          <w:lang w:eastAsia="en-GB"/>
        </w:rPr>
        <w:t>could take this to the next level and</w:t>
      </w:r>
      <w:r>
        <w:rPr>
          <w:rFonts w:eastAsia="Times New Roman" w:cstheme="minorHAnsi"/>
          <w:sz w:val="24"/>
          <w:szCs w:val="24"/>
          <w:lang w:eastAsia="en-GB"/>
        </w:rPr>
        <w:t xml:space="preserve"> support the creation and maintenance of </w:t>
      </w:r>
      <w:r w:rsidR="001B3F05">
        <w:rPr>
          <w:rFonts w:eastAsia="Times New Roman" w:cstheme="minorHAnsi"/>
          <w:sz w:val="24"/>
          <w:szCs w:val="24"/>
          <w:lang w:eastAsia="en-GB"/>
        </w:rPr>
        <w:t xml:space="preserve">a </w:t>
      </w:r>
      <w:r>
        <w:rPr>
          <w:rFonts w:eastAsia="Times New Roman" w:cstheme="minorHAnsi"/>
          <w:sz w:val="24"/>
          <w:szCs w:val="24"/>
          <w:lang w:eastAsia="en-GB"/>
        </w:rPr>
        <w:t>central partnership hub</w:t>
      </w:r>
      <w:r w:rsidR="00D15FD8">
        <w:rPr>
          <w:rFonts w:eastAsia="Times New Roman" w:cstheme="minorHAnsi"/>
          <w:sz w:val="24"/>
          <w:szCs w:val="24"/>
          <w:lang w:eastAsia="en-GB"/>
        </w:rPr>
        <w:t>/data platform which all Risk Management Authorities could use and report against</w:t>
      </w:r>
      <w:r w:rsidR="00DA56AD">
        <w:rPr>
          <w:rFonts w:eastAsia="Times New Roman" w:cstheme="minorHAnsi"/>
          <w:sz w:val="24"/>
          <w:szCs w:val="24"/>
          <w:lang w:eastAsia="en-GB"/>
        </w:rPr>
        <w:t xml:space="preserve">. </w:t>
      </w:r>
      <w:r w:rsidR="001B3F05">
        <w:rPr>
          <w:rFonts w:eastAsia="Times New Roman" w:cstheme="minorHAnsi"/>
          <w:sz w:val="24"/>
          <w:szCs w:val="24"/>
          <w:lang w:eastAsia="en-GB"/>
        </w:rPr>
        <w:t xml:space="preserve"> This could be replicated in other partnerships across the county and link</w:t>
      </w:r>
      <w:r>
        <w:rPr>
          <w:rFonts w:eastAsia="Times New Roman" w:cstheme="minorHAnsi"/>
          <w:sz w:val="24"/>
          <w:szCs w:val="24"/>
          <w:lang w:eastAsia="en-GB"/>
        </w:rPr>
        <w:t xml:space="preserve"> to a </w:t>
      </w:r>
      <w:r w:rsidR="00FB3678">
        <w:rPr>
          <w:rFonts w:eastAsia="Times New Roman" w:cstheme="minorHAnsi"/>
          <w:sz w:val="24"/>
          <w:szCs w:val="24"/>
          <w:lang w:eastAsia="en-GB"/>
        </w:rPr>
        <w:t>n</w:t>
      </w:r>
      <w:r>
        <w:rPr>
          <w:rFonts w:eastAsia="Times New Roman" w:cstheme="minorHAnsi"/>
          <w:sz w:val="24"/>
          <w:szCs w:val="24"/>
          <w:lang w:eastAsia="en-GB"/>
        </w:rPr>
        <w:t>ational hub</w:t>
      </w:r>
      <w:r w:rsidR="00DA56AD">
        <w:rPr>
          <w:rFonts w:eastAsia="Times New Roman" w:cstheme="minorHAnsi"/>
          <w:sz w:val="24"/>
          <w:szCs w:val="24"/>
          <w:lang w:eastAsia="en-GB"/>
        </w:rPr>
        <w:t xml:space="preserve"> and</w:t>
      </w:r>
      <w:r>
        <w:rPr>
          <w:rFonts w:eastAsia="Times New Roman" w:cstheme="minorHAnsi"/>
          <w:sz w:val="24"/>
          <w:szCs w:val="24"/>
          <w:lang w:eastAsia="en-GB"/>
        </w:rPr>
        <w:t xml:space="preserve"> would</w:t>
      </w:r>
      <w:r w:rsidR="001530AA">
        <w:rPr>
          <w:rFonts w:eastAsia="Times New Roman" w:cstheme="minorHAnsi"/>
          <w:sz w:val="24"/>
          <w:szCs w:val="24"/>
          <w:lang w:eastAsia="en-GB"/>
        </w:rPr>
        <w:t xml:space="preserve"> provide a consistent approach and </w:t>
      </w:r>
      <w:r>
        <w:rPr>
          <w:rFonts w:eastAsia="Times New Roman" w:cstheme="minorHAnsi"/>
          <w:sz w:val="24"/>
          <w:szCs w:val="24"/>
          <w:lang w:eastAsia="en-GB"/>
        </w:rPr>
        <w:t xml:space="preserve">help break down barriers </w:t>
      </w:r>
      <w:r w:rsidR="001530AA">
        <w:rPr>
          <w:rFonts w:eastAsia="Times New Roman" w:cstheme="minorHAnsi"/>
          <w:sz w:val="24"/>
          <w:szCs w:val="24"/>
          <w:lang w:eastAsia="en-GB"/>
        </w:rPr>
        <w:t xml:space="preserve">when sharing data.  </w:t>
      </w:r>
      <w:r w:rsidR="00D15FD8">
        <w:rPr>
          <w:rFonts w:eastAsia="Times New Roman" w:cstheme="minorHAnsi"/>
          <w:sz w:val="24"/>
          <w:szCs w:val="24"/>
          <w:lang w:eastAsia="en-GB"/>
        </w:rPr>
        <w:t>Currently we do not have funding identified to develop the platform itself but are keen to take this forward as a pilot.</w:t>
      </w:r>
    </w:p>
    <w:p w:rsidR="00AC2877" w:rsidP="00AC2877">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 xml:space="preserve">Within a report published following the </w:t>
      </w:r>
      <w:r w:rsidRPr="00AF0F3D">
        <w:rPr>
          <w:rFonts w:cstheme="minorHAnsi"/>
          <w:sz w:val="24"/>
          <w:szCs w:val="24"/>
        </w:rPr>
        <w:t>National Infrastructure Assessment</w:t>
      </w:r>
      <w:r>
        <w:rPr>
          <w:rFonts w:cstheme="minorHAnsi"/>
          <w:sz w:val="24"/>
          <w:szCs w:val="24"/>
        </w:rPr>
        <w:t xml:space="preserve">, </w:t>
      </w:r>
      <w:r w:rsidRPr="00AF0F3D">
        <w:rPr>
          <w:rFonts w:cstheme="minorHAnsi"/>
          <w:sz w:val="24"/>
          <w:szCs w:val="24"/>
        </w:rPr>
        <w:t>2018</w:t>
      </w:r>
      <w:r w:rsidRPr="00B36B6A">
        <w:rPr>
          <w:rFonts w:cstheme="minorHAnsi"/>
          <w:sz w:val="24"/>
          <w:szCs w:val="24"/>
          <w:vertAlign w:val="superscript"/>
        </w:rPr>
        <w:t>9</w:t>
      </w:r>
      <w:r w:rsidRPr="00AF0F3D">
        <w:rPr>
          <w:rFonts w:cstheme="minorHAnsi"/>
          <w:sz w:val="24"/>
          <w:szCs w:val="24"/>
        </w:rPr>
        <w:t xml:space="preserve"> </w:t>
      </w:r>
      <w:r>
        <w:rPr>
          <w:rFonts w:cstheme="minorHAnsi"/>
          <w:sz w:val="24"/>
          <w:szCs w:val="24"/>
        </w:rPr>
        <w:t>it states that ‘a</w:t>
      </w:r>
      <w:r w:rsidRPr="00157E9B">
        <w:rPr>
          <w:rFonts w:eastAsia="Times New Roman" w:cstheme="minorHAnsi"/>
          <w:sz w:val="24"/>
          <w:szCs w:val="24"/>
          <w:lang w:eastAsia="en-GB"/>
        </w:rPr>
        <w:t xml:space="preserve"> lack of reliable data has meant that it has not been possible to consider surface or </w:t>
      </w:r>
      <w:r w:rsidRPr="00157E9B">
        <w:rPr>
          <w:rFonts w:eastAsia="Times New Roman" w:cstheme="minorHAnsi"/>
          <w:sz w:val="24"/>
          <w:szCs w:val="24"/>
          <w:lang w:eastAsia="en-GB"/>
        </w:rPr>
        <w:t>waste water</w:t>
      </w:r>
      <w:r w:rsidRPr="00157E9B">
        <w:rPr>
          <w:rFonts w:eastAsia="Times New Roman" w:cstheme="minorHAnsi"/>
          <w:sz w:val="24"/>
          <w:szCs w:val="24"/>
          <w:lang w:eastAsia="en-GB"/>
        </w:rPr>
        <w:t xml:space="preserve"> in detail for this Assessment. Surface water flooding is significant and there has been little progress in the decade since the Pitt review. Further work is needed urgently.</w:t>
      </w:r>
      <w:r>
        <w:rPr>
          <w:rFonts w:eastAsia="Times New Roman" w:cstheme="minorHAnsi"/>
          <w:sz w:val="24"/>
          <w:szCs w:val="24"/>
          <w:lang w:eastAsia="en-GB"/>
        </w:rPr>
        <w:t>’</w:t>
      </w:r>
    </w:p>
    <w:p w:rsidR="00BC43E0" w:rsidP="006D5564">
      <w:pPr>
        <w:spacing w:before="100" w:beforeAutospacing="1" w:after="100" w:afterAutospacing="1" w:line="240" w:lineRule="auto"/>
        <w:rPr>
          <w:rFonts w:cstheme="minorHAnsi"/>
          <w:sz w:val="24"/>
          <w:szCs w:val="24"/>
        </w:rPr>
      </w:pPr>
      <w:r>
        <w:rPr>
          <w:rFonts w:eastAsia="Times New Roman" w:cstheme="minorHAnsi"/>
          <w:sz w:val="24"/>
          <w:szCs w:val="24"/>
          <w:lang w:eastAsia="en-GB"/>
        </w:rPr>
        <w:t>Existing</w:t>
      </w:r>
      <w:r w:rsidRPr="00924AF4" w:rsidR="00A06497">
        <w:rPr>
          <w:rFonts w:eastAsia="Times New Roman" w:cstheme="minorHAnsi"/>
          <w:sz w:val="24"/>
          <w:szCs w:val="24"/>
          <w:lang w:eastAsia="en-GB"/>
        </w:rPr>
        <w:t xml:space="preserve"> evidence</w:t>
      </w:r>
      <w:r w:rsidR="00A06497">
        <w:rPr>
          <w:rFonts w:eastAsia="Times New Roman" w:cstheme="minorHAnsi"/>
          <w:sz w:val="24"/>
          <w:szCs w:val="24"/>
          <w:lang w:eastAsia="en-GB"/>
        </w:rPr>
        <w:t xml:space="preserve"> has a</w:t>
      </w:r>
      <w:r w:rsidRPr="00924AF4" w:rsidR="00A06497">
        <w:rPr>
          <w:rFonts w:eastAsia="Times New Roman" w:cstheme="minorHAnsi"/>
          <w:sz w:val="24"/>
          <w:szCs w:val="24"/>
          <w:lang w:eastAsia="en-GB"/>
        </w:rPr>
        <w:t xml:space="preserve"> strong focus on rivers and sea</w:t>
      </w:r>
      <w:r>
        <w:rPr>
          <w:rFonts w:eastAsia="Times New Roman" w:cstheme="minorHAnsi"/>
          <w:sz w:val="24"/>
          <w:szCs w:val="24"/>
          <w:lang w:eastAsia="en-GB"/>
        </w:rPr>
        <w:t xml:space="preserve"> and th</w:t>
      </w:r>
      <w:r w:rsidRPr="00924AF4" w:rsidR="00A06497">
        <w:rPr>
          <w:rFonts w:eastAsia="Times New Roman" w:cstheme="minorHAnsi"/>
          <w:sz w:val="24"/>
          <w:szCs w:val="24"/>
          <w:lang w:eastAsia="en-GB"/>
        </w:rPr>
        <w:t xml:space="preserve">ere are limitations to </w:t>
      </w:r>
      <w:r w:rsidR="00A06497">
        <w:rPr>
          <w:rFonts w:eastAsia="Times New Roman" w:cstheme="minorHAnsi"/>
          <w:sz w:val="24"/>
          <w:szCs w:val="24"/>
          <w:lang w:eastAsia="en-GB"/>
        </w:rPr>
        <w:t xml:space="preserve">existing </w:t>
      </w:r>
      <w:r w:rsidRPr="00924AF4" w:rsidR="00A06497">
        <w:rPr>
          <w:rFonts w:eastAsia="Times New Roman" w:cstheme="minorHAnsi"/>
          <w:sz w:val="24"/>
          <w:szCs w:val="24"/>
          <w:lang w:eastAsia="en-GB"/>
        </w:rPr>
        <w:t>surface water mapping</w:t>
      </w:r>
      <w:r w:rsidR="00A06497">
        <w:rPr>
          <w:rFonts w:eastAsia="Times New Roman" w:cstheme="minorHAnsi"/>
          <w:sz w:val="24"/>
          <w:szCs w:val="24"/>
          <w:lang w:eastAsia="en-GB"/>
        </w:rPr>
        <w:t xml:space="preserve"> which </w:t>
      </w:r>
      <w:r>
        <w:rPr>
          <w:rFonts w:eastAsia="Times New Roman" w:cstheme="minorHAnsi"/>
          <w:sz w:val="24"/>
          <w:szCs w:val="24"/>
          <w:lang w:eastAsia="en-GB"/>
        </w:rPr>
        <w:t xml:space="preserve">the Environment Agency </w:t>
      </w:r>
      <w:r>
        <w:rPr>
          <w:rFonts w:eastAsia="Times New Roman" w:cstheme="minorHAnsi"/>
          <w:sz w:val="24"/>
          <w:szCs w:val="24"/>
          <w:lang w:eastAsia="en-GB"/>
        </w:rPr>
        <w:t>states</w:t>
      </w:r>
      <w:r>
        <w:rPr>
          <w:rFonts w:eastAsia="Times New Roman" w:cstheme="minorHAnsi"/>
          <w:sz w:val="24"/>
          <w:szCs w:val="24"/>
          <w:lang w:eastAsia="en-GB"/>
        </w:rPr>
        <w:t xml:space="preserve"> ‘it</w:t>
      </w:r>
      <w:r w:rsidR="00A06497">
        <w:rPr>
          <w:rFonts w:eastAsia="Times New Roman" w:cstheme="minorHAnsi"/>
          <w:sz w:val="24"/>
          <w:szCs w:val="24"/>
          <w:lang w:eastAsia="en-GB"/>
        </w:rPr>
        <w:t xml:space="preserve"> is</w:t>
      </w:r>
      <w:r w:rsidRPr="00924AF4" w:rsidR="00A06497">
        <w:rPr>
          <w:rFonts w:cstheme="minorHAnsi"/>
          <w:sz w:val="24"/>
          <w:szCs w:val="24"/>
        </w:rPr>
        <w:t xml:space="preserve"> </w:t>
      </w:r>
      <w:r w:rsidRPr="00924AF4" w:rsidR="00A06497">
        <w:rPr>
          <w:rFonts w:cstheme="minorHAnsi"/>
          <w:sz w:val="24"/>
          <w:szCs w:val="24"/>
        </w:rPr>
        <w:t>unlikely to be reliable for a local area and very unlikely to be reliable for identifying individual properties at risk’. </w:t>
      </w:r>
      <w:r w:rsidRPr="00924AF4" w:rsidR="00A06497">
        <w:rPr>
          <w:rFonts w:eastAsia="Times New Roman" w:cstheme="minorHAnsi"/>
          <w:sz w:val="24"/>
          <w:szCs w:val="24"/>
          <w:lang w:eastAsia="en-GB"/>
        </w:rPr>
        <w:t xml:space="preserve"> </w:t>
      </w:r>
      <w:r w:rsidRPr="00924AF4" w:rsidR="006D3EB3">
        <w:rPr>
          <w:rFonts w:eastAsia="Times New Roman" w:cstheme="minorHAnsi"/>
          <w:sz w:val="24"/>
          <w:szCs w:val="24"/>
          <w:lang w:eastAsia="en-GB"/>
        </w:rPr>
        <w:t>Surface water risk is complex</w:t>
      </w:r>
      <w:r>
        <w:rPr>
          <w:rFonts w:eastAsia="Times New Roman" w:cstheme="minorHAnsi"/>
          <w:sz w:val="24"/>
          <w:szCs w:val="24"/>
          <w:lang w:eastAsia="en-GB"/>
        </w:rPr>
        <w:t xml:space="preserve"> including</w:t>
      </w:r>
      <w:r w:rsidRPr="00924AF4" w:rsidR="006D3EB3">
        <w:rPr>
          <w:rFonts w:eastAsia="Times New Roman" w:cstheme="minorHAnsi"/>
          <w:sz w:val="24"/>
          <w:szCs w:val="24"/>
          <w:lang w:eastAsia="en-GB"/>
        </w:rPr>
        <w:t xml:space="preserve"> water from run </w:t>
      </w:r>
      <w:r w:rsidRPr="00924AF4" w:rsidR="006D3EB3">
        <w:rPr>
          <w:rFonts w:eastAsia="Times New Roman" w:cstheme="minorHAnsi"/>
          <w:sz w:val="24"/>
          <w:szCs w:val="24"/>
          <w:lang w:eastAsia="en-GB"/>
        </w:rPr>
        <w:t>off of</w:t>
      </w:r>
      <w:r w:rsidRPr="00924AF4" w:rsidR="006D3EB3">
        <w:rPr>
          <w:rFonts w:eastAsia="Times New Roman" w:cstheme="minorHAnsi"/>
          <w:sz w:val="24"/>
          <w:szCs w:val="24"/>
          <w:lang w:eastAsia="en-GB"/>
        </w:rPr>
        <w:t xml:space="preserve"> higher ground, drainage capacity, blockages etc.</w:t>
      </w:r>
      <w:r w:rsidR="00A06497">
        <w:rPr>
          <w:rFonts w:eastAsia="Times New Roman" w:cstheme="minorHAnsi"/>
          <w:sz w:val="24"/>
          <w:szCs w:val="24"/>
          <w:lang w:eastAsia="en-GB"/>
        </w:rPr>
        <w:t xml:space="preserve"> </w:t>
      </w:r>
      <w:r>
        <w:rPr>
          <w:rFonts w:eastAsia="Times New Roman" w:cstheme="minorHAnsi"/>
          <w:sz w:val="24"/>
          <w:szCs w:val="24"/>
          <w:lang w:eastAsia="en-GB"/>
        </w:rPr>
        <w:t>Updated</w:t>
      </w:r>
      <w:r w:rsidR="00A06497">
        <w:rPr>
          <w:rFonts w:eastAsia="Times New Roman" w:cstheme="minorHAnsi"/>
          <w:sz w:val="24"/>
          <w:szCs w:val="24"/>
          <w:lang w:eastAsia="en-GB"/>
        </w:rPr>
        <w:t xml:space="preserve"> modell</w:t>
      </w:r>
      <w:r>
        <w:rPr>
          <w:rFonts w:eastAsia="Times New Roman" w:cstheme="minorHAnsi"/>
          <w:sz w:val="24"/>
          <w:szCs w:val="24"/>
          <w:lang w:eastAsia="en-GB"/>
        </w:rPr>
        <w:t xml:space="preserve">ing/mapping work needs to be procured to reflect this complexity and </w:t>
      </w:r>
      <w:r>
        <w:rPr>
          <w:rFonts w:cstheme="minorHAnsi"/>
          <w:sz w:val="24"/>
          <w:szCs w:val="24"/>
        </w:rPr>
        <w:t xml:space="preserve">include </w:t>
      </w:r>
      <w:r w:rsidR="00A06497">
        <w:rPr>
          <w:rFonts w:cstheme="minorHAnsi"/>
          <w:sz w:val="24"/>
          <w:szCs w:val="24"/>
        </w:rPr>
        <w:t>recent flood event data.  The level of resource required to undertake this mapping work needs to be acknowledged as most Local Authorities do not have the c</w:t>
      </w:r>
      <w:r>
        <w:rPr>
          <w:rFonts w:cstheme="minorHAnsi"/>
          <w:sz w:val="24"/>
          <w:szCs w:val="24"/>
        </w:rPr>
        <w:t>apacity to deliver this ‘in house’</w:t>
      </w:r>
      <w:r w:rsidR="00A06497">
        <w:rPr>
          <w:rFonts w:cstheme="minorHAnsi"/>
          <w:sz w:val="24"/>
          <w:szCs w:val="24"/>
        </w:rPr>
        <w:t>.</w:t>
      </w:r>
      <w:r>
        <w:rPr>
          <w:rFonts w:cstheme="minorHAnsi"/>
          <w:sz w:val="24"/>
          <w:szCs w:val="24"/>
        </w:rPr>
        <w:t xml:space="preserve"> </w:t>
      </w:r>
      <w:r w:rsidR="00A06497">
        <w:rPr>
          <w:rFonts w:cstheme="minorHAnsi"/>
          <w:sz w:val="24"/>
          <w:szCs w:val="24"/>
        </w:rPr>
        <w:t xml:space="preserve"> </w:t>
      </w:r>
      <w:r>
        <w:rPr>
          <w:rFonts w:cstheme="minorHAnsi"/>
          <w:sz w:val="24"/>
          <w:szCs w:val="24"/>
        </w:rPr>
        <w:t xml:space="preserve">Across </w:t>
      </w:r>
      <w:r w:rsidR="00A06497">
        <w:rPr>
          <w:rFonts w:cstheme="minorHAnsi"/>
          <w:sz w:val="24"/>
          <w:szCs w:val="24"/>
        </w:rPr>
        <w:t>Greater Manchester the numbers of properties at risk from surface water flooding is double the numbers at risk from fluvial flooding but</w:t>
      </w:r>
      <w:r>
        <w:rPr>
          <w:rFonts w:cstheme="minorHAnsi"/>
          <w:sz w:val="24"/>
          <w:szCs w:val="24"/>
        </w:rPr>
        <w:t xml:space="preserve"> the</w:t>
      </w:r>
      <w:r w:rsidR="00A06497">
        <w:rPr>
          <w:rFonts w:cstheme="minorHAnsi"/>
          <w:sz w:val="24"/>
          <w:szCs w:val="24"/>
        </w:rPr>
        <w:t xml:space="preserve"> level of investment </w:t>
      </w:r>
      <w:r>
        <w:rPr>
          <w:rFonts w:cstheme="minorHAnsi"/>
          <w:sz w:val="24"/>
          <w:szCs w:val="24"/>
        </w:rPr>
        <w:t xml:space="preserve">given to </w:t>
      </w:r>
      <w:r w:rsidR="00A06497">
        <w:rPr>
          <w:rFonts w:cstheme="minorHAnsi"/>
          <w:sz w:val="24"/>
          <w:szCs w:val="24"/>
        </w:rPr>
        <w:t xml:space="preserve">surface water, groundwater and ordinary watercourse </w:t>
      </w:r>
      <w:r>
        <w:rPr>
          <w:rFonts w:cstheme="minorHAnsi"/>
          <w:sz w:val="24"/>
          <w:szCs w:val="24"/>
        </w:rPr>
        <w:t>flood risk is not reflective of the scale of the problem.</w:t>
      </w:r>
      <w:r w:rsidR="00D15FD8">
        <w:rPr>
          <w:rFonts w:cstheme="minorHAnsi"/>
          <w:sz w:val="24"/>
          <w:szCs w:val="24"/>
        </w:rPr>
        <w:t xml:space="preserve"> Adding to this is the consistency of reporting and</w:t>
      </w:r>
      <w:r w:rsidR="004717B3">
        <w:rPr>
          <w:rFonts w:cstheme="minorHAnsi"/>
          <w:sz w:val="24"/>
          <w:szCs w:val="24"/>
        </w:rPr>
        <w:t xml:space="preserve"> sharing of data as noted above.</w:t>
      </w:r>
    </w:p>
    <w:p w:rsidR="004717B3" w:rsidP="006D5564">
      <w:pPr>
        <w:spacing w:before="100" w:beforeAutospacing="1" w:after="100" w:afterAutospacing="1" w:line="240" w:lineRule="auto"/>
        <w:rPr>
          <w:rFonts w:cstheme="minorHAnsi"/>
          <w:sz w:val="24"/>
          <w:szCs w:val="24"/>
        </w:rPr>
      </w:pPr>
    </w:p>
    <w:p w:rsidR="00971AF0" w:rsidRPr="000F13B4" w:rsidP="000F13B4">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 xml:space="preserve">3.  </w:t>
      </w:r>
      <w:r w:rsidRPr="000F13B4" w:rsidR="00F838A9">
        <w:rPr>
          <w:rFonts w:eastAsia="Times New Roman" w:cstheme="minorHAnsi"/>
          <w:b/>
          <w:sz w:val="24"/>
          <w:szCs w:val="24"/>
          <w:lang w:eastAsia="en-GB"/>
        </w:rPr>
        <w:t xml:space="preserve">Given the challenge posed by climate change, what should be the </w:t>
      </w:r>
      <w:r w:rsidRPr="000F13B4">
        <w:rPr>
          <w:rFonts w:eastAsia="Times New Roman" w:cstheme="minorHAnsi"/>
          <w:b/>
          <w:sz w:val="24"/>
          <w:szCs w:val="24"/>
          <w:lang w:eastAsia="en-GB"/>
        </w:rPr>
        <w:t>Government’s aims and priorities in national flood risk policy, and what level of investment will be required in future in order to achieve this? </w:t>
      </w:r>
    </w:p>
    <w:p w:rsidR="00875485" w:rsidRPr="00875485" w:rsidP="00875485">
      <w:pPr>
        <w:spacing w:before="120" w:after="120" w:line="240" w:lineRule="auto"/>
        <w:rPr>
          <w:rFonts w:eastAsia="Times New Roman" w:cstheme="minorHAnsi"/>
          <w:sz w:val="24"/>
          <w:szCs w:val="24"/>
          <w:lang w:eastAsia="en-GB"/>
        </w:rPr>
      </w:pPr>
      <w:r w:rsidRPr="00AF0F3D">
        <w:rPr>
          <w:rFonts w:cstheme="minorHAnsi"/>
          <w:sz w:val="24"/>
          <w:szCs w:val="24"/>
        </w:rPr>
        <w:t>The first National Infrastructure Assessment was launched on 10 July 2018</w:t>
      </w:r>
      <w:r>
        <w:rPr>
          <w:rStyle w:val="FootnoteReference"/>
          <w:rFonts w:cstheme="minorHAnsi"/>
          <w:sz w:val="24"/>
          <w:szCs w:val="24"/>
        </w:rPr>
        <w:footnoteReference w:id="12"/>
      </w:r>
      <w:r w:rsidRPr="00AF0F3D">
        <w:rPr>
          <w:rFonts w:cstheme="minorHAnsi"/>
          <w:sz w:val="24"/>
          <w:szCs w:val="24"/>
        </w:rPr>
        <w:t xml:space="preserve"> and </w:t>
      </w:r>
      <w:r w:rsidR="004266A1">
        <w:rPr>
          <w:rFonts w:eastAsia="Times New Roman" w:cstheme="minorHAnsi"/>
          <w:sz w:val="24"/>
          <w:szCs w:val="24"/>
          <w:lang w:eastAsia="en-GB"/>
        </w:rPr>
        <w:t xml:space="preserve">acknowledges that </w:t>
      </w:r>
      <w:r w:rsidRPr="00157E9B" w:rsidR="004266A1">
        <w:rPr>
          <w:rFonts w:eastAsia="Times New Roman" w:cstheme="minorHAnsi"/>
          <w:sz w:val="24"/>
          <w:szCs w:val="24"/>
          <w:lang w:eastAsia="en-GB"/>
        </w:rPr>
        <w:t xml:space="preserve">the current approach is </w:t>
      </w:r>
      <w:r w:rsidR="004266A1">
        <w:rPr>
          <w:rFonts w:eastAsia="Times New Roman" w:cstheme="minorHAnsi"/>
          <w:sz w:val="24"/>
          <w:szCs w:val="24"/>
          <w:lang w:eastAsia="en-GB"/>
        </w:rPr>
        <w:t xml:space="preserve">too piecemeal and reactive and there </w:t>
      </w:r>
      <w:r w:rsidRPr="00157E9B" w:rsidR="004266A1">
        <w:rPr>
          <w:rFonts w:eastAsia="Times New Roman" w:cstheme="minorHAnsi"/>
          <w:sz w:val="24"/>
          <w:szCs w:val="24"/>
          <w:lang w:eastAsia="en-GB"/>
        </w:rPr>
        <w:t xml:space="preserve">should be a </w:t>
      </w:r>
      <w:r w:rsidRPr="00157E9B" w:rsidR="004266A1">
        <w:rPr>
          <w:rFonts w:eastAsia="Times New Roman" w:cstheme="minorHAnsi"/>
          <w:sz w:val="24"/>
          <w:szCs w:val="24"/>
          <w:lang w:eastAsia="en-GB"/>
        </w:rPr>
        <w:t>long term</w:t>
      </w:r>
      <w:r w:rsidRPr="00157E9B" w:rsidR="004266A1">
        <w:rPr>
          <w:rFonts w:eastAsia="Times New Roman" w:cstheme="minorHAnsi"/>
          <w:sz w:val="24"/>
          <w:szCs w:val="24"/>
          <w:lang w:eastAsia="en-GB"/>
        </w:rPr>
        <w:t xml:space="preserve"> national programme</w:t>
      </w:r>
      <w:r w:rsidR="004266A1">
        <w:rPr>
          <w:rFonts w:eastAsia="Times New Roman" w:cstheme="minorHAnsi"/>
          <w:sz w:val="24"/>
          <w:szCs w:val="24"/>
          <w:lang w:eastAsia="en-GB"/>
        </w:rPr>
        <w:t xml:space="preserve">.  </w:t>
      </w:r>
      <w:r w:rsidRPr="004266A1" w:rsidR="00AC2877">
        <w:rPr>
          <w:rFonts w:eastAsia="Times New Roman" w:cstheme="minorHAnsi"/>
          <w:sz w:val="24"/>
          <w:szCs w:val="24"/>
          <w:lang w:eastAsia="en-GB"/>
        </w:rPr>
        <w:t>In the past, government budgets for flood risk management have been reduced, only to be increased again after floods</w:t>
      </w:r>
      <w:r w:rsidR="00AC2877">
        <w:rPr>
          <w:rFonts w:eastAsia="Times New Roman" w:cstheme="minorHAnsi"/>
          <w:sz w:val="24"/>
          <w:szCs w:val="24"/>
          <w:lang w:eastAsia="en-GB"/>
        </w:rPr>
        <w:t xml:space="preserve"> events which does not make for planning of </w:t>
      </w:r>
      <w:r w:rsidR="00AC2877">
        <w:rPr>
          <w:rFonts w:eastAsia="Times New Roman" w:cstheme="minorHAnsi"/>
          <w:sz w:val="24"/>
          <w:szCs w:val="24"/>
          <w:lang w:eastAsia="en-GB"/>
        </w:rPr>
        <w:t>long term</w:t>
      </w:r>
      <w:r w:rsidR="00AC2877">
        <w:rPr>
          <w:rFonts w:eastAsia="Times New Roman" w:cstheme="minorHAnsi"/>
          <w:sz w:val="24"/>
          <w:szCs w:val="24"/>
          <w:lang w:eastAsia="en-GB"/>
        </w:rPr>
        <w:t xml:space="preserve"> sustainable solutions.  </w:t>
      </w:r>
      <w:r w:rsidRPr="00875485">
        <w:rPr>
          <w:rFonts w:eastAsia="Times New Roman" w:cstheme="minorHAnsi"/>
          <w:sz w:val="24"/>
          <w:szCs w:val="24"/>
          <w:lang w:eastAsia="en-GB"/>
        </w:rPr>
        <w:t xml:space="preserve">The Commission recommends that government should set out a strategy to deliver a nationwide standard of resilience to flooding with an annual likelihood of 0.5 per cent by 2050 where this is feasible. A higher standard of 0.1 per cent should be provided for densely populated areas where the costs per household are lower. </w:t>
      </w:r>
    </w:p>
    <w:p w:rsidR="004266A1" w:rsidP="00157E9B">
      <w:pPr>
        <w:spacing w:before="120" w:after="120" w:line="240" w:lineRule="auto"/>
        <w:rPr>
          <w:rFonts w:cstheme="minorHAnsi"/>
          <w:sz w:val="24"/>
          <w:szCs w:val="24"/>
        </w:rPr>
      </w:pPr>
      <w:r>
        <w:rPr>
          <w:rFonts w:eastAsia="Times New Roman" w:cstheme="minorHAnsi"/>
          <w:sz w:val="24"/>
          <w:szCs w:val="24"/>
          <w:lang w:eastAsia="en-GB"/>
        </w:rPr>
        <w:t>The report goes on to say that ‘de</w:t>
      </w:r>
      <w:r w:rsidRPr="00AF0F3D">
        <w:rPr>
          <w:rFonts w:eastAsia="Times New Roman" w:cstheme="minorHAnsi"/>
          <w:sz w:val="24"/>
          <w:szCs w:val="24"/>
          <w:lang w:eastAsia="en-GB"/>
        </w:rPr>
        <w:t xml:space="preserve">spite </w:t>
      </w:r>
      <w:r>
        <w:rPr>
          <w:rFonts w:eastAsia="Times New Roman" w:cstheme="minorHAnsi"/>
          <w:sz w:val="24"/>
          <w:szCs w:val="24"/>
          <w:lang w:eastAsia="en-GB"/>
        </w:rPr>
        <w:t xml:space="preserve">the many </w:t>
      </w:r>
      <w:r w:rsidRPr="00AF0F3D">
        <w:rPr>
          <w:rFonts w:eastAsia="Times New Roman" w:cstheme="minorHAnsi"/>
          <w:sz w:val="24"/>
          <w:szCs w:val="24"/>
          <w:lang w:eastAsia="en-GB"/>
        </w:rPr>
        <w:t xml:space="preserve">challenges, cities across the country have shown that when they are given the funding and </w:t>
      </w:r>
      <w:r w:rsidRPr="00AF0F3D">
        <w:rPr>
          <w:rFonts w:eastAsia="Times New Roman" w:cstheme="minorHAnsi"/>
          <w:sz w:val="24"/>
          <w:szCs w:val="24"/>
          <w:lang w:eastAsia="en-GB"/>
        </w:rPr>
        <w:t>freedom</w:t>
      </w:r>
      <w:r w:rsidRPr="00AF0F3D">
        <w:rPr>
          <w:rFonts w:eastAsia="Times New Roman" w:cstheme="minorHAnsi"/>
          <w:sz w:val="24"/>
          <w:szCs w:val="24"/>
          <w:lang w:eastAsia="en-GB"/>
        </w:rPr>
        <w:t xml:space="preserve"> they are capable of designing and delivering infrastructure programmes that change the shape of the city for the better.</w:t>
      </w:r>
      <w:r>
        <w:rPr>
          <w:rFonts w:eastAsia="Times New Roman" w:cstheme="minorHAnsi"/>
          <w:sz w:val="24"/>
          <w:szCs w:val="24"/>
          <w:lang w:eastAsia="en-GB"/>
        </w:rPr>
        <w:t>’  This further supports the reference made</w:t>
      </w:r>
      <w:r w:rsidR="00CB2129">
        <w:rPr>
          <w:rFonts w:eastAsia="Times New Roman" w:cstheme="minorHAnsi"/>
          <w:sz w:val="24"/>
          <w:szCs w:val="24"/>
          <w:lang w:eastAsia="en-GB"/>
        </w:rPr>
        <w:t xml:space="preserve"> in question 1, that further devolution </w:t>
      </w:r>
      <w:r w:rsidR="00CB2129">
        <w:rPr>
          <w:rFonts w:eastAsia="Times New Roman" w:cstheme="minorHAnsi"/>
          <w:color w:val="000000" w:themeColor="text1"/>
          <w:sz w:val="24"/>
          <w:szCs w:val="24"/>
          <w:lang w:eastAsia="en-GB"/>
        </w:rPr>
        <w:t>and g</w:t>
      </w:r>
      <w:r w:rsidRPr="00115AE2">
        <w:rPr>
          <w:rFonts w:eastAsia="Times New Roman" w:cstheme="minorHAnsi"/>
          <w:color w:val="000000" w:themeColor="text1"/>
          <w:sz w:val="24"/>
          <w:szCs w:val="24"/>
          <w:lang w:eastAsia="en-GB"/>
        </w:rPr>
        <w:t>reater control over sub regional funding would enable stronger alignment with existing funding mechanisms in G</w:t>
      </w:r>
      <w:r>
        <w:rPr>
          <w:rFonts w:eastAsia="Times New Roman" w:cstheme="minorHAnsi"/>
          <w:color w:val="000000" w:themeColor="text1"/>
          <w:sz w:val="24"/>
          <w:szCs w:val="24"/>
          <w:lang w:eastAsia="en-GB"/>
        </w:rPr>
        <w:t xml:space="preserve">reater </w:t>
      </w:r>
      <w:r w:rsidRPr="00115AE2">
        <w:rPr>
          <w:rFonts w:eastAsia="Times New Roman" w:cstheme="minorHAnsi"/>
          <w:color w:val="000000" w:themeColor="text1"/>
          <w:sz w:val="24"/>
          <w:szCs w:val="24"/>
          <w:lang w:eastAsia="en-GB"/>
        </w:rPr>
        <w:t>M</w:t>
      </w:r>
      <w:r>
        <w:rPr>
          <w:rFonts w:eastAsia="Times New Roman" w:cstheme="minorHAnsi"/>
          <w:color w:val="000000" w:themeColor="text1"/>
          <w:sz w:val="24"/>
          <w:szCs w:val="24"/>
          <w:lang w:eastAsia="en-GB"/>
        </w:rPr>
        <w:t>anchester</w:t>
      </w:r>
      <w:r w:rsidR="005D6F41">
        <w:rPr>
          <w:rFonts w:eastAsia="Times New Roman" w:cstheme="minorHAnsi"/>
          <w:color w:val="000000" w:themeColor="text1"/>
          <w:sz w:val="24"/>
          <w:szCs w:val="24"/>
          <w:lang w:eastAsia="en-GB"/>
        </w:rPr>
        <w:t>,</w:t>
      </w:r>
      <w:r w:rsidRPr="00115AE2">
        <w:rPr>
          <w:rFonts w:eastAsia="Times New Roman" w:cstheme="minorHAnsi"/>
          <w:color w:val="000000" w:themeColor="text1"/>
          <w:sz w:val="24"/>
          <w:szCs w:val="24"/>
          <w:lang w:eastAsia="en-GB"/>
        </w:rPr>
        <w:t xml:space="preserve"> helping to invest in the wider benefits of blue and green infrastructure that </w:t>
      </w:r>
      <w:r w:rsidRPr="00115AE2">
        <w:rPr>
          <w:rFonts w:cstheme="minorHAnsi"/>
          <w:sz w:val="24"/>
          <w:szCs w:val="24"/>
        </w:rPr>
        <w:t>support</w:t>
      </w:r>
      <w:r>
        <w:rPr>
          <w:rFonts w:cstheme="minorHAnsi"/>
          <w:sz w:val="24"/>
          <w:szCs w:val="24"/>
        </w:rPr>
        <w:t>s</w:t>
      </w:r>
      <w:r w:rsidRPr="00115AE2">
        <w:rPr>
          <w:rFonts w:cstheme="minorHAnsi"/>
          <w:sz w:val="24"/>
          <w:szCs w:val="24"/>
        </w:rPr>
        <w:t xml:space="preserve"> delivery of a more integrated and sustainable approach in making the city-region more resilient</w:t>
      </w:r>
      <w:r w:rsidR="00CB2129">
        <w:rPr>
          <w:rFonts w:cstheme="minorHAnsi"/>
          <w:sz w:val="24"/>
          <w:szCs w:val="24"/>
        </w:rPr>
        <w:t xml:space="preserve"> to climate change</w:t>
      </w:r>
      <w:r w:rsidRPr="00115AE2">
        <w:rPr>
          <w:rFonts w:cstheme="minorHAnsi"/>
          <w:sz w:val="24"/>
          <w:szCs w:val="24"/>
        </w:rPr>
        <w:t xml:space="preserve">.  </w:t>
      </w:r>
    </w:p>
    <w:p w:rsidR="00CB2129" w:rsidP="00157E9B">
      <w:pPr>
        <w:spacing w:before="120" w:after="120" w:line="240" w:lineRule="auto"/>
        <w:rPr>
          <w:rFonts w:cstheme="minorHAnsi"/>
          <w:sz w:val="24"/>
          <w:szCs w:val="24"/>
        </w:rPr>
      </w:pPr>
      <w:r>
        <w:rPr>
          <w:rFonts w:cstheme="minorHAnsi"/>
          <w:sz w:val="24"/>
          <w:szCs w:val="24"/>
        </w:rPr>
        <w:t>The ‘</w:t>
      </w:r>
      <w:r w:rsidRPr="002F6874">
        <w:rPr>
          <w:rFonts w:cstheme="minorHAnsi"/>
          <w:sz w:val="24"/>
          <w:szCs w:val="24"/>
        </w:rPr>
        <w:t>Draft National Flood and Coastal Erosion Risk M</w:t>
      </w:r>
      <w:r>
        <w:rPr>
          <w:rFonts w:cstheme="minorHAnsi"/>
          <w:sz w:val="24"/>
          <w:szCs w:val="24"/>
        </w:rPr>
        <w:t xml:space="preserve">anagement Strategy for England </w:t>
      </w:r>
      <w:r w:rsidRPr="002F6874">
        <w:rPr>
          <w:rFonts w:cstheme="minorHAnsi"/>
          <w:sz w:val="24"/>
          <w:szCs w:val="24"/>
        </w:rPr>
        <w:t>Vision</w:t>
      </w:r>
      <w:r>
        <w:rPr>
          <w:rFonts w:cstheme="minorHAnsi"/>
          <w:sz w:val="24"/>
          <w:szCs w:val="24"/>
        </w:rPr>
        <w:t>’</w:t>
      </w:r>
      <w:r>
        <w:rPr>
          <w:rStyle w:val="FootnoteReference"/>
          <w:rFonts w:cstheme="minorHAnsi"/>
          <w:sz w:val="24"/>
          <w:szCs w:val="24"/>
        </w:rPr>
        <w:footnoteReference w:id="13"/>
      </w:r>
      <w:r>
        <w:rPr>
          <w:rFonts w:cstheme="minorHAnsi"/>
          <w:sz w:val="24"/>
          <w:szCs w:val="24"/>
        </w:rPr>
        <w:t xml:space="preserve"> </w:t>
      </w:r>
      <w:r w:rsidR="00875485">
        <w:rPr>
          <w:rFonts w:cstheme="minorHAnsi"/>
          <w:sz w:val="24"/>
          <w:szCs w:val="24"/>
        </w:rPr>
        <w:t>was put out for consultation in 2019 and s</w:t>
      </w:r>
      <w:r w:rsidR="00D61F56">
        <w:rPr>
          <w:rFonts w:cstheme="minorHAnsi"/>
          <w:sz w:val="24"/>
          <w:szCs w:val="24"/>
        </w:rPr>
        <w:t>tates ‘</w:t>
      </w:r>
      <w:r w:rsidRPr="00D61F56" w:rsidR="00D61F56">
        <w:rPr>
          <w:rFonts w:cstheme="minorHAnsi"/>
          <w:sz w:val="24"/>
          <w:szCs w:val="24"/>
        </w:rPr>
        <w:t>The cost of becoming resilient to flooding and coastal change can be spread between government, business and people by promoting sustainable investment in infrastructur</w:t>
      </w:r>
      <w:r w:rsidR="00D61F56">
        <w:rPr>
          <w:rFonts w:cstheme="minorHAnsi"/>
          <w:sz w:val="24"/>
          <w:szCs w:val="24"/>
        </w:rPr>
        <w:t xml:space="preserve">e, housing and the environment.’ </w:t>
      </w:r>
      <w:r>
        <w:rPr>
          <w:rFonts w:cstheme="minorHAnsi"/>
          <w:sz w:val="24"/>
          <w:szCs w:val="24"/>
        </w:rPr>
        <w:t xml:space="preserve"> </w:t>
      </w:r>
      <w:r w:rsidR="00D61F56">
        <w:rPr>
          <w:rFonts w:cstheme="minorHAnsi"/>
          <w:sz w:val="24"/>
          <w:szCs w:val="24"/>
        </w:rPr>
        <w:t>There is a strong message from both this strategy and the National Infrastructure Assessment that flood risk cannot be managed in silo and must be considered through the infrastructure lens</w:t>
      </w:r>
      <w:r w:rsidR="001647EB">
        <w:rPr>
          <w:rFonts w:cstheme="minorHAnsi"/>
          <w:sz w:val="24"/>
          <w:szCs w:val="24"/>
        </w:rPr>
        <w:t xml:space="preserve"> </w:t>
      </w:r>
      <w:r w:rsidR="001647EB">
        <w:rPr>
          <w:rFonts w:cstheme="minorHAnsi"/>
          <w:sz w:val="24"/>
          <w:szCs w:val="24"/>
        </w:rPr>
        <w:t xml:space="preserve">as identified </w:t>
      </w:r>
      <w:r w:rsidR="00805E2C">
        <w:rPr>
          <w:rFonts w:cstheme="minorHAnsi"/>
          <w:sz w:val="24"/>
          <w:szCs w:val="24"/>
        </w:rPr>
        <w:t>in</w:t>
      </w:r>
      <w:r w:rsidR="001647EB">
        <w:rPr>
          <w:rFonts w:cstheme="minorHAnsi"/>
          <w:sz w:val="24"/>
          <w:szCs w:val="24"/>
        </w:rPr>
        <w:t xml:space="preserve"> some of the </w:t>
      </w:r>
      <w:r w:rsidRPr="00854DC8" w:rsidR="001647EB">
        <w:rPr>
          <w:rFonts w:cstheme="minorHAnsi"/>
          <w:sz w:val="24"/>
          <w:szCs w:val="24"/>
        </w:rPr>
        <w:t>key challenges which sit within the Greater Manchester</w:t>
      </w:r>
      <w:r w:rsidR="001647EB">
        <w:rPr>
          <w:rFonts w:cstheme="minorHAnsi"/>
          <w:sz w:val="24"/>
          <w:szCs w:val="24"/>
        </w:rPr>
        <w:t xml:space="preserve"> Infrastructure Framework</w:t>
      </w:r>
      <w:r w:rsidR="00393D83">
        <w:rPr>
          <w:rFonts w:cstheme="minorHAnsi"/>
          <w:sz w:val="24"/>
          <w:szCs w:val="24"/>
        </w:rPr>
        <w:t xml:space="preserve">.  </w:t>
      </w:r>
    </w:p>
    <w:p w:rsidR="005D6F41" w:rsidP="005D6F41">
      <w:pPr>
        <w:spacing w:before="100" w:beforeAutospacing="1" w:after="100" w:afterAutospacing="1" w:line="240" w:lineRule="auto"/>
        <w:rPr>
          <w:rFonts w:cstheme="minorHAnsi"/>
          <w:sz w:val="24"/>
          <w:szCs w:val="24"/>
        </w:rPr>
      </w:pPr>
      <w:r>
        <w:rPr>
          <w:rFonts w:cstheme="minorHAnsi"/>
          <w:sz w:val="24"/>
          <w:szCs w:val="24"/>
        </w:rPr>
        <w:t>It is difficult to provide a monetary figure in respect to what future investment should look like</w:t>
      </w:r>
      <w:r w:rsidR="009C27B1">
        <w:rPr>
          <w:rFonts w:cstheme="minorHAnsi"/>
          <w:sz w:val="24"/>
          <w:szCs w:val="24"/>
        </w:rPr>
        <w:t xml:space="preserve"> but to provide some context</w:t>
      </w:r>
      <w:r w:rsidR="006D11CB">
        <w:rPr>
          <w:rFonts w:cstheme="minorHAnsi"/>
          <w:sz w:val="24"/>
          <w:szCs w:val="24"/>
        </w:rPr>
        <w:t>,</w:t>
      </w:r>
      <w:r w:rsidR="009C27B1">
        <w:rPr>
          <w:rFonts w:cstheme="minorHAnsi"/>
          <w:sz w:val="24"/>
          <w:szCs w:val="24"/>
        </w:rPr>
        <w:t xml:space="preserve"> </w:t>
      </w:r>
      <w:r>
        <w:rPr>
          <w:rFonts w:cstheme="minorHAnsi"/>
          <w:sz w:val="24"/>
          <w:szCs w:val="24"/>
        </w:rPr>
        <w:t>in the current 6 year pr</w:t>
      </w:r>
      <w:r w:rsidR="009C27B1">
        <w:rPr>
          <w:rFonts w:cstheme="minorHAnsi"/>
          <w:sz w:val="24"/>
          <w:szCs w:val="24"/>
        </w:rPr>
        <w:t xml:space="preserve">ogramme Greater Manchester </w:t>
      </w:r>
      <w:r w:rsidRPr="00627017">
        <w:rPr>
          <w:rFonts w:cstheme="minorHAnsi"/>
          <w:sz w:val="24"/>
          <w:szCs w:val="24"/>
        </w:rPr>
        <w:t xml:space="preserve">secured </w:t>
      </w:r>
      <w:r w:rsidRPr="00627017" w:rsidR="00281273">
        <w:rPr>
          <w:rFonts w:cstheme="minorHAnsi"/>
          <w:sz w:val="24"/>
          <w:szCs w:val="24"/>
        </w:rPr>
        <w:t>£51m G</w:t>
      </w:r>
      <w:r w:rsidRPr="00627017" w:rsidR="009C27B1">
        <w:rPr>
          <w:rFonts w:cstheme="minorHAnsi"/>
          <w:sz w:val="24"/>
          <w:szCs w:val="24"/>
        </w:rPr>
        <w:t xml:space="preserve">rant in Aid funding and £3.2m Local Levy contributions </w:t>
      </w:r>
      <w:r w:rsidRPr="00627017" w:rsidR="0057205C">
        <w:rPr>
          <w:rFonts w:cstheme="minorHAnsi"/>
          <w:sz w:val="24"/>
          <w:szCs w:val="24"/>
        </w:rPr>
        <w:t>that is forecast to deliver 4,729 homes better protected by the end of 2021.</w:t>
      </w:r>
      <w:r w:rsidRPr="00627017" w:rsidR="006D11CB">
        <w:rPr>
          <w:rFonts w:cstheme="minorHAnsi"/>
          <w:sz w:val="24"/>
          <w:szCs w:val="24"/>
        </w:rPr>
        <w:t xml:space="preserve">  </w:t>
      </w:r>
    </w:p>
    <w:p w:rsidR="00AF2BA1" w:rsidP="005D6F41">
      <w:pPr>
        <w:spacing w:before="100" w:beforeAutospacing="1" w:after="100" w:afterAutospacing="1" w:line="240" w:lineRule="auto"/>
        <w:rPr>
          <w:rFonts w:eastAsia="Times New Roman" w:cstheme="minorHAnsi"/>
          <w:sz w:val="24"/>
          <w:szCs w:val="24"/>
          <w:lang w:eastAsia="en-GB"/>
        </w:rPr>
      </w:pPr>
      <w:r>
        <w:rPr>
          <w:rFonts w:cstheme="minorHAnsi"/>
          <w:sz w:val="24"/>
          <w:szCs w:val="24"/>
        </w:rPr>
        <w:t xml:space="preserve">Of the £51m Grant in Aid funding only </w:t>
      </w:r>
      <w:r w:rsidR="0051299B">
        <w:rPr>
          <w:rFonts w:cstheme="minorHAnsi"/>
          <w:sz w:val="24"/>
          <w:szCs w:val="24"/>
        </w:rPr>
        <w:t xml:space="preserve">£4m is for the delivery of Local Authority led projects which are predominately to reduce surface water risk.  </w:t>
      </w:r>
      <w:r w:rsidRPr="00627017" w:rsidR="0051299B">
        <w:rPr>
          <w:rFonts w:cstheme="minorHAnsi"/>
          <w:sz w:val="24"/>
          <w:szCs w:val="24"/>
        </w:rPr>
        <w:t xml:space="preserve">The current scale of </w:t>
      </w:r>
      <w:r w:rsidR="0051299B">
        <w:rPr>
          <w:rFonts w:cstheme="minorHAnsi"/>
          <w:sz w:val="24"/>
          <w:szCs w:val="24"/>
        </w:rPr>
        <w:t xml:space="preserve">flood </w:t>
      </w:r>
      <w:r w:rsidRPr="00627017" w:rsidR="0051299B">
        <w:rPr>
          <w:rFonts w:cstheme="minorHAnsi"/>
          <w:sz w:val="24"/>
          <w:szCs w:val="24"/>
        </w:rPr>
        <w:t xml:space="preserve">risk for Greater Manchester </w:t>
      </w:r>
      <w:r w:rsidR="0051299B">
        <w:rPr>
          <w:rFonts w:cstheme="minorHAnsi"/>
          <w:sz w:val="24"/>
          <w:szCs w:val="24"/>
        </w:rPr>
        <w:t>is far greater for surface water and has not previously been the focus of investment</w:t>
      </w:r>
      <w:r w:rsidR="00C11311">
        <w:rPr>
          <w:rFonts w:cstheme="minorHAnsi"/>
          <w:sz w:val="24"/>
          <w:szCs w:val="24"/>
        </w:rPr>
        <w:t>.  There continues to be barriers to attracting private investment on smaller less economically viable schemes relating to surface water.</w:t>
      </w:r>
      <w:r w:rsidRPr="00AF2BA1">
        <w:rPr>
          <w:rFonts w:eastAsia="Times New Roman" w:cstheme="minorHAnsi"/>
          <w:sz w:val="24"/>
          <w:szCs w:val="24"/>
          <w:lang w:eastAsia="en-GB"/>
        </w:rPr>
        <w:t xml:space="preserve"> </w:t>
      </w:r>
      <w:r>
        <w:rPr>
          <w:rFonts w:eastAsia="Times New Roman" w:cstheme="minorHAnsi"/>
          <w:sz w:val="24"/>
          <w:szCs w:val="24"/>
          <w:lang w:eastAsia="en-GB"/>
        </w:rPr>
        <w:t xml:space="preserve"> </w:t>
      </w:r>
    </w:p>
    <w:p w:rsidR="0051299B" w:rsidRPr="00875485" w:rsidP="005D6F41">
      <w:pPr>
        <w:spacing w:before="100" w:beforeAutospacing="1" w:after="100" w:afterAutospacing="1" w:line="240" w:lineRule="auto"/>
        <w:rPr>
          <w:rFonts w:eastAsia="Times New Roman" w:cstheme="minorHAnsi"/>
          <w:sz w:val="24"/>
          <w:szCs w:val="24"/>
          <w:lang w:eastAsia="en-GB"/>
        </w:rPr>
      </w:pPr>
      <w:r>
        <w:rPr>
          <w:rFonts w:cstheme="minorHAnsi"/>
          <w:sz w:val="24"/>
          <w:szCs w:val="24"/>
        </w:rPr>
        <w:t xml:space="preserve">The National Infrastructure Commission recommend that a </w:t>
      </w:r>
      <w:r w:rsidRPr="00875485">
        <w:rPr>
          <w:rFonts w:eastAsia="Times New Roman" w:cstheme="minorHAnsi"/>
          <w:sz w:val="24"/>
          <w:szCs w:val="24"/>
          <w:lang w:eastAsia="en-GB"/>
        </w:rPr>
        <w:t>nationwide standard of resilience</w:t>
      </w:r>
      <w:r>
        <w:rPr>
          <w:rFonts w:eastAsia="Times New Roman" w:cstheme="minorHAnsi"/>
          <w:sz w:val="24"/>
          <w:szCs w:val="24"/>
          <w:lang w:eastAsia="en-GB"/>
        </w:rPr>
        <w:t>,</w:t>
      </w:r>
      <w:r w:rsidRPr="00875485">
        <w:rPr>
          <w:rFonts w:eastAsia="Times New Roman" w:cstheme="minorHAnsi"/>
          <w:sz w:val="24"/>
          <w:szCs w:val="24"/>
          <w:lang w:eastAsia="en-GB"/>
        </w:rPr>
        <w:t xml:space="preserve"> to flooding with an annual likelihood </w:t>
      </w:r>
      <w:r>
        <w:rPr>
          <w:rFonts w:eastAsia="Times New Roman" w:cstheme="minorHAnsi"/>
          <w:sz w:val="24"/>
          <w:szCs w:val="24"/>
          <w:lang w:eastAsia="en-GB"/>
        </w:rPr>
        <w:t>of 0.1%</w:t>
      </w:r>
      <w:r w:rsidRPr="00875485">
        <w:rPr>
          <w:rFonts w:eastAsia="Times New Roman" w:cstheme="minorHAnsi"/>
          <w:sz w:val="24"/>
          <w:szCs w:val="24"/>
          <w:lang w:eastAsia="en-GB"/>
        </w:rPr>
        <w:t xml:space="preserve"> should be </w:t>
      </w:r>
      <w:r>
        <w:rPr>
          <w:rFonts w:eastAsia="Times New Roman" w:cstheme="minorHAnsi"/>
          <w:sz w:val="24"/>
          <w:szCs w:val="24"/>
          <w:lang w:eastAsia="en-GB"/>
        </w:rPr>
        <w:t xml:space="preserve">delivered in </w:t>
      </w:r>
      <w:r w:rsidRPr="00875485">
        <w:rPr>
          <w:rFonts w:eastAsia="Times New Roman" w:cstheme="minorHAnsi"/>
          <w:sz w:val="24"/>
          <w:szCs w:val="24"/>
          <w:lang w:eastAsia="en-GB"/>
        </w:rPr>
        <w:t>densely populated</w:t>
      </w:r>
      <w:r>
        <w:rPr>
          <w:rFonts w:eastAsia="Times New Roman" w:cstheme="minorHAnsi"/>
          <w:sz w:val="24"/>
          <w:szCs w:val="24"/>
          <w:lang w:eastAsia="en-GB"/>
        </w:rPr>
        <w:t xml:space="preserve"> areas.</w:t>
      </w:r>
      <w:r w:rsidRPr="00875485">
        <w:rPr>
          <w:rFonts w:eastAsia="Times New Roman" w:cstheme="minorHAnsi"/>
          <w:sz w:val="24"/>
          <w:szCs w:val="24"/>
          <w:lang w:eastAsia="en-GB"/>
        </w:rPr>
        <w:t xml:space="preserve"> </w:t>
      </w:r>
      <w:r>
        <w:rPr>
          <w:rFonts w:eastAsia="Times New Roman" w:cstheme="minorHAnsi"/>
          <w:sz w:val="24"/>
          <w:szCs w:val="24"/>
          <w:lang w:eastAsia="en-GB"/>
        </w:rPr>
        <w:t xml:space="preserve"> In Greater Manchester ~163,000 properties</w:t>
      </w:r>
      <w:r w:rsidR="00AF2BA1">
        <w:rPr>
          <w:rFonts w:eastAsia="Times New Roman" w:cstheme="minorHAnsi"/>
          <w:sz w:val="24"/>
          <w:szCs w:val="24"/>
          <w:lang w:eastAsia="en-GB"/>
        </w:rPr>
        <w:t xml:space="preserve"> are</w:t>
      </w:r>
      <w:r>
        <w:rPr>
          <w:rFonts w:eastAsia="Times New Roman" w:cstheme="minorHAnsi"/>
          <w:sz w:val="24"/>
          <w:szCs w:val="24"/>
          <w:lang w:eastAsia="en-GB"/>
        </w:rPr>
        <w:t xml:space="preserve"> at risk of surface water flooding with </w:t>
      </w:r>
      <w:r w:rsidRPr="00875485">
        <w:rPr>
          <w:rFonts w:eastAsia="Times New Roman" w:cstheme="minorHAnsi"/>
          <w:sz w:val="24"/>
          <w:szCs w:val="24"/>
          <w:lang w:eastAsia="en-GB"/>
        </w:rPr>
        <w:t xml:space="preserve">an annual likelihood </w:t>
      </w:r>
      <w:r>
        <w:rPr>
          <w:rFonts w:eastAsia="Times New Roman" w:cstheme="minorHAnsi"/>
          <w:sz w:val="24"/>
          <w:szCs w:val="24"/>
          <w:lang w:eastAsia="en-GB"/>
        </w:rPr>
        <w:t>of 0.1% with a further ~63,000 properties at risk from river flooding.</w:t>
      </w:r>
      <w:r w:rsidR="009A4DA5">
        <w:rPr>
          <w:rFonts w:eastAsia="Times New Roman" w:cstheme="minorHAnsi"/>
          <w:sz w:val="24"/>
          <w:szCs w:val="24"/>
          <w:lang w:eastAsia="en-GB"/>
        </w:rPr>
        <w:t xml:space="preserve">  This current investment programme will deliver benefits to less than 5,000</w:t>
      </w:r>
      <w:r w:rsidR="00462807">
        <w:rPr>
          <w:rFonts w:eastAsia="Times New Roman" w:cstheme="minorHAnsi"/>
          <w:sz w:val="24"/>
          <w:szCs w:val="24"/>
          <w:lang w:eastAsia="en-GB"/>
        </w:rPr>
        <w:t xml:space="preserve"> properties to deliver the</w:t>
      </w:r>
      <w:r w:rsidR="009A4DA5">
        <w:rPr>
          <w:rFonts w:eastAsia="Times New Roman" w:cstheme="minorHAnsi"/>
          <w:sz w:val="24"/>
          <w:szCs w:val="24"/>
          <w:lang w:eastAsia="en-GB"/>
        </w:rPr>
        <w:t xml:space="preserve"> resilient vision by 2050 would take serious upscaling of investment</w:t>
      </w:r>
      <w:r w:rsidR="005D6F41">
        <w:rPr>
          <w:rFonts w:eastAsia="Times New Roman" w:cstheme="minorHAnsi"/>
          <w:sz w:val="24"/>
          <w:szCs w:val="24"/>
          <w:lang w:eastAsia="en-GB"/>
        </w:rPr>
        <w:t xml:space="preserve"> to achieve this outcome</w:t>
      </w:r>
      <w:r w:rsidR="009A4DA5">
        <w:rPr>
          <w:rFonts w:eastAsia="Times New Roman" w:cstheme="minorHAnsi"/>
          <w:sz w:val="24"/>
          <w:szCs w:val="24"/>
          <w:lang w:eastAsia="en-GB"/>
        </w:rPr>
        <w:t xml:space="preserve">.  </w:t>
      </w:r>
    </w:p>
    <w:p w:rsidR="00805E2C" w:rsidP="00805E2C">
      <w:pPr>
        <w:rPr>
          <w:rFonts w:eastAsia="Times New Roman" w:cstheme="minorHAnsi"/>
          <w:color w:val="000000" w:themeColor="text1"/>
          <w:sz w:val="24"/>
          <w:szCs w:val="24"/>
          <w:lang w:eastAsia="en-GB"/>
        </w:rPr>
      </w:pPr>
      <w:r w:rsidRPr="00F821BB">
        <w:rPr>
          <w:sz w:val="24"/>
          <w:szCs w:val="24"/>
        </w:rPr>
        <w:t>Since the Boxing Day flooding</w:t>
      </w:r>
      <w:r>
        <w:rPr>
          <w:rStyle w:val="FootnoteReference"/>
          <w:sz w:val="24"/>
          <w:szCs w:val="24"/>
        </w:rPr>
        <w:footnoteReference w:id="14"/>
      </w:r>
      <w:r w:rsidRPr="00F821BB">
        <w:rPr>
          <w:sz w:val="24"/>
          <w:szCs w:val="24"/>
        </w:rPr>
        <w:t>, 2015 three of the hardest hit areas Salford, Rochdale and Bury ha</w:t>
      </w:r>
      <w:r>
        <w:rPr>
          <w:sz w:val="24"/>
          <w:szCs w:val="24"/>
        </w:rPr>
        <w:t>ve had approved capital schemes</w:t>
      </w:r>
      <w:r w:rsidR="00D15FD8">
        <w:rPr>
          <w:sz w:val="24"/>
          <w:szCs w:val="24"/>
        </w:rPr>
        <w:t xml:space="preserve"> through the Grant in Aid process</w:t>
      </w:r>
      <w:r>
        <w:rPr>
          <w:sz w:val="24"/>
          <w:szCs w:val="24"/>
        </w:rPr>
        <w:t xml:space="preserve">.  </w:t>
      </w:r>
      <w:r>
        <w:rPr>
          <w:rFonts w:eastAsia="Times New Roman" w:cstheme="minorHAnsi"/>
          <w:color w:val="000000" w:themeColor="text1"/>
          <w:sz w:val="24"/>
          <w:szCs w:val="24"/>
          <w:lang w:eastAsia="en-GB"/>
        </w:rPr>
        <w:t xml:space="preserve">Whilst funding is currently provided for one off capital schemes, in the case of Salford’s second flood basin the design was predicated on further works being necessary in the future to address impact of climate change and maintain the same level of protection. </w:t>
      </w:r>
      <w:r>
        <w:rPr>
          <w:rFonts w:eastAsia="Times New Roman" w:cstheme="minorHAnsi"/>
          <w:color w:val="000000" w:themeColor="text1"/>
          <w:sz w:val="24"/>
          <w:szCs w:val="24"/>
          <w:lang w:eastAsia="en-GB"/>
        </w:rPr>
        <w:t>However</w:t>
      </w:r>
      <w:r>
        <w:rPr>
          <w:rFonts w:eastAsia="Times New Roman" w:cstheme="minorHAnsi"/>
          <w:color w:val="000000" w:themeColor="text1"/>
          <w:sz w:val="24"/>
          <w:szCs w:val="24"/>
          <w:lang w:eastAsia="en-GB"/>
        </w:rPr>
        <w:t xml:space="preserve"> those future works are not currently funded and it is not clear how they would be given increasing pressures on funding nationally.   For this </w:t>
      </w:r>
      <w:r>
        <w:rPr>
          <w:rFonts w:eastAsia="Times New Roman" w:cstheme="minorHAnsi"/>
          <w:color w:val="000000" w:themeColor="text1"/>
          <w:sz w:val="24"/>
          <w:szCs w:val="24"/>
          <w:lang w:eastAsia="en-GB"/>
        </w:rPr>
        <w:t>reason</w:t>
      </w:r>
      <w:r>
        <w:rPr>
          <w:rFonts w:eastAsia="Times New Roman" w:cstheme="minorHAnsi"/>
          <w:color w:val="000000" w:themeColor="text1"/>
          <w:sz w:val="24"/>
          <w:szCs w:val="24"/>
          <w:lang w:eastAsia="en-GB"/>
        </w:rPr>
        <w:t xml:space="preserve"> the planning framework for development and flood risk needs to be reviewed in the context of the latest climate change scenarios.  </w:t>
      </w:r>
    </w:p>
    <w:p w:rsidR="004B5879" w:rsidRPr="00961A70" w:rsidP="00805E2C">
      <w:pPr>
        <w:rPr>
          <w:rFonts w:eastAsia="Times New Roman" w:cstheme="minorHAnsi"/>
          <w:color w:val="000000" w:themeColor="text1"/>
          <w:sz w:val="24"/>
          <w:szCs w:val="24"/>
          <w:lang w:eastAsia="en-GB"/>
        </w:rPr>
      </w:pPr>
    </w:p>
    <w:p w:rsidR="00971AF0" w:rsidRPr="00ED0310" w:rsidP="00324BE2">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 xml:space="preserve">4. </w:t>
      </w:r>
      <w:r w:rsidRPr="00ED0310">
        <w:rPr>
          <w:rFonts w:eastAsia="Times New Roman" w:cstheme="minorHAnsi"/>
          <w:b/>
          <w:sz w:val="24"/>
          <w:szCs w:val="24"/>
          <w:lang w:eastAsia="en-GB"/>
        </w:rPr>
        <w:t>How can communities most effectively be involved, and supported, in the policies and decisions that affect them? </w:t>
      </w:r>
    </w:p>
    <w:p w:rsidR="00462807" w:rsidRPr="00E7035F" w:rsidP="00462807">
      <w:pPr>
        <w:spacing w:before="100" w:beforeAutospacing="1" w:after="100" w:afterAutospacing="1" w:line="240" w:lineRule="auto"/>
        <w:rPr>
          <w:rFonts w:eastAsia="Times New Roman" w:cstheme="minorHAnsi"/>
          <w:color w:val="000000" w:themeColor="text1"/>
          <w:sz w:val="24"/>
          <w:szCs w:val="24"/>
          <w:lang w:eastAsia="en-GB"/>
        </w:rPr>
      </w:pPr>
      <w:r w:rsidRPr="00324BE2">
        <w:rPr>
          <w:rFonts w:eastAsia="Times New Roman" w:cstheme="minorHAnsi"/>
          <w:color w:val="000000" w:themeColor="text1"/>
          <w:sz w:val="24"/>
          <w:szCs w:val="24"/>
          <w:lang w:eastAsia="en-GB"/>
        </w:rPr>
        <w:t>Local Authority flood forums have been effective in bringing together many organisations and communities involved in responding to and managing flood risk</w:t>
      </w:r>
      <w:r w:rsidR="00D15FD8">
        <w:rPr>
          <w:rFonts w:eastAsia="Times New Roman" w:cstheme="minorHAnsi"/>
          <w:color w:val="000000" w:themeColor="text1"/>
          <w:sz w:val="24"/>
          <w:szCs w:val="24"/>
          <w:lang w:eastAsia="en-GB"/>
        </w:rPr>
        <w:t>,</w:t>
      </w:r>
      <w:r w:rsidRPr="00324BE2" w:rsidR="00324BE2">
        <w:rPr>
          <w:rFonts w:eastAsia="Times New Roman" w:cstheme="minorHAnsi"/>
          <w:color w:val="000000" w:themeColor="text1"/>
          <w:sz w:val="24"/>
          <w:szCs w:val="24"/>
          <w:lang w:eastAsia="en-GB"/>
        </w:rPr>
        <w:t xml:space="preserve"> for example</w:t>
      </w:r>
      <w:r w:rsidRPr="00324BE2">
        <w:rPr>
          <w:rFonts w:eastAsia="Times New Roman" w:cstheme="minorHAnsi"/>
          <w:color w:val="000000" w:themeColor="text1"/>
          <w:sz w:val="24"/>
          <w:szCs w:val="24"/>
          <w:lang w:eastAsia="en-GB"/>
        </w:rPr>
        <w:t xml:space="preserve"> Salford Strategic Flood Forum has been very effective in bring together all parties concerned with flood risk management in the city. </w:t>
      </w:r>
      <w:r>
        <w:rPr>
          <w:rFonts w:eastAsia="Times New Roman" w:cstheme="minorHAnsi"/>
          <w:color w:val="000000" w:themeColor="text1"/>
          <w:sz w:val="24"/>
          <w:szCs w:val="24"/>
          <w:lang w:eastAsia="en-GB"/>
        </w:rPr>
        <w:t xml:space="preserve">It is </w:t>
      </w:r>
      <w:r w:rsidRPr="00E7035F">
        <w:rPr>
          <w:rFonts w:eastAsia="Times New Roman" w:cstheme="minorHAnsi"/>
          <w:color w:val="000000" w:themeColor="text1"/>
          <w:sz w:val="24"/>
          <w:szCs w:val="24"/>
          <w:lang w:eastAsia="en-GB"/>
        </w:rPr>
        <w:t>benefitting greatly from the input of community representatives enabling them to be linked into statutory agencies and processes. Including Em</w:t>
      </w:r>
      <w:r>
        <w:rPr>
          <w:rFonts w:eastAsia="Times New Roman" w:cstheme="minorHAnsi"/>
          <w:color w:val="000000" w:themeColor="text1"/>
          <w:sz w:val="24"/>
          <w:szCs w:val="24"/>
          <w:lang w:eastAsia="en-GB"/>
        </w:rPr>
        <w:t xml:space="preserve">ergency Planning and resilience, </w:t>
      </w:r>
      <w:r w:rsidRPr="00E7035F">
        <w:rPr>
          <w:rFonts w:eastAsia="Times New Roman" w:cstheme="minorHAnsi"/>
          <w:color w:val="000000" w:themeColor="text1"/>
          <w:sz w:val="24"/>
          <w:szCs w:val="24"/>
          <w:lang w:eastAsia="en-GB"/>
        </w:rPr>
        <w:t>clearly communities are on the front line in any flooding incidents affecting their areas and links are vital.</w:t>
      </w:r>
    </w:p>
    <w:p w:rsidR="000457A1" w:rsidP="009960BB">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One of the lessons learnt from the 2015 Boxing Day flood event was the importance of working with communities to help them become more resilient.  </w:t>
      </w:r>
      <w:r w:rsidRPr="00D02F63">
        <w:rPr>
          <w:rFonts w:eastAsia="Times New Roman" w:cstheme="minorHAnsi"/>
          <w:sz w:val="24"/>
          <w:szCs w:val="24"/>
          <w:lang w:eastAsia="en-GB"/>
        </w:rPr>
        <w:t>Community engagement as one of the more difficult ‘other responses’ that is underfunded due to the difficulty in identifying</w:t>
      </w:r>
      <w:r>
        <w:rPr>
          <w:rFonts w:eastAsia="Times New Roman" w:cstheme="minorHAnsi"/>
          <w:sz w:val="24"/>
          <w:szCs w:val="24"/>
          <w:lang w:eastAsia="en-GB"/>
        </w:rPr>
        <w:t xml:space="preserve"> the direct financial benefits.  </w:t>
      </w:r>
    </w:p>
    <w:p w:rsidR="00462807" w:rsidP="00462807">
      <w:pPr>
        <w:spacing w:before="100" w:beforeAutospacing="1" w:after="100" w:afterAutospacing="1" w:line="240" w:lineRule="auto"/>
        <w:rPr>
          <w:sz w:val="24"/>
          <w:szCs w:val="24"/>
        </w:rPr>
      </w:pPr>
      <w:r w:rsidRPr="00D02F63">
        <w:rPr>
          <w:sz w:val="24"/>
          <w:szCs w:val="24"/>
        </w:rPr>
        <w:t>Flooding is known to have longer term effects on mental health</w:t>
      </w:r>
      <w:r>
        <w:rPr>
          <w:rStyle w:val="FootnoteReference"/>
          <w:sz w:val="24"/>
          <w:szCs w:val="24"/>
        </w:rPr>
        <w:footnoteReference w:id="15"/>
      </w:r>
      <w:r w:rsidRPr="00D02F63">
        <w:rPr>
          <w:sz w:val="24"/>
          <w:szCs w:val="24"/>
        </w:rPr>
        <w:t xml:space="preserve">, mainly due to the damage and protracted disruption caused to homes and livelihoods. The </w:t>
      </w:r>
      <w:r>
        <w:rPr>
          <w:sz w:val="24"/>
          <w:szCs w:val="24"/>
        </w:rPr>
        <w:t>report following the 2015 Boxing Day flooding stated that the p</w:t>
      </w:r>
      <w:r w:rsidRPr="00D02F63">
        <w:rPr>
          <w:sz w:val="24"/>
          <w:szCs w:val="24"/>
        </w:rPr>
        <w:t>sychological impacts</w:t>
      </w:r>
      <w:r>
        <w:rPr>
          <w:sz w:val="24"/>
          <w:szCs w:val="24"/>
        </w:rPr>
        <w:t>,</w:t>
      </w:r>
      <w:r w:rsidRPr="00D02F63">
        <w:rPr>
          <w:sz w:val="24"/>
          <w:szCs w:val="24"/>
        </w:rPr>
        <w:t xml:space="preserve"> </w:t>
      </w:r>
      <w:r>
        <w:rPr>
          <w:sz w:val="24"/>
          <w:szCs w:val="24"/>
        </w:rPr>
        <w:t xml:space="preserve">whilst not </w:t>
      </w:r>
      <w:r w:rsidRPr="00D02F63">
        <w:rPr>
          <w:sz w:val="24"/>
          <w:szCs w:val="24"/>
        </w:rPr>
        <w:t xml:space="preserve">fully known </w:t>
      </w:r>
      <w:r>
        <w:rPr>
          <w:sz w:val="24"/>
          <w:szCs w:val="24"/>
        </w:rPr>
        <w:t xml:space="preserve">at the time of publication, </w:t>
      </w:r>
      <w:r w:rsidRPr="00D02F63">
        <w:rPr>
          <w:sz w:val="24"/>
          <w:szCs w:val="24"/>
        </w:rPr>
        <w:t>the stress caused to those affected ha</w:t>
      </w:r>
      <w:r>
        <w:rPr>
          <w:sz w:val="24"/>
          <w:szCs w:val="24"/>
        </w:rPr>
        <w:t>d</w:t>
      </w:r>
      <w:r w:rsidRPr="00D02F63">
        <w:rPr>
          <w:sz w:val="24"/>
          <w:szCs w:val="24"/>
        </w:rPr>
        <w:t xml:space="preserve"> been clear.  </w:t>
      </w:r>
      <w:r>
        <w:rPr>
          <w:sz w:val="24"/>
          <w:szCs w:val="24"/>
        </w:rPr>
        <w:t>M</w:t>
      </w:r>
      <w:r w:rsidRPr="00D02F63">
        <w:rPr>
          <w:sz w:val="24"/>
          <w:szCs w:val="24"/>
        </w:rPr>
        <w:t>any people affected were highly vulnerable due to health, age</w:t>
      </w:r>
      <w:r>
        <w:rPr>
          <w:sz w:val="24"/>
          <w:szCs w:val="24"/>
        </w:rPr>
        <w:t xml:space="preserve"> and</w:t>
      </w:r>
      <w:r w:rsidRPr="00D02F63">
        <w:rPr>
          <w:sz w:val="24"/>
          <w:szCs w:val="24"/>
        </w:rPr>
        <w:t xml:space="preserve"> income</w:t>
      </w:r>
      <w:r>
        <w:rPr>
          <w:sz w:val="24"/>
          <w:szCs w:val="24"/>
        </w:rPr>
        <w:t>.  5 of the 10 Greater Manchester Local Authorities sit within the top 32 most deprived areas in the country</w:t>
      </w:r>
      <w:r w:rsidRPr="005E3971">
        <w:rPr>
          <w:sz w:val="24"/>
          <w:szCs w:val="24"/>
          <w:vertAlign w:val="superscript"/>
        </w:rPr>
        <w:t>7</w:t>
      </w:r>
      <w:r>
        <w:rPr>
          <w:sz w:val="24"/>
          <w:szCs w:val="24"/>
        </w:rPr>
        <w:t xml:space="preserve"> including Salford and Rochdale which were 2 of the 3 areas most affected during the Boxing Day flood event.   </w:t>
      </w:r>
    </w:p>
    <w:p w:rsidR="00F94F96" w:rsidRPr="00AA70FB" w:rsidP="00AA70FB">
      <w:pPr>
        <w:spacing w:before="100" w:beforeAutospacing="1" w:after="100" w:afterAutospacing="1" w:line="240" w:lineRule="auto"/>
        <w:rPr>
          <w:rFonts w:eastAsia="Times New Roman" w:cstheme="minorHAnsi"/>
          <w:sz w:val="24"/>
          <w:szCs w:val="24"/>
          <w:lang w:eastAsia="en-GB"/>
        </w:rPr>
      </w:pPr>
      <w:r w:rsidRPr="00AA70FB">
        <w:rPr>
          <w:rFonts w:eastAsia="Times New Roman" w:cstheme="minorHAnsi"/>
          <w:sz w:val="24"/>
          <w:szCs w:val="24"/>
          <w:lang w:eastAsia="en-GB"/>
        </w:rPr>
        <w:t>Involving communities should be about empowering communities and they need to be adequately supported to be involved. It should not become an excuse to ask communities to shoulder unreasonable burdens themselves to fill the gap left by underfunding of agencies.</w:t>
      </w:r>
    </w:p>
    <w:p w:rsidR="000457A1" w:rsidP="009960BB">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Engagement often is limited to post flood event where this is beneficial not just to the community but provides</w:t>
      </w:r>
      <w:r w:rsidR="00462807">
        <w:rPr>
          <w:rFonts w:eastAsia="Times New Roman" w:cstheme="minorHAnsi"/>
          <w:sz w:val="24"/>
          <w:szCs w:val="24"/>
          <w:lang w:eastAsia="en-GB"/>
        </w:rPr>
        <w:t xml:space="preserve"> an opportunity to capture</w:t>
      </w:r>
      <w:r>
        <w:rPr>
          <w:rFonts w:eastAsia="Times New Roman" w:cstheme="minorHAnsi"/>
          <w:sz w:val="24"/>
          <w:szCs w:val="24"/>
          <w:lang w:eastAsia="en-GB"/>
        </w:rPr>
        <w:t xml:space="preserve"> flood data required to build cases for future schemes</w:t>
      </w:r>
      <w:r w:rsidR="00462807">
        <w:rPr>
          <w:rFonts w:eastAsia="Times New Roman" w:cstheme="minorHAnsi"/>
          <w:sz w:val="24"/>
          <w:szCs w:val="24"/>
          <w:lang w:eastAsia="en-GB"/>
        </w:rPr>
        <w:t>.</w:t>
      </w:r>
      <w:r>
        <w:rPr>
          <w:rFonts w:eastAsia="Times New Roman" w:cstheme="minorHAnsi"/>
          <w:sz w:val="24"/>
          <w:szCs w:val="24"/>
          <w:lang w:eastAsia="en-GB"/>
        </w:rPr>
        <w:t xml:space="preserve">  Rochdale and Salford have continued to work with their communities and action groups outside of </w:t>
      </w:r>
      <w:r>
        <w:rPr>
          <w:rFonts w:eastAsia="Times New Roman" w:cstheme="minorHAnsi"/>
          <w:sz w:val="24"/>
          <w:szCs w:val="24"/>
          <w:lang w:eastAsia="en-GB"/>
        </w:rPr>
        <w:t>events</w:t>
      </w:r>
      <w:r>
        <w:rPr>
          <w:rFonts w:eastAsia="Times New Roman" w:cstheme="minorHAnsi"/>
          <w:sz w:val="24"/>
          <w:szCs w:val="24"/>
          <w:lang w:eastAsia="en-GB"/>
        </w:rPr>
        <w:t xml:space="preserve"> but this is resource intensive.  Salford encourages attendance from community representatives at their Flood Forum and Rochdale has continue</w:t>
      </w:r>
      <w:r w:rsidR="00976B78">
        <w:rPr>
          <w:rFonts w:eastAsia="Times New Roman" w:cstheme="minorHAnsi"/>
          <w:sz w:val="24"/>
          <w:szCs w:val="24"/>
          <w:lang w:eastAsia="en-GB"/>
        </w:rPr>
        <w:t>d</w:t>
      </w:r>
      <w:r>
        <w:rPr>
          <w:rFonts w:eastAsia="Times New Roman" w:cstheme="minorHAnsi"/>
          <w:sz w:val="24"/>
          <w:szCs w:val="24"/>
          <w:lang w:eastAsia="en-GB"/>
        </w:rPr>
        <w:t xml:space="preserve"> to build on a Defra pathfinder</w:t>
      </w:r>
      <w:r>
        <w:rPr>
          <w:rStyle w:val="FootnoteReference"/>
          <w:rFonts w:eastAsia="Times New Roman" w:cstheme="minorHAnsi"/>
          <w:sz w:val="24"/>
          <w:szCs w:val="24"/>
          <w:lang w:eastAsia="en-GB"/>
        </w:rPr>
        <w:footnoteReference w:id="16"/>
      </w:r>
      <w:r>
        <w:rPr>
          <w:rFonts w:eastAsia="Times New Roman" w:cstheme="minorHAnsi"/>
          <w:sz w:val="24"/>
          <w:szCs w:val="24"/>
          <w:lang w:eastAsia="en-GB"/>
        </w:rPr>
        <w:t xml:space="preserve"> initiative with support from the National Flood Forum.  </w:t>
      </w:r>
    </w:p>
    <w:p w:rsidR="00976B78" w:rsidP="009960BB">
      <w:pPr>
        <w:spacing w:before="100" w:beforeAutospacing="1" w:after="100" w:afterAutospacing="1" w:line="240" w:lineRule="auto"/>
        <w:rPr>
          <w:rFonts w:ascii="Calibri" w:eastAsia="Times New Roman" w:hAnsi="Calibri" w:cs="Calibri"/>
          <w:color w:val="000000"/>
          <w:sz w:val="24"/>
          <w:szCs w:val="24"/>
          <w:lang w:eastAsia="en-GB"/>
        </w:rPr>
      </w:pPr>
      <w:r w:rsidRPr="00683B03">
        <w:rPr>
          <w:rFonts w:ascii="Calibri" w:eastAsia="Times New Roman" w:hAnsi="Calibri" w:cs="Calibri"/>
          <w:color w:val="000000"/>
          <w:sz w:val="24"/>
          <w:szCs w:val="24"/>
          <w:lang w:eastAsia="en-GB"/>
        </w:rPr>
        <w:t>The Rochdale Defra Pathfinder pilot was a partnership project between Rochdale Council and the National Flood Forum which identified</w:t>
      </w:r>
      <w:r>
        <w:rPr>
          <w:rFonts w:ascii="Calibri" w:eastAsia="Times New Roman" w:hAnsi="Calibri" w:cs="Calibri"/>
          <w:color w:val="000000"/>
          <w:sz w:val="24"/>
          <w:szCs w:val="24"/>
          <w:lang w:eastAsia="en-GB"/>
        </w:rPr>
        <w:t xml:space="preserve"> the need to create a community engagement officer</w:t>
      </w:r>
      <w:r w:rsidRPr="00976B78">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post that would be an effective ‘honest broker’ in the community </w:t>
      </w:r>
      <w:r w:rsidRPr="00976B78">
        <w:rPr>
          <w:rFonts w:ascii="Calibri" w:eastAsia="Times New Roman" w:hAnsi="Calibri" w:cs="Calibri"/>
          <w:color w:val="000000"/>
          <w:sz w:val="24"/>
          <w:szCs w:val="24"/>
          <w:lang w:eastAsia="en-GB"/>
        </w:rPr>
        <w:t>working with flood affected, hard to reach and often significantly socially and economically disadvantaged communities and small businesses to help build sustainable resilience</w:t>
      </w:r>
      <w:r>
        <w:rPr>
          <w:rFonts w:ascii="Calibri" w:eastAsia="Times New Roman" w:hAnsi="Calibri" w:cs="Calibri"/>
          <w:color w:val="000000"/>
          <w:sz w:val="24"/>
          <w:szCs w:val="24"/>
          <w:lang w:eastAsia="en-GB"/>
        </w:rPr>
        <w:t>.  S</w:t>
      </w:r>
      <w:r w:rsidRPr="00976B78">
        <w:rPr>
          <w:rFonts w:ascii="Calibri" w:eastAsia="Times New Roman" w:hAnsi="Calibri" w:cs="Calibri"/>
          <w:color w:val="000000"/>
          <w:sz w:val="24"/>
          <w:szCs w:val="24"/>
          <w:lang w:eastAsia="en-GB"/>
        </w:rPr>
        <w:t xml:space="preserve">upporting them in forming and maintaining their Flood Action Groups and ensuring they are actively engaged in future flood risk management proposals that will benefit their communities.  </w:t>
      </w:r>
    </w:p>
    <w:p w:rsidR="00F94F96" w:rsidP="009960BB">
      <w:pPr>
        <w:spacing w:before="100" w:beforeAutospacing="1" w:after="100" w:afterAutospacing="1" w:line="240" w:lineRule="auto"/>
        <w:rPr>
          <w:rFonts w:ascii="Calibri" w:eastAsia="Times New Roman" w:hAnsi="Calibri" w:cs="Calibri"/>
          <w:color w:val="000000"/>
          <w:sz w:val="24"/>
          <w:szCs w:val="24"/>
          <w:lang w:eastAsia="en-GB"/>
        </w:rPr>
      </w:pPr>
      <w:r w:rsidRPr="00976B78">
        <w:rPr>
          <w:rFonts w:ascii="Calibri" w:eastAsia="Times New Roman" w:hAnsi="Calibri" w:cs="Calibri"/>
          <w:color w:val="000000"/>
          <w:sz w:val="24"/>
          <w:szCs w:val="24"/>
          <w:lang w:eastAsia="en-GB"/>
        </w:rPr>
        <w:t xml:space="preserve">The post </w:t>
      </w:r>
      <w:r w:rsidR="00683B03">
        <w:rPr>
          <w:rFonts w:ascii="Calibri" w:eastAsia="Times New Roman" w:hAnsi="Calibri" w:cs="Calibri"/>
          <w:color w:val="000000"/>
          <w:sz w:val="24"/>
          <w:szCs w:val="24"/>
          <w:lang w:eastAsia="en-GB"/>
        </w:rPr>
        <w:t>is also</w:t>
      </w:r>
      <w:r w:rsidRPr="00976B78">
        <w:rPr>
          <w:rFonts w:ascii="Calibri" w:eastAsia="Times New Roman" w:hAnsi="Calibri" w:cs="Calibri"/>
          <w:color w:val="000000"/>
          <w:sz w:val="24"/>
          <w:szCs w:val="24"/>
          <w:lang w:eastAsia="en-GB"/>
        </w:rPr>
        <w:t xml:space="preserve"> helping to manage and deliver innovative new approaches including a </w:t>
      </w:r>
      <w:r w:rsidR="00683B03">
        <w:rPr>
          <w:rFonts w:ascii="Calibri" w:eastAsia="Times New Roman" w:hAnsi="Calibri" w:cs="Calibri"/>
          <w:color w:val="000000"/>
          <w:sz w:val="24"/>
          <w:szCs w:val="24"/>
          <w:lang w:eastAsia="en-GB"/>
        </w:rPr>
        <w:t>natural flood management</w:t>
      </w:r>
      <w:r w:rsidRPr="00976B78">
        <w:rPr>
          <w:rFonts w:ascii="Calibri" w:eastAsia="Times New Roman" w:hAnsi="Calibri" w:cs="Calibri"/>
          <w:color w:val="000000"/>
          <w:sz w:val="24"/>
          <w:szCs w:val="24"/>
          <w:lang w:eastAsia="en-GB"/>
        </w:rPr>
        <w:t xml:space="preserve"> programme and associated landowner and community engagement. Stronger community relationships, trust and openness and local knowledge have been established which is helping to more effectively deliver the third strand of the work programme which is to help ensure positive engagement with the development and delivery of the Littleborough to Rochdale flood alleviation scheme</w:t>
      </w:r>
      <w:r>
        <w:rPr>
          <w:rStyle w:val="FootnoteReference"/>
          <w:rFonts w:ascii="Calibri" w:eastAsia="Times New Roman" w:hAnsi="Calibri" w:cs="Calibri"/>
          <w:color w:val="000000"/>
          <w:sz w:val="24"/>
          <w:szCs w:val="24"/>
          <w:lang w:eastAsia="en-GB"/>
        </w:rPr>
        <w:footnoteReference w:id="17"/>
      </w:r>
      <w:r w:rsidRPr="00976B78">
        <w:rPr>
          <w:rFonts w:ascii="Calibri" w:eastAsia="Times New Roman" w:hAnsi="Calibri" w:cs="Calibri"/>
          <w:color w:val="000000"/>
          <w:sz w:val="24"/>
          <w:szCs w:val="24"/>
          <w:lang w:eastAsia="en-GB"/>
        </w:rPr>
        <w:t xml:space="preserve">. </w:t>
      </w:r>
      <w:r w:rsidRPr="00683B03">
        <w:rPr>
          <w:rFonts w:ascii="Calibri" w:eastAsia="Times New Roman" w:hAnsi="Calibri" w:cs="Calibri"/>
          <w:color w:val="000000"/>
          <w:sz w:val="24"/>
          <w:szCs w:val="24"/>
          <w:lang w:eastAsia="en-GB"/>
        </w:rPr>
        <w:t xml:space="preserve">The post is continuing to contribute to a valuable body of transferable good practice and innovation </w:t>
      </w:r>
      <w:r>
        <w:rPr>
          <w:rFonts w:ascii="Calibri" w:eastAsia="Times New Roman" w:hAnsi="Calibri" w:cs="Calibri"/>
          <w:color w:val="000000"/>
          <w:sz w:val="24"/>
          <w:szCs w:val="24"/>
          <w:lang w:eastAsia="en-GB"/>
        </w:rPr>
        <w:t>for Greater Manchester.</w:t>
      </w:r>
    </w:p>
    <w:p w:rsidR="00683B03" w:rsidP="009960BB">
      <w:pPr>
        <w:spacing w:before="100" w:beforeAutospacing="1" w:after="100" w:afterAutospacing="1" w:line="240" w:lineRule="auto"/>
        <w:rPr>
          <w:rFonts w:ascii="Calibri" w:eastAsia="Times New Roman" w:hAnsi="Calibri" w:cs="Calibri"/>
          <w:color w:val="000000"/>
          <w:sz w:val="24"/>
          <w:szCs w:val="24"/>
          <w:lang w:eastAsia="en-GB"/>
        </w:rPr>
      </w:pPr>
      <w:r>
        <w:rPr>
          <w:rFonts w:eastAsia="Times New Roman" w:cstheme="minorHAnsi"/>
          <w:sz w:val="24"/>
          <w:szCs w:val="24"/>
          <w:lang w:eastAsia="en-GB"/>
        </w:rPr>
        <w:t>The benefits of i</w:t>
      </w:r>
      <w:r w:rsidRPr="00EF0E22">
        <w:rPr>
          <w:rFonts w:eastAsia="Times New Roman" w:cstheme="minorHAnsi"/>
          <w:sz w:val="24"/>
          <w:szCs w:val="24"/>
          <w:lang w:eastAsia="en-GB"/>
        </w:rPr>
        <w:t xml:space="preserve">nvesting in community engagement are evident </w:t>
      </w:r>
      <w:r>
        <w:rPr>
          <w:rFonts w:eastAsia="Times New Roman" w:cstheme="minorHAnsi"/>
          <w:sz w:val="24"/>
          <w:szCs w:val="24"/>
          <w:lang w:eastAsia="en-GB"/>
        </w:rPr>
        <w:t>if measured through the lens of health and wellbeing</w:t>
      </w:r>
      <w:r w:rsidR="00D4442D">
        <w:rPr>
          <w:rFonts w:eastAsia="Times New Roman" w:cstheme="minorHAnsi"/>
          <w:sz w:val="24"/>
          <w:szCs w:val="24"/>
          <w:lang w:eastAsia="en-GB"/>
        </w:rPr>
        <w:t>,</w:t>
      </w:r>
      <w:r w:rsidR="00A03FDD">
        <w:rPr>
          <w:rFonts w:eastAsia="Times New Roman" w:cstheme="minorHAnsi"/>
          <w:sz w:val="24"/>
          <w:szCs w:val="24"/>
          <w:lang w:eastAsia="en-GB"/>
        </w:rPr>
        <w:t xml:space="preserve"> </w:t>
      </w:r>
      <w:r>
        <w:rPr>
          <w:rFonts w:eastAsia="Times New Roman" w:cstheme="minorHAnsi"/>
          <w:sz w:val="24"/>
          <w:szCs w:val="24"/>
          <w:lang w:eastAsia="en-GB"/>
        </w:rPr>
        <w:t xml:space="preserve">this is </w:t>
      </w:r>
      <w:r w:rsidRPr="00EF0E22">
        <w:rPr>
          <w:rFonts w:eastAsia="Times New Roman" w:cstheme="minorHAnsi"/>
          <w:sz w:val="24"/>
          <w:szCs w:val="24"/>
          <w:lang w:eastAsia="en-GB"/>
        </w:rPr>
        <w:t>especially</w:t>
      </w:r>
      <w:r>
        <w:rPr>
          <w:rFonts w:eastAsia="Times New Roman" w:cstheme="minorHAnsi"/>
          <w:sz w:val="24"/>
          <w:szCs w:val="24"/>
          <w:lang w:eastAsia="en-GB"/>
        </w:rPr>
        <w:t xml:space="preserve"> true</w:t>
      </w:r>
      <w:r w:rsidRPr="00EF0E22">
        <w:rPr>
          <w:rFonts w:eastAsia="Times New Roman" w:cstheme="minorHAnsi"/>
          <w:sz w:val="24"/>
          <w:szCs w:val="24"/>
          <w:lang w:eastAsia="en-GB"/>
        </w:rPr>
        <w:t xml:space="preserve"> in some</w:t>
      </w:r>
      <w:r>
        <w:rPr>
          <w:rFonts w:eastAsia="Times New Roman" w:cstheme="minorHAnsi"/>
          <w:sz w:val="24"/>
          <w:szCs w:val="24"/>
          <w:lang w:eastAsia="en-GB"/>
        </w:rPr>
        <w:t xml:space="preserve"> of</w:t>
      </w:r>
      <w:r w:rsidRPr="00EF0E22">
        <w:rPr>
          <w:rFonts w:eastAsia="Times New Roman" w:cstheme="minorHAnsi"/>
          <w:sz w:val="24"/>
          <w:szCs w:val="24"/>
          <w:lang w:eastAsia="en-GB"/>
        </w:rPr>
        <w:t xml:space="preserve"> the harder to reach areas of G</w:t>
      </w:r>
      <w:r>
        <w:rPr>
          <w:rFonts w:eastAsia="Times New Roman" w:cstheme="minorHAnsi"/>
          <w:sz w:val="24"/>
          <w:szCs w:val="24"/>
          <w:lang w:eastAsia="en-GB"/>
        </w:rPr>
        <w:t xml:space="preserve">reater </w:t>
      </w:r>
      <w:r w:rsidRPr="00EF0E22">
        <w:rPr>
          <w:rFonts w:eastAsia="Times New Roman" w:cstheme="minorHAnsi"/>
          <w:sz w:val="24"/>
          <w:szCs w:val="24"/>
          <w:lang w:eastAsia="en-GB"/>
        </w:rPr>
        <w:t>M</w:t>
      </w:r>
      <w:r>
        <w:rPr>
          <w:rFonts w:eastAsia="Times New Roman" w:cstheme="minorHAnsi"/>
          <w:sz w:val="24"/>
          <w:szCs w:val="24"/>
          <w:lang w:eastAsia="en-GB"/>
        </w:rPr>
        <w:t>anchester</w:t>
      </w:r>
      <w:r w:rsidR="00D4442D">
        <w:rPr>
          <w:rFonts w:eastAsia="Times New Roman" w:cstheme="minorHAnsi"/>
          <w:sz w:val="24"/>
          <w:szCs w:val="24"/>
          <w:lang w:eastAsia="en-GB"/>
        </w:rPr>
        <w:t>,</w:t>
      </w:r>
      <w:r w:rsidRPr="00D4442D" w:rsidR="00D4442D">
        <w:rPr>
          <w:rFonts w:eastAsia="Times New Roman" w:cstheme="minorHAnsi"/>
          <w:sz w:val="24"/>
          <w:szCs w:val="24"/>
          <w:lang w:eastAsia="en-GB"/>
        </w:rPr>
        <w:t xml:space="preserve"> </w:t>
      </w:r>
      <w:r w:rsidR="00D4442D">
        <w:rPr>
          <w:rFonts w:eastAsia="Times New Roman" w:cstheme="minorHAnsi"/>
          <w:sz w:val="24"/>
          <w:szCs w:val="24"/>
          <w:lang w:eastAsia="en-GB"/>
        </w:rPr>
        <w:t xml:space="preserve">for example </w:t>
      </w:r>
      <w:r w:rsidRPr="00114700" w:rsidR="00D4442D">
        <w:rPr>
          <w:rFonts w:eastAsia="Times New Roman" w:cstheme="minorHAnsi"/>
          <w:sz w:val="24"/>
          <w:szCs w:val="24"/>
          <w:lang w:eastAsia="en-GB"/>
        </w:rPr>
        <w:t>Gorton go green project</w:t>
      </w:r>
      <w:r>
        <w:rPr>
          <w:rStyle w:val="FootnoteReference"/>
          <w:rFonts w:eastAsia="Times New Roman" w:cstheme="minorHAnsi"/>
          <w:sz w:val="24"/>
          <w:szCs w:val="24"/>
          <w:lang w:eastAsia="en-GB"/>
        </w:rPr>
        <w:footnoteReference w:id="18"/>
      </w:r>
      <w:r w:rsidR="00D5484F">
        <w:rPr>
          <w:rFonts w:eastAsia="Times New Roman" w:cstheme="minorHAnsi"/>
          <w:sz w:val="24"/>
          <w:szCs w:val="24"/>
          <w:lang w:eastAsia="en-GB"/>
        </w:rPr>
        <w:t xml:space="preserve"> </w:t>
      </w:r>
      <w:r w:rsidR="00D4442D">
        <w:rPr>
          <w:rFonts w:eastAsia="Times New Roman" w:cstheme="minorHAnsi"/>
          <w:sz w:val="24"/>
          <w:szCs w:val="24"/>
          <w:lang w:eastAsia="en-GB"/>
        </w:rPr>
        <w:t xml:space="preserve">and </w:t>
      </w:r>
      <w:r w:rsidR="004647A3">
        <w:rPr>
          <w:rFonts w:eastAsia="Times New Roman" w:cstheme="minorHAnsi"/>
          <w:sz w:val="24"/>
          <w:szCs w:val="24"/>
          <w:lang w:eastAsia="en-GB"/>
        </w:rPr>
        <w:t xml:space="preserve">tree planting with </w:t>
      </w:r>
      <w:r w:rsidR="00D4442D">
        <w:rPr>
          <w:rFonts w:eastAsia="Times New Roman" w:cstheme="minorHAnsi"/>
          <w:sz w:val="24"/>
          <w:szCs w:val="24"/>
          <w:lang w:eastAsia="en-GB"/>
        </w:rPr>
        <w:t>City of Trees</w:t>
      </w:r>
      <w:r w:rsidR="004647A3">
        <w:rPr>
          <w:rFonts w:eastAsia="Times New Roman" w:cstheme="minorHAnsi"/>
          <w:sz w:val="24"/>
          <w:szCs w:val="24"/>
          <w:lang w:eastAsia="en-GB"/>
        </w:rPr>
        <w:t xml:space="preserve"> in </w:t>
      </w:r>
      <w:r w:rsidR="00D4442D">
        <w:rPr>
          <w:rFonts w:eastAsia="Times New Roman" w:cstheme="minorHAnsi"/>
          <w:sz w:val="24"/>
          <w:szCs w:val="24"/>
          <w:lang w:eastAsia="en-GB"/>
        </w:rPr>
        <w:t>S</w:t>
      </w:r>
      <w:r w:rsidR="004647A3">
        <w:rPr>
          <w:rFonts w:eastAsia="Times New Roman" w:cstheme="minorHAnsi"/>
          <w:sz w:val="24"/>
          <w:szCs w:val="24"/>
          <w:lang w:eastAsia="en-GB"/>
        </w:rPr>
        <w:t>mi</w:t>
      </w:r>
      <w:r w:rsidR="00D4442D">
        <w:rPr>
          <w:rFonts w:eastAsia="Times New Roman" w:cstheme="minorHAnsi"/>
          <w:sz w:val="24"/>
          <w:szCs w:val="24"/>
          <w:lang w:eastAsia="en-GB"/>
        </w:rPr>
        <w:t>th</w:t>
      </w:r>
      <w:r w:rsidR="004647A3">
        <w:rPr>
          <w:rFonts w:eastAsia="Times New Roman" w:cstheme="minorHAnsi"/>
          <w:sz w:val="24"/>
          <w:szCs w:val="24"/>
          <w:lang w:eastAsia="en-GB"/>
        </w:rPr>
        <w:t>i</w:t>
      </w:r>
      <w:r w:rsidR="00D4442D">
        <w:rPr>
          <w:rFonts w:eastAsia="Times New Roman" w:cstheme="minorHAnsi"/>
          <w:sz w:val="24"/>
          <w:szCs w:val="24"/>
          <w:lang w:eastAsia="en-GB"/>
        </w:rPr>
        <w:t>lls</w:t>
      </w:r>
      <w:r>
        <w:rPr>
          <w:rStyle w:val="FootnoteReference"/>
          <w:rFonts w:eastAsia="Times New Roman" w:cstheme="minorHAnsi"/>
          <w:sz w:val="24"/>
          <w:szCs w:val="24"/>
          <w:lang w:eastAsia="en-GB"/>
        </w:rPr>
        <w:footnoteReference w:id="19"/>
      </w:r>
      <w:r>
        <w:rPr>
          <w:rFonts w:eastAsia="Times New Roman" w:cstheme="minorHAnsi"/>
          <w:sz w:val="24"/>
          <w:szCs w:val="24"/>
          <w:lang w:eastAsia="en-GB"/>
        </w:rPr>
        <w:t xml:space="preserve">.  A </w:t>
      </w:r>
      <w:r w:rsidRPr="00EF0E22">
        <w:rPr>
          <w:rFonts w:cstheme="minorHAnsi"/>
          <w:sz w:val="24"/>
          <w:szCs w:val="24"/>
        </w:rPr>
        <w:t>wider network of community officers working directly within the communities is needed</w:t>
      </w:r>
      <w:r>
        <w:rPr>
          <w:rFonts w:cstheme="minorHAnsi"/>
          <w:sz w:val="24"/>
          <w:szCs w:val="24"/>
        </w:rPr>
        <w:t xml:space="preserve"> building on the Salford and Rochdale models</w:t>
      </w:r>
      <w:r w:rsidR="00F94F96">
        <w:rPr>
          <w:rFonts w:cstheme="minorHAnsi"/>
          <w:sz w:val="24"/>
          <w:szCs w:val="24"/>
        </w:rPr>
        <w:t xml:space="preserve"> and could also support </w:t>
      </w:r>
      <w:r w:rsidRPr="00EF0E22" w:rsidR="00F94F96">
        <w:rPr>
          <w:rFonts w:cstheme="minorHAnsi"/>
          <w:sz w:val="24"/>
          <w:szCs w:val="24"/>
        </w:rPr>
        <w:t>the dissemination of other key climate change messages.</w:t>
      </w:r>
      <w:r w:rsidR="00F94F96">
        <w:rPr>
          <w:rFonts w:cstheme="minorHAnsi"/>
          <w:sz w:val="24"/>
          <w:szCs w:val="24"/>
        </w:rPr>
        <w:t xml:space="preserve">  </w:t>
      </w:r>
      <w:r w:rsidRPr="000E5824">
        <w:rPr>
          <w:rFonts w:ascii="Calibri" w:eastAsia="Times New Roman" w:hAnsi="Calibri" w:cs="Calibri"/>
          <w:color w:val="000000"/>
          <w:sz w:val="24"/>
          <w:szCs w:val="24"/>
          <w:lang w:eastAsia="en-GB"/>
        </w:rPr>
        <w:t xml:space="preserve">There are limited avenues for this </w:t>
      </w:r>
      <w:r w:rsidRPr="000E5824">
        <w:rPr>
          <w:rFonts w:ascii="Calibri" w:eastAsia="Times New Roman" w:hAnsi="Calibri" w:cs="Calibri"/>
          <w:color w:val="000000"/>
          <w:sz w:val="24"/>
          <w:szCs w:val="24"/>
          <w:lang w:eastAsia="en-GB"/>
        </w:rPr>
        <w:t>funding</w:t>
      </w:r>
      <w:r w:rsidRPr="000E5824">
        <w:rPr>
          <w:rFonts w:ascii="Calibri" w:eastAsia="Times New Roman" w:hAnsi="Calibri" w:cs="Calibri"/>
          <w:color w:val="000000"/>
          <w:sz w:val="24"/>
          <w:szCs w:val="24"/>
          <w:lang w:eastAsia="en-GB"/>
        </w:rPr>
        <w:t xml:space="preserve"> and </w:t>
      </w:r>
      <w:r w:rsidR="00F94F96">
        <w:rPr>
          <w:rFonts w:ascii="Calibri" w:eastAsia="Times New Roman" w:hAnsi="Calibri" w:cs="Calibri"/>
          <w:color w:val="000000"/>
          <w:sz w:val="24"/>
          <w:szCs w:val="24"/>
          <w:lang w:eastAsia="en-GB"/>
        </w:rPr>
        <w:t>this r</w:t>
      </w:r>
      <w:r>
        <w:rPr>
          <w:rFonts w:ascii="Calibri" w:eastAsia="Times New Roman" w:hAnsi="Calibri" w:cs="Calibri"/>
          <w:color w:val="000000"/>
          <w:sz w:val="24"/>
          <w:szCs w:val="24"/>
          <w:lang w:eastAsia="en-GB"/>
        </w:rPr>
        <w:t>emains a</w:t>
      </w:r>
      <w:r w:rsidRPr="000E5824">
        <w:rPr>
          <w:rFonts w:ascii="Calibri" w:eastAsia="Times New Roman" w:hAnsi="Calibri" w:cs="Calibri"/>
          <w:color w:val="000000"/>
          <w:sz w:val="24"/>
          <w:szCs w:val="24"/>
          <w:lang w:eastAsia="en-GB"/>
        </w:rPr>
        <w:t xml:space="preserve"> barrier</w:t>
      </w:r>
      <w:r>
        <w:rPr>
          <w:rFonts w:ascii="Calibri" w:eastAsia="Times New Roman" w:hAnsi="Calibri" w:cs="Calibri"/>
          <w:color w:val="000000"/>
          <w:sz w:val="24"/>
          <w:szCs w:val="24"/>
          <w:lang w:eastAsia="en-GB"/>
        </w:rPr>
        <w:t xml:space="preserve"> in expanding this type of</w:t>
      </w:r>
      <w:r w:rsidRPr="000E5824">
        <w:rPr>
          <w:rFonts w:ascii="Calibri" w:eastAsia="Times New Roman" w:hAnsi="Calibri" w:cs="Calibri"/>
          <w:color w:val="000000"/>
          <w:sz w:val="24"/>
          <w:szCs w:val="24"/>
          <w:lang w:eastAsia="en-GB"/>
        </w:rPr>
        <w:t xml:space="preserve"> re</w:t>
      </w:r>
      <w:r>
        <w:rPr>
          <w:rFonts w:ascii="Calibri" w:eastAsia="Times New Roman" w:hAnsi="Calibri" w:cs="Calibri"/>
          <w:color w:val="000000"/>
          <w:sz w:val="24"/>
          <w:szCs w:val="24"/>
          <w:lang w:eastAsia="en-GB"/>
        </w:rPr>
        <w:t>silience work.</w:t>
      </w:r>
    </w:p>
    <w:p w:rsidR="00F94F96" w:rsidP="00313F6E">
      <w:pPr>
        <w:spacing w:before="100" w:beforeAutospacing="1" w:after="100" w:afterAutospacing="1" w:line="240" w:lineRule="auto"/>
        <w:rPr>
          <w:rFonts w:eastAsia="Times New Roman" w:cstheme="minorHAnsi"/>
          <w:b/>
          <w:sz w:val="24"/>
          <w:szCs w:val="24"/>
          <w:lang w:eastAsia="en-GB"/>
        </w:rPr>
      </w:pPr>
    </w:p>
    <w:p w:rsidR="000D0E2A" w:rsidRPr="00313F6E" w:rsidP="00313F6E">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 xml:space="preserve">5. </w:t>
      </w:r>
      <w:r w:rsidRPr="00313F6E">
        <w:rPr>
          <w:rFonts w:eastAsia="Times New Roman" w:cstheme="minorHAnsi"/>
          <w:b/>
          <w:sz w:val="24"/>
          <w:szCs w:val="24"/>
          <w:lang w:eastAsia="en-GB"/>
        </w:rPr>
        <w:t>With increasing focus on natural flood management measures, how should future agricultural and environment policies be focused and integrated with the Government’s wider approach to flood risk?</w:t>
      </w:r>
    </w:p>
    <w:p w:rsidR="003F660B" w:rsidRPr="003F660B" w:rsidP="003F660B">
      <w:pPr>
        <w:spacing w:before="100" w:beforeAutospacing="1" w:after="100" w:afterAutospacing="1" w:line="240" w:lineRule="auto"/>
        <w:rPr>
          <w:sz w:val="24"/>
          <w:szCs w:val="24"/>
          <w:lang w:eastAsia="en-GB"/>
        </w:rPr>
      </w:pPr>
      <w:r w:rsidRPr="003F660B">
        <w:rPr>
          <w:rFonts w:eastAsia="Times New Roman" w:cstheme="minorHAnsi"/>
          <w:sz w:val="24"/>
          <w:szCs w:val="24"/>
          <w:lang w:eastAsia="en-GB"/>
        </w:rPr>
        <w:t>More often than not</w:t>
      </w:r>
      <w:r w:rsidRPr="003F660B">
        <w:rPr>
          <w:rFonts w:eastAsia="Times New Roman" w:cstheme="minorHAnsi"/>
          <w:sz w:val="24"/>
          <w:szCs w:val="24"/>
          <w:lang w:eastAsia="en-GB"/>
        </w:rPr>
        <w:t xml:space="preserve"> the ‘greener/softer’ aspects of development</w:t>
      </w:r>
      <w:r w:rsidR="00D4138E">
        <w:rPr>
          <w:rFonts w:eastAsia="Times New Roman" w:cstheme="minorHAnsi"/>
          <w:sz w:val="24"/>
          <w:szCs w:val="24"/>
          <w:lang w:eastAsia="en-GB"/>
        </w:rPr>
        <w:t xml:space="preserve"> and</w:t>
      </w:r>
      <w:r w:rsidR="00D5484F">
        <w:rPr>
          <w:rFonts w:eastAsia="Times New Roman" w:cstheme="minorHAnsi"/>
          <w:sz w:val="24"/>
          <w:szCs w:val="24"/>
          <w:lang w:eastAsia="en-GB"/>
        </w:rPr>
        <w:t xml:space="preserve"> </w:t>
      </w:r>
      <w:r w:rsidRPr="003F660B">
        <w:rPr>
          <w:rFonts w:eastAsia="Times New Roman" w:cstheme="minorHAnsi"/>
          <w:sz w:val="24"/>
          <w:szCs w:val="24"/>
          <w:lang w:eastAsia="en-GB"/>
        </w:rPr>
        <w:t>infrastructure projects are often design costed out given the perception of the economic benefits associated with them. Recently we have seen a movement in line with DEFRA’s 25 Year Environment Plan about the importance of a natural capital approach and Greater Manchester has produced a set of Natural Capital Accounts</w:t>
      </w:r>
      <w:r>
        <w:rPr>
          <w:rStyle w:val="FootnoteReference"/>
          <w:rFonts w:eastAsia="Times New Roman" w:cstheme="minorHAnsi"/>
          <w:sz w:val="24"/>
          <w:szCs w:val="24"/>
          <w:lang w:eastAsia="en-GB"/>
        </w:rPr>
        <w:footnoteReference w:id="20"/>
      </w:r>
      <w:r w:rsidRPr="003F660B">
        <w:rPr>
          <w:rFonts w:eastAsia="Times New Roman" w:cstheme="minorHAnsi"/>
          <w:sz w:val="24"/>
          <w:szCs w:val="24"/>
          <w:lang w:eastAsia="en-GB"/>
        </w:rPr>
        <w:t xml:space="preserve"> which demonstrates that the natural environment provides £1bn in ecosystems services every year. This clearly demonstrates that there are economic benefits from the natural </w:t>
      </w:r>
      <w:r w:rsidRPr="003F660B">
        <w:rPr>
          <w:rFonts w:eastAsia="Times New Roman" w:cstheme="minorHAnsi"/>
          <w:sz w:val="24"/>
          <w:szCs w:val="24"/>
          <w:lang w:eastAsia="en-GB"/>
        </w:rPr>
        <w:t>environment</w:t>
      </w:r>
      <w:r w:rsidRPr="003F660B">
        <w:rPr>
          <w:rFonts w:eastAsia="Times New Roman" w:cstheme="minorHAnsi"/>
          <w:sz w:val="24"/>
          <w:szCs w:val="24"/>
          <w:lang w:eastAsia="en-GB"/>
        </w:rPr>
        <w:t xml:space="preserve"> and this should be strengthened as part of any procurement approach or in relation to government funding bids.</w:t>
      </w:r>
      <w:r w:rsidRPr="003F660B">
        <w:rPr>
          <w:sz w:val="24"/>
          <w:szCs w:val="24"/>
          <w:lang w:eastAsia="en-GB"/>
        </w:rPr>
        <w:t xml:space="preserve"> In this context, other government departments should be encouraged to consider how their own departmental spend could be tailored to deliver wider outcomes in relation to flood risk management</w:t>
      </w:r>
      <w:r w:rsidR="00D4138E">
        <w:rPr>
          <w:sz w:val="24"/>
          <w:szCs w:val="24"/>
          <w:lang w:eastAsia="en-GB"/>
        </w:rPr>
        <w:t xml:space="preserve"> and/or delivery of a natural capital approach</w:t>
      </w:r>
      <w:r w:rsidRPr="003F660B">
        <w:rPr>
          <w:sz w:val="24"/>
          <w:szCs w:val="24"/>
          <w:lang w:eastAsia="en-GB"/>
        </w:rPr>
        <w:t xml:space="preserve">. </w:t>
      </w:r>
    </w:p>
    <w:p w:rsidR="003F660B" w:rsidRPr="003871E0" w:rsidP="003F660B">
      <w:pPr>
        <w:spacing w:before="120" w:after="120" w:line="240" w:lineRule="auto"/>
        <w:rPr>
          <w:rFonts w:eastAsia="Times New Roman" w:cstheme="minorHAnsi"/>
          <w:i/>
          <w:sz w:val="24"/>
          <w:szCs w:val="24"/>
          <w:lang w:eastAsia="en-GB"/>
        </w:rPr>
      </w:pPr>
      <w:r w:rsidRPr="00AE6FF2">
        <w:rPr>
          <w:rFonts w:eastAsia="Times New Roman" w:cstheme="minorHAnsi"/>
          <w:sz w:val="24"/>
          <w:szCs w:val="24"/>
          <w:lang w:eastAsia="en-GB"/>
        </w:rPr>
        <w:t xml:space="preserve">The </w:t>
      </w:r>
      <w:r w:rsidR="00D4138E">
        <w:rPr>
          <w:rFonts w:eastAsia="Times New Roman" w:cstheme="minorHAnsi"/>
          <w:sz w:val="24"/>
          <w:szCs w:val="24"/>
          <w:lang w:eastAsia="en-GB"/>
        </w:rPr>
        <w:t xml:space="preserve">vision within the </w:t>
      </w:r>
      <w:r w:rsidRPr="00AE6FF2">
        <w:rPr>
          <w:rFonts w:eastAsia="Times New Roman" w:cstheme="minorHAnsi"/>
          <w:sz w:val="24"/>
          <w:szCs w:val="24"/>
          <w:lang w:eastAsia="en-GB"/>
        </w:rPr>
        <w:t>Greater Manchester Environment Plan</w:t>
      </w:r>
      <w:r>
        <w:rPr>
          <w:rStyle w:val="FootnoteReference"/>
          <w:rFonts w:eastAsia="Times New Roman" w:cstheme="minorHAnsi"/>
          <w:sz w:val="24"/>
          <w:szCs w:val="24"/>
          <w:lang w:eastAsia="en-GB"/>
        </w:rPr>
        <w:footnoteReference w:id="21"/>
      </w:r>
      <w:r w:rsidRPr="00AE6FF2">
        <w:rPr>
          <w:rFonts w:eastAsia="Times New Roman" w:cstheme="minorHAnsi"/>
          <w:sz w:val="24"/>
          <w:szCs w:val="24"/>
          <w:vertAlign w:val="superscript"/>
          <w:lang w:eastAsia="en-GB"/>
        </w:rPr>
        <w:t xml:space="preserve"> </w:t>
      </w:r>
      <w:r w:rsidRPr="00AE6FF2">
        <w:rPr>
          <w:rFonts w:eastAsia="Times New Roman" w:cstheme="minorHAnsi"/>
          <w:sz w:val="24"/>
          <w:szCs w:val="24"/>
          <w:lang w:eastAsia="en-GB"/>
        </w:rPr>
        <w:t xml:space="preserve">is for Greater Manchester to be a clean, climate resilient </w:t>
      </w:r>
      <w:r>
        <w:rPr>
          <w:rFonts w:eastAsia="Times New Roman" w:cstheme="minorHAnsi"/>
          <w:sz w:val="24"/>
          <w:szCs w:val="24"/>
          <w:lang w:eastAsia="en-GB"/>
        </w:rPr>
        <w:t xml:space="preserve">and a </w:t>
      </w:r>
      <w:r w:rsidRPr="00AE6FF2">
        <w:rPr>
          <w:rFonts w:eastAsia="Times New Roman" w:cstheme="minorHAnsi"/>
          <w:sz w:val="24"/>
          <w:szCs w:val="24"/>
          <w:lang w:eastAsia="en-GB"/>
        </w:rPr>
        <w:t>carbon neutral city region by 2038 with a thriving natural environment and circular, zero-waste economy</w:t>
      </w:r>
      <w:r>
        <w:rPr>
          <w:rFonts w:eastAsia="Times New Roman" w:cstheme="minorHAnsi"/>
          <w:sz w:val="24"/>
          <w:szCs w:val="24"/>
          <w:lang w:eastAsia="en-GB"/>
        </w:rPr>
        <w:t>.  The plan recognises the b</w:t>
      </w:r>
      <w:r w:rsidRPr="00AE6FF2">
        <w:rPr>
          <w:rFonts w:eastAsia="Times New Roman" w:cstheme="minorHAnsi"/>
          <w:sz w:val="24"/>
          <w:szCs w:val="24"/>
          <w:lang w:eastAsia="en-GB"/>
        </w:rPr>
        <w:t>enefits of environment on health and wellbeing promoting walking, cycling and</w:t>
      </w:r>
      <w:r w:rsidR="00D4138E">
        <w:rPr>
          <w:rFonts w:eastAsia="Times New Roman" w:cstheme="minorHAnsi"/>
          <w:sz w:val="24"/>
          <w:szCs w:val="24"/>
          <w:lang w:eastAsia="en-GB"/>
        </w:rPr>
        <w:t xml:space="preserve"> a</w:t>
      </w:r>
      <w:r w:rsidRPr="00AE6FF2">
        <w:rPr>
          <w:rFonts w:eastAsia="Times New Roman" w:cstheme="minorHAnsi"/>
          <w:sz w:val="24"/>
          <w:szCs w:val="24"/>
          <w:lang w:eastAsia="en-GB"/>
        </w:rPr>
        <w:t xml:space="preserve"> ‘Street for All’ approach for street design and management</w:t>
      </w:r>
      <w:r>
        <w:rPr>
          <w:rFonts w:eastAsia="Times New Roman" w:cstheme="minorHAnsi"/>
          <w:sz w:val="24"/>
          <w:szCs w:val="24"/>
          <w:lang w:eastAsia="en-GB"/>
        </w:rPr>
        <w:t xml:space="preserve"> with a</w:t>
      </w:r>
      <w:r w:rsidRPr="00AE6FF2">
        <w:rPr>
          <w:rFonts w:eastAsia="Times New Roman" w:cstheme="minorHAnsi"/>
          <w:sz w:val="24"/>
          <w:szCs w:val="24"/>
          <w:lang w:eastAsia="en-GB"/>
        </w:rPr>
        <w:t xml:space="preserve"> target to plant 1m trees by 2024.</w:t>
      </w:r>
      <w:r w:rsidRPr="003871E0">
        <w:rPr>
          <w:rFonts w:eastAsia="Times New Roman" w:cstheme="minorHAnsi"/>
          <w:i/>
          <w:sz w:val="24"/>
          <w:szCs w:val="24"/>
          <w:lang w:eastAsia="en-GB"/>
        </w:rPr>
        <w:t xml:space="preserve">  </w:t>
      </w:r>
    </w:p>
    <w:p w:rsidR="003F660B" w:rsidRPr="003F660B" w:rsidP="003F660B">
      <w:pPr>
        <w:pStyle w:val="ListParagraph"/>
        <w:spacing w:before="100" w:beforeAutospacing="1" w:after="100" w:afterAutospacing="1" w:line="240" w:lineRule="auto"/>
        <w:ind w:left="0"/>
        <w:rPr>
          <w:sz w:val="24"/>
          <w:szCs w:val="24"/>
        </w:rPr>
      </w:pPr>
      <w:r w:rsidRPr="003F660B">
        <w:rPr>
          <w:sz w:val="24"/>
          <w:szCs w:val="24"/>
          <w:lang w:eastAsia="en-GB"/>
        </w:rPr>
        <w:t>Greater Manchester has launched its own walking and cycling strategy to outline the approach to help increase activity levels and improve air quality (from reduced reliance on transport). There is an opportunity through the renewed commitment from government for increased investment</w:t>
      </w:r>
      <w:r>
        <w:rPr>
          <w:rStyle w:val="FootnoteReference"/>
          <w:sz w:val="24"/>
          <w:szCs w:val="24"/>
          <w:lang w:eastAsia="en-GB"/>
        </w:rPr>
        <w:footnoteReference w:id="22"/>
      </w:r>
      <w:r w:rsidRPr="003F660B">
        <w:rPr>
          <w:sz w:val="24"/>
          <w:szCs w:val="24"/>
          <w:lang w:eastAsia="en-GB"/>
        </w:rPr>
        <w:t xml:space="preserve"> in cycling</w:t>
      </w:r>
      <w:r>
        <w:rPr>
          <w:sz w:val="24"/>
          <w:szCs w:val="24"/>
          <w:lang w:eastAsia="en-GB"/>
        </w:rPr>
        <w:t xml:space="preserve"> </w:t>
      </w:r>
      <w:r w:rsidRPr="003F660B">
        <w:rPr>
          <w:sz w:val="24"/>
          <w:szCs w:val="24"/>
          <w:lang w:eastAsia="en-GB"/>
        </w:rPr>
        <w:t>to couple this with investment in sustainable drainage systems/natural flood management to create wider outcomes for place making and the environment</w:t>
      </w:r>
      <w:r w:rsidR="00D4138E">
        <w:rPr>
          <w:sz w:val="24"/>
          <w:szCs w:val="24"/>
          <w:lang w:eastAsia="en-GB"/>
        </w:rPr>
        <w:t xml:space="preserve">. </w:t>
      </w:r>
      <w:r w:rsidR="00D4138E">
        <w:rPr>
          <w:sz w:val="24"/>
          <w:szCs w:val="24"/>
          <w:lang w:eastAsia="en-GB"/>
        </w:rPr>
        <w:t>E.g</w:t>
      </w:r>
      <w:r w:rsidR="00D4138E">
        <w:rPr>
          <w:sz w:val="24"/>
          <w:szCs w:val="24"/>
          <w:lang w:eastAsia="en-GB"/>
        </w:rPr>
        <w:t xml:space="preserve"> any allocation of funding could also mandate the inclusion of sustainable drainage for any bids submitted or give greater weighting to those that do. </w:t>
      </w:r>
      <w:r w:rsidRPr="003F660B" w:rsidR="00D4138E">
        <w:rPr>
          <w:sz w:val="24"/>
          <w:szCs w:val="24"/>
          <w:lang w:eastAsia="en-GB"/>
        </w:rPr>
        <w:t xml:space="preserve"> </w:t>
      </w:r>
      <w:r w:rsidR="00D4138E">
        <w:rPr>
          <w:sz w:val="24"/>
          <w:szCs w:val="24"/>
          <w:lang w:eastAsia="en-GB"/>
        </w:rPr>
        <w:t>=</w:t>
      </w:r>
    </w:p>
    <w:p w:rsidR="00876EAD" w:rsidP="00876EAD">
      <w:pPr>
        <w:spacing w:before="120" w:after="120" w:line="240" w:lineRule="auto"/>
        <w:rPr>
          <w:rFonts w:eastAsia="Times New Roman" w:cstheme="minorHAnsi"/>
          <w:sz w:val="24"/>
          <w:szCs w:val="24"/>
          <w:lang w:eastAsia="en-GB"/>
        </w:rPr>
      </w:pPr>
      <w:r w:rsidRPr="002B2094">
        <w:rPr>
          <w:rFonts w:eastAsia="Times New Roman" w:cstheme="minorHAnsi"/>
          <w:sz w:val="24"/>
          <w:szCs w:val="24"/>
          <w:lang w:eastAsia="en-GB"/>
        </w:rPr>
        <w:t xml:space="preserve">Greater Manchester has a history of joint working </w:t>
      </w:r>
      <w:r w:rsidR="00D4138E">
        <w:rPr>
          <w:rFonts w:eastAsia="Times New Roman" w:cstheme="minorHAnsi"/>
          <w:sz w:val="24"/>
          <w:szCs w:val="24"/>
          <w:lang w:eastAsia="en-GB"/>
        </w:rPr>
        <w:t>across</w:t>
      </w:r>
      <w:r w:rsidRPr="002B2094">
        <w:rPr>
          <w:rFonts w:eastAsia="Times New Roman" w:cstheme="minorHAnsi"/>
          <w:sz w:val="24"/>
          <w:szCs w:val="24"/>
          <w:lang w:eastAsia="en-GB"/>
        </w:rPr>
        <w:t xml:space="preserve"> number of partners including the Environment Agency, Natural England</w:t>
      </w:r>
      <w:r w:rsidR="00787B66">
        <w:rPr>
          <w:rFonts w:eastAsia="Times New Roman" w:cstheme="minorHAnsi"/>
          <w:sz w:val="24"/>
          <w:szCs w:val="24"/>
          <w:lang w:eastAsia="en-GB"/>
        </w:rPr>
        <w:t xml:space="preserve">, United Utilities </w:t>
      </w:r>
      <w:r w:rsidRPr="002B2094" w:rsidR="00787B66">
        <w:rPr>
          <w:rFonts w:eastAsia="Times New Roman" w:cstheme="minorHAnsi"/>
          <w:sz w:val="24"/>
          <w:szCs w:val="24"/>
          <w:lang w:eastAsia="en-GB"/>
        </w:rPr>
        <w:t>and Rivers</w:t>
      </w:r>
      <w:r w:rsidRPr="002B2094">
        <w:rPr>
          <w:rFonts w:eastAsia="Times New Roman" w:cstheme="minorHAnsi"/>
          <w:sz w:val="24"/>
          <w:szCs w:val="24"/>
          <w:lang w:eastAsia="en-GB"/>
        </w:rPr>
        <w:t xml:space="preserve"> Trust, collaborating on </w:t>
      </w:r>
      <w:r w:rsidRPr="002B2094">
        <w:rPr>
          <w:rFonts w:eastAsia="Times New Roman" w:cstheme="minorHAnsi"/>
          <w:sz w:val="24"/>
          <w:szCs w:val="24"/>
          <w:lang w:eastAsia="en-GB"/>
        </w:rPr>
        <w:t>a number of</w:t>
      </w:r>
      <w:r w:rsidRPr="002B2094">
        <w:rPr>
          <w:rFonts w:eastAsia="Times New Roman" w:cstheme="minorHAnsi"/>
          <w:sz w:val="24"/>
          <w:szCs w:val="24"/>
          <w:lang w:eastAsia="en-GB"/>
        </w:rPr>
        <w:t xml:space="preserve"> key projects such as Urban Pioneer</w:t>
      </w:r>
      <w:r>
        <w:rPr>
          <w:rStyle w:val="FootnoteReference"/>
          <w:rFonts w:eastAsia="Times New Roman" w:cstheme="minorHAnsi"/>
          <w:sz w:val="24"/>
          <w:szCs w:val="24"/>
          <w:lang w:eastAsia="en-GB"/>
        </w:rPr>
        <w:footnoteReference w:id="23"/>
      </w:r>
      <w:r w:rsidRPr="002B2094">
        <w:rPr>
          <w:rFonts w:eastAsia="Times New Roman" w:cstheme="minorHAnsi"/>
          <w:sz w:val="24"/>
          <w:szCs w:val="24"/>
          <w:lang w:eastAsia="en-GB"/>
        </w:rPr>
        <w:t>, Natural Course</w:t>
      </w:r>
      <w:r>
        <w:rPr>
          <w:rStyle w:val="FootnoteReference"/>
          <w:rFonts w:eastAsia="Times New Roman" w:cstheme="minorHAnsi"/>
          <w:sz w:val="24"/>
          <w:szCs w:val="24"/>
          <w:lang w:eastAsia="en-GB"/>
        </w:rPr>
        <w:footnoteReference w:id="24"/>
      </w:r>
      <w:r w:rsidRPr="002B2094">
        <w:rPr>
          <w:rFonts w:eastAsia="Times New Roman" w:cstheme="minorHAnsi"/>
          <w:sz w:val="24"/>
          <w:szCs w:val="24"/>
          <w:lang w:eastAsia="en-GB"/>
        </w:rPr>
        <w:t xml:space="preserve"> and IGNITION</w:t>
      </w:r>
      <w:r>
        <w:rPr>
          <w:rStyle w:val="FootnoteReference"/>
          <w:rFonts w:eastAsia="Times New Roman" w:cstheme="minorHAnsi"/>
          <w:sz w:val="24"/>
          <w:szCs w:val="24"/>
          <w:lang w:eastAsia="en-GB"/>
        </w:rPr>
        <w:footnoteReference w:id="25"/>
      </w:r>
      <w:r>
        <w:rPr>
          <w:rFonts w:eastAsia="Times New Roman" w:cstheme="minorHAnsi"/>
          <w:sz w:val="24"/>
          <w:szCs w:val="24"/>
          <w:lang w:eastAsia="en-GB"/>
        </w:rPr>
        <w:t>,</w:t>
      </w:r>
      <w:r w:rsidRPr="002B2094">
        <w:rPr>
          <w:rFonts w:eastAsia="Times New Roman" w:cstheme="minorHAnsi"/>
          <w:sz w:val="24"/>
          <w:szCs w:val="24"/>
          <w:lang w:eastAsia="en-GB"/>
        </w:rPr>
        <w:t xml:space="preserve"> building a platform for future opportunities</w:t>
      </w:r>
      <w:r w:rsidR="00D4138E">
        <w:rPr>
          <w:rFonts w:eastAsia="Times New Roman" w:cstheme="minorHAnsi"/>
          <w:sz w:val="24"/>
          <w:szCs w:val="24"/>
          <w:lang w:eastAsia="en-GB"/>
        </w:rPr>
        <w:t xml:space="preserve"> and collaboration</w:t>
      </w:r>
      <w:r w:rsidRPr="002B2094">
        <w:rPr>
          <w:rFonts w:eastAsia="Times New Roman" w:cstheme="minorHAnsi"/>
          <w:sz w:val="24"/>
          <w:szCs w:val="24"/>
          <w:lang w:eastAsia="en-GB"/>
        </w:rPr>
        <w:t xml:space="preserve">  </w:t>
      </w:r>
    </w:p>
    <w:p w:rsidR="00A03FDD" w:rsidP="00E17CF3">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However</w:t>
      </w:r>
      <w:r>
        <w:rPr>
          <w:rFonts w:eastAsia="Times New Roman" w:cstheme="minorHAnsi"/>
          <w:sz w:val="24"/>
          <w:szCs w:val="24"/>
          <w:lang w:eastAsia="en-GB"/>
        </w:rPr>
        <w:t xml:space="preserve"> it remains difficult to justify more innovative, integrated and sustainable solutions to flood and water management.  The benefits of e</w:t>
      </w:r>
      <w:r w:rsidRPr="00506A69">
        <w:rPr>
          <w:rFonts w:eastAsia="Times New Roman" w:cstheme="minorHAnsi"/>
          <w:sz w:val="24"/>
          <w:szCs w:val="24"/>
          <w:lang w:eastAsia="en-GB"/>
        </w:rPr>
        <w:t xml:space="preserve">nvironmental </w:t>
      </w:r>
      <w:r>
        <w:rPr>
          <w:rFonts w:eastAsia="Times New Roman" w:cstheme="minorHAnsi"/>
          <w:sz w:val="24"/>
          <w:szCs w:val="24"/>
          <w:lang w:eastAsia="en-GB"/>
        </w:rPr>
        <w:t xml:space="preserve">and other </w:t>
      </w:r>
      <w:r w:rsidRPr="00506A69">
        <w:rPr>
          <w:rFonts w:eastAsia="Times New Roman" w:cstheme="minorHAnsi"/>
          <w:sz w:val="24"/>
          <w:szCs w:val="24"/>
          <w:lang w:eastAsia="en-GB"/>
        </w:rPr>
        <w:t xml:space="preserve">measures that have flood benefits </w:t>
      </w:r>
      <w:r>
        <w:rPr>
          <w:rFonts w:eastAsia="Times New Roman" w:cstheme="minorHAnsi"/>
          <w:sz w:val="24"/>
          <w:szCs w:val="24"/>
          <w:lang w:eastAsia="en-GB"/>
        </w:rPr>
        <w:t>whilst acknowledged are</w:t>
      </w:r>
      <w:r w:rsidRPr="00506A69">
        <w:rPr>
          <w:rFonts w:eastAsia="Times New Roman" w:cstheme="minorHAnsi"/>
          <w:sz w:val="24"/>
          <w:szCs w:val="24"/>
          <w:lang w:eastAsia="en-GB"/>
        </w:rPr>
        <w:t xml:space="preserve"> often not brought into the normal boundaries </w:t>
      </w:r>
      <w:r>
        <w:rPr>
          <w:rFonts w:eastAsia="Times New Roman" w:cstheme="minorHAnsi"/>
          <w:sz w:val="24"/>
          <w:szCs w:val="24"/>
          <w:lang w:eastAsia="en-GB"/>
        </w:rPr>
        <w:t xml:space="preserve">of considered solutions.  </w:t>
      </w:r>
      <w:r w:rsidRPr="00AD66BE" w:rsidR="00805E2C">
        <w:rPr>
          <w:rFonts w:eastAsia="Times New Roman" w:cstheme="minorHAnsi"/>
          <w:sz w:val="24"/>
          <w:szCs w:val="24"/>
          <w:lang w:eastAsia="en-GB"/>
        </w:rPr>
        <w:t xml:space="preserve">Managing cross </w:t>
      </w:r>
      <w:r w:rsidR="00876EAD">
        <w:rPr>
          <w:rFonts w:eastAsia="Times New Roman" w:cstheme="minorHAnsi"/>
          <w:sz w:val="24"/>
          <w:szCs w:val="24"/>
          <w:lang w:eastAsia="en-GB"/>
        </w:rPr>
        <w:t>(district, county and catchment)</w:t>
      </w:r>
      <w:r w:rsidRPr="00AD66BE" w:rsidR="00876EAD">
        <w:rPr>
          <w:rFonts w:eastAsia="Times New Roman" w:cstheme="minorHAnsi"/>
          <w:sz w:val="24"/>
          <w:szCs w:val="24"/>
          <w:lang w:eastAsia="en-GB"/>
        </w:rPr>
        <w:t xml:space="preserve"> </w:t>
      </w:r>
      <w:r w:rsidRPr="00AD66BE" w:rsidR="00805E2C">
        <w:rPr>
          <w:rFonts w:eastAsia="Times New Roman" w:cstheme="minorHAnsi"/>
          <w:sz w:val="24"/>
          <w:szCs w:val="24"/>
          <w:lang w:eastAsia="en-GB"/>
        </w:rPr>
        <w:t>boundary</w:t>
      </w:r>
      <w:r w:rsidR="00876EAD">
        <w:rPr>
          <w:rFonts w:eastAsia="Times New Roman" w:cstheme="minorHAnsi"/>
          <w:sz w:val="24"/>
          <w:szCs w:val="24"/>
          <w:lang w:eastAsia="en-GB"/>
        </w:rPr>
        <w:t xml:space="preserve"> </w:t>
      </w:r>
      <w:r w:rsidRPr="00AD66BE" w:rsidR="00805E2C">
        <w:rPr>
          <w:rFonts w:eastAsia="Times New Roman" w:cstheme="minorHAnsi"/>
          <w:sz w:val="24"/>
          <w:szCs w:val="24"/>
          <w:lang w:eastAsia="en-GB"/>
        </w:rPr>
        <w:t xml:space="preserve">solutions dealing with procurement and funding issues is a barrier to many projects happening. Natural flood management solutions are difficult to evidence the tangible benefits </w:t>
      </w:r>
      <w:r w:rsidR="00876EAD">
        <w:rPr>
          <w:rFonts w:eastAsia="Times New Roman" w:cstheme="minorHAnsi"/>
          <w:sz w:val="24"/>
          <w:szCs w:val="24"/>
          <w:lang w:eastAsia="en-GB"/>
        </w:rPr>
        <w:t xml:space="preserve">from a catchment approach </w:t>
      </w:r>
      <w:r w:rsidRPr="00AD66BE" w:rsidR="00805E2C">
        <w:rPr>
          <w:rFonts w:eastAsia="Times New Roman" w:cstheme="minorHAnsi"/>
          <w:sz w:val="24"/>
          <w:szCs w:val="24"/>
          <w:lang w:eastAsia="en-GB"/>
        </w:rPr>
        <w:t>directly to communities</w:t>
      </w:r>
      <w:r w:rsidR="00876EAD">
        <w:rPr>
          <w:rFonts w:eastAsia="Times New Roman" w:cstheme="minorHAnsi"/>
          <w:sz w:val="24"/>
          <w:szCs w:val="24"/>
          <w:lang w:eastAsia="en-GB"/>
        </w:rPr>
        <w:t xml:space="preserve"> at risk.  </w:t>
      </w:r>
      <w:r>
        <w:rPr>
          <w:rFonts w:eastAsia="Times New Roman" w:cstheme="minorHAnsi"/>
          <w:sz w:val="24"/>
          <w:szCs w:val="24"/>
          <w:lang w:eastAsia="en-GB"/>
        </w:rPr>
        <w:t>Grant in Aid funding is focused around existing flood risk to homes which often discounts some of the more innovative solutions that can deliver multiple benefits and a more integrated catchment approach</w:t>
      </w:r>
      <w:r w:rsidR="00787B66">
        <w:rPr>
          <w:rFonts w:eastAsia="Times New Roman" w:cstheme="minorHAnsi"/>
          <w:sz w:val="24"/>
          <w:szCs w:val="24"/>
          <w:lang w:eastAsia="en-GB"/>
        </w:rPr>
        <w:t xml:space="preserve">, </w:t>
      </w:r>
      <w:r w:rsidRPr="002B2094" w:rsidR="00787B66">
        <w:rPr>
          <w:rFonts w:eastAsia="Times New Roman" w:cstheme="minorHAnsi"/>
          <w:sz w:val="24"/>
          <w:szCs w:val="24"/>
          <w:lang w:eastAsia="en-GB"/>
        </w:rPr>
        <w:t>environmental measures that have flood benefits</w:t>
      </w:r>
      <w:r w:rsidR="00787B66">
        <w:rPr>
          <w:rFonts w:eastAsia="Times New Roman" w:cstheme="minorHAnsi"/>
          <w:sz w:val="24"/>
          <w:szCs w:val="24"/>
          <w:lang w:eastAsia="en-GB"/>
        </w:rPr>
        <w:t xml:space="preserve"> need to be brought</w:t>
      </w:r>
      <w:r w:rsidRPr="002B2094" w:rsidR="00787B66">
        <w:rPr>
          <w:rFonts w:eastAsia="Times New Roman" w:cstheme="minorHAnsi"/>
          <w:sz w:val="24"/>
          <w:szCs w:val="24"/>
          <w:lang w:eastAsia="en-GB"/>
        </w:rPr>
        <w:t xml:space="preserve"> into the normal boundaries of considered solutions</w:t>
      </w:r>
      <w:r w:rsidR="00787B66">
        <w:rPr>
          <w:rFonts w:eastAsia="Times New Roman" w:cstheme="minorHAnsi"/>
          <w:sz w:val="24"/>
          <w:szCs w:val="24"/>
          <w:lang w:eastAsia="en-GB"/>
        </w:rPr>
        <w:t xml:space="preserve">. </w:t>
      </w:r>
      <w:r>
        <w:rPr>
          <w:rFonts w:eastAsia="Times New Roman" w:cstheme="minorHAnsi"/>
          <w:sz w:val="24"/>
          <w:szCs w:val="24"/>
          <w:lang w:eastAsia="en-GB"/>
        </w:rPr>
        <w:t xml:space="preserve"> </w:t>
      </w:r>
      <w:r w:rsidR="00787B66">
        <w:rPr>
          <w:rFonts w:eastAsia="Times New Roman" w:cstheme="minorHAnsi"/>
          <w:sz w:val="24"/>
          <w:szCs w:val="24"/>
          <w:lang w:eastAsia="en-GB"/>
        </w:rPr>
        <w:t xml:space="preserve">To deliver through a more catchment approach </w:t>
      </w:r>
      <w:r>
        <w:rPr>
          <w:rFonts w:eastAsia="Times New Roman" w:cstheme="minorHAnsi"/>
          <w:sz w:val="24"/>
          <w:szCs w:val="24"/>
          <w:lang w:eastAsia="en-GB"/>
        </w:rPr>
        <w:t xml:space="preserve">relies </w:t>
      </w:r>
      <w:r w:rsidR="000B7401">
        <w:rPr>
          <w:rFonts w:eastAsia="Times New Roman" w:cstheme="minorHAnsi"/>
          <w:sz w:val="24"/>
          <w:szCs w:val="24"/>
          <w:lang w:eastAsia="en-GB"/>
        </w:rPr>
        <w:t xml:space="preserve">on </w:t>
      </w:r>
      <w:r w:rsidR="00787B66">
        <w:rPr>
          <w:rFonts w:eastAsia="Times New Roman" w:cstheme="minorHAnsi"/>
          <w:sz w:val="24"/>
          <w:szCs w:val="24"/>
          <w:lang w:eastAsia="en-GB"/>
        </w:rPr>
        <w:t xml:space="preserve">stronger </w:t>
      </w:r>
      <w:r>
        <w:rPr>
          <w:rFonts w:eastAsia="Times New Roman" w:cstheme="minorHAnsi"/>
          <w:sz w:val="24"/>
          <w:szCs w:val="24"/>
          <w:lang w:eastAsia="en-GB"/>
        </w:rPr>
        <w:t xml:space="preserve">partnership funding to unlock potential </w:t>
      </w:r>
      <w:r w:rsidR="00787B66">
        <w:rPr>
          <w:rFonts w:eastAsia="Times New Roman" w:cstheme="minorHAnsi"/>
          <w:sz w:val="24"/>
          <w:szCs w:val="24"/>
          <w:lang w:eastAsia="en-GB"/>
        </w:rPr>
        <w:t>opportunities to create a climate resilient city-region</w:t>
      </w:r>
      <w:r>
        <w:rPr>
          <w:rFonts w:eastAsia="Times New Roman" w:cstheme="minorHAnsi"/>
          <w:sz w:val="24"/>
          <w:szCs w:val="24"/>
          <w:lang w:eastAsia="en-GB"/>
        </w:rPr>
        <w:t xml:space="preserve">.  </w:t>
      </w:r>
    </w:p>
    <w:p w:rsidR="00E17CF3" w:rsidP="00114700">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 xml:space="preserve">Flood risk measures are </w:t>
      </w:r>
      <w:r w:rsidRPr="001C0F54">
        <w:rPr>
          <w:rFonts w:eastAsia="Times New Roman" w:cstheme="minorHAnsi"/>
          <w:sz w:val="24"/>
          <w:szCs w:val="24"/>
          <w:lang w:eastAsia="en-GB"/>
        </w:rPr>
        <w:t xml:space="preserve">quantified by attributing a proportion of the economic damage avoided by the successful operation of </w:t>
      </w:r>
      <w:r>
        <w:rPr>
          <w:rFonts w:eastAsia="Times New Roman" w:cstheme="minorHAnsi"/>
          <w:sz w:val="24"/>
          <w:szCs w:val="24"/>
          <w:lang w:eastAsia="en-GB"/>
        </w:rPr>
        <w:t xml:space="preserve">flood </w:t>
      </w:r>
      <w:r w:rsidRPr="001C0F54">
        <w:rPr>
          <w:rFonts w:eastAsia="Times New Roman" w:cstheme="minorHAnsi"/>
          <w:sz w:val="24"/>
          <w:szCs w:val="24"/>
          <w:lang w:eastAsia="en-GB"/>
        </w:rPr>
        <w:t>defences</w:t>
      </w:r>
      <w:r>
        <w:rPr>
          <w:rFonts w:eastAsia="Times New Roman" w:cstheme="minorHAnsi"/>
          <w:sz w:val="24"/>
          <w:szCs w:val="24"/>
          <w:lang w:eastAsia="en-GB"/>
        </w:rPr>
        <w:t>.  Whilst the</w:t>
      </w:r>
      <w:r w:rsidRPr="001C0F54">
        <w:rPr>
          <w:rFonts w:eastAsia="Times New Roman" w:cstheme="minorHAnsi"/>
          <w:sz w:val="24"/>
          <w:szCs w:val="24"/>
          <w:lang w:eastAsia="en-GB"/>
        </w:rPr>
        <w:t xml:space="preserve"> benefits of flood defences and related responses are well understood and readily quantifiable through established approaches, those of other responses</w:t>
      </w:r>
      <w:r>
        <w:rPr>
          <w:rFonts w:eastAsia="Times New Roman" w:cstheme="minorHAnsi"/>
          <w:sz w:val="24"/>
          <w:szCs w:val="24"/>
          <w:lang w:eastAsia="en-GB"/>
        </w:rPr>
        <w:t xml:space="preserve"> e.g. natural flood management, spatial planning and development management, community engagement and awareness raising</w:t>
      </w:r>
      <w:r w:rsidRPr="001C0F54">
        <w:rPr>
          <w:rFonts w:eastAsia="Times New Roman" w:cstheme="minorHAnsi"/>
          <w:sz w:val="24"/>
          <w:szCs w:val="24"/>
          <w:lang w:eastAsia="en-GB"/>
        </w:rPr>
        <w:t xml:space="preserve"> are more difficult to assess and quantify. This could lead to an over-emphasis on expensive structural solutions and underinvestment in other responses that may be more cost-effective.</w:t>
      </w:r>
    </w:p>
    <w:p w:rsidR="004A4417" w:rsidRPr="00114700" w:rsidP="00114700">
      <w:pPr>
        <w:spacing w:before="120" w:after="120" w:line="240" w:lineRule="auto"/>
        <w:rPr>
          <w:rFonts w:eastAsia="Times New Roman" w:cstheme="minorHAnsi"/>
          <w:sz w:val="24"/>
          <w:szCs w:val="24"/>
          <w:lang w:eastAsia="en-GB"/>
        </w:rPr>
      </w:pPr>
      <w:r w:rsidRPr="00114700">
        <w:rPr>
          <w:rFonts w:eastAsia="Times New Roman" w:cstheme="minorHAnsi"/>
          <w:sz w:val="24"/>
          <w:szCs w:val="24"/>
          <w:lang w:eastAsia="en-GB"/>
        </w:rPr>
        <w:t>Habitat, carbon banking and green infrastructure finance models are identified as part of the G</w:t>
      </w:r>
      <w:r w:rsidR="003871E0">
        <w:rPr>
          <w:rFonts w:eastAsia="Times New Roman" w:cstheme="minorHAnsi"/>
          <w:sz w:val="24"/>
          <w:szCs w:val="24"/>
          <w:lang w:eastAsia="en-GB"/>
        </w:rPr>
        <w:t xml:space="preserve">reater </w:t>
      </w:r>
      <w:r w:rsidRPr="00114700">
        <w:rPr>
          <w:rFonts w:eastAsia="Times New Roman" w:cstheme="minorHAnsi"/>
          <w:sz w:val="24"/>
          <w:szCs w:val="24"/>
          <w:lang w:eastAsia="en-GB"/>
        </w:rPr>
        <w:t>M</w:t>
      </w:r>
      <w:r w:rsidR="003871E0">
        <w:rPr>
          <w:rFonts w:eastAsia="Times New Roman" w:cstheme="minorHAnsi"/>
          <w:sz w:val="24"/>
          <w:szCs w:val="24"/>
          <w:lang w:eastAsia="en-GB"/>
        </w:rPr>
        <w:t>anchester</w:t>
      </w:r>
      <w:r w:rsidRPr="00114700">
        <w:rPr>
          <w:rFonts w:eastAsia="Times New Roman" w:cstheme="minorHAnsi"/>
          <w:sz w:val="24"/>
          <w:szCs w:val="24"/>
          <w:lang w:eastAsia="en-GB"/>
        </w:rPr>
        <w:t xml:space="preserve"> Natural Capital Investment Plan</w:t>
      </w:r>
      <w:r>
        <w:rPr>
          <w:rStyle w:val="FootnoteReference"/>
          <w:rFonts w:eastAsia="Times New Roman" w:cstheme="minorHAnsi"/>
          <w:sz w:val="24"/>
          <w:szCs w:val="24"/>
          <w:lang w:eastAsia="en-GB"/>
        </w:rPr>
        <w:footnoteReference w:id="26"/>
      </w:r>
      <w:r w:rsidRPr="00114700">
        <w:rPr>
          <w:rFonts w:eastAsia="Times New Roman" w:cstheme="minorHAnsi"/>
          <w:sz w:val="24"/>
          <w:szCs w:val="24"/>
          <w:lang w:eastAsia="en-GB"/>
        </w:rPr>
        <w:t xml:space="preserve"> and </w:t>
      </w:r>
      <w:r w:rsidR="000B7401">
        <w:rPr>
          <w:rFonts w:eastAsia="Times New Roman" w:cstheme="minorHAnsi"/>
          <w:sz w:val="24"/>
          <w:szCs w:val="24"/>
          <w:lang w:eastAsia="en-GB"/>
        </w:rPr>
        <w:t xml:space="preserve">are </w:t>
      </w:r>
      <w:r w:rsidRPr="00114700">
        <w:rPr>
          <w:rFonts w:eastAsia="Times New Roman" w:cstheme="minorHAnsi"/>
          <w:sz w:val="24"/>
          <w:szCs w:val="24"/>
          <w:lang w:eastAsia="en-GB"/>
        </w:rPr>
        <w:t>being tak</w:t>
      </w:r>
      <w:r w:rsidR="000B7401">
        <w:rPr>
          <w:rFonts w:eastAsia="Times New Roman" w:cstheme="minorHAnsi"/>
          <w:sz w:val="24"/>
          <w:szCs w:val="24"/>
          <w:lang w:eastAsia="en-GB"/>
        </w:rPr>
        <w:t>en</w:t>
      </w:r>
      <w:r w:rsidRPr="00114700">
        <w:rPr>
          <w:rFonts w:eastAsia="Times New Roman" w:cstheme="minorHAnsi"/>
          <w:sz w:val="24"/>
          <w:szCs w:val="24"/>
          <w:lang w:eastAsia="en-GB"/>
        </w:rPr>
        <w:t xml:space="preserve"> forward through the development of a G</w:t>
      </w:r>
      <w:r w:rsidR="003871E0">
        <w:rPr>
          <w:rFonts w:eastAsia="Times New Roman" w:cstheme="minorHAnsi"/>
          <w:sz w:val="24"/>
          <w:szCs w:val="24"/>
          <w:lang w:eastAsia="en-GB"/>
        </w:rPr>
        <w:t xml:space="preserve">reater </w:t>
      </w:r>
      <w:r w:rsidRPr="00114700">
        <w:rPr>
          <w:rFonts w:eastAsia="Times New Roman" w:cstheme="minorHAnsi"/>
          <w:sz w:val="24"/>
          <w:szCs w:val="24"/>
          <w:lang w:eastAsia="en-GB"/>
        </w:rPr>
        <w:t>M</w:t>
      </w:r>
      <w:r w:rsidR="003871E0">
        <w:rPr>
          <w:rFonts w:eastAsia="Times New Roman" w:cstheme="minorHAnsi"/>
          <w:sz w:val="24"/>
          <w:szCs w:val="24"/>
          <w:lang w:eastAsia="en-GB"/>
        </w:rPr>
        <w:t>anchester</w:t>
      </w:r>
      <w:r w:rsidRPr="00114700">
        <w:rPr>
          <w:rFonts w:eastAsia="Times New Roman" w:cstheme="minorHAnsi"/>
          <w:sz w:val="24"/>
          <w:szCs w:val="24"/>
          <w:lang w:eastAsia="en-GB"/>
        </w:rPr>
        <w:t xml:space="preserve"> Environment Fund</w:t>
      </w:r>
      <w:r>
        <w:rPr>
          <w:rStyle w:val="FootnoteReference"/>
          <w:rFonts w:eastAsia="Times New Roman" w:cstheme="minorHAnsi"/>
          <w:sz w:val="24"/>
          <w:szCs w:val="24"/>
          <w:lang w:eastAsia="en-GB"/>
        </w:rPr>
        <w:footnoteReference w:id="27"/>
      </w:r>
      <w:r w:rsidRPr="00114700">
        <w:rPr>
          <w:rFonts w:eastAsia="Times New Roman" w:cstheme="minorHAnsi"/>
          <w:sz w:val="24"/>
          <w:szCs w:val="24"/>
          <w:lang w:eastAsia="en-GB"/>
        </w:rPr>
        <w:t xml:space="preserve">.  There will be clear opportunities to deliver funding opportunities for natural flood management measures as part of these proposals.  </w:t>
      </w:r>
      <w:r w:rsidR="000B7401">
        <w:rPr>
          <w:rFonts w:eastAsia="Times New Roman" w:cstheme="minorHAnsi"/>
          <w:sz w:val="24"/>
          <w:szCs w:val="24"/>
          <w:lang w:eastAsia="en-GB"/>
        </w:rPr>
        <w:t>W</w:t>
      </w:r>
      <w:r w:rsidRPr="00114700">
        <w:rPr>
          <w:rFonts w:eastAsia="Times New Roman" w:cstheme="minorHAnsi"/>
          <w:sz w:val="24"/>
          <w:szCs w:val="24"/>
          <w:lang w:eastAsia="en-GB"/>
        </w:rPr>
        <w:t xml:space="preserve">e will </w:t>
      </w:r>
      <w:r w:rsidR="000B7401">
        <w:rPr>
          <w:rFonts w:eastAsia="Times New Roman" w:cstheme="minorHAnsi"/>
          <w:sz w:val="24"/>
          <w:szCs w:val="24"/>
          <w:lang w:eastAsia="en-GB"/>
        </w:rPr>
        <w:t xml:space="preserve">still need </w:t>
      </w:r>
      <w:r w:rsidRPr="00114700">
        <w:rPr>
          <w:rFonts w:eastAsia="Times New Roman" w:cstheme="minorHAnsi"/>
          <w:sz w:val="24"/>
          <w:szCs w:val="24"/>
          <w:lang w:eastAsia="en-GB"/>
        </w:rPr>
        <w:t>to consider how best to stack multiple benefits to maximise the potential investment opportunities for beneficiaries and funders</w:t>
      </w:r>
      <w:r w:rsidR="000B7401">
        <w:rPr>
          <w:rFonts w:eastAsia="Times New Roman" w:cstheme="minorHAnsi"/>
          <w:sz w:val="24"/>
          <w:szCs w:val="24"/>
          <w:lang w:eastAsia="en-GB"/>
        </w:rPr>
        <w:t>.</w:t>
      </w:r>
    </w:p>
    <w:p w:rsidR="00354114" w:rsidRPr="00354114" w:rsidP="000B7401">
      <w:pPr>
        <w:spacing w:before="120" w:after="120" w:line="240" w:lineRule="auto"/>
        <w:rPr>
          <w:rFonts w:cstheme="minorHAnsi"/>
          <w:sz w:val="24"/>
          <w:szCs w:val="24"/>
        </w:rPr>
      </w:pPr>
      <w:r w:rsidRPr="00114700">
        <w:rPr>
          <w:rFonts w:eastAsia="Times New Roman" w:cstheme="minorHAnsi"/>
          <w:sz w:val="24"/>
          <w:szCs w:val="24"/>
          <w:lang w:eastAsia="en-GB"/>
        </w:rPr>
        <w:t>A</w:t>
      </w:r>
      <w:r w:rsidRPr="00114700">
        <w:rPr>
          <w:rFonts w:cstheme="minorHAnsi"/>
          <w:sz w:val="24"/>
          <w:szCs w:val="24"/>
        </w:rPr>
        <w:t>gri</w:t>
      </w:r>
      <w:r>
        <w:rPr>
          <w:rFonts w:cstheme="minorHAnsi"/>
          <w:sz w:val="24"/>
          <w:szCs w:val="24"/>
        </w:rPr>
        <w:t>cultural and environment</w:t>
      </w:r>
      <w:r w:rsidRPr="00114700">
        <w:rPr>
          <w:rFonts w:cstheme="minorHAnsi"/>
          <w:sz w:val="24"/>
          <w:szCs w:val="24"/>
        </w:rPr>
        <w:t xml:space="preserve"> policies should be integrated with the Government’s wider approach to flood risk. The use of E</w:t>
      </w:r>
      <w:r>
        <w:rPr>
          <w:rFonts w:cstheme="minorHAnsi"/>
          <w:sz w:val="24"/>
          <w:szCs w:val="24"/>
        </w:rPr>
        <w:t>nvironmental Land Management Schemes</w:t>
      </w:r>
      <w:r>
        <w:rPr>
          <w:rStyle w:val="FootnoteReference"/>
          <w:rFonts w:cstheme="minorHAnsi"/>
          <w:sz w:val="24"/>
          <w:szCs w:val="24"/>
        </w:rPr>
        <w:footnoteReference w:id="28"/>
      </w:r>
      <w:r>
        <w:rPr>
          <w:rFonts w:cstheme="minorHAnsi"/>
          <w:sz w:val="24"/>
          <w:szCs w:val="24"/>
        </w:rPr>
        <w:t xml:space="preserve"> and h</w:t>
      </w:r>
      <w:r w:rsidRPr="00114700">
        <w:rPr>
          <w:rFonts w:cstheme="minorHAnsi"/>
          <w:sz w:val="24"/>
          <w:szCs w:val="24"/>
        </w:rPr>
        <w:t xml:space="preserve">abitat banking to deliver wider </w:t>
      </w:r>
      <w:r>
        <w:rPr>
          <w:rFonts w:cstheme="minorHAnsi"/>
          <w:sz w:val="24"/>
          <w:szCs w:val="24"/>
        </w:rPr>
        <w:t>natural flood management b</w:t>
      </w:r>
      <w:r w:rsidRPr="00114700">
        <w:rPr>
          <w:rFonts w:cstheme="minorHAnsi"/>
          <w:sz w:val="24"/>
          <w:szCs w:val="24"/>
        </w:rPr>
        <w:t xml:space="preserve">enefits will be a key consideration </w:t>
      </w:r>
      <w:r w:rsidRPr="00354114">
        <w:rPr>
          <w:rFonts w:cstheme="minorHAnsi"/>
          <w:sz w:val="24"/>
          <w:szCs w:val="24"/>
        </w:rPr>
        <w:t xml:space="preserve">within this where there are opportunities to maximise </w:t>
      </w:r>
      <w:r w:rsidRPr="00354114">
        <w:rPr>
          <w:rFonts w:cstheme="minorHAnsi"/>
          <w:sz w:val="24"/>
          <w:szCs w:val="24"/>
        </w:rPr>
        <w:t>natural flood management</w:t>
      </w:r>
      <w:r w:rsidR="00A16058">
        <w:rPr>
          <w:rFonts w:cstheme="minorHAnsi"/>
          <w:sz w:val="24"/>
          <w:szCs w:val="24"/>
        </w:rPr>
        <w:t xml:space="preserve">.  </w:t>
      </w:r>
      <w:r w:rsidRPr="00354114">
        <w:rPr>
          <w:rFonts w:cstheme="minorHAnsi"/>
          <w:sz w:val="24"/>
          <w:szCs w:val="24"/>
        </w:rPr>
        <w:t xml:space="preserve">  </w:t>
      </w:r>
    </w:p>
    <w:p w:rsidR="00354114" w:rsidRPr="00313F6E" w:rsidP="00354114">
      <w:pPr>
        <w:spacing w:before="120" w:after="120" w:line="240" w:lineRule="auto"/>
        <w:rPr>
          <w:rFonts w:eastAsia="Times New Roman" w:cstheme="minorHAnsi"/>
          <w:sz w:val="24"/>
          <w:szCs w:val="24"/>
          <w:lang w:eastAsia="en-GB"/>
        </w:rPr>
      </w:pPr>
      <w:r w:rsidRPr="00354114">
        <w:rPr>
          <w:rFonts w:cs="Arial"/>
          <w:sz w:val="24"/>
          <w:szCs w:val="24"/>
        </w:rPr>
        <w:t>Defra has said the</w:t>
      </w:r>
      <w:r w:rsidRPr="00354114">
        <w:rPr>
          <w:rFonts w:cstheme="minorHAnsi"/>
          <w:sz w:val="24"/>
          <w:szCs w:val="24"/>
        </w:rPr>
        <w:t xml:space="preserve"> Environment</w:t>
      </w:r>
      <w:r>
        <w:rPr>
          <w:rFonts w:cstheme="minorHAnsi"/>
          <w:sz w:val="24"/>
          <w:szCs w:val="24"/>
        </w:rPr>
        <w:t>al</w:t>
      </w:r>
      <w:r w:rsidRPr="00354114">
        <w:rPr>
          <w:rFonts w:cstheme="minorHAnsi"/>
          <w:sz w:val="24"/>
          <w:szCs w:val="24"/>
        </w:rPr>
        <w:t xml:space="preserve"> Land Management Schemes </w:t>
      </w:r>
      <w:r w:rsidRPr="00354114">
        <w:rPr>
          <w:rFonts w:cs="Arial"/>
          <w:sz w:val="24"/>
          <w:szCs w:val="24"/>
        </w:rPr>
        <w:t xml:space="preserve">system will be the cornerstone of agricultural </w:t>
      </w:r>
      <w:r w:rsidRPr="00354114">
        <w:rPr>
          <w:rFonts w:cs="Arial"/>
          <w:bCs/>
          <w:sz w:val="24"/>
          <w:szCs w:val="24"/>
        </w:rPr>
        <w:t>policy</w:t>
      </w:r>
      <w:r w:rsidRPr="00354114">
        <w:rPr>
          <w:rFonts w:cs="Arial"/>
          <w:sz w:val="24"/>
          <w:szCs w:val="24"/>
        </w:rPr>
        <w:t xml:space="preserve"> in England from the end of an agricultural</w:t>
      </w:r>
      <w:r w:rsidR="00A16058">
        <w:rPr>
          <w:rFonts w:cs="Arial"/>
          <w:sz w:val="24"/>
          <w:szCs w:val="24"/>
        </w:rPr>
        <w:t xml:space="preserve"> transition (likely to be 2022) and p</w:t>
      </w:r>
      <w:r w:rsidRPr="00354114">
        <w:rPr>
          <w:rFonts w:cs="Arial"/>
          <w:bCs/>
          <w:sz w:val="24"/>
          <w:szCs w:val="24"/>
        </w:rPr>
        <w:t>ilot</w:t>
      </w:r>
      <w:r w:rsidRPr="00354114">
        <w:rPr>
          <w:rFonts w:cs="Arial"/>
          <w:sz w:val="24"/>
          <w:szCs w:val="24"/>
        </w:rPr>
        <w:t xml:space="preserve"> schemes are likely to be commissioned from 2020.</w:t>
      </w:r>
      <w:r w:rsidRPr="00354114">
        <w:rPr>
          <w:rFonts w:eastAsia="Times New Roman" w:cstheme="minorHAnsi"/>
          <w:sz w:val="24"/>
          <w:szCs w:val="24"/>
          <w:lang w:eastAsia="en-GB"/>
        </w:rPr>
        <w:t xml:space="preserve"> </w:t>
      </w:r>
      <w:r w:rsidRPr="00313F6E">
        <w:rPr>
          <w:rFonts w:eastAsia="Times New Roman" w:cstheme="minorHAnsi"/>
          <w:sz w:val="24"/>
          <w:szCs w:val="24"/>
          <w:lang w:eastAsia="en-GB"/>
        </w:rPr>
        <w:t xml:space="preserve">Improved land </w:t>
      </w:r>
      <w:r w:rsidRPr="00313F6E">
        <w:rPr>
          <w:rFonts w:eastAsia="Times New Roman" w:cstheme="minorHAnsi"/>
          <w:sz w:val="24"/>
          <w:szCs w:val="24"/>
          <w:lang w:eastAsia="en-GB"/>
        </w:rPr>
        <w:t xml:space="preserve">management is equally </w:t>
      </w:r>
      <w:r w:rsidRPr="00313F6E">
        <w:rPr>
          <w:rFonts w:eastAsia="Times New Roman" w:cstheme="minorHAnsi"/>
          <w:sz w:val="24"/>
          <w:szCs w:val="24"/>
          <w:lang w:eastAsia="en-GB"/>
        </w:rPr>
        <w:t>important</w:t>
      </w:r>
      <w:r w:rsidR="008F7786">
        <w:rPr>
          <w:rFonts w:eastAsia="Times New Roman" w:cstheme="minorHAnsi"/>
          <w:sz w:val="24"/>
          <w:szCs w:val="24"/>
          <w:lang w:eastAsia="en-GB"/>
        </w:rPr>
        <w:t xml:space="preserve"> </w:t>
      </w:r>
      <w:r w:rsidRPr="00313F6E">
        <w:rPr>
          <w:rFonts w:eastAsia="Times New Roman" w:cstheme="minorHAnsi"/>
          <w:sz w:val="24"/>
          <w:szCs w:val="24"/>
          <w:lang w:eastAsia="en-GB"/>
        </w:rPr>
        <w:t xml:space="preserve">and </w:t>
      </w:r>
      <w:r w:rsidR="00A16058">
        <w:rPr>
          <w:rFonts w:eastAsia="Times New Roman" w:cstheme="minorHAnsi"/>
          <w:sz w:val="24"/>
          <w:szCs w:val="24"/>
          <w:lang w:eastAsia="en-GB"/>
        </w:rPr>
        <w:t xml:space="preserve">this </w:t>
      </w:r>
      <w:r w:rsidR="008F7786">
        <w:rPr>
          <w:rFonts w:eastAsia="Times New Roman" w:cstheme="minorHAnsi"/>
          <w:sz w:val="24"/>
          <w:szCs w:val="24"/>
          <w:lang w:eastAsia="en-GB"/>
        </w:rPr>
        <w:t xml:space="preserve">transition period </w:t>
      </w:r>
      <w:r w:rsidR="00A16058">
        <w:rPr>
          <w:rFonts w:eastAsia="Times New Roman" w:cstheme="minorHAnsi"/>
          <w:sz w:val="24"/>
          <w:szCs w:val="24"/>
          <w:lang w:eastAsia="en-GB"/>
        </w:rPr>
        <w:t xml:space="preserve">creates an opportunity to influence </w:t>
      </w:r>
      <w:r w:rsidRPr="00313F6E">
        <w:rPr>
          <w:rFonts w:eastAsia="Times New Roman" w:cstheme="minorHAnsi"/>
          <w:sz w:val="24"/>
          <w:szCs w:val="24"/>
          <w:lang w:eastAsia="en-GB"/>
        </w:rPr>
        <w:t xml:space="preserve">how Environmental Land Management Schemes </w:t>
      </w:r>
      <w:r w:rsidR="008F7786">
        <w:rPr>
          <w:rFonts w:eastAsia="Times New Roman" w:cstheme="minorHAnsi"/>
          <w:sz w:val="24"/>
          <w:szCs w:val="24"/>
          <w:lang w:eastAsia="en-GB"/>
        </w:rPr>
        <w:t xml:space="preserve">can </w:t>
      </w:r>
      <w:r w:rsidRPr="00313F6E">
        <w:rPr>
          <w:rFonts w:eastAsia="Times New Roman" w:cstheme="minorHAnsi"/>
          <w:sz w:val="24"/>
          <w:szCs w:val="24"/>
          <w:lang w:eastAsia="en-GB"/>
        </w:rPr>
        <w:t xml:space="preserve">support this.  </w:t>
      </w:r>
    </w:p>
    <w:p w:rsidR="00A46FA4" w:rsidRPr="00114700" w:rsidP="00A46FA4">
      <w:pPr>
        <w:spacing w:before="120" w:after="120" w:line="240" w:lineRule="auto"/>
        <w:rPr>
          <w:rFonts w:eastAsia="Times New Roman" w:cstheme="minorHAnsi"/>
          <w:sz w:val="24"/>
          <w:szCs w:val="24"/>
          <w:lang w:eastAsia="en-GB"/>
        </w:rPr>
      </w:pPr>
      <w:r w:rsidRPr="00114700">
        <w:rPr>
          <w:rFonts w:eastAsia="Times New Roman" w:cstheme="minorHAnsi"/>
          <w:sz w:val="24"/>
          <w:szCs w:val="24"/>
          <w:lang w:eastAsia="en-GB"/>
        </w:rPr>
        <w:t>Rochdale</w:t>
      </w:r>
      <w:r>
        <w:rPr>
          <w:rFonts w:eastAsia="Times New Roman" w:cstheme="minorHAnsi"/>
          <w:sz w:val="24"/>
          <w:szCs w:val="24"/>
          <w:lang w:eastAsia="en-GB"/>
        </w:rPr>
        <w:t xml:space="preserve"> Local Authority are</w:t>
      </w:r>
      <w:r w:rsidRPr="00114700">
        <w:rPr>
          <w:rFonts w:eastAsia="Times New Roman" w:cstheme="minorHAnsi"/>
          <w:sz w:val="24"/>
          <w:szCs w:val="24"/>
          <w:lang w:eastAsia="en-GB"/>
        </w:rPr>
        <w:t xml:space="preserve"> undertaking </w:t>
      </w:r>
      <w:r>
        <w:rPr>
          <w:rFonts w:eastAsia="Times New Roman" w:cstheme="minorHAnsi"/>
          <w:sz w:val="24"/>
          <w:szCs w:val="24"/>
          <w:lang w:eastAsia="en-GB"/>
        </w:rPr>
        <w:t xml:space="preserve">a natural flood management </w:t>
      </w:r>
      <w:r w:rsidRPr="00114700">
        <w:rPr>
          <w:rFonts w:eastAsia="Times New Roman" w:cstheme="minorHAnsi"/>
          <w:sz w:val="24"/>
          <w:szCs w:val="24"/>
          <w:lang w:eastAsia="en-GB"/>
        </w:rPr>
        <w:t>program of pioneering works</w:t>
      </w:r>
      <w:r>
        <w:rPr>
          <w:rFonts w:eastAsia="Times New Roman" w:cstheme="minorHAnsi"/>
          <w:sz w:val="24"/>
          <w:szCs w:val="24"/>
          <w:lang w:eastAsia="en-GB"/>
        </w:rPr>
        <w:t xml:space="preserve"> and have i</w:t>
      </w:r>
      <w:r w:rsidRPr="00114700">
        <w:rPr>
          <w:rFonts w:eastAsia="Times New Roman" w:cstheme="minorHAnsi"/>
          <w:sz w:val="24"/>
          <w:szCs w:val="24"/>
          <w:lang w:eastAsia="en-GB"/>
        </w:rPr>
        <w:t>dentified that more consideration needs to be given to ownership and liability of that work</w:t>
      </w:r>
      <w:r>
        <w:rPr>
          <w:rFonts w:eastAsia="Times New Roman" w:cstheme="minorHAnsi"/>
          <w:sz w:val="24"/>
          <w:szCs w:val="24"/>
          <w:lang w:eastAsia="en-GB"/>
        </w:rPr>
        <w:t xml:space="preserve">.  </w:t>
      </w:r>
      <w:r w:rsidRPr="00114700" w:rsidR="00D002C6">
        <w:rPr>
          <w:rFonts w:eastAsia="Times New Roman" w:cstheme="minorHAnsi"/>
          <w:sz w:val="24"/>
          <w:szCs w:val="24"/>
          <w:lang w:eastAsia="en-GB"/>
        </w:rPr>
        <w:t>Landowners are</w:t>
      </w:r>
      <w:r w:rsidR="00D002C6">
        <w:rPr>
          <w:rFonts w:eastAsia="Times New Roman" w:cstheme="minorHAnsi"/>
          <w:sz w:val="24"/>
          <w:szCs w:val="24"/>
          <w:lang w:eastAsia="en-GB"/>
        </w:rPr>
        <w:t xml:space="preserve"> becoming more</w:t>
      </w:r>
      <w:r w:rsidRPr="00114700" w:rsidR="00D002C6">
        <w:rPr>
          <w:rFonts w:eastAsia="Times New Roman" w:cstheme="minorHAnsi"/>
          <w:sz w:val="24"/>
          <w:szCs w:val="24"/>
          <w:lang w:eastAsia="en-GB"/>
        </w:rPr>
        <w:t xml:space="preserve"> risk averse</w:t>
      </w:r>
      <w:r w:rsidR="00D002C6">
        <w:rPr>
          <w:rFonts w:eastAsia="Times New Roman" w:cstheme="minorHAnsi"/>
          <w:sz w:val="24"/>
          <w:szCs w:val="24"/>
          <w:lang w:eastAsia="en-GB"/>
        </w:rPr>
        <w:t xml:space="preserve"> due to an</w:t>
      </w:r>
      <w:r w:rsidRPr="00114700" w:rsidR="00D002C6">
        <w:rPr>
          <w:rFonts w:eastAsia="Times New Roman" w:cstheme="minorHAnsi"/>
          <w:sz w:val="24"/>
          <w:szCs w:val="24"/>
          <w:lang w:eastAsia="en-GB"/>
        </w:rPr>
        <w:t xml:space="preserve"> increase of flooding incidents and near misses from surface water </w:t>
      </w:r>
      <w:r w:rsidR="00D002C6">
        <w:rPr>
          <w:rFonts w:eastAsia="Times New Roman" w:cstheme="minorHAnsi"/>
          <w:sz w:val="24"/>
          <w:szCs w:val="24"/>
          <w:lang w:eastAsia="en-GB"/>
        </w:rPr>
        <w:t xml:space="preserve">run off </w:t>
      </w:r>
      <w:r w:rsidRPr="00114700" w:rsidR="00D002C6">
        <w:rPr>
          <w:rFonts w:eastAsia="Times New Roman" w:cstheme="minorHAnsi"/>
          <w:sz w:val="24"/>
          <w:szCs w:val="24"/>
          <w:lang w:eastAsia="en-GB"/>
        </w:rPr>
        <w:t>coming</w:t>
      </w:r>
      <w:r w:rsidR="00D002C6">
        <w:rPr>
          <w:rFonts w:eastAsia="Times New Roman" w:cstheme="minorHAnsi"/>
          <w:sz w:val="24"/>
          <w:szCs w:val="24"/>
          <w:lang w:eastAsia="en-GB"/>
        </w:rPr>
        <w:t xml:space="preserve"> from the hills and </w:t>
      </w:r>
      <w:r w:rsidRPr="00114700" w:rsidR="00D002C6">
        <w:rPr>
          <w:rFonts w:eastAsia="Times New Roman" w:cstheme="minorHAnsi"/>
          <w:sz w:val="24"/>
          <w:szCs w:val="24"/>
          <w:lang w:eastAsia="en-GB"/>
        </w:rPr>
        <w:t>people</w:t>
      </w:r>
      <w:r w:rsidR="00D002C6">
        <w:rPr>
          <w:rFonts w:eastAsia="Times New Roman" w:cstheme="minorHAnsi"/>
          <w:sz w:val="24"/>
          <w:szCs w:val="24"/>
          <w:lang w:eastAsia="en-GB"/>
        </w:rPr>
        <w:t xml:space="preserve"> are</w:t>
      </w:r>
      <w:r w:rsidRPr="00114700" w:rsidR="00D002C6">
        <w:rPr>
          <w:rFonts w:eastAsia="Times New Roman" w:cstheme="minorHAnsi"/>
          <w:sz w:val="24"/>
          <w:szCs w:val="24"/>
          <w:lang w:eastAsia="en-GB"/>
        </w:rPr>
        <w:t xml:space="preserve"> looking </w:t>
      </w:r>
      <w:r w:rsidR="00D002C6">
        <w:rPr>
          <w:rFonts w:eastAsia="Times New Roman" w:cstheme="minorHAnsi"/>
          <w:sz w:val="24"/>
          <w:szCs w:val="24"/>
          <w:lang w:eastAsia="en-GB"/>
        </w:rPr>
        <w:t xml:space="preserve">to </w:t>
      </w:r>
      <w:r w:rsidRPr="00114700" w:rsidR="00D002C6">
        <w:rPr>
          <w:rFonts w:eastAsia="Times New Roman" w:cstheme="minorHAnsi"/>
          <w:sz w:val="24"/>
          <w:szCs w:val="24"/>
          <w:lang w:eastAsia="en-GB"/>
        </w:rPr>
        <w:t xml:space="preserve">apportion blame.  </w:t>
      </w:r>
      <w:r w:rsidRPr="00114700">
        <w:rPr>
          <w:rFonts w:eastAsia="Times New Roman" w:cstheme="minorHAnsi"/>
          <w:sz w:val="24"/>
          <w:szCs w:val="24"/>
          <w:lang w:eastAsia="en-GB"/>
        </w:rPr>
        <w:t xml:space="preserve">Anecdotal evidence </w:t>
      </w:r>
      <w:r>
        <w:rPr>
          <w:rFonts w:eastAsia="Times New Roman" w:cstheme="minorHAnsi"/>
          <w:sz w:val="24"/>
          <w:szCs w:val="24"/>
          <w:lang w:eastAsia="en-GB"/>
        </w:rPr>
        <w:t xml:space="preserve">only </w:t>
      </w:r>
      <w:r w:rsidR="00291C2C">
        <w:rPr>
          <w:rFonts w:eastAsia="Times New Roman" w:cstheme="minorHAnsi"/>
          <w:sz w:val="24"/>
          <w:szCs w:val="24"/>
          <w:lang w:eastAsia="en-GB"/>
        </w:rPr>
        <w:t xml:space="preserve">to support the issue </w:t>
      </w:r>
      <w:r>
        <w:rPr>
          <w:rFonts w:eastAsia="Times New Roman" w:cstheme="minorHAnsi"/>
          <w:sz w:val="24"/>
          <w:szCs w:val="24"/>
          <w:lang w:eastAsia="en-GB"/>
        </w:rPr>
        <w:t xml:space="preserve">at this point </w:t>
      </w:r>
      <w:r w:rsidRPr="00114700">
        <w:rPr>
          <w:rFonts w:eastAsia="Times New Roman" w:cstheme="minorHAnsi"/>
          <w:sz w:val="24"/>
          <w:szCs w:val="24"/>
          <w:lang w:eastAsia="en-GB"/>
        </w:rPr>
        <w:t xml:space="preserve">but by March 2021 </w:t>
      </w:r>
      <w:r>
        <w:rPr>
          <w:rFonts w:eastAsia="Times New Roman" w:cstheme="minorHAnsi"/>
          <w:sz w:val="24"/>
          <w:szCs w:val="24"/>
          <w:lang w:eastAsia="en-GB"/>
        </w:rPr>
        <w:t xml:space="preserve">a </w:t>
      </w:r>
      <w:r w:rsidRPr="00114700">
        <w:rPr>
          <w:rFonts w:eastAsia="Times New Roman" w:cstheme="minorHAnsi"/>
          <w:sz w:val="24"/>
          <w:szCs w:val="24"/>
          <w:lang w:eastAsia="en-GB"/>
        </w:rPr>
        <w:t xml:space="preserve">report around challenges with engagement and landowner buy in and securing attenuation will be published from </w:t>
      </w:r>
      <w:r>
        <w:rPr>
          <w:rFonts w:eastAsia="Times New Roman" w:cstheme="minorHAnsi"/>
          <w:sz w:val="24"/>
          <w:szCs w:val="24"/>
          <w:lang w:eastAsia="en-GB"/>
        </w:rPr>
        <w:t>this program of works</w:t>
      </w:r>
      <w:r w:rsidRPr="00114700">
        <w:rPr>
          <w:rFonts w:eastAsia="Times New Roman" w:cstheme="minorHAnsi"/>
          <w:sz w:val="24"/>
          <w:szCs w:val="24"/>
          <w:lang w:eastAsia="en-GB"/>
        </w:rPr>
        <w:t xml:space="preserve">.  </w:t>
      </w:r>
    </w:p>
    <w:p w:rsidR="003C2E42" w:rsidP="00114700">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L</w:t>
      </w:r>
      <w:r w:rsidRPr="00114700">
        <w:rPr>
          <w:rFonts w:eastAsia="Times New Roman" w:cstheme="minorHAnsi"/>
          <w:sz w:val="24"/>
          <w:szCs w:val="24"/>
          <w:lang w:eastAsia="en-GB"/>
        </w:rPr>
        <w:t xml:space="preserve">andowners </w:t>
      </w:r>
      <w:r>
        <w:rPr>
          <w:rFonts w:eastAsia="Times New Roman" w:cstheme="minorHAnsi"/>
          <w:sz w:val="24"/>
          <w:szCs w:val="24"/>
          <w:lang w:eastAsia="en-GB"/>
        </w:rPr>
        <w:t xml:space="preserve">need to be </w:t>
      </w:r>
      <w:r w:rsidRPr="00114700">
        <w:rPr>
          <w:rFonts w:eastAsia="Times New Roman" w:cstheme="minorHAnsi"/>
          <w:sz w:val="24"/>
          <w:szCs w:val="24"/>
          <w:lang w:eastAsia="en-GB"/>
        </w:rPr>
        <w:t>incentivised</w:t>
      </w:r>
      <w:r>
        <w:rPr>
          <w:rFonts w:eastAsia="Times New Roman" w:cstheme="minorHAnsi"/>
          <w:sz w:val="24"/>
          <w:szCs w:val="24"/>
          <w:lang w:eastAsia="en-GB"/>
        </w:rPr>
        <w:t xml:space="preserve"> through </w:t>
      </w:r>
      <w:r w:rsidRPr="00313F6E">
        <w:rPr>
          <w:rFonts w:eastAsia="Times New Roman" w:cstheme="minorHAnsi"/>
          <w:sz w:val="24"/>
          <w:szCs w:val="24"/>
          <w:lang w:eastAsia="en-GB"/>
        </w:rPr>
        <w:t>Environmental Land Management Schemes</w:t>
      </w:r>
      <w:r>
        <w:rPr>
          <w:rFonts w:eastAsia="Times New Roman" w:cstheme="minorHAnsi"/>
          <w:sz w:val="24"/>
          <w:szCs w:val="24"/>
          <w:lang w:eastAsia="en-GB"/>
        </w:rPr>
        <w:t xml:space="preserve"> as current natural flood management schemes do not consider whole life costs to include maintenance and</w:t>
      </w:r>
      <w:r w:rsidR="00D002C6">
        <w:rPr>
          <w:rFonts w:eastAsia="Times New Roman" w:cstheme="minorHAnsi"/>
          <w:sz w:val="24"/>
          <w:szCs w:val="24"/>
          <w:lang w:eastAsia="en-GB"/>
        </w:rPr>
        <w:t xml:space="preserve"> are</w:t>
      </w:r>
      <w:r>
        <w:rPr>
          <w:rFonts w:eastAsia="Times New Roman" w:cstheme="minorHAnsi"/>
          <w:sz w:val="24"/>
          <w:szCs w:val="24"/>
          <w:lang w:eastAsia="en-GB"/>
        </w:rPr>
        <w:t xml:space="preserve"> currently</w:t>
      </w:r>
      <w:r w:rsidRPr="00114700">
        <w:rPr>
          <w:rFonts w:eastAsia="Times New Roman" w:cstheme="minorHAnsi"/>
          <w:sz w:val="24"/>
          <w:szCs w:val="24"/>
          <w:lang w:eastAsia="en-GB"/>
        </w:rPr>
        <w:t xml:space="preserve"> reliant on goodwill and persuasion to get landowners involved.  </w:t>
      </w:r>
      <w:r w:rsidRPr="00114700" w:rsidR="007835B9">
        <w:rPr>
          <w:rFonts w:eastAsia="Times New Roman" w:cstheme="minorHAnsi"/>
          <w:sz w:val="24"/>
          <w:szCs w:val="24"/>
          <w:lang w:eastAsia="en-GB"/>
        </w:rPr>
        <w:t>Grant</w:t>
      </w:r>
      <w:r>
        <w:rPr>
          <w:rFonts w:eastAsia="Times New Roman" w:cstheme="minorHAnsi"/>
          <w:sz w:val="24"/>
          <w:szCs w:val="24"/>
          <w:lang w:eastAsia="en-GB"/>
        </w:rPr>
        <w:t xml:space="preserve"> funding can deliver</w:t>
      </w:r>
      <w:r w:rsidRPr="00114700" w:rsidR="007835B9">
        <w:rPr>
          <w:rFonts w:eastAsia="Times New Roman" w:cstheme="minorHAnsi"/>
          <w:sz w:val="24"/>
          <w:szCs w:val="24"/>
          <w:lang w:eastAsia="en-GB"/>
        </w:rPr>
        <w:t xml:space="preserve"> capital </w:t>
      </w:r>
      <w:r>
        <w:rPr>
          <w:rFonts w:eastAsia="Times New Roman" w:cstheme="minorHAnsi"/>
          <w:sz w:val="24"/>
          <w:szCs w:val="24"/>
          <w:lang w:eastAsia="en-GB"/>
        </w:rPr>
        <w:t xml:space="preserve">work </w:t>
      </w:r>
      <w:r w:rsidRPr="00114700" w:rsidR="007835B9">
        <w:rPr>
          <w:rFonts w:eastAsia="Times New Roman" w:cstheme="minorHAnsi"/>
          <w:sz w:val="24"/>
          <w:szCs w:val="24"/>
          <w:lang w:eastAsia="en-GB"/>
        </w:rPr>
        <w:t>only</w:t>
      </w:r>
      <w:r>
        <w:rPr>
          <w:rFonts w:eastAsia="Times New Roman" w:cstheme="minorHAnsi"/>
          <w:sz w:val="24"/>
          <w:szCs w:val="24"/>
          <w:lang w:eastAsia="en-GB"/>
        </w:rPr>
        <w:t>, whilst the maintenance may be low the measures installed</w:t>
      </w:r>
      <w:r w:rsidRPr="00114700" w:rsidR="007835B9">
        <w:rPr>
          <w:rFonts w:eastAsia="Times New Roman" w:cstheme="minorHAnsi"/>
          <w:sz w:val="24"/>
          <w:szCs w:val="24"/>
          <w:lang w:eastAsia="en-GB"/>
        </w:rPr>
        <w:t xml:space="preserve"> still require inspection and work e.g</w:t>
      </w:r>
      <w:r w:rsidRPr="00114700" w:rsidR="002F0D27">
        <w:rPr>
          <w:rFonts w:eastAsia="Times New Roman" w:cstheme="minorHAnsi"/>
          <w:sz w:val="24"/>
          <w:szCs w:val="24"/>
          <w:lang w:eastAsia="en-GB"/>
        </w:rPr>
        <w:t>.</w:t>
      </w:r>
      <w:r w:rsidRPr="00114700" w:rsidR="007835B9">
        <w:rPr>
          <w:rFonts w:eastAsia="Times New Roman" w:cstheme="minorHAnsi"/>
          <w:sz w:val="24"/>
          <w:szCs w:val="24"/>
          <w:lang w:eastAsia="en-GB"/>
        </w:rPr>
        <w:t xml:space="preserve"> damage during events, vandalism.  </w:t>
      </w:r>
    </w:p>
    <w:p w:rsidR="007835B9" w:rsidRPr="00114700" w:rsidP="00114700">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 xml:space="preserve">We also do not </w:t>
      </w:r>
      <w:r w:rsidRPr="00114700">
        <w:rPr>
          <w:rFonts w:eastAsia="Times New Roman" w:cstheme="minorHAnsi"/>
          <w:sz w:val="24"/>
          <w:szCs w:val="24"/>
          <w:lang w:eastAsia="en-GB"/>
        </w:rPr>
        <w:t xml:space="preserve">yet know </w:t>
      </w:r>
      <w:r>
        <w:rPr>
          <w:rFonts w:eastAsia="Times New Roman" w:cstheme="minorHAnsi"/>
          <w:sz w:val="24"/>
          <w:szCs w:val="24"/>
          <w:lang w:eastAsia="en-GB"/>
        </w:rPr>
        <w:t xml:space="preserve">the </w:t>
      </w:r>
      <w:r w:rsidRPr="00114700">
        <w:rPr>
          <w:rFonts w:eastAsia="Times New Roman" w:cstheme="minorHAnsi"/>
          <w:sz w:val="24"/>
          <w:szCs w:val="24"/>
          <w:lang w:eastAsia="en-GB"/>
        </w:rPr>
        <w:t xml:space="preserve">durability of these measures over time in the uplands.  </w:t>
      </w:r>
      <w:r>
        <w:rPr>
          <w:rFonts w:eastAsia="Times New Roman" w:cstheme="minorHAnsi"/>
          <w:sz w:val="24"/>
          <w:szCs w:val="24"/>
          <w:lang w:eastAsia="en-GB"/>
        </w:rPr>
        <w:t>If s</w:t>
      </w:r>
      <w:r w:rsidRPr="00114700">
        <w:rPr>
          <w:rFonts w:eastAsia="Times New Roman" w:cstheme="minorHAnsi"/>
          <w:sz w:val="24"/>
          <w:szCs w:val="24"/>
          <w:lang w:eastAsia="en-GB"/>
        </w:rPr>
        <w:t>hort term measure</w:t>
      </w:r>
      <w:r>
        <w:rPr>
          <w:rFonts w:eastAsia="Times New Roman" w:cstheme="minorHAnsi"/>
          <w:sz w:val="24"/>
          <w:szCs w:val="24"/>
          <w:lang w:eastAsia="en-GB"/>
        </w:rPr>
        <w:t>s</w:t>
      </w:r>
      <w:r w:rsidRPr="00114700">
        <w:rPr>
          <w:rFonts w:eastAsia="Times New Roman" w:cstheme="minorHAnsi"/>
          <w:sz w:val="24"/>
          <w:szCs w:val="24"/>
          <w:lang w:eastAsia="en-GB"/>
        </w:rPr>
        <w:t xml:space="preserve"> and if they </w:t>
      </w:r>
      <w:r>
        <w:rPr>
          <w:rFonts w:eastAsia="Times New Roman" w:cstheme="minorHAnsi"/>
          <w:sz w:val="24"/>
          <w:szCs w:val="24"/>
          <w:lang w:eastAsia="en-GB"/>
        </w:rPr>
        <w:t>start to deteriorate there are</w:t>
      </w:r>
      <w:r w:rsidRPr="00114700">
        <w:rPr>
          <w:rFonts w:eastAsia="Times New Roman" w:cstheme="minorHAnsi"/>
          <w:sz w:val="24"/>
          <w:szCs w:val="24"/>
          <w:lang w:eastAsia="en-GB"/>
        </w:rPr>
        <w:t xml:space="preserve"> similar </w:t>
      </w:r>
      <w:r w:rsidRPr="00114700" w:rsidR="00D81B38">
        <w:rPr>
          <w:rFonts w:eastAsia="Times New Roman" w:cstheme="minorHAnsi"/>
          <w:sz w:val="24"/>
          <w:szCs w:val="24"/>
          <w:lang w:eastAsia="en-GB"/>
        </w:rPr>
        <w:t xml:space="preserve">issues to </w:t>
      </w:r>
      <w:r w:rsidRPr="00114700">
        <w:rPr>
          <w:rFonts w:eastAsia="Times New Roman" w:cstheme="minorHAnsi"/>
          <w:sz w:val="24"/>
          <w:szCs w:val="24"/>
          <w:lang w:eastAsia="en-GB"/>
        </w:rPr>
        <w:t>P</w:t>
      </w:r>
      <w:r w:rsidRPr="00114700" w:rsidR="001F1E03">
        <w:rPr>
          <w:rFonts w:eastAsia="Times New Roman" w:cstheme="minorHAnsi"/>
          <w:sz w:val="24"/>
          <w:szCs w:val="24"/>
          <w:lang w:eastAsia="en-GB"/>
        </w:rPr>
        <w:t>roperty Level Protection.</w:t>
      </w:r>
      <w:r w:rsidRPr="00114700">
        <w:rPr>
          <w:rFonts w:eastAsia="Times New Roman" w:cstheme="minorHAnsi"/>
          <w:sz w:val="24"/>
          <w:szCs w:val="24"/>
          <w:lang w:eastAsia="en-GB"/>
        </w:rPr>
        <w:t xml:space="preserve"> </w:t>
      </w:r>
      <w:r>
        <w:rPr>
          <w:rFonts w:eastAsia="Times New Roman" w:cstheme="minorHAnsi"/>
          <w:sz w:val="24"/>
          <w:szCs w:val="24"/>
          <w:lang w:eastAsia="en-GB"/>
        </w:rPr>
        <w:t xml:space="preserve"> Can </w:t>
      </w:r>
      <w:r w:rsidRPr="00313F6E">
        <w:rPr>
          <w:rFonts w:eastAsia="Times New Roman" w:cstheme="minorHAnsi"/>
          <w:sz w:val="24"/>
          <w:szCs w:val="24"/>
          <w:lang w:eastAsia="en-GB"/>
        </w:rPr>
        <w:t xml:space="preserve">Environmental Land Management Schemes </w:t>
      </w:r>
      <w:r w:rsidRPr="00114700" w:rsidR="00751607">
        <w:rPr>
          <w:rFonts w:eastAsia="Times New Roman" w:cstheme="minorHAnsi"/>
          <w:sz w:val="24"/>
          <w:szCs w:val="24"/>
          <w:lang w:eastAsia="en-GB"/>
        </w:rPr>
        <w:t xml:space="preserve">create that lifetime contribution over 15 – </w:t>
      </w:r>
      <w:r w:rsidRPr="00114700" w:rsidR="00751607">
        <w:rPr>
          <w:rFonts w:eastAsia="Times New Roman" w:cstheme="minorHAnsi"/>
          <w:sz w:val="24"/>
          <w:szCs w:val="24"/>
          <w:lang w:eastAsia="en-GB"/>
        </w:rPr>
        <w:t>50 year</w:t>
      </w:r>
      <w:r w:rsidRPr="00114700" w:rsidR="00751607">
        <w:rPr>
          <w:rFonts w:eastAsia="Times New Roman" w:cstheme="minorHAnsi"/>
          <w:sz w:val="24"/>
          <w:szCs w:val="24"/>
          <w:lang w:eastAsia="en-GB"/>
        </w:rPr>
        <w:t xml:space="preserve"> life span?</w:t>
      </w:r>
    </w:p>
    <w:p w:rsidR="00512B22" w:rsidRPr="00114700" w:rsidP="00114700">
      <w:pPr>
        <w:spacing w:before="120" w:after="120" w:line="240" w:lineRule="auto"/>
        <w:rPr>
          <w:rFonts w:cstheme="minorHAnsi"/>
          <w:sz w:val="24"/>
          <w:szCs w:val="24"/>
        </w:rPr>
      </w:pPr>
      <w:r w:rsidRPr="00114700">
        <w:rPr>
          <w:rFonts w:eastAsia="Times New Roman" w:cstheme="minorHAnsi"/>
          <w:sz w:val="24"/>
          <w:szCs w:val="24"/>
          <w:lang w:eastAsia="en-GB"/>
        </w:rPr>
        <w:t xml:space="preserve">The </w:t>
      </w:r>
      <w:r w:rsidRPr="00354114" w:rsidR="00D002C6">
        <w:rPr>
          <w:rFonts w:cstheme="minorHAnsi"/>
          <w:sz w:val="24"/>
          <w:szCs w:val="24"/>
        </w:rPr>
        <w:t>Environment</w:t>
      </w:r>
      <w:r w:rsidR="00D002C6">
        <w:rPr>
          <w:rFonts w:cstheme="minorHAnsi"/>
          <w:sz w:val="24"/>
          <w:szCs w:val="24"/>
        </w:rPr>
        <w:t>al</w:t>
      </w:r>
      <w:r w:rsidRPr="00354114" w:rsidR="00D002C6">
        <w:rPr>
          <w:rFonts w:cstheme="minorHAnsi"/>
          <w:sz w:val="24"/>
          <w:szCs w:val="24"/>
        </w:rPr>
        <w:t xml:space="preserve"> Land Management Schemes</w:t>
      </w:r>
      <w:r w:rsidRPr="00114700" w:rsidR="00D002C6">
        <w:rPr>
          <w:rFonts w:cstheme="minorHAnsi"/>
          <w:sz w:val="24"/>
          <w:szCs w:val="24"/>
        </w:rPr>
        <w:t xml:space="preserve"> </w:t>
      </w:r>
      <w:r w:rsidRPr="00114700">
        <w:rPr>
          <w:rFonts w:cstheme="minorHAnsi"/>
          <w:sz w:val="24"/>
          <w:szCs w:val="24"/>
        </w:rPr>
        <w:t xml:space="preserve">policy needs designing in such a way that </w:t>
      </w:r>
      <w:r w:rsidR="00D002C6">
        <w:rPr>
          <w:rFonts w:cstheme="minorHAnsi"/>
          <w:sz w:val="24"/>
          <w:szCs w:val="24"/>
        </w:rPr>
        <w:t xml:space="preserve">not only </w:t>
      </w:r>
      <w:r w:rsidRPr="00114700">
        <w:rPr>
          <w:rFonts w:cstheme="minorHAnsi"/>
          <w:sz w:val="24"/>
          <w:szCs w:val="24"/>
        </w:rPr>
        <w:t xml:space="preserve">incentivises </w:t>
      </w:r>
      <w:r w:rsidR="00BE1F3D">
        <w:rPr>
          <w:rFonts w:cstheme="minorHAnsi"/>
          <w:sz w:val="24"/>
          <w:szCs w:val="24"/>
        </w:rPr>
        <w:t xml:space="preserve">the inclusion of </w:t>
      </w:r>
      <w:r w:rsidR="00D002C6">
        <w:rPr>
          <w:rFonts w:cstheme="minorHAnsi"/>
          <w:sz w:val="24"/>
          <w:szCs w:val="24"/>
        </w:rPr>
        <w:t xml:space="preserve">natural flood management measures but </w:t>
      </w:r>
      <w:r w:rsidRPr="00114700">
        <w:rPr>
          <w:rFonts w:cstheme="minorHAnsi"/>
          <w:sz w:val="24"/>
          <w:szCs w:val="24"/>
        </w:rPr>
        <w:t>can be used alongside other funding sources (e.g. Biodiversity Net Gain if it involved habitat creation, carbon offsetting if it involved peatland restoration</w:t>
      </w:r>
      <w:r w:rsidR="00CE29CA">
        <w:rPr>
          <w:rFonts w:cstheme="minorHAnsi"/>
          <w:sz w:val="24"/>
          <w:szCs w:val="24"/>
        </w:rPr>
        <w:t>)</w:t>
      </w:r>
      <w:r w:rsidRPr="00114700">
        <w:rPr>
          <w:rFonts w:cstheme="minorHAnsi"/>
          <w:sz w:val="24"/>
          <w:szCs w:val="24"/>
        </w:rPr>
        <w:t xml:space="preserve">. How these policies come together to pay for the potential multiple benefits delivered by many </w:t>
      </w:r>
      <w:r w:rsidR="00CE29CA">
        <w:rPr>
          <w:rFonts w:cstheme="minorHAnsi"/>
          <w:sz w:val="24"/>
          <w:szCs w:val="24"/>
        </w:rPr>
        <w:t>natural flood management</w:t>
      </w:r>
      <w:r w:rsidRPr="00114700">
        <w:rPr>
          <w:rFonts w:cstheme="minorHAnsi"/>
          <w:sz w:val="24"/>
          <w:szCs w:val="24"/>
        </w:rPr>
        <w:t xml:space="preserve"> schemes is key. </w:t>
      </w:r>
    </w:p>
    <w:p w:rsidR="00F43C1C" w:rsidP="00114700">
      <w:pPr>
        <w:spacing w:before="100" w:beforeAutospacing="1" w:after="100" w:afterAutospacing="1" w:line="240" w:lineRule="auto"/>
        <w:rPr>
          <w:rFonts w:eastAsia="Times New Roman" w:cstheme="minorHAnsi"/>
          <w:b/>
          <w:sz w:val="24"/>
          <w:szCs w:val="24"/>
          <w:lang w:eastAsia="en-GB"/>
        </w:rPr>
      </w:pPr>
    </w:p>
    <w:p w:rsidR="00AF2097" w:rsidRPr="00114700" w:rsidP="00114700">
      <w:pPr>
        <w:spacing w:before="100" w:beforeAutospacing="1" w:after="100" w:afterAutospacing="1" w:line="240" w:lineRule="auto"/>
        <w:rPr>
          <w:rFonts w:eastAsia="Times New Roman" w:cstheme="minorHAnsi"/>
          <w:b/>
          <w:sz w:val="24"/>
          <w:szCs w:val="24"/>
          <w:lang w:eastAsia="en-GB"/>
        </w:rPr>
      </w:pPr>
      <w:r>
        <w:rPr>
          <w:rFonts w:eastAsia="Times New Roman" w:cstheme="minorHAnsi"/>
          <w:b/>
          <w:sz w:val="24"/>
          <w:szCs w:val="24"/>
          <w:lang w:eastAsia="en-GB"/>
        </w:rPr>
        <w:t xml:space="preserve">6. </w:t>
      </w:r>
      <w:r w:rsidRPr="00114700" w:rsidR="00971AF0">
        <w:rPr>
          <w:rFonts w:eastAsia="Times New Roman" w:cstheme="minorHAnsi"/>
          <w:b/>
          <w:sz w:val="24"/>
          <w:szCs w:val="24"/>
          <w:lang w:eastAsia="en-GB"/>
        </w:rPr>
        <w:t>How can housing and other development be made more resilient to flooding, and what role can be played by measures such as insurance, sustainable drainage and planning policy? </w:t>
      </w:r>
    </w:p>
    <w:p w:rsidR="00181A12" w:rsidP="004027DF">
      <w:pPr>
        <w:spacing w:before="100" w:beforeAutospacing="1" w:after="100" w:afterAutospacing="1" w:line="240" w:lineRule="auto"/>
        <w:rPr>
          <w:rFonts w:eastAsia="Times New Roman" w:cstheme="minorHAnsi"/>
          <w:sz w:val="24"/>
          <w:szCs w:val="24"/>
          <w:lang w:eastAsia="en-GB"/>
        </w:rPr>
      </w:pPr>
      <w:r w:rsidRPr="00DB4832">
        <w:rPr>
          <w:rFonts w:eastAsia="Times New Roman" w:cstheme="minorHAnsi"/>
          <w:sz w:val="24"/>
          <w:szCs w:val="24"/>
          <w:lang w:eastAsia="en-GB"/>
        </w:rPr>
        <w:t xml:space="preserve">Climate change needs to be considered </w:t>
      </w:r>
      <w:r w:rsidR="00C34A44">
        <w:rPr>
          <w:rFonts w:eastAsia="Times New Roman" w:cstheme="minorHAnsi"/>
          <w:sz w:val="24"/>
          <w:szCs w:val="24"/>
          <w:lang w:eastAsia="en-GB"/>
        </w:rPr>
        <w:t xml:space="preserve">stronger as part of building regulation/control and </w:t>
      </w:r>
      <w:r w:rsidRPr="00DB4832">
        <w:rPr>
          <w:rFonts w:eastAsia="Times New Roman" w:cstheme="minorHAnsi"/>
          <w:sz w:val="24"/>
          <w:szCs w:val="24"/>
          <w:lang w:eastAsia="en-GB"/>
        </w:rPr>
        <w:t>more encompassing of all possible shocks and stresses</w:t>
      </w:r>
      <w:r w:rsidR="00145061">
        <w:rPr>
          <w:rFonts w:eastAsia="Times New Roman" w:cstheme="minorHAnsi"/>
          <w:sz w:val="24"/>
          <w:szCs w:val="24"/>
          <w:lang w:eastAsia="en-GB"/>
        </w:rPr>
        <w:t>. W</w:t>
      </w:r>
      <w:r w:rsidRPr="00DB4832" w:rsidR="00DB4832">
        <w:rPr>
          <w:rFonts w:eastAsia="Times New Roman" w:cstheme="minorHAnsi"/>
          <w:sz w:val="24"/>
          <w:szCs w:val="24"/>
          <w:lang w:eastAsia="en-GB"/>
        </w:rPr>
        <w:t>e need to</w:t>
      </w:r>
      <w:r w:rsidRPr="00DB4832">
        <w:rPr>
          <w:rFonts w:eastAsia="Times New Roman" w:cstheme="minorHAnsi"/>
          <w:sz w:val="24"/>
          <w:szCs w:val="24"/>
          <w:lang w:eastAsia="en-GB"/>
        </w:rPr>
        <w:t xml:space="preserve"> lobby</w:t>
      </w:r>
      <w:r w:rsidR="00145061">
        <w:rPr>
          <w:rFonts w:eastAsia="Times New Roman" w:cstheme="minorHAnsi"/>
          <w:sz w:val="24"/>
          <w:szCs w:val="24"/>
          <w:lang w:eastAsia="en-GB"/>
        </w:rPr>
        <w:t xml:space="preserve"> and influence changes</w:t>
      </w:r>
      <w:r w:rsidRPr="00DB4832">
        <w:rPr>
          <w:rFonts w:eastAsia="Times New Roman" w:cstheme="minorHAnsi"/>
          <w:sz w:val="24"/>
          <w:szCs w:val="24"/>
          <w:lang w:eastAsia="en-GB"/>
        </w:rPr>
        <w:t xml:space="preserve"> to building </w:t>
      </w:r>
      <w:r w:rsidR="006549E2">
        <w:rPr>
          <w:rFonts w:eastAsia="Times New Roman" w:cstheme="minorHAnsi"/>
          <w:sz w:val="24"/>
          <w:szCs w:val="24"/>
          <w:lang w:eastAsia="en-GB"/>
        </w:rPr>
        <w:t xml:space="preserve">regulation and </w:t>
      </w:r>
      <w:r w:rsidRPr="00DB4832" w:rsidR="00DB4832">
        <w:rPr>
          <w:rFonts w:eastAsia="Times New Roman" w:cstheme="minorHAnsi"/>
          <w:sz w:val="24"/>
          <w:szCs w:val="24"/>
          <w:lang w:eastAsia="en-GB"/>
        </w:rPr>
        <w:t>l</w:t>
      </w:r>
      <w:r w:rsidR="004027DF">
        <w:rPr>
          <w:rFonts w:eastAsia="Times New Roman" w:cstheme="minorHAnsi"/>
          <w:sz w:val="24"/>
          <w:szCs w:val="24"/>
          <w:lang w:eastAsia="en-GB"/>
        </w:rPr>
        <w:t xml:space="preserve">egislation in </w:t>
      </w:r>
      <w:r w:rsidRPr="00DB4832">
        <w:rPr>
          <w:rFonts w:eastAsia="Times New Roman" w:cstheme="minorHAnsi"/>
          <w:sz w:val="24"/>
          <w:szCs w:val="24"/>
          <w:lang w:eastAsia="en-GB"/>
        </w:rPr>
        <w:t>new build properties</w:t>
      </w:r>
      <w:r w:rsidR="00145061">
        <w:rPr>
          <w:rFonts w:eastAsia="Times New Roman" w:cstheme="minorHAnsi"/>
          <w:sz w:val="24"/>
          <w:szCs w:val="24"/>
          <w:lang w:eastAsia="en-GB"/>
        </w:rPr>
        <w:t xml:space="preserve"> and t</w:t>
      </w:r>
      <w:r w:rsidR="004027DF">
        <w:rPr>
          <w:rFonts w:eastAsia="Times New Roman" w:cstheme="minorHAnsi"/>
          <w:sz w:val="24"/>
          <w:szCs w:val="24"/>
          <w:lang w:eastAsia="en-GB"/>
        </w:rPr>
        <w:t xml:space="preserve">here are opportunities to do this with </w:t>
      </w:r>
      <w:r w:rsidR="00C34A44">
        <w:rPr>
          <w:rFonts w:eastAsia="Times New Roman" w:cstheme="minorHAnsi"/>
          <w:sz w:val="24"/>
          <w:szCs w:val="24"/>
          <w:lang w:eastAsia="en-GB"/>
        </w:rPr>
        <w:t xml:space="preserve">the </w:t>
      </w:r>
      <w:r w:rsidR="004027DF">
        <w:rPr>
          <w:rFonts w:eastAsia="Times New Roman" w:cstheme="minorHAnsi"/>
          <w:sz w:val="24"/>
          <w:szCs w:val="24"/>
          <w:lang w:eastAsia="en-GB"/>
        </w:rPr>
        <w:t>emerging new regulatory framework as described in the Independent Review of Building Regulations and Fire Safety Report</w:t>
      </w:r>
      <w:r>
        <w:rPr>
          <w:rStyle w:val="FootnoteReference"/>
          <w:rFonts w:eastAsia="Times New Roman" w:cstheme="minorHAnsi"/>
          <w:sz w:val="24"/>
          <w:szCs w:val="24"/>
          <w:lang w:eastAsia="en-GB"/>
        </w:rPr>
        <w:footnoteReference w:id="29"/>
      </w:r>
      <w:r w:rsidR="004027DF">
        <w:rPr>
          <w:rFonts w:eastAsia="Times New Roman" w:cstheme="minorHAnsi"/>
          <w:sz w:val="24"/>
          <w:szCs w:val="24"/>
          <w:lang w:eastAsia="en-GB"/>
        </w:rPr>
        <w:t>.  Whilst the driver of the report is building safety</w:t>
      </w:r>
      <w:r w:rsidR="00576E6F">
        <w:rPr>
          <w:rFonts w:eastAsia="Times New Roman" w:cstheme="minorHAnsi"/>
          <w:sz w:val="24"/>
          <w:szCs w:val="24"/>
          <w:lang w:eastAsia="en-GB"/>
        </w:rPr>
        <w:t>,</w:t>
      </w:r>
      <w:r w:rsidR="004027DF">
        <w:rPr>
          <w:rFonts w:eastAsia="Times New Roman" w:cstheme="minorHAnsi"/>
          <w:sz w:val="24"/>
          <w:szCs w:val="24"/>
          <w:lang w:eastAsia="en-GB"/>
        </w:rPr>
        <w:t xml:space="preserve"> recommendations for the new framework suggests this will provide opportunities for scope of</w:t>
      </w:r>
      <w:r w:rsidRPr="004027DF" w:rsidR="004027DF">
        <w:rPr>
          <w:rFonts w:eastAsia="Times New Roman" w:cstheme="minorHAnsi"/>
          <w:sz w:val="24"/>
          <w:szCs w:val="24"/>
          <w:lang w:eastAsia="en-GB"/>
        </w:rPr>
        <w:t xml:space="preserve"> innovation in building practices.</w:t>
      </w:r>
      <w:r w:rsidR="004027DF">
        <w:rPr>
          <w:rFonts w:eastAsia="Times New Roman" w:cstheme="minorHAnsi"/>
          <w:sz w:val="24"/>
          <w:szCs w:val="24"/>
          <w:lang w:eastAsia="en-GB"/>
        </w:rPr>
        <w:t xml:space="preserve">  A whole house/building approach</w:t>
      </w:r>
      <w:r w:rsidR="008E3CD6">
        <w:rPr>
          <w:rFonts w:eastAsia="Times New Roman" w:cstheme="minorHAnsi"/>
          <w:sz w:val="24"/>
          <w:szCs w:val="24"/>
          <w:lang w:eastAsia="en-GB"/>
        </w:rPr>
        <w:t xml:space="preserve"> to resilience,</w:t>
      </w:r>
      <w:r w:rsidR="004027DF">
        <w:rPr>
          <w:rFonts w:eastAsia="Times New Roman" w:cstheme="minorHAnsi"/>
          <w:sz w:val="24"/>
          <w:szCs w:val="24"/>
          <w:lang w:eastAsia="en-GB"/>
        </w:rPr>
        <w:t xml:space="preserve"> incorporated at the time of building would ultimately present </w:t>
      </w:r>
      <w:r w:rsidR="00C34A44">
        <w:rPr>
          <w:rFonts w:eastAsia="Times New Roman" w:cstheme="minorHAnsi"/>
          <w:sz w:val="24"/>
          <w:szCs w:val="24"/>
          <w:lang w:eastAsia="en-GB"/>
        </w:rPr>
        <w:t>economies</w:t>
      </w:r>
      <w:r w:rsidR="004027DF">
        <w:rPr>
          <w:rFonts w:eastAsia="Times New Roman" w:cstheme="minorHAnsi"/>
          <w:sz w:val="24"/>
          <w:szCs w:val="24"/>
          <w:lang w:eastAsia="en-GB"/>
        </w:rPr>
        <w:t xml:space="preserve"> of</w:t>
      </w:r>
      <w:r w:rsidR="00C34A44">
        <w:rPr>
          <w:rFonts w:eastAsia="Times New Roman" w:cstheme="minorHAnsi"/>
          <w:sz w:val="24"/>
          <w:szCs w:val="24"/>
          <w:lang w:eastAsia="en-GB"/>
        </w:rPr>
        <w:t xml:space="preserve"> scale.  There should be flood and energy measures incorporated into all new build developments as standard practice, whilst not all new sites are classed as at risk of </w:t>
      </w:r>
      <w:r w:rsidR="00C34A44">
        <w:rPr>
          <w:rFonts w:eastAsia="Times New Roman" w:cstheme="minorHAnsi"/>
          <w:sz w:val="24"/>
          <w:szCs w:val="24"/>
          <w:lang w:eastAsia="en-GB"/>
        </w:rPr>
        <w:t>flooding</w:t>
      </w:r>
      <w:r w:rsidR="00C34A44">
        <w:rPr>
          <w:rFonts w:eastAsia="Times New Roman" w:cstheme="minorHAnsi"/>
          <w:sz w:val="24"/>
          <w:szCs w:val="24"/>
          <w:lang w:eastAsia="en-GB"/>
        </w:rPr>
        <w:t xml:space="preserve"> but this can change with the impacts of climate change.  This </w:t>
      </w:r>
      <w:r w:rsidR="00576E6F">
        <w:rPr>
          <w:rFonts w:eastAsia="Times New Roman" w:cstheme="minorHAnsi"/>
          <w:sz w:val="24"/>
          <w:szCs w:val="24"/>
          <w:lang w:eastAsia="en-GB"/>
        </w:rPr>
        <w:t xml:space="preserve">as a </w:t>
      </w:r>
      <w:r w:rsidR="00C34A44">
        <w:rPr>
          <w:rFonts w:eastAsia="Times New Roman" w:cstheme="minorHAnsi"/>
          <w:sz w:val="24"/>
          <w:szCs w:val="24"/>
          <w:lang w:eastAsia="en-GB"/>
        </w:rPr>
        <w:t>more sustainable approach would future proof developments against future shocks and stresses</w:t>
      </w:r>
      <w:r w:rsidR="003C4BDB">
        <w:rPr>
          <w:rFonts w:eastAsia="Times New Roman" w:cstheme="minorHAnsi"/>
          <w:sz w:val="24"/>
          <w:szCs w:val="24"/>
          <w:lang w:eastAsia="en-GB"/>
        </w:rPr>
        <w:t>.</w:t>
      </w:r>
    </w:p>
    <w:p w:rsidR="00CD3228" w:rsidRPr="00DB4832" w:rsidP="00CD3228">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Greater Manchester’s 5 Year Environment Plan</w:t>
      </w:r>
      <w:r>
        <w:rPr>
          <w:rStyle w:val="FootnoteReference"/>
          <w:rFonts w:eastAsia="Times New Roman" w:cstheme="minorHAnsi"/>
          <w:sz w:val="24"/>
          <w:szCs w:val="24"/>
          <w:lang w:eastAsia="en-GB"/>
        </w:rPr>
        <w:footnoteReference w:id="30"/>
      </w:r>
      <w:r>
        <w:rPr>
          <w:rFonts w:eastAsia="Times New Roman" w:cstheme="minorHAnsi"/>
          <w:sz w:val="24"/>
          <w:szCs w:val="24"/>
          <w:lang w:eastAsia="en-GB"/>
        </w:rPr>
        <w:t xml:space="preserve"> has identified the need to retrofit 61,000 homes every year if we are to meet our 2038 carbon neutrality commitment. At present deep retrofit projects are in the scale of the 100s rather than 1000s each year. </w:t>
      </w:r>
      <w:r w:rsidR="0047729E">
        <w:rPr>
          <w:rFonts w:eastAsia="Times New Roman" w:cstheme="minorHAnsi"/>
          <w:sz w:val="24"/>
          <w:szCs w:val="24"/>
          <w:lang w:eastAsia="en-GB"/>
        </w:rPr>
        <w:t xml:space="preserve">Where developments are already in place </w:t>
      </w:r>
      <w:r w:rsidRPr="00DB4832">
        <w:rPr>
          <w:rFonts w:eastAsia="Times New Roman" w:cstheme="minorHAnsi"/>
          <w:sz w:val="24"/>
          <w:szCs w:val="24"/>
          <w:lang w:eastAsia="en-GB"/>
        </w:rPr>
        <w:t xml:space="preserve">retrofit </w:t>
      </w:r>
      <w:r w:rsidR="0047729E">
        <w:rPr>
          <w:rFonts w:eastAsia="Times New Roman" w:cstheme="minorHAnsi"/>
          <w:sz w:val="24"/>
          <w:szCs w:val="24"/>
          <w:lang w:eastAsia="en-GB"/>
        </w:rPr>
        <w:t xml:space="preserve">of </w:t>
      </w:r>
      <w:r w:rsidR="0047729E">
        <w:rPr>
          <w:rFonts w:eastAsia="Times New Roman" w:cstheme="minorHAnsi"/>
          <w:sz w:val="24"/>
          <w:szCs w:val="24"/>
          <w:lang w:eastAsia="en-GB"/>
        </w:rPr>
        <w:t>flood</w:t>
      </w:r>
      <w:r w:rsidR="0047729E">
        <w:rPr>
          <w:rFonts w:eastAsia="Times New Roman" w:cstheme="minorHAnsi"/>
          <w:sz w:val="24"/>
          <w:szCs w:val="24"/>
          <w:lang w:eastAsia="en-GB"/>
        </w:rPr>
        <w:t xml:space="preserve"> and energy measures should be considered </w:t>
      </w:r>
      <w:r w:rsidRPr="00DB4832">
        <w:rPr>
          <w:rFonts w:eastAsia="Times New Roman" w:cstheme="minorHAnsi"/>
          <w:sz w:val="24"/>
          <w:szCs w:val="24"/>
          <w:lang w:eastAsia="en-GB"/>
        </w:rPr>
        <w:t xml:space="preserve">as part of wider </w:t>
      </w:r>
      <w:r>
        <w:rPr>
          <w:rFonts w:eastAsia="Times New Roman" w:cstheme="minorHAnsi"/>
          <w:sz w:val="24"/>
          <w:szCs w:val="24"/>
          <w:lang w:eastAsia="en-GB"/>
        </w:rPr>
        <w:t>whole property approach which lends itself to blended finance projects from cross departmental budgets or for capturing wider outcomes where costs benefits of schemes are negligible (as in the case of Defra GIA funding).</w:t>
      </w:r>
      <w:r w:rsidRPr="00DB4832">
        <w:rPr>
          <w:rFonts w:eastAsia="Times New Roman" w:cstheme="minorHAnsi"/>
          <w:sz w:val="24"/>
          <w:szCs w:val="24"/>
          <w:lang w:eastAsia="en-GB"/>
        </w:rPr>
        <w:t xml:space="preserve"> </w:t>
      </w:r>
    </w:p>
    <w:p w:rsidR="0047729E" w:rsidRPr="0047729E" w:rsidP="0047729E">
      <w:pPr>
        <w:spacing w:before="100" w:beforeAutospacing="1" w:after="100" w:afterAutospacing="1" w:line="240" w:lineRule="auto"/>
        <w:rPr>
          <w:rFonts w:eastAsia="Times New Roman" w:cs="Arial"/>
          <w:color w:val="18182C"/>
          <w:sz w:val="24"/>
          <w:szCs w:val="24"/>
          <w:lang w:eastAsia="en-GB"/>
        </w:rPr>
      </w:pPr>
      <w:r w:rsidRPr="0047729E">
        <w:rPr>
          <w:rFonts w:cs="Arial"/>
          <w:sz w:val="24"/>
          <w:szCs w:val="24"/>
        </w:rPr>
        <w:t>T</w:t>
      </w:r>
      <w:r w:rsidRPr="0047729E" w:rsidR="00181A12">
        <w:rPr>
          <w:rFonts w:cs="Arial"/>
          <w:sz w:val="24"/>
          <w:szCs w:val="24"/>
        </w:rPr>
        <w:t>he Government previously committed to introducing “zero-carbon” new homes from 2016</w:t>
      </w:r>
      <w:r w:rsidRPr="0047729E">
        <w:rPr>
          <w:rFonts w:cs="Arial"/>
          <w:sz w:val="24"/>
          <w:szCs w:val="24"/>
        </w:rPr>
        <w:t>,</w:t>
      </w:r>
      <w:r w:rsidRPr="0047729E" w:rsidR="00181A12">
        <w:rPr>
          <w:rFonts w:cs="Arial"/>
          <w:sz w:val="24"/>
          <w:szCs w:val="24"/>
        </w:rPr>
        <w:t xml:space="preserve"> an ambition that was abandoned in 2015 despite being widely support by industry and the third sector</w:t>
      </w:r>
      <w:r>
        <w:rPr>
          <w:rStyle w:val="FootnoteReference"/>
          <w:rFonts w:cs="Arial"/>
          <w:sz w:val="24"/>
          <w:szCs w:val="24"/>
        </w:rPr>
        <w:footnoteReference w:id="31"/>
      </w:r>
      <w:r w:rsidRPr="0047729E">
        <w:rPr>
          <w:rFonts w:cs="Arial"/>
          <w:sz w:val="24"/>
          <w:szCs w:val="24"/>
        </w:rPr>
        <w:t>.</w:t>
      </w:r>
      <w:r w:rsidRPr="0047729E" w:rsidR="00C34A44">
        <w:rPr>
          <w:rFonts w:eastAsia="Times New Roman" w:cstheme="minorHAnsi"/>
          <w:sz w:val="24"/>
          <w:szCs w:val="24"/>
          <w:lang w:eastAsia="en-GB"/>
        </w:rPr>
        <w:t xml:space="preserve"> </w:t>
      </w:r>
      <w:r w:rsidRPr="0047729E">
        <w:rPr>
          <w:rFonts w:eastAsia="Times New Roman" w:cstheme="minorHAnsi"/>
          <w:sz w:val="24"/>
          <w:szCs w:val="24"/>
          <w:lang w:eastAsia="en-GB"/>
        </w:rPr>
        <w:t xml:space="preserve"> </w:t>
      </w:r>
      <w:r w:rsidRPr="0047729E">
        <w:rPr>
          <w:rFonts w:eastAsia="Times New Roman" w:cs="Arial"/>
          <w:color w:val="18182C"/>
          <w:sz w:val="24"/>
          <w:szCs w:val="24"/>
          <w:lang w:eastAsia="en-GB"/>
        </w:rPr>
        <w:t xml:space="preserve">The Government is not opposed in principle to the idea of 2050-ready </w:t>
      </w:r>
      <w:r w:rsidRPr="0047729E">
        <w:rPr>
          <w:rFonts w:eastAsia="Times New Roman" w:cs="Arial"/>
          <w:color w:val="18182C"/>
          <w:sz w:val="24"/>
          <w:szCs w:val="24"/>
          <w:lang w:eastAsia="en-GB"/>
        </w:rPr>
        <w:t>homes</w:t>
      </w:r>
      <w:r w:rsidRPr="0047729E">
        <w:rPr>
          <w:rFonts w:eastAsia="Times New Roman" w:cs="Arial"/>
          <w:color w:val="18182C"/>
          <w:sz w:val="24"/>
          <w:szCs w:val="24"/>
          <w:lang w:eastAsia="en-GB"/>
        </w:rPr>
        <w:t xml:space="preserve"> but it is concerned about cost. In its Housing White Paper, the Department for Communities and Local Government states, “We will consult on improving requirements on new homes this Parliament if evidence suggests there are opportunities to do so without making homes less affordable for those who want to buy their own home. </w:t>
      </w:r>
      <w:r w:rsidR="00576E6F">
        <w:rPr>
          <w:rFonts w:eastAsia="Times New Roman" w:cs="Arial"/>
          <w:color w:val="18182C"/>
          <w:sz w:val="24"/>
          <w:szCs w:val="24"/>
          <w:lang w:eastAsia="en-GB"/>
        </w:rPr>
        <w:t>“</w:t>
      </w:r>
      <w:r w:rsidRPr="0047729E">
        <w:rPr>
          <w:rFonts w:eastAsia="Times New Roman" w:cs="Arial"/>
          <w:color w:val="18182C"/>
          <w:sz w:val="24"/>
          <w:szCs w:val="24"/>
          <w:lang w:eastAsia="en-GB"/>
        </w:rPr>
        <w:t xml:space="preserve"> </w:t>
      </w:r>
    </w:p>
    <w:p w:rsidR="0047729E" w:rsidRPr="00D636C8" w:rsidP="0047729E">
      <w:pPr>
        <w:spacing w:before="100" w:beforeAutospacing="1" w:after="100" w:afterAutospacing="1" w:line="240" w:lineRule="auto"/>
        <w:rPr>
          <w:rFonts w:eastAsia="Times New Roman" w:cstheme="minorHAnsi"/>
          <w:sz w:val="24"/>
          <w:szCs w:val="24"/>
          <w:lang w:eastAsia="en-GB"/>
        </w:rPr>
      </w:pPr>
      <w:r>
        <w:rPr>
          <w:rFonts w:eastAsia="Times New Roman" w:cs="Arial"/>
          <w:color w:val="18182C"/>
          <w:sz w:val="24"/>
          <w:szCs w:val="24"/>
          <w:lang w:eastAsia="en-GB"/>
        </w:rPr>
        <w:t>G</w:t>
      </w:r>
      <w:r w:rsidRPr="00D636C8">
        <w:rPr>
          <w:rFonts w:eastAsia="Times New Roman" w:cs="Arial"/>
          <w:color w:val="18182C"/>
          <w:sz w:val="24"/>
          <w:szCs w:val="24"/>
          <w:lang w:eastAsia="en-GB"/>
        </w:rPr>
        <w:t xml:space="preserve">iven the difficulty of saving carbon in other sectors </w:t>
      </w:r>
      <w:r w:rsidR="00576E6F">
        <w:rPr>
          <w:rFonts w:eastAsia="Times New Roman" w:cs="Arial"/>
          <w:color w:val="18182C"/>
          <w:sz w:val="24"/>
          <w:szCs w:val="24"/>
          <w:lang w:eastAsia="en-GB"/>
        </w:rPr>
        <w:t>it has been suggested</w:t>
      </w:r>
      <w:r w:rsidR="00CC3A3E">
        <w:rPr>
          <w:rFonts w:eastAsia="Times New Roman" w:cs="Arial"/>
          <w:color w:val="18182C"/>
          <w:sz w:val="24"/>
          <w:szCs w:val="24"/>
          <w:lang w:eastAsia="en-GB"/>
        </w:rPr>
        <w:t xml:space="preserve"> </w:t>
      </w:r>
      <w:r w:rsidRPr="00D636C8">
        <w:rPr>
          <w:rFonts w:eastAsia="Times New Roman" w:cs="Arial"/>
          <w:color w:val="18182C"/>
          <w:sz w:val="24"/>
          <w:szCs w:val="24"/>
          <w:lang w:eastAsia="en-GB"/>
        </w:rPr>
        <w:t xml:space="preserve">we are likely to need to come close to a complete </w:t>
      </w:r>
      <w:r w:rsidRPr="00D636C8">
        <w:rPr>
          <w:rFonts w:eastAsia="Times New Roman" w:cs="Arial"/>
          <w:color w:val="18182C"/>
          <w:sz w:val="24"/>
          <w:szCs w:val="24"/>
          <w:lang w:eastAsia="en-GB"/>
        </w:rPr>
        <w:t>decarbonisation</w:t>
      </w:r>
      <w:r w:rsidRPr="00D636C8">
        <w:rPr>
          <w:rFonts w:eastAsia="Times New Roman" w:cs="Arial"/>
          <w:color w:val="18182C"/>
          <w:sz w:val="24"/>
          <w:szCs w:val="24"/>
          <w:lang w:eastAsia="en-GB"/>
        </w:rPr>
        <w:t xml:space="preserve"> of our building stock by 2050.</w:t>
      </w:r>
      <w:r>
        <w:rPr>
          <w:rFonts w:eastAsia="Times New Roman" w:cs="Arial"/>
          <w:color w:val="18182C"/>
          <w:sz w:val="24"/>
          <w:szCs w:val="24"/>
          <w:lang w:eastAsia="en-GB"/>
        </w:rPr>
        <w:t xml:space="preserve">  </w:t>
      </w:r>
      <w:r w:rsidR="007F49A6">
        <w:rPr>
          <w:rFonts w:eastAsia="Times New Roman" w:cs="Arial"/>
          <w:color w:val="18182C"/>
          <w:sz w:val="24"/>
          <w:szCs w:val="24"/>
          <w:lang w:eastAsia="en-GB"/>
        </w:rPr>
        <w:t>Whilst this debate continues it</w:t>
      </w:r>
      <w:r>
        <w:rPr>
          <w:rFonts w:eastAsia="Times New Roman" w:cs="Arial"/>
          <w:color w:val="18182C"/>
          <w:sz w:val="24"/>
          <w:szCs w:val="24"/>
          <w:lang w:eastAsia="en-GB"/>
        </w:rPr>
        <w:t xml:space="preserve"> provides</w:t>
      </w:r>
      <w:r w:rsidR="00EF1D31">
        <w:rPr>
          <w:rFonts w:eastAsia="Times New Roman" w:cs="Arial"/>
          <w:color w:val="18182C"/>
          <w:sz w:val="24"/>
          <w:szCs w:val="24"/>
          <w:lang w:eastAsia="en-GB"/>
        </w:rPr>
        <w:t xml:space="preserve"> an</w:t>
      </w:r>
      <w:r>
        <w:rPr>
          <w:rFonts w:eastAsia="Times New Roman" w:cs="Arial"/>
          <w:color w:val="18182C"/>
          <w:sz w:val="24"/>
          <w:szCs w:val="24"/>
          <w:lang w:eastAsia="en-GB"/>
        </w:rPr>
        <w:t xml:space="preserve"> opportunity to</w:t>
      </w:r>
      <w:r w:rsidR="00EF1D31">
        <w:rPr>
          <w:rFonts w:eastAsia="Times New Roman" w:cs="Arial"/>
          <w:color w:val="18182C"/>
          <w:sz w:val="24"/>
          <w:szCs w:val="24"/>
          <w:lang w:eastAsia="en-GB"/>
        </w:rPr>
        <w:t xml:space="preserve"> gather evidence to</w:t>
      </w:r>
      <w:r>
        <w:rPr>
          <w:rFonts w:eastAsia="Times New Roman" w:cs="Arial"/>
          <w:color w:val="18182C"/>
          <w:sz w:val="24"/>
          <w:szCs w:val="24"/>
          <w:lang w:eastAsia="en-GB"/>
        </w:rPr>
        <w:t xml:space="preserve"> lobby for change not just for the inclusion of carbon reduction energy measures but to further consider the inclusion of flood measures into new build properties.</w:t>
      </w:r>
      <w:r w:rsidR="00EF1D31">
        <w:rPr>
          <w:rFonts w:eastAsia="Times New Roman" w:cs="Arial"/>
          <w:color w:val="18182C"/>
          <w:sz w:val="24"/>
          <w:szCs w:val="24"/>
          <w:lang w:eastAsia="en-GB"/>
        </w:rPr>
        <w:t xml:space="preserve">  </w:t>
      </w:r>
      <w:r w:rsidR="00EF1D31">
        <w:rPr>
          <w:rFonts w:eastAsia="Times New Roman" w:cs="Arial"/>
          <w:color w:val="18182C"/>
          <w:sz w:val="24"/>
          <w:szCs w:val="24"/>
          <w:lang w:eastAsia="en-GB"/>
        </w:rPr>
        <w:t>Again</w:t>
      </w:r>
      <w:r w:rsidR="00EF1D31">
        <w:rPr>
          <w:rFonts w:eastAsia="Times New Roman" w:cs="Arial"/>
          <w:color w:val="18182C"/>
          <w:sz w:val="24"/>
          <w:szCs w:val="24"/>
          <w:lang w:eastAsia="en-GB"/>
        </w:rPr>
        <w:t xml:space="preserve"> this is an example of silo thinking that can be influenced </w:t>
      </w:r>
      <w:r w:rsidR="00B00D91">
        <w:rPr>
          <w:rFonts w:eastAsia="Times New Roman" w:cs="Arial"/>
          <w:color w:val="18182C"/>
          <w:sz w:val="24"/>
          <w:szCs w:val="24"/>
          <w:lang w:eastAsia="en-GB"/>
        </w:rPr>
        <w:t xml:space="preserve">to change </w:t>
      </w:r>
      <w:r w:rsidR="00EF1D31">
        <w:rPr>
          <w:rFonts w:eastAsia="Times New Roman" w:cs="Arial"/>
          <w:color w:val="18182C"/>
          <w:sz w:val="24"/>
          <w:szCs w:val="24"/>
          <w:lang w:eastAsia="en-GB"/>
        </w:rPr>
        <w:t>to drive a whole house approach remit.</w:t>
      </w:r>
    </w:p>
    <w:p w:rsidR="00717FF3" w:rsidP="000A0324">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 xml:space="preserve">As well as considering a whole house approach as best practice a whole place approach is equally part of the wider picture.  </w:t>
      </w:r>
      <w:r w:rsidRPr="00114700">
        <w:rPr>
          <w:rFonts w:eastAsia="Times New Roman" w:cstheme="minorHAnsi"/>
          <w:sz w:val="24"/>
          <w:szCs w:val="24"/>
          <w:lang w:eastAsia="en-GB"/>
        </w:rPr>
        <w:t xml:space="preserve">Further work </w:t>
      </w:r>
      <w:r>
        <w:rPr>
          <w:rFonts w:eastAsia="Times New Roman" w:cstheme="minorHAnsi"/>
          <w:sz w:val="24"/>
          <w:szCs w:val="24"/>
          <w:lang w:eastAsia="en-GB"/>
        </w:rPr>
        <w:t xml:space="preserve">is </w:t>
      </w:r>
      <w:r w:rsidRPr="00114700">
        <w:rPr>
          <w:rFonts w:eastAsia="Times New Roman" w:cstheme="minorHAnsi"/>
          <w:sz w:val="24"/>
          <w:szCs w:val="24"/>
          <w:lang w:eastAsia="en-GB"/>
        </w:rPr>
        <w:t xml:space="preserve">being rolled out to deliver Biodiversity Net Gain and Nature Recovery </w:t>
      </w:r>
      <w:r w:rsidRPr="00114700">
        <w:rPr>
          <w:rFonts w:eastAsia="Times New Roman" w:cstheme="minorHAnsi"/>
          <w:sz w:val="24"/>
          <w:szCs w:val="24"/>
          <w:lang w:eastAsia="en-GB"/>
        </w:rPr>
        <w:t>Networks</w:t>
      </w:r>
      <w:r>
        <w:rPr>
          <w:rFonts w:eastAsia="Times New Roman" w:cstheme="minorHAnsi"/>
          <w:sz w:val="24"/>
          <w:szCs w:val="24"/>
          <w:lang w:eastAsia="en-GB"/>
        </w:rPr>
        <w:t xml:space="preserve"> but it is not flood risk management driven.  </w:t>
      </w:r>
      <w:r>
        <w:rPr>
          <w:rFonts w:eastAsia="Times New Roman" w:cstheme="minorHAnsi"/>
          <w:sz w:val="24"/>
          <w:szCs w:val="24"/>
          <w:lang w:eastAsia="en-GB"/>
        </w:rPr>
        <w:t>However</w:t>
      </w:r>
      <w:r>
        <w:rPr>
          <w:rFonts w:eastAsia="Times New Roman" w:cstheme="minorHAnsi"/>
          <w:sz w:val="24"/>
          <w:szCs w:val="24"/>
          <w:lang w:eastAsia="en-GB"/>
        </w:rPr>
        <w:t xml:space="preserve"> if there is evidence to suggest that the introduction of </w:t>
      </w:r>
      <w:r w:rsidRPr="00114700">
        <w:rPr>
          <w:rFonts w:eastAsia="Times New Roman" w:cstheme="minorHAnsi"/>
          <w:sz w:val="24"/>
          <w:szCs w:val="24"/>
          <w:lang w:eastAsia="en-GB"/>
        </w:rPr>
        <w:t>SuDS</w:t>
      </w:r>
      <w:r w:rsidRPr="00114700">
        <w:rPr>
          <w:rFonts w:eastAsia="Times New Roman" w:cstheme="minorHAnsi"/>
          <w:sz w:val="24"/>
          <w:szCs w:val="24"/>
          <w:lang w:eastAsia="en-GB"/>
        </w:rPr>
        <w:t xml:space="preserve"> or similar </w:t>
      </w:r>
      <w:r>
        <w:rPr>
          <w:rFonts w:eastAsia="Times New Roman" w:cstheme="minorHAnsi"/>
          <w:sz w:val="24"/>
          <w:szCs w:val="24"/>
          <w:lang w:eastAsia="en-GB"/>
        </w:rPr>
        <w:t xml:space="preserve">nature based measures </w:t>
      </w:r>
      <w:r w:rsidRPr="00114700">
        <w:rPr>
          <w:rFonts w:eastAsia="Times New Roman" w:cstheme="minorHAnsi"/>
          <w:sz w:val="24"/>
          <w:szCs w:val="24"/>
          <w:lang w:eastAsia="en-GB"/>
        </w:rPr>
        <w:t>do add value</w:t>
      </w:r>
      <w:r w:rsidR="007F49A6">
        <w:rPr>
          <w:rFonts w:eastAsia="Times New Roman" w:cstheme="minorHAnsi"/>
          <w:sz w:val="24"/>
          <w:szCs w:val="24"/>
          <w:lang w:eastAsia="en-GB"/>
        </w:rPr>
        <w:t>,</w:t>
      </w:r>
      <w:r w:rsidRPr="00114700">
        <w:rPr>
          <w:rFonts w:eastAsia="Times New Roman" w:cstheme="minorHAnsi"/>
          <w:sz w:val="24"/>
          <w:szCs w:val="24"/>
          <w:lang w:eastAsia="en-GB"/>
        </w:rPr>
        <w:t xml:space="preserve"> </w:t>
      </w:r>
      <w:r>
        <w:rPr>
          <w:rFonts w:eastAsia="Times New Roman" w:cstheme="minorHAnsi"/>
          <w:sz w:val="24"/>
          <w:szCs w:val="24"/>
          <w:lang w:eastAsia="en-GB"/>
        </w:rPr>
        <w:t xml:space="preserve">there are </w:t>
      </w:r>
      <w:r w:rsidRPr="00114700">
        <w:rPr>
          <w:rFonts w:eastAsia="Times New Roman" w:cstheme="minorHAnsi"/>
          <w:sz w:val="24"/>
          <w:szCs w:val="24"/>
          <w:lang w:eastAsia="en-GB"/>
        </w:rPr>
        <w:t xml:space="preserve">opportunities </w:t>
      </w:r>
      <w:r>
        <w:rPr>
          <w:rFonts w:eastAsia="Times New Roman" w:cstheme="minorHAnsi"/>
          <w:sz w:val="24"/>
          <w:szCs w:val="24"/>
          <w:lang w:eastAsia="en-GB"/>
        </w:rPr>
        <w:t>to</w:t>
      </w:r>
      <w:r w:rsidRPr="00114700">
        <w:rPr>
          <w:rFonts w:eastAsia="Times New Roman" w:cstheme="minorHAnsi"/>
          <w:sz w:val="24"/>
          <w:szCs w:val="24"/>
          <w:lang w:eastAsia="en-GB"/>
        </w:rPr>
        <w:t xml:space="preserve"> </w:t>
      </w:r>
      <w:r>
        <w:rPr>
          <w:rFonts w:eastAsia="Times New Roman" w:cstheme="minorHAnsi"/>
          <w:sz w:val="24"/>
          <w:szCs w:val="24"/>
          <w:lang w:eastAsia="en-GB"/>
        </w:rPr>
        <w:t xml:space="preserve">create stronger links to planning policy.  Multiple benefits must be </w:t>
      </w:r>
      <w:r w:rsidR="00DA27E4">
        <w:rPr>
          <w:rFonts w:eastAsia="Times New Roman" w:cstheme="minorHAnsi"/>
          <w:sz w:val="24"/>
          <w:szCs w:val="24"/>
          <w:lang w:eastAsia="en-GB"/>
        </w:rPr>
        <w:t>maximised and supported through policy and legislation</w:t>
      </w:r>
      <w:r>
        <w:rPr>
          <w:rFonts w:eastAsia="Times New Roman" w:cstheme="minorHAnsi"/>
          <w:sz w:val="24"/>
          <w:szCs w:val="24"/>
          <w:lang w:eastAsia="en-GB"/>
        </w:rPr>
        <w:t xml:space="preserve"> as a whole place approach to </w:t>
      </w:r>
      <w:r w:rsidRPr="004730CD" w:rsidR="00DA27E4">
        <w:rPr>
          <w:rFonts w:eastAsia="Times New Roman" w:cstheme="minorHAnsi"/>
          <w:sz w:val="24"/>
          <w:szCs w:val="24"/>
          <w:lang w:eastAsia="en-GB"/>
        </w:rPr>
        <w:t xml:space="preserve">stop inappropriate building and </w:t>
      </w:r>
      <w:r w:rsidRPr="004730CD">
        <w:rPr>
          <w:rFonts w:eastAsia="Times New Roman" w:cstheme="minorHAnsi"/>
          <w:sz w:val="24"/>
          <w:szCs w:val="24"/>
          <w:lang w:eastAsia="en-GB"/>
        </w:rPr>
        <w:t xml:space="preserve">deliver on housing and growth in a more sustainable way. </w:t>
      </w:r>
      <w:r w:rsidRPr="004730CD" w:rsidR="007F49A6">
        <w:rPr>
          <w:rFonts w:eastAsia="Times New Roman" w:cstheme="minorHAnsi"/>
          <w:sz w:val="24"/>
          <w:szCs w:val="24"/>
          <w:lang w:eastAsia="en-GB"/>
        </w:rPr>
        <w:t xml:space="preserve"> There is an </w:t>
      </w:r>
      <w:r w:rsidRPr="004730CD">
        <w:rPr>
          <w:rFonts w:eastAsia="Times New Roman" w:cstheme="minorHAnsi"/>
          <w:sz w:val="24"/>
          <w:szCs w:val="24"/>
          <w:lang w:eastAsia="en-GB"/>
        </w:rPr>
        <w:t xml:space="preserve">existing evidence base </w:t>
      </w:r>
      <w:r w:rsidRPr="004730CD" w:rsidR="007F49A6">
        <w:rPr>
          <w:rFonts w:eastAsia="Times New Roman" w:cstheme="minorHAnsi"/>
          <w:sz w:val="24"/>
          <w:szCs w:val="24"/>
          <w:lang w:eastAsia="en-GB"/>
        </w:rPr>
        <w:t xml:space="preserve">formed </w:t>
      </w:r>
      <w:r w:rsidRPr="004730CD">
        <w:rPr>
          <w:rFonts w:eastAsia="Times New Roman" w:cstheme="minorHAnsi"/>
          <w:sz w:val="24"/>
          <w:szCs w:val="24"/>
          <w:lang w:eastAsia="en-GB"/>
        </w:rPr>
        <w:t xml:space="preserve">through the Urban Pioneer and Natural Course projects including </w:t>
      </w:r>
      <w:r w:rsidRPr="004730CD" w:rsidR="00FA5E61">
        <w:rPr>
          <w:rFonts w:cstheme="minorHAnsi"/>
          <w:sz w:val="24"/>
          <w:szCs w:val="24"/>
        </w:rPr>
        <w:t>Ecosystem Services</w:t>
      </w:r>
      <w:r w:rsidRPr="004730CD">
        <w:rPr>
          <w:rFonts w:eastAsia="Times New Roman" w:cstheme="minorHAnsi"/>
          <w:sz w:val="24"/>
          <w:szCs w:val="24"/>
          <w:lang w:eastAsia="en-GB"/>
        </w:rPr>
        <w:t xml:space="preserve"> Opportunity Mapping</w:t>
      </w:r>
      <w:r>
        <w:rPr>
          <w:rStyle w:val="FootnoteReference"/>
          <w:rFonts w:eastAsia="Times New Roman" w:cstheme="minorHAnsi"/>
          <w:sz w:val="24"/>
          <w:szCs w:val="24"/>
          <w:lang w:eastAsia="en-GB"/>
        </w:rPr>
        <w:footnoteReference w:id="32"/>
      </w:r>
      <w:r w:rsidRPr="004730CD">
        <w:rPr>
          <w:rFonts w:eastAsia="Times New Roman" w:cstheme="minorHAnsi"/>
          <w:sz w:val="24"/>
          <w:szCs w:val="24"/>
          <w:lang w:eastAsia="en-GB"/>
        </w:rPr>
        <w:t xml:space="preserve"> and </w:t>
      </w:r>
      <w:r w:rsidRPr="004730CD" w:rsidR="00B46006">
        <w:rPr>
          <w:rFonts w:eastAsia="Times New Roman" w:cstheme="minorHAnsi"/>
          <w:sz w:val="24"/>
          <w:szCs w:val="24"/>
          <w:lang w:eastAsia="en-GB"/>
        </w:rPr>
        <w:t xml:space="preserve">as noted earlier </w:t>
      </w:r>
      <w:r w:rsidRPr="004730CD">
        <w:rPr>
          <w:rFonts w:eastAsia="Times New Roman" w:cstheme="minorHAnsi"/>
          <w:sz w:val="24"/>
          <w:szCs w:val="24"/>
          <w:lang w:eastAsia="en-GB"/>
        </w:rPr>
        <w:t xml:space="preserve">Natural Capital </w:t>
      </w:r>
      <w:r w:rsidRPr="004730CD" w:rsidR="00B46006">
        <w:rPr>
          <w:rFonts w:eastAsia="Times New Roman" w:cstheme="minorHAnsi"/>
          <w:sz w:val="24"/>
          <w:szCs w:val="24"/>
          <w:lang w:eastAsia="en-GB"/>
        </w:rPr>
        <w:t>Accounts, which</w:t>
      </w:r>
      <w:r w:rsidRPr="004730CD">
        <w:rPr>
          <w:rFonts w:eastAsia="Times New Roman" w:cstheme="minorHAnsi"/>
          <w:sz w:val="24"/>
          <w:szCs w:val="24"/>
          <w:lang w:eastAsia="en-GB"/>
        </w:rPr>
        <w:t xml:space="preserve"> have been developed to inform policy and decision</w:t>
      </w:r>
      <w:r w:rsidRPr="00114700">
        <w:rPr>
          <w:rFonts w:eastAsia="Times New Roman" w:cstheme="minorHAnsi"/>
          <w:sz w:val="24"/>
          <w:szCs w:val="24"/>
          <w:lang w:eastAsia="en-GB"/>
        </w:rPr>
        <w:t xml:space="preserve"> making</w:t>
      </w:r>
    </w:p>
    <w:p w:rsidR="00882532" w:rsidRPr="000A0324" w:rsidP="000A0324">
      <w:pPr>
        <w:spacing w:before="120" w:after="120" w:line="240" w:lineRule="auto"/>
        <w:rPr>
          <w:rFonts w:eastAsia="Times New Roman" w:cstheme="minorHAnsi"/>
          <w:sz w:val="24"/>
          <w:szCs w:val="24"/>
          <w:lang w:eastAsia="en-GB"/>
        </w:rPr>
      </w:pPr>
      <w:r>
        <w:rPr>
          <w:rFonts w:eastAsia="Times New Roman" w:cstheme="minorHAnsi"/>
          <w:sz w:val="24"/>
          <w:szCs w:val="24"/>
          <w:lang w:eastAsia="en-GB"/>
        </w:rPr>
        <w:t xml:space="preserve">The National Infrastructure Commission identified that there is </w:t>
      </w:r>
      <w:r w:rsidRPr="00AF0F3D">
        <w:rPr>
          <w:rFonts w:eastAsia="Times New Roman" w:cstheme="minorHAnsi"/>
          <w:sz w:val="24"/>
          <w:szCs w:val="24"/>
          <w:lang w:eastAsia="en-GB"/>
        </w:rPr>
        <w:t xml:space="preserve">a lack of incentive for utility companies to develop increased capacity in advance of development, putting these costs on </w:t>
      </w:r>
      <w:r w:rsidRPr="00AF0F3D" w:rsidR="00B00D91">
        <w:rPr>
          <w:rFonts w:eastAsia="Times New Roman" w:cstheme="minorHAnsi"/>
          <w:sz w:val="24"/>
          <w:szCs w:val="24"/>
          <w:lang w:eastAsia="en-GB"/>
        </w:rPr>
        <w:t>house builders</w:t>
      </w:r>
      <w:r w:rsidRPr="00AF0F3D">
        <w:rPr>
          <w:rFonts w:eastAsia="Times New Roman" w:cstheme="minorHAnsi"/>
          <w:sz w:val="24"/>
          <w:szCs w:val="24"/>
          <w:lang w:eastAsia="en-GB"/>
        </w:rPr>
        <w:t>. This can create coordination failures where upgrades are large and exceed the needs of any individual development</w:t>
      </w:r>
      <w:r>
        <w:rPr>
          <w:rStyle w:val="FootnoteReference"/>
          <w:rFonts w:eastAsia="Times New Roman" w:cstheme="minorHAnsi"/>
          <w:sz w:val="24"/>
          <w:szCs w:val="24"/>
          <w:lang w:eastAsia="en-GB"/>
        </w:rPr>
        <w:footnoteReference w:id="33"/>
      </w:r>
      <w:r w:rsidRPr="00AF0F3D">
        <w:rPr>
          <w:rFonts w:eastAsia="Times New Roman" w:cstheme="minorHAnsi"/>
          <w:sz w:val="24"/>
          <w:szCs w:val="24"/>
          <w:lang w:eastAsia="en-GB"/>
        </w:rPr>
        <w:t>.</w:t>
      </w:r>
      <w:r>
        <w:rPr>
          <w:rFonts w:eastAsia="Times New Roman" w:cstheme="minorHAnsi"/>
          <w:sz w:val="24"/>
          <w:szCs w:val="24"/>
          <w:lang w:eastAsia="en-GB"/>
        </w:rPr>
        <w:t xml:space="preserve">   </w:t>
      </w:r>
      <w:r>
        <w:rPr>
          <w:rFonts w:eastAsia="Times New Roman" w:cstheme="minorHAnsi"/>
          <w:sz w:val="24"/>
          <w:szCs w:val="24"/>
          <w:lang w:eastAsia="en-GB"/>
        </w:rPr>
        <w:t>Therefore</w:t>
      </w:r>
      <w:r>
        <w:rPr>
          <w:rFonts w:eastAsia="Times New Roman" w:cstheme="minorHAnsi"/>
          <w:sz w:val="24"/>
          <w:szCs w:val="24"/>
          <w:lang w:eastAsia="en-GB"/>
        </w:rPr>
        <w:t xml:space="preserve"> it is of high importance that case </w:t>
      </w:r>
      <w:r>
        <w:rPr>
          <w:rFonts w:eastAsia="Times New Roman" w:cstheme="minorHAnsi"/>
          <w:sz w:val="24"/>
          <w:szCs w:val="24"/>
          <w:lang w:eastAsia="en-GB"/>
        </w:rPr>
        <w:t>studies are used to inform best practice</w:t>
      </w:r>
      <w:r w:rsidR="004C30ED">
        <w:rPr>
          <w:rFonts w:eastAsia="Times New Roman" w:cstheme="minorHAnsi"/>
          <w:sz w:val="24"/>
          <w:szCs w:val="24"/>
          <w:lang w:eastAsia="en-GB"/>
        </w:rPr>
        <w:t>,</w:t>
      </w:r>
      <w:r>
        <w:rPr>
          <w:rFonts w:eastAsia="Times New Roman" w:cstheme="minorHAnsi"/>
          <w:sz w:val="24"/>
          <w:szCs w:val="24"/>
          <w:lang w:eastAsia="en-GB"/>
        </w:rPr>
        <w:t xml:space="preserve"> for example United Utilities are </w:t>
      </w:r>
      <w:r w:rsidRPr="00114700">
        <w:rPr>
          <w:rFonts w:eastAsia="Times New Roman" w:cstheme="minorHAnsi"/>
          <w:sz w:val="24"/>
          <w:szCs w:val="24"/>
          <w:lang w:eastAsia="en-GB"/>
        </w:rPr>
        <w:t>testing the LENS approach</w:t>
      </w:r>
      <w:r w:rsidR="00B46006">
        <w:rPr>
          <w:rFonts w:eastAsia="Times New Roman" w:cstheme="minorHAnsi"/>
          <w:sz w:val="24"/>
          <w:szCs w:val="24"/>
          <w:lang w:eastAsia="en-GB"/>
        </w:rPr>
        <w:t xml:space="preserve"> (Linking Economy and Landscapes)</w:t>
      </w:r>
      <w:r w:rsidRPr="00114700">
        <w:rPr>
          <w:rFonts w:eastAsia="Times New Roman" w:cstheme="minorHAnsi"/>
          <w:sz w:val="24"/>
          <w:szCs w:val="24"/>
          <w:lang w:eastAsia="en-GB"/>
        </w:rPr>
        <w:t xml:space="preserve"> in Bolton which will also have implications for flooding, development and sustainable drainage</w:t>
      </w:r>
      <w:r w:rsidRPr="000A0324">
        <w:rPr>
          <w:rFonts w:eastAsia="Times New Roman" w:cstheme="minorHAnsi"/>
          <w:sz w:val="24"/>
          <w:szCs w:val="24"/>
          <w:lang w:eastAsia="en-GB"/>
        </w:rPr>
        <w:t>. Nes</w:t>
      </w:r>
      <w:r w:rsidRPr="00882532" w:rsidR="00740DD3">
        <w:rPr>
          <w:rFonts w:eastAsia="Times New Roman" w:cstheme="minorHAnsi"/>
          <w:sz w:val="24"/>
          <w:szCs w:val="24"/>
          <w:lang w:eastAsia="en-GB"/>
        </w:rPr>
        <w:t>tlé</w:t>
      </w:r>
      <w:r w:rsidR="004C30ED">
        <w:rPr>
          <w:rFonts w:eastAsia="Times New Roman" w:cstheme="minorHAnsi"/>
          <w:sz w:val="24"/>
          <w:szCs w:val="24"/>
          <w:lang w:eastAsia="en-GB"/>
        </w:rPr>
        <w:t xml:space="preserve"> are </w:t>
      </w:r>
      <w:r w:rsidRPr="000A0324">
        <w:rPr>
          <w:rFonts w:eastAsia="Times New Roman" w:cstheme="minorHAnsi"/>
          <w:sz w:val="24"/>
          <w:szCs w:val="24"/>
          <w:lang w:eastAsia="en-GB"/>
        </w:rPr>
        <w:t>p</w:t>
      </w:r>
      <w:r w:rsidR="004C30ED">
        <w:rPr>
          <w:rFonts w:eastAsia="Times New Roman" w:cstheme="minorHAnsi"/>
          <w:sz w:val="24"/>
          <w:szCs w:val="24"/>
          <w:lang w:eastAsia="en-GB"/>
        </w:rPr>
        <w:t>aying</w:t>
      </w:r>
      <w:r w:rsidRPr="000A0324">
        <w:rPr>
          <w:rFonts w:eastAsia="Times New Roman" w:cstheme="minorHAnsi"/>
          <w:sz w:val="24"/>
          <w:szCs w:val="24"/>
          <w:lang w:eastAsia="en-GB"/>
        </w:rPr>
        <w:t xml:space="preserve"> farmers to manage their land differently </w:t>
      </w:r>
      <w:r w:rsidR="00C34688">
        <w:rPr>
          <w:rFonts w:eastAsia="Times New Roman" w:cstheme="minorHAnsi"/>
          <w:sz w:val="24"/>
          <w:szCs w:val="24"/>
          <w:lang w:eastAsia="en-GB"/>
        </w:rPr>
        <w:t>through</w:t>
      </w:r>
      <w:r w:rsidRPr="00882532">
        <w:rPr>
          <w:rFonts w:eastAsia="Times New Roman" w:cstheme="minorHAnsi"/>
          <w:sz w:val="24"/>
          <w:szCs w:val="24"/>
          <w:lang w:eastAsia="en-GB"/>
        </w:rPr>
        <w:t xml:space="preserve"> a sustainability bonus</w:t>
      </w:r>
      <w:r>
        <w:rPr>
          <w:rStyle w:val="FootnoteReference"/>
          <w:rFonts w:eastAsia="Times New Roman" w:cstheme="minorHAnsi"/>
          <w:sz w:val="24"/>
          <w:szCs w:val="24"/>
          <w:lang w:eastAsia="en-GB"/>
        </w:rPr>
        <w:footnoteReference w:id="34"/>
      </w:r>
      <w:r w:rsidRPr="00882532">
        <w:rPr>
          <w:rFonts w:eastAsia="Times New Roman" w:cstheme="minorHAnsi"/>
          <w:sz w:val="24"/>
          <w:szCs w:val="24"/>
          <w:lang w:eastAsia="en-GB"/>
        </w:rPr>
        <w:t>, which is paid when farmers undertake actions to support greater sustainability. The sustainability bonus was set up in January 2017 and focuses on actions that will support habitat protection. As the programme develops it will look at actions that support improvement in soil and water health.</w:t>
      </w:r>
    </w:p>
    <w:p w:rsidR="00BF4554" w:rsidRPr="00114700" w:rsidP="003A7392">
      <w:pPr>
        <w:spacing w:before="120" w:after="120" w:line="240" w:lineRule="auto"/>
        <w:rPr>
          <w:rFonts w:cstheme="minorHAnsi"/>
          <w:sz w:val="24"/>
          <w:szCs w:val="24"/>
        </w:rPr>
      </w:pPr>
      <w:r w:rsidRPr="00114700">
        <w:rPr>
          <w:rFonts w:cstheme="minorHAnsi"/>
          <w:sz w:val="24"/>
          <w:szCs w:val="24"/>
        </w:rPr>
        <w:t xml:space="preserve">There is a potential role that building regulations could play in terms of </w:t>
      </w:r>
      <w:r w:rsidRPr="00114700">
        <w:rPr>
          <w:rFonts w:cstheme="minorHAnsi"/>
          <w:sz w:val="24"/>
          <w:szCs w:val="24"/>
        </w:rPr>
        <w:t>SuDS</w:t>
      </w:r>
      <w:r w:rsidRPr="00114700">
        <w:rPr>
          <w:rFonts w:cstheme="minorHAnsi"/>
          <w:sz w:val="24"/>
          <w:szCs w:val="24"/>
        </w:rPr>
        <w:t xml:space="preserve"> (compliance and min</w:t>
      </w:r>
      <w:r>
        <w:rPr>
          <w:rFonts w:cstheme="minorHAnsi"/>
          <w:sz w:val="24"/>
          <w:szCs w:val="24"/>
        </w:rPr>
        <w:t>imum</w:t>
      </w:r>
      <w:r w:rsidRPr="00114700">
        <w:rPr>
          <w:rFonts w:cstheme="minorHAnsi"/>
          <w:sz w:val="24"/>
          <w:szCs w:val="24"/>
        </w:rPr>
        <w:t xml:space="preserve"> standards). </w:t>
      </w:r>
      <w:r>
        <w:rPr>
          <w:rFonts w:cstheme="minorHAnsi"/>
          <w:sz w:val="24"/>
          <w:szCs w:val="24"/>
        </w:rPr>
        <w:t xml:space="preserve"> </w:t>
      </w:r>
      <w:r w:rsidRPr="004C4F2E" w:rsidR="00A579D8">
        <w:rPr>
          <w:rFonts w:eastAsia="Times New Roman" w:cstheme="minorHAnsi"/>
          <w:sz w:val="24"/>
          <w:szCs w:val="24"/>
          <w:lang w:eastAsia="en-GB"/>
        </w:rPr>
        <w:t>SuDS</w:t>
      </w:r>
      <w:r w:rsidRPr="004C4F2E" w:rsidR="00A579D8">
        <w:rPr>
          <w:rFonts w:eastAsia="Times New Roman" w:cstheme="minorHAnsi"/>
          <w:sz w:val="24"/>
          <w:szCs w:val="24"/>
          <w:lang w:eastAsia="en-GB"/>
        </w:rPr>
        <w:t xml:space="preserve"> </w:t>
      </w:r>
      <w:r w:rsidRPr="004C4F2E" w:rsidR="007777EF">
        <w:rPr>
          <w:rFonts w:eastAsia="Times New Roman" w:cstheme="minorHAnsi"/>
          <w:sz w:val="24"/>
          <w:szCs w:val="24"/>
          <w:lang w:eastAsia="en-GB"/>
        </w:rPr>
        <w:t>r</w:t>
      </w:r>
      <w:r w:rsidRPr="004C4F2E">
        <w:rPr>
          <w:rFonts w:cstheme="minorHAnsi"/>
          <w:sz w:val="24"/>
          <w:szCs w:val="24"/>
        </w:rPr>
        <w:t>eferences</w:t>
      </w:r>
      <w:r w:rsidRPr="00114700">
        <w:rPr>
          <w:rFonts w:cstheme="minorHAnsi"/>
          <w:sz w:val="24"/>
          <w:szCs w:val="24"/>
        </w:rPr>
        <w:t xml:space="preserve"> to planning are inferred they are not prescriptive </w:t>
      </w:r>
      <w:r>
        <w:rPr>
          <w:rFonts w:cstheme="minorHAnsi"/>
          <w:sz w:val="24"/>
          <w:szCs w:val="24"/>
        </w:rPr>
        <w:t xml:space="preserve">and the work around embedding </w:t>
      </w:r>
      <w:r>
        <w:rPr>
          <w:rFonts w:cstheme="minorHAnsi"/>
          <w:sz w:val="24"/>
          <w:szCs w:val="24"/>
        </w:rPr>
        <w:t>Su</w:t>
      </w:r>
      <w:r w:rsidRPr="00114700">
        <w:rPr>
          <w:rFonts w:cstheme="minorHAnsi"/>
          <w:sz w:val="24"/>
          <w:szCs w:val="24"/>
        </w:rPr>
        <w:t>DS</w:t>
      </w:r>
      <w:r w:rsidRPr="00114700">
        <w:rPr>
          <w:rFonts w:cstheme="minorHAnsi"/>
          <w:sz w:val="24"/>
          <w:szCs w:val="24"/>
        </w:rPr>
        <w:t xml:space="preserve"> as standard within developments needs stronger legislation to enable the L</w:t>
      </w:r>
      <w:r>
        <w:rPr>
          <w:rFonts w:cstheme="minorHAnsi"/>
          <w:sz w:val="24"/>
          <w:szCs w:val="24"/>
        </w:rPr>
        <w:t xml:space="preserve">ead </w:t>
      </w:r>
      <w:r w:rsidRPr="00114700">
        <w:rPr>
          <w:rFonts w:cstheme="minorHAnsi"/>
          <w:sz w:val="24"/>
          <w:szCs w:val="24"/>
        </w:rPr>
        <w:t>L</w:t>
      </w:r>
      <w:r>
        <w:rPr>
          <w:rFonts w:cstheme="minorHAnsi"/>
          <w:sz w:val="24"/>
          <w:szCs w:val="24"/>
        </w:rPr>
        <w:t xml:space="preserve">ocal </w:t>
      </w:r>
      <w:r w:rsidRPr="00114700">
        <w:rPr>
          <w:rFonts w:cstheme="minorHAnsi"/>
          <w:sz w:val="24"/>
          <w:szCs w:val="24"/>
        </w:rPr>
        <w:t>F</w:t>
      </w:r>
      <w:r>
        <w:rPr>
          <w:rFonts w:cstheme="minorHAnsi"/>
          <w:sz w:val="24"/>
          <w:szCs w:val="24"/>
        </w:rPr>
        <w:t xml:space="preserve">lood </w:t>
      </w:r>
      <w:r w:rsidRPr="00114700">
        <w:rPr>
          <w:rFonts w:cstheme="minorHAnsi"/>
          <w:sz w:val="24"/>
          <w:szCs w:val="24"/>
        </w:rPr>
        <w:t>A</w:t>
      </w:r>
      <w:r>
        <w:rPr>
          <w:rFonts w:cstheme="minorHAnsi"/>
          <w:sz w:val="24"/>
          <w:szCs w:val="24"/>
        </w:rPr>
        <w:t>uthorities</w:t>
      </w:r>
      <w:r w:rsidRPr="00114700">
        <w:rPr>
          <w:rFonts w:cstheme="minorHAnsi"/>
          <w:sz w:val="24"/>
          <w:szCs w:val="24"/>
        </w:rPr>
        <w:t xml:space="preserve"> to be able to ensure that the best possible scheme</w:t>
      </w:r>
      <w:r w:rsidRPr="00114700" w:rsidR="000E5824">
        <w:rPr>
          <w:rFonts w:cstheme="minorHAnsi"/>
          <w:sz w:val="24"/>
          <w:szCs w:val="24"/>
        </w:rPr>
        <w:t xml:space="preserve">s are installed as standard.  </w:t>
      </w:r>
      <w:r w:rsidRPr="00114700" w:rsidR="000E5824">
        <w:rPr>
          <w:rFonts w:cstheme="minorHAnsi"/>
          <w:sz w:val="24"/>
          <w:szCs w:val="24"/>
        </w:rPr>
        <w:t>Su</w:t>
      </w:r>
      <w:r w:rsidRPr="00114700">
        <w:rPr>
          <w:rFonts w:cstheme="minorHAnsi"/>
          <w:sz w:val="24"/>
          <w:szCs w:val="24"/>
        </w:rPr>
        <w:t>DS</w:t>
      </w:r>
      <w:r w:rsidRPr="00114700">
        <w:rPr>
          <w:rFonts w:cstheme="minorHAnsi"/>
          <w:sz w:val="24"/>
          <w:szCs w:val="24"/>
        </w:rPr>
        <w:t xml:space="preserve"> is instrumental not only in new development but as a retrofit for existing urban areas.  Without the support legislation can provide guidance remains just that</w:t>
      </w:r>
      <w:r>
        <w:rPr>
          <w:rFonts w:cstheme="minorHAnsi"/>
          <w:sz w:val="24"/>
          <w:szCs w:val="24"/>
        </w:rPr>
        <w:t xml:space="preserve"> as </w:t>
      </w:r>
      <w:r w:rsidRPr="00114700">
        <w:rPr>
          <w:rFonts w:cstheme="minorHAnsi"/>
          <w:sz w:val="24"/>
          <w:szCs w:val="24"/>
        </w:rPr>
        <w:t xml:space="preserve">experience has shown that whilst </w:t>
      </w:r>
      <w:r w:rsidRPr="00114700">
        <w:rPr>
          <w:rFonts w:cstheme="minorHAnsi"/>
          <w:sz w:val="24"/>
          <w:szCs w:val="24"/>
        </w:rPr>
        <w:t>SuDS</w:t>
      </w:r>
      <w:r w:rsidRPr="00114700">
        <w:rPr>
          <w:rFonts w:cstheme="minorHAnsi"/>
          <w:sz w:val="24"/>
          <w:szCs w:val="24"/>
        </w:rPr>
        <w:t xml:space="preserve"> are a priority in the planning system, the reality is that very few schemes come forward.</w:t>
      </w:r>
    </w:p>
    <w:p w:rsidR="00740DD3" w:rsidRPr="00DD6C62" w:rsidP="00740DD3">
      <w:pPr>
        <w:spacing w:before="100" w:beforeAutospacing="1" w:after="100" w:afterAutospacing="1" w:line="240" w:lineRule="auto"/>
        <w:rPr>
          <w:rFonts w:eastAsia="Times New Roman" w:cstheme="minorHAnsi"/>
          <w:sz w:val="24"/>
          <w:szCs w:val="24"/>
          <w:lang w:eastAsia="en-GB"/>
        </w:rPr>
      </w:pPr>
      <w:r w:rsidRPr="00DD6C62">
        <w:rPr>
          <w:rFonts w:eastAsia="Times New Roman" w:cstheme="minorHAnsi"/>
          <w:sz w:val="24"/>
          <w:szCs w:val="24"/>
          <w:lang w:eastAsia="en-GB"/>
        </w:rPr>
        <w:t xml:space="preserve">Following the Pitt Review and the drafting of Schedule 3 of the Flood and Water Management Act guidance and rules regarding the use of Sustainable Drainage in developments is not as effective as it could be.  There are too many ways for developers to not uses </w:t>
      </w:r>
      <w:r w:rsidRPr="00DD6C62">
        <w:rPr>
          <w:rFonts w:eastAsia="Times New Roman" w:cstheme="minorHAnsi"/>
          <w:sz w:val="24"/>
          <w:szCs w:val="24"/>
          <w:lang w:eastAsia="en-GB"/>
        </w:rPr>
        <w:t>SuDS</w:t>
      </w:r>
      <w:r w:rsidRPr="00DD6C62">
        <w:rPr>
          <w:rFonts w:eastAsia="Times New Roman" w:cstheme="minorHAnsi"/>
          <w:sz w:val="24"/>
          <w:szCs w:val="24"/>
          <w:lang w:eastAsia="en-GB"/>
        </w:rPr>
        <w:t xml:space="preserve"> and instead construct traditional drainage systems.  </w:t>
      </w:r>
      <w:r w:rsidRPr="00DD6C62" w:rsidR="001C2551">
        <w:rPr>
          <w:rFonts w:eastAsia="Times New Roman" w:cstheme="minorHAnsi"/>
          <w:sz w:val="24"/>
          <w:szCs w:val="24"/>
          <w:lang w:eastAsia="en-GB"/>
        </w:rPr>
        <w:t>There is a</w:t>
      </w:r>
      <w:r w:rsidR="001C2551">
        <w:rPr>
          <w:rFonts w:eastAsia="Times New Roman" w:cstheme="minorHAnsi"/>
          <w:sz w:val="24"/>
          <w:szCs w:val="24"/>
          <w:lang w:eastAsia="en-GB"/>
        </w:rPr>
        <w:t>lso</w:t>
      </w:r>
      <w:r w:rsidRPr="00DD6C62" w:rsidR="001C2551">
        <w:rPr>
          <w:rFonts w:eastAsia="Times New Roman" w:cstheme="minorHAnsi"/>
          <w:sz w:val="24"/>
          <w:szCs w:val="24"/>
          <w:lang w:eastAsia="en-GB"/>
        </w:rPr>
        <w:t xml:space="preserve"> danger in relying on emergency planning measures to allow developments to proceed in flood risk areas. The planning system cannot guarantee that appropriate emergency planning response will be in place if required. </w:t>
      </w:r>
      <w:r w:rsidRPr="00DD6C62">
        <w:rPr>
          <w:rFonts w:eastAsia="Times New Roman" w:cstheme="minorHAnsi"/>
          <w:sz w:val="24"/>
          <w:szCs w:val="24"/>
          <w:lang w:eastAsia="en-GB"/>
        </w:rPr>
        <w:t>Th</w:t>
      </w:r>
      <w:r w:rsidR="001C2551">
        <w:rPr>
          <w:rFonts w:eastAsia="Times New Roman" w:cstheme="minorHAnsi"/>
          <w:sz w:val="24"/>
          <w:szCs w:val="24"/>
          <w:lang w:eastAsia="en-GB"/>
        </w:rPr>
        <w:t>ese</w:t>
      </w:r>
      <w:r w:rsidRPr="00DD6C62">
        <w:rPr>
          <w:rFonts w:eastAsia="Times New Roman" w:cstheme="minorHAnsi"/>
          <w:sz w:val="24"/>
          <w:szCs w:val="24"/>
          <w:lang w:eastAsia="en-GB"/>
        </w:rPr>
        <w:t xml:space="preserve"> issue</w:t>
      </w:r>
      <w:r w:rsidR="001C2551">
        <w:rPr>
          <w:rFonts w:eastAsia="Times New Roman" w:cstheme="minorHAnsi"/>
          <w:sz w:val="24"/>
          <w:szCs w:val="24"/>
          <w:lang w:eastAsia="en-GB"/>
        </w:rPr>
        <w:t>s</w:t>
      </w:r>
      <w:r w:rsidRPr="00DD6C62">
        <w:rPr>
          <w:rFonts w:eastAsia="Times New Roman" w:cstheme="minorHAnsi"/>
          <w:sz w:val="24"/>
          <w:szCs w:val="24"/>
          <w:lang w:eastAsia="en-GB"/>
        </w:rPr>
        <w:t xml:space="preserve"> </w:t>
      </w:r>
      <w:r w:rsidRPr="00DD6C62">
        <w:rPr>
          <w:rFonts w:eastAsia="Times New Roman" w:cstheme="minorHAnsi"/>
          <w:sz w:val="24"/>
          <w:szCs w:val="24"/>
          <w:lang w:eastAsia="en-GB"/>
        </w:rPr>
        <w:t>needs</w:t>
      </w:r>
      <w:r w:rsidRPr="00DD6C62">
        <w:rPr>
          <w:rFonts w:eastAsia="Times New Roman" w:cstheme="minorHAnsi"/>
          <w:sz w:val="24"/>
          <w:szCs w:val="24"/>
          <w:lang w:eastAsia="en-GB"/>
        </w:rPr>
        <w:t xml:space="preserve"> to be addressed and planning policy </w:t>
      </w:r>
      <w:r w:rsidRPr="00DD6C62" w:rsidR="00DD6C62">
        <w:rPr>
          <w:rFonts w:eastAsia="Times New Roman" w:cstheme="minorHAnsi"/>
          <w:sz w:val="24"/>
          <w:szCs w:val="24"/>
          <w:lang w:eastAsia="en-GB"/>
        </w:rPr>
        <w:t>stricter</w:t>
      </w:r>
      <w:r w:rsidRPr="00DD6C62">
        <w:rPr>
          <w:rFonts w:eastAsia="Times New Roman" w:cstheme="minorHAnsi"/>
          <w:sz w:val="24"/>
          <w:szCs w:val="24"/>
          <w:lang w:eastAsia="en-GB"/>
        </w:rPr>
        <w:t xml:space="preserve">. </w:t>
      </w:r>
    </w:p>
    <w:p w:rsidR="00740DD3" w:rsidRPr="00DD6C62" w:rsidP="00740DD3">
      <w:pPr>
        <w:spacing w:before="100" w:beforeAutospacing="1" w:after="100" w:afterAutospacing="1" w:line="240" w:lineRule="auto"/>
        <w:rPr>
          <w:rFonts w:eastAsia="Times New Roman" w:cstheme="minorHAnsi"/>
          <w:sz w:val="24"/>
          <w:szCs w:val="24"/>
          <w:lang w:eastAsia="en-GB"/>
        </w:rPr>
      </w:pPr>
      <w:r w:rsidRPr="00DD6C62">
        <w:rPr>
          <w:rFonts w:eastAsia="Times New Roman" w:cstheme="minorHAnsi"/>
          <w:sz w:val="24"/>
          <w:szCs w:val="24"/>
          <w:lang w:eastAsia="en-GB"/>
        </w:rPr>
        <w:t>Planning Policy and guidance has</w:t>
      </w:r>
      <w:r w:rsidR="00DD6C62">
        <w:rPr>
          <w:rFonts w:eastAsia="Times New Roman" w:cstheme="minorHAnsi"/>
          <w:sz w:val="24"/>
          <w:szCs w:val="24"/>
          <w:lang w:eastAsia="en-GB"/>
        </w:rPr>
        <w:t xml:space="preserve"> become</w:t>
      </w:r>
      <w:r w:rsidRPr="00DD6C62">
        <w:rPr>
          <w:rFonts w:eastAsia="Times New Roman" w:cstheme="minorHAnsi"/>
          <w:sz w:val="24"/>
          <w:szCs w:val="24"/>
          <w:lang w:eastAsia="en-GB"/>
        </w:rPr>
        <w:t xml:space="preserve"> more flexible since the loss of PPS25</w:t>
      </w:r>
      <w:r>
        <w:rPr>
          <w:rStyle w:val="FootnoteReference"/>
          <w:rFonts w:eastAsia="Times New Roman" w:cstheme="minorHAnsi"/>
          <w:sz w:val="24"/>
          <w:szCs w:val="24"/>
          <w:lang w:eastAsia="en-GB"/>
        </w:rPr>
        <w:footnoteReference w:id="35"/>
      </w:r>
      <w:r w:rsidRPr="00DD6C62">
        <w:rPr>
          <w:rFonts w:eastAsia="Times New Roman" w:cstheme="minorHAnsi"/>
          <w:sz w:val="24"/>
          <w:szCs w:val="24"/>
          <w:lang w:eastAsia="en-GB"/>
        </w:rPr>
        <w:t xml:space="preserve"> and its Companion Guide. Additionally, a loss of resources at the Environment Agency has reduced the number of planning consultations they are able to respond to. It is therefore harder for the Local Planning Authority to ensure that development is made resilient to flooding as there is not adequate support from national guidance or agencies. National guidance and policy should be clearer to assist the Local Planning Authority in discussions with developers.</w:t>
      </w:r>
    </w:p>
    <w:p w:rsidR="003A7392" w:rsidRPr="006D5564" w:rsidP="003A7392">
      <w:pPr>
        <w:spacing w:before="100" w:beforeAutospacing="1" w:after="100" w:afterAutospacing="1" w:line="240" w:lineRule="auto"/>
        <w:rPr>
          <w:rFonts w:cstheme="minorHAnsi"/>
          <w:sz w:val="24"/>
          <w:szCs w:val="24"/>
        </w:rPr>
      </w:pPr>
      <w:r w:rsidRPr="00A84FFD">
        <w:rPr>
          <w:rFonts w:eastAsia="Times New Roman" w:cstheme="minorHAnsi"/>
          <w:sz w:val="24"/>
          <w:szCs w:val="24"/>
          <w:lang w:eastAsia="en-GB"/>
        </w:rPr>
        <w:t xml:space="preserve">Lack of insurance take up, whilst we know is a problem the scale and reasons for it are currently not </w:t>
      </w:r>
      <w:r>
        <w:rPr>
          <w:rFonts w:eastAsia="Times New Roman" w:cstheme="minorHAnsi"/>
          <w:sz w:val="24"/>
          <w:szCs w:val="24"/>
          <w:lang w:eastAsia="en-GB"/>
        </w:rPr>
        <w:t xml:space="preserve">fully </w:t>
      </w:r>
      <w:r w:rsidRPr="00A84FFD">
        <w:rPr>
          <w:rFonts w:eastAsia="Times New Roman" w:cstheme="minorHAnsi"/>
          <w:sz w:val="24"/>
          <w:szCs w:val="24"/>
          <w:lang w:eastAsia="en-GB"/>
        </w:rPr>
        <w:t xml:space="preserve">quantified.  Flood Re has been introduced but what impact this has had </w:t>
      </w:r>
      <w:r w:rsidRPr="006D5564">
        <w:rPr>
          <w:rFonts w:eastAsia="Times New Roman" w:cstheme="minorHAnsi"/>
          <w:sz w:val="24"/>
          <w:szCs w:val="24"/>
          <w:lang w:eastAsia="en-GB"/>
        </w:rPr>
        <w:t xml:space="preserve">on making this affordable for everyone is still not clear.  </w:t>
      </w:r>
      <w:r w:rsidRPr="006D5564">
        <w:rPr>
          <w:rFonts w:cstheme="minorHAnsi"/>
          <w:sz w:val="24"/>
          <w:szCs w:val="24"/>
        </w:rPr>
        <w:t>Rochdale Borough Council working with the National Flood Forum and other partners participated in a previous Pathfinder programme and established what could be termed ‘flood poverty’.  Building on this there is now scope for further work that seeks to deliver a step change in flood resilient behaviour and outcomes with a strong emphasis on addressing ‘flood poverty’ with a possible project delivery partnership including Greater Manchester Combined Authority, Rochdale Borough Council, Salford Borough Council, United Utilities, University of Manchester, National Flood Forum and Flood Re.</w:t>
      </w:r>
    </w:p>
    <w:p w:rsidR="003A7392" w:rsidRPr="006D5564" w:rsidP="003A7392">
      <w:pPr>
        <w:spacing w:before="100" w:beforeAutospacing="1" w:after="100" w:afterAutospacing="1" w:line="240" w:lineRule="auto"/>
        <w:rPr>
          <w:sz w:val="24"/>
          <w:szCs w:val="24"/>
        </w:rPr>
      </w:pPr>
      <w:r w:rsidRPr="006D5564">
        <w:rPr>
          <w:sz w:val="24"/>
          <w:szCs w:val="24"/>
        </w:rPr>
        <w:t xml:space="preserve">As part of the proposal it will look </w:t>
      </w:r>
      <w:r>
        <w:rPr>
          <w:sz w:val="24"/>
          <w:szCs w:val="24"/>
        </w:rPr>
        <w:t xml:space="preserve">at how communities and businesses can be </w:t>
      </w:r>
      <w:r w:rsidRPr="006D5564">
        <w:rPr>
          <w:sz w:val="24"/>
          <w:szCs w:val="24"/>
        </w:rPr>
        <w:t>encourage</w:t>
      </w:r>
      <w:r>
        <w:rPr>
          <w:sz w:val="24"/>
          <w:szCs w:val="24"/>
        </w:rPr>
        <w:t>d to</w:t>
      </w:r>
      <w:r w:rsidRPr="006D5564">
        <w:rPr>
          <w:sz w:val="24"/>
          <w:szCs w:val="24"/>
        </w:rPr>
        <w:t xml:space="preserve"> take up of appropriate levels of insurance through better knowledge and appropriate support programmes, identifying approaches to incentivise and support a sustainable market through insurance and physical investment programmes in property, infrastructure and land management as appropriate</w:t>
      </w:r>
      <w:r>
        <w:rPr>
          <w:sz w:val="24"/>
          <w:szCs w:val="24"/>
        </w:rPr>
        <w:t xml:space="preserve">.  A summary of the proposal is included in appendix A and for any further details contact </w:t>
      </w:r>
      <w:r>
        <w:fldChar w:fldCharType="begin"/>
      </w:r>
      <w:r>
        <w:instrText xml:space="preserve"> HYPERLINK "mailto:francis.comyn@rochdale.gov.uk" </w:instrText>
      </w:r>
      <w:r>
        <w:fldChar w:fldCharType="separate"/>
      </w:r>
      <w:r w:rsidRPr="00E8108B">
        <w:rPr>
          <w:rStyle w:val="Hyperlink"/>
          <w:sz w:val="24"/>
          <w:szCs w:val="24"/>
        </w:rPr>
        <w:t>francis.comyn@rochdale.gov.uk</w:t>
      </w:r>
      <w:r>
        <w:fldChar w:fldCharType="end"/>
      </w:r>
      <w:r>
        <w:rPr>
          <w:sz w:val="24"/>
          <w:szCs w:val="24"/>
        </w:rPr>
        <w:t xml:space="preserve">. </w:t>
      </w:r>
    </w:p>
    <w:p w:rsidR="0072539E" w:rsidP="0072539E">
      <w:pPr>
        <w:tabs>
          <w:tab w:val="left" w:pos="3969"/>
        </w:tabs>
        <w:spacing w:before="120" w:beforeAutospacing="1" w:after="12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Under and non-insured homes and businesses </w:t>
      </w:r>
      <w:r w:rsidRPr="00114700" w:rsidR="00CE0A7E">
        <w:rPr>
          <w:rFonts w:eastAsia="Times New Roman" w:cstheme="minorHAnsi"/>
          <w:sz w:val="24"/>
          <w:szCs w:val="24"/>
          <w:lang w:eastAsia="en-GB"/>
        </w:rPr>
        <w:t>and access to affordable policies that covers flooding is a huge problem</w:t>
      </w:r>
      <w:r>
        <w:rPr>
          <w:rFonts w:eastAsia="Times New Roman" w:cstheme="minorHAnsi"/>
          <w:sz w:val="24"/>
          <w:szCs w:val="24"/>
          <w:lang w:eastAsia="en-GB"/>
        </w:rPr>
        <w:t xml:space="preserve"> even with the introduction of Flood Re.  W</w:t>
      </w:r>
      <w:r w:rsidR="003A7392">
        <w:rPr>
          <w:rFonts w:eastAsia="Times New Roman" w:cstheme="minorHAnsi"/>
          <w:sz w:val="24"/>
          <w:szCs w:val="24"/>
          <w:lang w:eastAsia="en-GB"/>
        </w:rPr>
        <w:t xml:space="preserve">e need to </w:t>
      </w:r>
      <w:r w:rsidRPr="00114700" w:rsidR="00A579D8">
        <w:rPr>
          <w:rFonts w:eastAsia="Times New Roman" w:cstheme="minorHAnsi"/>
          <w:sz w:val="24"/>
          <w:szCs w:val="24"/>
          <w:lang w:eastAsia="en-GB"/>
        </w:rPr>
        <w:t xml:space="preserve">define market failure </w:t>
      </w:r>
      <w:r w:rsidRPr="00114700">
        <w:rPr>
          <w:rFonts w:eastAsia="Times New Roman" w:cstheme="minorHAnsi"/>
          <w:sz w:val="24"/>
          <w:szCs w:val="24"/>
          <w:lang w:eastAsia="en-GB"/>
        </w:rPr>
        <w:t xml:space="preserve">and </w:t>
      </w:r>
      <w:r>
        <w:rPr>
          <w:rFonts w:eastAsia="Times New Roman" w:cstheme="minorHAnsi"/>
          <w:sz w:val="24"/>
          <w:szCs w:val="24"/>
          <w:lang w:eastAsia="en-GB"/>
        </w:rPr>
        <w:t>how we can</w:t>
      </w:r>
      <w:r w:rsidRPr="00114700" w:rsidR="00570C02">
        <w:rPr>
          <w:rFonts w:eastAsia="Times New Roman" w:cstheme="minorHAnsi"/>
          <w:sz w:val="24"/>
          <w:szCs w:val="24"/>
          <w:lang w:eastAsia="en-GB"/>
        </w:rPr>
        <w:t xml:space="preserve"> inc</w:t>
      </w:r>
      <w:r w:rsidRPr="00114700" w:rsidR="00651E15">
        <w:rPr>
          <w:rFonts w:eastAsia="Times New Roman" w:cstheme="minorHAnsi"/>
          <w:sz w:val="24"/>
          <w:szCs w:val="24"/>
          <w:lang w:eastAsia="en-GB"/>
        </w:rPr>
        <w:t>e</w:t>
      </w:r>
      <w:r w:rsidRPr="00114700" w:rsidR="00570C02">
        <w:rPr>
          <w:rFonts w:eastAsia="Times New Roman" w:cstheme="minorHAnsi"/>
          <w:sz w:val="24"/>
          <w:szCs w:val="24"/>
          <w:lang w:eastAsia="en-GB"/>
        </w:rPr>
        <w:t>nt</w:t>
      </w:r>
      <w:r w:rsidRPr="00114700" w:rsidR="00651E15">
        <w:rPr>
          <w:rFonts w:eastAsia="Times New Roman" w:cstheme="minorHAnsi"/>
          <w:sz w:val="24"/>
          <w:szCs w:val="24"/>
          <w:lang w:eastAsia="en-GB"/>
        </w:rPr>
        <w:t>ivise</w:t>
      </w:r>
      <w:r w:rsidRPr="00114700" w:rsidR="00570C02">
        <w:rPr>
          <w:rFonts w:eastAsia="Times New Roman" w:cstheme="minorHAnsi"/>
          <w:sz w:val="24"/>
          <w:szCs w:val="24"/>
          <w:lang w:eastAsia="en-GB"/>
        </w:rPr>
        <w:t xml:space="preserve"> in some meaningful way</w:t>
      </w:r>
      <w:r>
        <w:rPr>
          <w:rFonts w:eastAsia="Times New Roman" w:cstheme="minorHAnsi"/>
          <w:sz w:val="24"/>
          <w:szCs w:val="24"/>
          <w:lang w:eastAsia="en-GB"/>
        </w:rPr>
        <w:t>. Evidence is mostly anecdotal but following Storm Eva Rochdale Local Authority gathered information on insurance as part of the grant scheme.   A</w:t>
      </w:r>
      <w:r w:rsidR="00145061">
        <w:rPr>
          <w:rFonts w:eastAsia="Times New Roman" w:cstheme="minorHAnsi"/>
          <w:sz w:val="24"/>
          <w:szCs w:val="24"/>
          <w:lang w:eastAsia="en-GB"/>
        </w:rPr>
        <w:t xml:space="preserve"> survey was carried out in flood affected areas</w:t>
      </w:r>
      <w:r>
        <w:rPr>
          <w:rFonts w:eastAsia="Times New Roman" w:cstheme="minorHAnsi"/>
          <w:sz w:val="24"/>
          <w:szCs w:val="24"/>
          <w:lang w:eastAsia="en-GB"/>
        </w:rPr>
        <w:t xml:space="preserve"> and </w:t>
      </w:r>
      <w:r w:rsidR="00145061">
        <w:rPr>
          <w:rFonts w:eastAsia="Times New Roman" w:cstheme="minorHAnsi"/>
          <w:sz w:val="24"/>
          <w:szCs w:val="24"/>
          <w:lang w:eastAsia="en-GB"/>
        </w:rPr>
        <w:t>375 residential properties and businesses responded</w:t>
      </w:r>
      <w:r>
        <w:rPr>
          <w:rFonts w:eastAsia="Times New Roman" w:cstheme="minorHAnsi"/>
          <w:sz w:val="24"/>
          <w:szCs w:val="24"/>
          <w:lang w:eastAsia="en-GB"/>
        </w:rPr>
        <w:t>.  The</w:t>
      </w:r>
      <w:r w:rsidR="00145061">
        <w:rPr>
          <w:rFonts w:eastAsia="Times New Roman" w:cstheme="minorHAnsi"/>
          <w:sz w:val="24"/>
          <w:szCs w:val="24"/>
          <w:lang w:eastAsia="en-GB"/>
        </w:rPr>
        <w:t xml:space="preserve"> results showed that 68% had building insurance, 41% had contents cover and of this group only 27% applied for the flood resilience grant.  </w:t>
      </w:r>
      <w:r w:rsidRPr="00114700" w:rsidR="007369D0">
        <w:rPr>
          <w:rFonts w:eastAsia="Times New Roman" w:cstheme="minorHAnsi"/>
          <w:sz w:val="24"/>
          <w:szCs w:val="24"/>
          <w:lang w:eastAsia="en-GB"/>
        </w:rPr>
        <w:t>Th</w:t>
      </w:r>
      <w:r>
        <w:rPr>
          <w:rFonts w:eastAsia="Times New Roman" w:cstheme="minorHAnsi"/>
          <w:sz w:val="24"/>
          <w:szCs w:val="24"/>
          <w:lang w:eastAsia="en-GB"/>
        </w:rPr>
        <w:t>is</w:t>
      </w:r>
      <w:r w:rsidRPr="00114700" w:rsidR="007369D0">
        <w:rPr>
          <w:rFonts w:eastAsia="Times New Roman" w:cstheme="minorHAnsi"/>
          <w:sz w:val="24"/>
          <w:szCs w:val="24"/>
          <w:lang w:eastAsia="en-GB"/>
        </w:rPr>
        <w:t xml:space="preserve"> is a</w:t>
      </w:r>
      <w:r w:rsidRPr="00114700" w:rsidR="005A44B8">
        <w:rPr>
          <w:rFonts w:eastAsia="Times New Roman" w:cstheme="minorHAnsi"/>
          <w:sz w:val="24"/>
          <w:szCs w:val="24"/>
          <w:lang w:eastAsia="en-GB"/>
        </w:rPr>
        <w:t xml:space="preserve"> baseline</w:t>
      </w:r>
      <w:r>
        <w:rPr>
          <w:rFonts w:eastAsia="Times New Roman" w:cstheme="minorHAnsi"/>
          <w:sz w:val="24"/>
          <w:szCs w:val="24"/>
          <w:lang w:eastAsia="en-GB"/>
        </w:rPr>
        <w:t xml:space="preserve"> </w:t>
      </w:r>
      <w:r w:rsidRPr="00114700" w:rsidR="005A44B8">
        <w:rPr>
          <w:rFonts w:eastAsia="Times New Roman" w:cstheme="minorHAnsi"/>
          <w:sz w:val="24"/>
          <w:szCs w:val="24"/>
          <w:lang w:eastAsia="en-GB"/>
        </w:rPr>
        <w:t xml:space="preserve">snap </w:t>
      </w:r>
      <w:r w:rsidRPr="00114700" w:rsidR="00570C02">
        <w:rPr>
          <w:rFonts w:eastAsia="Times New Roman" w:cstheme="minorHAnsi"/>
          <w:sz w:val="24"/>
          <w:szCs w:val="24"/>
          <w:lang w:eastAsia="en-GB"/>
        </w:rPr>
        <w:t>shot</w:t>
      </w:r>
      <w:r>
        <w:rPr>
          <w:rFonts w:eastAsia="Times New Roman" w:cstheme="minorHAnsi"/>
          <w:sz w:val="24"/>
          <w:szCs w:val="24"/>
          <w:lang w:eastAsia="en-GB"/>
        </w:rPr>
        <w:t xml:space="preserve"> of the scale of the problem at a very local level</w:t>
      </w:r>
      <w:r w:rsidRPr="00114700" w:rsidR="00570C02">
        <w:rPr>
          <w:rFonts w:eastAsia="Times New Roman" w:cstheme="minorHAnsi"/>
          <w:sz w:val="24"/>
          <w:szCs w:val="24"/>
          <w:lang w:eastAsia="en-GB"/>
        </w:rPr>
        <w:t xml:space="preserve">.  </w:t>
      </w:r>
    </w:p>
    <w:p w:rsidR="00570C02" w:rsidRPr="00114700" w:rsidP="0072539E">
      <w:pPr>
        <w:tabs>
          <w:tab w:val="left" w:pos="3969"/>
        </w:tabs>
        <w:spacing w:before="120" w:beforeAutospacing="1" w:after="120" w:afterAutospacing="1" w:line="240" w:lineRule="auto"/>
        <w:rPr>
          <w:rFonts w:eastAsia="Times New Roman" w:cstheme="minorHAnsi"/>
          <w:sz w:val="24"/>
          <w:szCs w:val="24"/>
          <w:lang w:eastAsia="en-GB"/>
        </w:rPr>
      </w:pPr>
      <w:r w:rsidRPr="00114700">
        <w:rPr>
          <w:rFonts w:eastAsia="Times New Roman" w:cstheme="minorHAnsi"/>
          <w:sz w:val="24"/>
          <w:szCs w:val="24"/>
          <w:lang w:eastAsia="en-GB"/>
        </w:rPr>
        <w:t>Property r</w:t>
      </w:r>
      <w:r w:rsidRPr="00114700" w:rsidR="005A44B8">
        <w:rPr>
          <w:rFonts w:eastAsia="Times New Roman" w:cstheme="minorHAnsi"/>
          <w:sz w:val="24"/>
          <w:szCs w:val="24"/>
          <w:lang w:eastAsia="en-GB"/>
        </w:rPr>
        <w:t xml:space="preserve">esilience </w:t>
      </w:r>
      <w:r w:rsidR="0072539E">
        <w:rPr>
          <w:rFonts w:eastAsia="Times New Roman" w:cstheme="minorHAnsi"/>
          <w:sz w:val="24"/>
          <w:szCs w:val="24"/>
          <w:lang w:eastAsia="en-GB"/>
        </w:rPr>
        <w:t>retrofit has many</w:t>
      </w:r>
      <w:r w:rsidRPr="00114700" w:rsidR="005A44B8">
        <w:rPr>
          <w:rFonts w:eastAsia="Times New Roman" w:cstheme="minorHAnsi"/>
          <w:sz w:val="24"/>
          <w:szCs w:val="24"/>
          <w:lang w:eastAsia="en-GB"/>
        </w:rPr>
        <w:t xml:space="preserve"> problem</w:t>
      </w:r>
      <w:r w:rsidRPr="00114700">
        <w:rPr>
          <w:rFonts w:eastAsia="Times New Roman" w:cstheme="minorHAnsi"/>
          <w:sz w:val="24"/>
          <w:szCs w:val="24"/>
          <w:lang w:eastAsia="en-GB"/>
        </w:rPr>
        <w:t>s</w:t>
      </w:r>
      <w:r w:rsidRPr="00114700" w:rsidR="005A44B8">
        <w:rPr>
          <w:rFonts w:eastAsia="Times New Roman" w:cstheme="minorHAnsi"/>
          <w:sz w:val="24"/>
          <w:szCs w:val="24"/>
          <w:lang w:eastAsia="en-GB"/>
        </w:rPr>
        <w:t xml:space="preserve"> </w:t>
      </w:r>
      <w:r w:rsidRPr="00114700" w:rsidR="007369D0">
        <w:rPr>
          <w:rFonts w:eastAsia="Times New Roman" w:cstheme="minorHAnsi"/>
          <w:sz w:val="24"/>
          <w:szCs w:val="24"/>
          <w:lang w:eastAsia="en-GB"/>
        </w:rPr>
        <w:t>from</w:t>
      </w:r>
      <w:r w:rsidRPr="00114700">
        <w:rPr>
          <w:rFonts w:eastAsia="Times New Roman" w:cstheme="minorHAnsi"/>
          <w:sz w:val="24"/>
          <w:szCs w:val="24"/>
          <w:lang w:eastAsia="en-GB"/>
        </w:rPr>
        <w:t xml:space="preserve"> survey, installation and ongoing maintenance</w:t>
      </w:r>
      <w:r w:rsidR="0072539E">
        <w:rPr>
          <w:rFonts w:eastAsia="Times New Roman" w:cstheme="minorHAnsi"/>
          <w:sz w:val="24"/>
          <w:szCs w:val="24"/>
          <w:lang w:eastAsia="en-GB"/>
        </w:rPr>
        <w:t>.  O</w:t>
      </w:r>
      <w:r w:rsidRPr="00114700" w:rsidR="007369D0">
        <w:rPr>
          <w:rFonts w:eastAsia="Times New Roman" w:cstheme="minorHAnsi"/>
          <w:sz w:val="24"/>
          <w:szCs w:val="24"/>
          <w:lang w:eastAsia="en-GB"/>
        </w:rPr>
        <w:t>ften</w:t>
      </w:r>
      <w:r w:rsidRPr="00114700">
        <w:rPr>
          <w:rFonts w:eastAsia="Times New Roman" w:cstheme="minorHAnsi"/>
          <w:sz w:val="24"/>
          <w:szCs w:val="24"/>
          <w:lang w:eastAsia="en-GB"/>
        </w:rPr>
        <w:t xml:space="preserve"> outside of a grant scheme</w:t>
      </w:r>
      <w:r w:rsidRPr="00114700" w:rsidR="00651E15">
        <w:rPr>
          <w:rFonts w:eastAsia="Times New Roman" w:cstheme="minorHAnsi"/>
          <w:sz w:val="24"/>
          <w:szCs w:val="24"/>
          <w:lang w:eastAsia="en-GB"/>
        </w:rPr>
        <w:t xml:space="preserve"> </w:t>
      </w:r>
      <w:r w:rsidR="0072539E">
        <w:rPr>
          <w:rFonts w:eastAsia="Times New Roman" w:cstheme="minorHAnsi"/>
          <w:sz w:val="24"/>
          <w:szCs w:val="24"/>
          <w:lang w:eastAsia="en-GB"/>
        </w:rPr>
        <w:t>there is little interest in the flood product market, this being one of the reasons businesses fail leaving no ‘product guarantee’.  I</w:t>
      </w:r>
      <w:r w:rsidRPr="00114700">
        <w:rPr>
          <w:rFonts w:eastAsia="Times New Roman" w:cstheme="minorHAnsi"/>
          <w:sz w:val="24"/>
          <w:szCs w:val="24"/>
          <w:lang w:eastAsia="en-GB"/>
        </w:rPr>
        <w:t>f people</w:t>
      </w:r>
      <w:r w:rsidRPr="00114700" w:rsidR="00651E15">
        <w:rPr>
          <w:rFonts w:eastAsia="Times New Roman" w:cstheme="minorHAnsi"/>
          <w:sz w:val="24"/>
          <w:szCs w:val="24"/>
          <w:lang w:eastAsia="en-GB"/>
        </w:rPr>
        <w:t xml:space="preserve"> </w:t>
      </w:r>
      <w:r w:rsidRPr="00114700">
        <w:rPr>
          <w:rFonts w:eastAsia="Times New Roman" w:cstheme="minorHAnsi"/>
          <w:sz w:val="24"/>
          <w:szCs w:val="24"/>
          <w:lang w:eastAsia="en-GB"/>
        </w:rPr>
        <w:t>don’t maint</w:t>
      </w:r>
      <w:r w:rsidRPr="00114700" w:rsidR="00651E15">
        <w:rPr>
          <w:rFonts w:eastAsia="Times New Roman" w:cstheme="minorHAnsi"/>
          <w:sz w:val="24"/>
          <w:szCs w:val="24"/>
          <w:lang w:eastAsia="en-GB"/>
        </w:rPr>
        <w:t>ain</w:t>
      </w:r>
      <w:r w:rsidRPr="00114700">
        <w:rPr>
          <w:rFonts w:eastAsia="Times New Roman" w:cstheme="minorHAnsi"/>
          <w:sz w:val="24"/>
          <w:szCs w:val="24"/>
          <w:lang w:eastAsia="en-GB"/>
        </w:rPr>
        <w:t xml:space="preserve"> or replace effe</w:t>
      </w:r>
      <w:r w:rsidRPr="00114700" w:rsidR="00651E15">
        <w:rPr>
          <w:rFonts w:eastAsia="Times New Roman" w:cstheme="minorHAnsi"/>
          <w:sz w:val="24"/>
          <w:szCs w:val="24"/>
          <w:lang w:eastAsia="en-GB"/>
        </w:rPr>
        <w:t>ctively</w:t>
      </w:r>
      <w:r w:rsidRPr="00114700">
        <w:rPr>
          <w:rFonts w:eastAsia="Times New Roman" w:cstheme="minorHAnsi"/>
          <w:sz w:val="24"/>
          <w:szCs w:val="24"/>
          <w:lang w:eastAsia="en-GB"/>
        </w:rPr>
        <w:t xml:space="preserve"> </w:t>
      </w:r>
      <w:r w:rsidRPr="00114700" w:rsidR="007369D0">
        <w:rPr>
          <w:rFonts w:eastAsia="Times New Roman" w:cstheme="minorHAnsi"/>
          <w:sz w:val="24"/>
          <w:szCs w:val="24"/>
          <w:lang w:eastAsia="en-GB"/>
        </w:rPr>
        <w:t xml:space="preserve">this </w:t>
      </w:r>
      <w:r w:rsidRPr="00114700">
        <w:rPr>
          <w:rFonts w:eastAsia="Times New Roman" w:cstheme="minorHAnsi"/>
          <w:sz w:val="24"/>
          <w:szCs w:val="24"/>
          <w:lang w:eastAsia="en-GB"/>
        </w:rPr>
        <w:t xml:space="preserve">reduces over time until </w:t>
      </w:r>
      <w:r w:rsidR="0072539E">
        <w:rPr>
          <w:rFonts w:eastAsia="Times New Roman" w:cstheme="minorHAnsi"/>
          <w:sz w:val="24"/>
          <w:szCs w:val="24"/>
          <w:lang w:eastAsia="en-GB"/>
        </w:rPr>
        <w:t xml:space="preserve">they are </w:t>
      </w:r>
      <w:r w:rsidRPr="00114700">
        <w:rPr>
          <w:rFonts w:eastAsia="Times New Roman" w:cstheme="minorHAnsi"/>
          <w:sz w:val="24"/>
          <w:szCs w:val="24"/>
          <w:lang w:eastAsia="en-GB"/>
        </w:rPr>
        <w:t>uninsurable</w:t>
      </w:r>
      <w:r w:rsidR="0072539E">
        <w:rPr>
          <w:rFonts w:eastAsia="Times New Roman" w:cstheme="minorHAnsi"/>
          <w:sz w:val="24"/>
          <w:szCs w:val="24"/>
          <w:lang w:eastAsia="en-GB"/>
        </w:rPr>
        <w:t>,</w:t>
      </w:r>
      <w:r w:rsidRPr="00114700">
        <w:rPr>
          <w:rFonts w:eastAsia="Times New Roman" w:cstheme="minorHAnsi"/>
          <w:sz w:val="24"/>
          <w:szCs w:val="24"/>
          <w:lang w:eastAsia="en-GB"/>
        </w:rPr>
        <w:t xml:space="preserve"> no</w:t>
      </w:r>
      <w:r w:rsidR="0072539E">
        <w:rPr>
          <w:rFonts w:eastAsia="Times New Roman" w:cstheme="minorHAnsi"/>
          <w:sz w:val="24"/>
          <w:szCs w:val="24"/>
          <w:lang w:eastAsia="en-GB"/>
        </w:rPr>
        <w:t xml:space="preserve"> longer</w:t>
      </w:r>
      <w:r w:rsidRPr="00114700">
        <w:rPr>
          <w:rFonts w:eastAsia="Times New Roman" w:cstheme="minorHAnsi"/>
          <w:sz w:val="24"/>
          <w:szCs w:val="24"/>
          <w:lang w:eastAsia="en-GB"/>
        </w:rPr>
        <w:t xml:space="preserve"> meeting current spe</w:t>
      </w:r>
      <w:r w:rsidRPr="00114700" w:rsidR="007369D0">
        <w:rPr>
          <w:rFonts w:eastAsia="Times New Roman" w:cstheme="minorHAnsi"/>
          <w:sz w:val="24"/>
          <w:szCs w:val="24"/>
          <w:lang w:eastAsia="en-GB"/>
        </w:rPr>
        <w:t>cification</w:t>
      </w:r>
      <w:r w:rsidRPr="00114700">
        <w:rPr>
          <w:rFonts w:eastAsia="Times New Roman" w:cstheme="minorHAnsi"/>
          <w:sz w:val="24"/>
          <w:szCs w:val="24"/>
          <w:lang w:eastAsia="en-GB"/>
        </w:rPr>
        <w:t xml:space="preserve">.  </w:t>
      </w:r>
      <w:r w:rsidRPr="00114700" w:rsidR="007369D0">
        <w:rPr>
          <w:rFonts w:eastAsia="Times New Roman" w:cstheme="minorHAnsi"/>
          <w:sz w:val="24"/>
          <w:szCs w:val="24"/>
          <w:lang w:eastAsia="en-GB"/>
        </w:rPr>
        <w:t>Home owner</w:t>
      </w:r>
      <w:r w:rsidR="0072539E">
        <w:rPr>
          <w:rFonts w:eastAsia="Times New Roman" w:cstheme="minorHAnsi"/>
          <w:sz w:val="24"/>
          <w:szCs w:val="24"/>
          <w:lang w:eastAsia="en-GB"/>
        </w:rPr>
        <w:t>s</w:t>
      </w:r>
      <w:r w:rsidRPr="00114700" w:rsidR="007369D0">
        <w:rPr>
          <w:rFonts w:eastAsia="Times New Roman" w:cstheme="minorHAnsi"/>
          <w:sz w:val="24"/>
          <w:szCs w:val="24"/>
          <w:lang w:eastAsia="en-GB"/>
        </w:rPr>
        <w:t xml:space="preserve"> </w:t>
      </w:r>
      <w:r w:rsidR="0072539E">
        <w:rPr>
          <w:rFonts w:eastAsia="Times New Roman" w:cstheme="minorHAnsi"/>
          <w:sz w:val="24"/>
          <w:szCs w:val="24"/>
          <w:lang w:eastAsia="en-GB"/>
        </w:rPr>
        <w:t xml:space="preserve">and businesses </w:t>
      </w:r>
      <w:r w:rsidRPr="00114700" w:rsidR="007369D0">
        <w:rPr>
          <w:rFonts w:eastAsia="Times New Roman" w:cstheme="minorHAnsi"/>
          <w:sz w:val="24"/>
          <w:szCs w:val="24"/>
          <w:lang w:eastAsia="en-GB"/>
        </w:rPr>
        <w:t>then c</w:t>
      </w:r>
      <w:r w:rsidRPr="00114700" w:rsidR="00062162">
        <w:rPr>
          <w:rFonts w:eastAsia="Times New Roman" w:cstheme="minorHAnsi"/>
          <w:sz w:val="24"/>
          <w:szCs w:val="24"/>
          <w:lang w:eastAsia="en-GB"/>
        </w:rPr>
        <w:t>an’t</w:t>
      </w:r>
      <w:r w:rsidRPr="00114700">
        <w:rPr>
          <w:rFonts w:eastAsia="Times New Roman" w:cstheme="minorHAnsi"/>
          <w:sz w:val="24"/>
          <w:szCs w:val="24"/>
          <w:lang w:eastAsia="en-GB"/>
        </w:rPr>
        <w:t xml:space="preserve"> afford </w:t>
      </w:r>
      <w:r w:rsidRPr="00114700" w:rsidR="007369D0">
        <w:rPr>
          <w:rFonts w:eastAsia="Times New Roman" w:cstheme="minorHAnsi"/>
          <w:sz w:val="24"/>
          <w:szCs w:val="24"/>
          <w:lang w:eastAsia="en-GB"/>
        </w:rPr>
        <w:t xml:space="preserve">the </w:t>
      </w:r>
      <w:r w:rsidRPr="00114700">
        <w:rPr>
          <w:rFonts w:eastAsia="Times New Roman" w:cstheme="minorHAnsi"/>
          <w:sz w:val="24"/>
          <w:szCs w:val="24"/>
          <w:lang w:eastAsia="en-GB"/>
        </w:rPr>
        <w:t>measure</w:t>
      </w:r>
      <w:r w:rsidRPr="00114700" w:rsidR="007369D0">
        <w:rPr>
          <w:rFonts w:eastAsia="Times New Roman" w:cstheme="minorHAnsi"/>
          <w:sz w:val="24"/>
          <w:szCs w:val="24"/>
          <w:lang w:eastAsia="en-GB"/>
        </w:rPr>
        <w:t xml:space="preserve"> if not grant funded</w:t>
      </w:r>
      <w:r w:rsidRPr="00114700">
        <w:rPr>
          <w:rFonts w:eastAsia="Times New Roman" w:cstheme="minorHAnsi"/>
          <w:sz w:val="24"/>
          <w:szCs w:val="24"/>
          <w:lang w:eastAsia="en-GB"/>
        </w:rPr>
        <w:t xml:space="preserve"> and can’t </w:t>
      </w:r>
      <w:r w:rsidRPr="00114700" w:rsidR="00062162">
        <w:rPr>
          <w:rFonts w:eastAsia="Times New Roman" w:cstheme="minorHAnsi"/>
          <w:sz w:val="24"/>
          <w:szCs w:val="24"/>
          <w:lang w:eastAsia="en-GB"/>
        </w:rPr>
        <w:t>evidence</w:t>
      </w:r>
      <w:r w:rsidRPr="00114700">
        <w:rPr>
          <w:rFonts w:eastAsia="Times New Roman" w:cstheme="minorHAnsi"/>
          <w:sz w:val="24"/>
          <w:szCs w:val="24"/>
          <w:lang w:eastAsia="en-GB"/>
        </w:rPr>
        <w:t xml:space="preserve"> to insurer for them to take the risk on. </w:t>
      </w:r>
    </w:p>
    <w:p w:rsidR="00114700" w:rsidP="00114700">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T</w:t>
      </w:r>
      <w:r w:rsidRPr="00DB4832">
        <w:rPr>
          <w:rFonts w:eastAsia="Times New Roman" w:cstheme="minorHAnsi"/>
          <w:sz w:val="24"/>
          <w:szCs w:val="24"/>
          <w:lang w:eastAsia="en-GB"/>
        </w:rPr>
        <w:t>here are currently no useable standards that address flood resilience in the construction of new housing schemes</w:t>
      </w:r>
      <w:r w:rsidR="0072539E">
        <w:rPr>
          <w:rFonts w:eastAsia="Times New Roman" w:cstheme="minorHAnsi"/>
          <w:sz w:val="24"/>
          <w:szCs w:val="24"/>
          <w:lang w:eastAsia="en-GB"/>
        </w:rPr>
        <w:t xml:space="preserve"> and a</w:t>
      </w:r>
      <w:r w:rsidRPr="00DB4832">
        <w:rPr>
          <w:rFonts w:eastAsia="Times New Roman" w:cstheme="minorHAnsi"/>
          <w:sz w:val="24"/>
          <w:szCs w:val="24"/>
          <w:lang w:eastAsia="en-GB"/>
        </w:rPr>
        <w:t xml:space="preserve">dditional guidance is needed.  Insurers of properties that flood should be made to consider cost effective resilience improvements rather than simple like-for-like replacements. </w:t>
      </w:r>
    </w:p>
    <w:p w:rsidR="00A229C3" w:rsidP="00114700">
      <w:pPr>
        <w:spacing w:before="100" w:beforeAutospacing="1" w:after="100" w:afterAutospacing="1" w:line="240" w:lineRule="auto"/>
        <w:rPr>
          <w:rFonts w:eastAsia="Times New Roman" w:cstheme="minorHAnsi"/>
          <w:sz w:val="24"/>
          <w:szCs w:val="24"/>
          <w:lang w:eastAsia="en-GB"/>
        </w:rPr>
      </w:pPr>
    </w:p>
    <w:p w:rsidR="00C71B6A">
      <w:pPr>
        <w:rPr>
          <w:rFonts w:eastAsia="Times New Roman" w:cstheme="minorHAnsi"/>
          <w:sz w:val="24"/>
          <w:szCs w:val="24"/>
          <w:lang w:eastAsia="en-GB"/>
        </w:rPr>
      </w:pPr>
      <w:r>
        <w:rPr>
          <w:rFonts w:eastAsia="Times New Roman" w:cstheme="minorHAnsi"/>
          <w:sz w:val="24"/>
          <w:szCs w:val="24"/>
          <w:lang w:eastAsia="en-GB"/>
        </w:rPr>
        <w:br w:type="page"/>
      </w:r>
    </w:p>
    <w:p w:rsidR="00A229C3" w:rsidRPr="00306146" w:rsidP="00114700">
      <w:pPr>
        <w:spacing w:before="100" w:beforeAutospacing="1" w:after="100" w:afterAutospacing="1" w:line="240" w:lineRule="auto"/>
        <w:rPr>
          <w:rFonts w:eastAsia="Times New Roman" w:cstheme="minorHAnsi"/>
          <w:b/>
          <w:sz w:val="24"/>
          <w:szCs w:val="24"/>
          <w:lang w:eastAsia="en-GB"/>
        </w:rPr>
      </w:pPr>
      <w:r w:rsidRPr="00306146">
        <w:rPr>
          <w:rFonts w:eastAsia="Times New Roman" w:cstheme="minorHAnsi"/>
          <w:b/>
          <w:sz w:val="24"/>
          <w:szCs w:val="24"/>
          <w:lang w:eastAsia="en-GB"/>
        </w:rPr>
        <w:t>Appendix A</w:t>
      </w:r>
    </w:p>
    <w:p w:rsidR="00851FAD" w:rsidRPr="00CE4154" w:rsidP="00851FAD">
      <w:pPr>
        <w:rPr>
          <w:rFonts w:eastAsia="Times New Roman" w:cstheme="minorHAnsi"/>
          <w:sz w:val="24"/>
          <w:szCs w:val="24"/>
          <w:lang w:eastAsia="en-GB"/>
        </w:rPr>
      </w:pPr>
      <w:r w:rsidRPr="00CE4154">
        <w:rPr>
          <w:rFonts w:eastAsia="Times New Roman" w:cstheme="minorHAnsi"/>
          <w:sz w:val="24"/>
          <w:szCs w:val="24"/>
          <w:lang w:eastAsia="en-GB"/>
        </w:rPr>
        <w:t>‘</w:t>
      </w:r>
      <w:r w:rsidRPr="00CE4154" w:rsidR="00306146">
        <w:rPr>
          <w:rFonts w:eastAsia="Times New Roman" w:cstheme="minorHAnsi"/>
          <w:sz w:val="24"/>
          <w:szCs w:val="24"/>
          <w:lang w:eastAsia="en-GB"/>
        </w:rPr>
        <w:t>Flood poverty</w:t>
      </w:r>
      <w:r w:rsidRPr="00CE4154">
        <w:rPr>
          <w:rFonts w:eastAsia="Times New Roman" w:cstheme="minorHAnsi"/>
          <w:sz w:val="24"/>
          <w:szCs w:val="24"/>
          <w:lang w:eastAsia="en-GB"/>
        </w:rPr>
        <w:t>’</w:t>
      </w:r>
      <w:r w:rsidRPr="00CE4154" w:rsidR="00306146">
        <w:rPr>
          <w:rFonts w:eastAsia="Times New Roman" w:cstheme="minorHAnsi"/>
          <w:sz w:val="24"/>
          <w:szCs w:val="24"/>
          <w:lang w:eastAsia="en-GB"/>
        </w:rPr>
        <w:t xml:space="preserve"> </w:t>
      </w:r>
      <w:r w:rsidRPr="00CE4154" w:rsidR="00A229C3">
        <w:rPr>
          <w:rFonts w:eastAsia="Times New Roman" w:cstheme="minorHAnsi"/>
          <w:sz w:val="24"/>
          <w:szCs w:val="24"/>
          <w:lang w:eastAsia="en-GB"/>
        </w:rPr>
        <w:t>brief</w:t>
      </w:r>
      <w:r w:rsidRPr="00CE4154" w:rsidR="00306146">
        <w:rPr>
          <w:rFonts w:eastAsia="Times New Roman" w:cstheme="minorHAnsi"/>
          <w:sz w:val="24"/>
          <w:szCs w:val="24"/>
          <w:lang w:eastAsia="en-GB"/>
        </w:rPr>
        <w:t xml:space="preserve"> </w:t>
      </w:r>
      <w:r w:rsidRPr="00CE4154">
        <w:rPr>
          <w:rFonts w:eastAsia="Times New Roman" w:cstheme="minorHAnsi"/>
          <w:sz w:val="24"/>
          <w:szCs w:val="24"/>
          <w:lang w:eastAsia="en-GB"/>
        </w:rPr>
        <w:t xml:space="preserve">summary - </w:t>
      </w:r>
      <w:r w:rsidRPr="00CE4154">
        <w:rPr>
          <w:rFonts w:cstheme="minorHAnsi"/>
          <w:sz w:val="24"/>
          <w:szCs w:val="24"/>
        </w:rPr>
        <w:t>GMCA Draft Proposal: Boosting action to make homes and buildings more resilient to floods</w:t>
      </w:r>
      <w:r w:rsidRPr="00CE4154" w:rsidR="00306146">
        <w:rPr>
          <w:rFonts w:cstheme="minorHAnsi"/>
          <w:sz w:val="24"/>
          <w:szCs w:val="24"/>
        </w:rPr>
        <w:t>.</w:t>
      </w:r>
    </w:p>
    <w:p w:rsidR="00306146" w:rsidRPr="00306146" w:rsidP="00306146">
      <w:pPr>
        <w:rPr>
          <w:rFonts w:cstheme="minorHAnsi"/>
          <w:sz w:val="24"/>
          <w:szCs w:val="24"/>
        </w:rPr>
      </w:pPr>
      <w:r w:rsidRPr="00306146">
        <w:rPr>
          <w:rFonts w:cstheme="minorHAnsi"/>
          <w:sz w:val="24"/>
          <w:szCs w:val="24"/>
        </w:rPr>
        <w:t>Possible project delivery partnership – Greater Manchester Combined Authority, Rochdale Borough Council, Salford Borough Council, United Utilities, University of Manchester, National Flood Forum (NFF), Flood Re.</w:t>
      </w:r>
      <w:r>
        <w:rPr>
          <w:rFonts w:cstheme="minorHAnsi"/>
          <w:sz w:val="24"/>
          <w:szCs w:val="24"/>
        </w:rPr>
        <w:t xml:space="preserve">  </w:t>
      </w:r>
    </w:p>
    <w:p w:rsidR="00306146" w:rsidRPr="00306146" w:rsidP="00851FAD">
      <w:pPr>
        <w:rPr>
          <w:rFonts w:cstheme="minorHAnsi"/>
          <w:b/>
          <w:sz w:val="24"/>
          <w:szCs w:val="24"/>
        </w:rPr>
      </w:pPr>
      <w:r w:rsidRPr="00306146">
        <w:rPr>
          <w:rFonts w:cstheme="minorHAnsi"/>
          <w:b/>
          <w:sz w:val="24"/>
          <w:szCs w:val="24"/>
        </w:rPr>
        <w:t>Summary</w:t>
      </w:r>
    </w:p>
    <w:p w:rsidR="00306146" w:rsidP="00851FAD">
      <w:pPr>
        <w:rPr>
          <w:rFonts w:cstheme="minorHAnsi"/>
          <w:sz w:val="24"/>
          <w:szCs w:val="24"/>
        </w:rPr>
      </w:pPr>
      <w:r w:rsidRPr="00306146">
        <w:rPr>
          <w:rFonts w:cstheme="minorHAnsi"/>
          <w:sz w:val="24"/>
          <w:szCs w:val="24"/>
        </w:rPr>
        <w:t xml:space="preserve">Greater Manchester and its 10 districts have experienced substantial flooding </w:t>
      </w:r>
      <w:r>
        <w:rPr>
          <w:rFonts w:cstheme="minorHAnsi"/>
          <w:sz w:val="24"/>
          <w:szCs w:val="24"/>
        </w:rPr>
        <w:t>s</w:t>
      </w:r>
      <w:r w:rsidRPr="00306146">
        <w:rPr>
          <w:rFonts w:cstheme="minorHAnsi"/>
          <w:sz w:val="24"/>
          <w:szCs w:val="24"/>
        </w:rPr>
        <w:t xml:space="preserve">ince Storm Eva in December 2015. Rochdale BC working with the National Flood Forum and other partners participated in the previous Pathfinder programme and established what could be termed ‘flood poverty’. </w:t>
      </w:r>
      <w:r>
        <w:rPr>
          <w:rFonts w:cstheme="minorHAnsi"/>
          <w:sz w:val="24"/>
          <w:szCs w:val="24"/>
        </w:rPr>
        <w:t>T</w:t>
      </w:r>
      <w:r w:rsidRPr="00306146">
        <w:rPr>
          <w:rFonts w:cstheme="minorHAnsi"/>
          <w:sz w:val="24"/>
          <w:szCs w:val="24"/>
        </w:rPr>
        <w:t xml:space="preserve">he term seeks to convey the challenge of affordable and achievable flood resilience for communities where the correlation between multiple deprivation, struggling SME business activities and significant flood risk is high. </w:t>
      </w:r>
    </w:p>
    <w:p w:rsidR="00851FAD" w:rsidRPr="00306146" w:rsidP="00851FAD">
      <w:pPr>
        <w:rPr>
          <w:rFonts w:cstheme="minorHAnsi"/>
          <w:sz w:val="24"/>
          <w:szCs w:val="24"/>
        </w:rPr>
      </w:pPr>
      <w:r>
        <w:rPr>
          <w:rFonts w:cstheme="minorHAnsi"/>
          <w:sz w:val="24"/>
          <w:szCs w:val="24"/>
        </w:rPr>
        <w:t xml:space="preserve">There </w:t>
      </w:r>
      <w:r w:rsidRPr="00306146">
        <w:rPr>
          <w:rFonts w:cstheme="minorHAnsi"/>
          <w:sz w:val="24"/>
          <w:szCs w:val="24"/>
        </w:rPr>
        <w:t>are many issues affecting ‘flood poverty’ and the ability to address it</w:t>
      </w:r>
      <w:r>
        <w:rPr>
          <w:rFonts w:cstheme="minorHAnsi"/>
          <w:sz w:val="24"/>
          <w:szCs w:val="24"/>
        </w:rPr>
        <w:t xml:space="preserve"> which include:</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Harder to reach individuals and wider communities due to cultural characteristics and high turnover of residents</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A lower level of adequate insurance cover due to affordability, access to providers, access to insurance information and ‘denial’ of risk or actual flood affects they have experienced, equating to a form of market failure</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Lower and often poor standards of wider property maintenance</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Affordability outside of a formal grant scheme to incentivise PLP</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 xml:space="preserve">Experience of the durability of ‘protection’ products and the </w:t>
      </w:r>
      <w:r w:rsidRPr="00306146">
        <w:rPr>
          <w:rFonts w:cstheme="minorHAnsi"/>
          <w:sz w:val="24"/>
          <w:szCs w:val="24"/>
        </w:rPr>
        <w:t>long term</w:t>
      </w:r>
      <w:r w:rsidRPr="00306146">
        <w:rPr>
          <w:rFonts w:cstheme="minorHAnsi"/>
          <w:sz w:val="24"/>
          <w:szCs w:val="24"/>
        </w:rPr>
        <w:t xml:space="preserve"> affordability of keeping resilient</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 xml:space="preserve">A continued perception that flood resilience is not the householder/businesses responsibility but that there will always be financial help elsewhere e.g. grants. </w:t>
      </w:r>
    </w:p>
    <w:p w:rsidR="00851FAD" w:rsidP="00851FAD">
      <w:pPr>
        <w:rPr>
          <w:rFonts w:cstheme="minorHAnsi"/>
          <w:sz w:val="24"/>
          <w:szCs w:val="24"/>
        </w:rPr>
      </w:pPr>
      <w:r w:rsidRPr="00306146">
        <w:rPr>
          <w:rFonts w:cstheme="minorHAnsi"/>
          <w:sz w:val="24"/>
          <w:szCs w:val="24"/>
        </w:rPr>
        <w:t xml:space="preserve">These issues and others create market challenges in terms of securing greater proactive measures to improve flood resilience at the individual property and neighbourhood scale as the market only fully functions after a significant flood event and where funding for measures has been made available. </w:t>
      </w:r>
    </w:p>
    <w:p w:rsidR="00306146" w:rsidP="00851FAD">
      <w:pPr>
        <w:rPr>
          <w:rFonts w:cstheme="minorHAnsi"/>
          <w:sz w:val="24"/>
          <w:szCs w:val="24"/>
        </w:rPr>
      </w:pPr>
      <w:r w:rsidRPr="00306146">
        <w:rPr>
          <w:rFonts w:cstheme="minorHAnsi"/>
          <w:sz w:val="24"/>
          <w:szCs w:val="24"/>
        </w:rPr>
        <w:t xml:space="preserve">The GMCA proposal seeks to deliver a step change in flood resilient behaviour and outcomes with a strong emphasis on addressing ‘flood poverty’ and supporting more sustainable but independent resilient behaviour where homeowners, tenants, landlords, businesses and neighbourhoods take greater ownership of their risk and how it is managed. </w:t>
      </w:r>
    </w:p>
    <w:p w:rsidR="00851FAD" w:rsidRPr="00306146" w:rsidP="00851FAD">
      <w:pPr>
        <w:rPr>
          <w:rFonts w:cstheme="minorHAnsi"/>
          <w:sz w:val="24"/>
          <w:szCs w:val="24"/>
        </w:rPr>
      </w:pPr>
      <w:r w:rsidRPr="00306146">
        <w:rPr>
          <w:rFonts w:cstheme="minorHAnsi"/>
          <w:sz w:val="24"/>
          <w:szCs w:val="24"/>
        </w:rPr>
        <w:t>This will involve:</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 xml:space="preserve">Take and review the learning from the Rochdale Pathfinder (and others) in the first programme along with experience of flood events since their completion regarding </w:t>
      </w:r>
      <w:r w:rsidRPr="00306146">
        <w:rPr>
          <w:rFonts w:cstheme="minorHAnsi"/>
          <w:sz w:val="24"/>
          <w:szCs w:val="24"/>
        </w:rPr>
        <w:t xml:space="preserve">impacts, take up of PLP, performance of PLP products, insurance claims and coverage etc. </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Develop a task group with LLFAs, Flood Re:, Insurers, NFF, Social Housing Providers, EA, utilities providers and others to scope and review the blockers to effective flood resilience that takes full account of the challenges of ‘flood poverty’ and identifies approaches to incentivise and support a sustainable market through insurance and physical investment programmes in property, infrastructure and land management as appropriate.</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Encourage and secure better take up of appropriate levels of insurance through better knowledge and appropriate support programmes</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Establish an action plan and core pilot projects to test and review/disseminate ways to inspire, support and embed flood resilient behaviour and personal responsibility in key ‘at risk’ communities and within housing investment programmes for new build and refurbishment/improvement which create ‘whole house resilience’ around flood resilience and energy conservation.</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Test opportunities to embed natural flood management measures at the property and community scale as part of a natural capital approach to flood and water management</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Pilot and experimental activities will be established through exemplar activities around property maintenance, retrofit of measures, environmental actions etc</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Develop a GM code of practice for flood resilience property surveys based on best practice and nationally developed guidance e.g. CIRIA.</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 xml:space="preserve">Create a virtual technical hub through creating sectoral partnerships, enhancing skills sets within key local authority and housing sector disciplines (including the construction sector) </w:t>
      </w:r>
      <w:r w:rsidRPr="00306146">
        <w:rPr>
          <w:rFonts w:cstheme="minorHAnsi"/>
          <w:sz w:val="24"/>
          <w:szCs w:val="24"/>
        </w:rPr>
        <w:t>so as to</w:t>
      </w:r>
      <w:r w:rsidRPr="00306146">
        <w:rPr>
          <w:rFonts w:cstheme="minorHAnsi"/>
          <w:sz w:val="24"/>
          <w:szCs w:val="24"/>
        </w:rPr>
        <w:t xml:space="preserve"> build capacity and embed best practice behaviour across disciplines rather than LLFAs alone. Identify ways of bringing new capacity and skills through for example via apprenticeships.</w:t>
      </w:r>
    </w:p>
    <w:p w:rsidR="00851FAD" w:rsidRPr="00306146" w:rsidP="00851FAD">
      <w:pPr>
        <w:pStyle w:val="ListParagraph"/>
        <w:numPr>
          <w:ilvl w:val="0"/>
          <w:numId w:val="19"/>
        </w:numPr>
        <w:spacing w:after="200" w:line="276" w:lineRule="auto"/>
        <w:rPr>
          <w:rFonts w:cstheme="minorHAnsi"/>
          <w:sz w:val="24"/>
          <w:szCs w:val="24"/>
        </w:rPr>
      </w:pPr>
      <w:r w:rsidRPr="00306146">
        <w:rPr>
          <w:rFonts w:cstheme="minorHAnsi"/>
          <w:sz w:val="24"/>
          <w:szCs w:val="24"/>
        </w:rPr>
        <w:t>Identify a sustainable management model for the hub through the GMCA which also helps support wider capacity building/good practice dissemination in the North West, working with the EA and RFCC.</w:t>
      </w:r>
      <w:bookmarkStart w:id="0" w:name="_GoBack"/>
      <w:bookmarkEnd w:id="0"/>
    </w:p>
    <w:sectPr>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7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4D27" w:rsidRPr="0084053C" w:rsidP="00C34A44">
    <w:pPr>
      <w:pStyle w:val="Footer"/>
      <w:pBdr>
        <w:top w:val="single" w:sz="4" w:space="8" w:color="5B9BD5" w:themeColor="accent1"/>
      </w:pBdr>
      <w:spacing w:before="360"/>
      <w:ind w:hanging="709"/>
      <w:contextualSpacing/>
      <w:jc w:val="right"/>
      <w:rPr>
        <w:noProof/>
      </w:rPr>
    </w:pPr>
    <w:r w:rsidRPr="0084053C">
      <w:rPr>
        <w:noProof/>
      </w:rPr>
      <w:fldChar w:fldCharType="begin"/>
    </w:r>
    <w:r w:rsidRPr="0084053C">
      <w:rPr>
        <w:noProof/>
      </w:rPr>
      <w:instrText xml:space="preserve"> PAGE   \* MERGEFORMAT </w:instrText>
    </w:r>
    <w:r w:rsidRPr="0084053C">
      <w:rPr>
        <w:noProof/>
      </w:rPr>
      <w:fldChar w:fldCharType="separate"/>
    </w:r>
    <w:r w:rsidR="00884F35">
      <w:rPr>
        <w:noProof/>
      </w:rPr>
      <w:t>1</w:t>
    </w:r>
    <w:r w:rsidRPr="0084053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7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3337A" w:rsidP="002107E2">
      <w:pPr>
        <w:spacing w:after="0" w:line="240" w:lineRule="auto"/>
      </w:pPr>
      <w:r>
        <w:separator/>
      </w:r>
    </w:p>
  </w:footnote>
  <w:footnote w:type="continuationSeparator" w:id="1">
    <w:p w:rsidR="0053337A" w:rsidP="002107E2">
      <w:pPr>
        <w:spacing w:after="0" w:line="240" w:lineRule="auto"/>
      </w:pPr>
      <w:r>
        <w:continuationSeparator/>
      </w:r>
    </w:p>
  </w:footnote>
  <w:footnote w:id="2">
    <w:p w:rsidR="00D51551" w:rsidRPr="005355E7">
      <w:pPr>
        <w:pStyle w:val="FootnoteText"/>
        <w:rPr>
          <w:sz w:val="18"/>
          <w:szCs w:val="18"/>
        </w:rPr>
      </w:pPr>
      <w:r w:rsidRPr="005355E7">
        <w:rPr>
          <w:rStyle w:val="FootnoteReference"/>
          <w:sz w:val="18"/>
          <w:szCs w:val="18"/>
        </w:rPr>
        <w:footnoteRef/>
      </w:r>
      <w:r w:rsidRPr="005355E7">
        <w:rPr>
          <w:sz w:val="18"/>
          <w:szCs w:val="18"/>
        </w:rPr>
        <w:t xml:space="preserve"> </w:t>
      </w:r>
      <w:r>
        <w:fldChar w:fldCharType="begin"/>
      </w:r>
      <w:r>
        <w:instrText xml:space="preserve"> HYPERLINK "https://greatermanchester-ca.gov.uk/what-we-do/environment/" </w:instrText>
      </w:r>
      <w:r>
        <w:fldChar w:fldCharType="separate"/>
      </w:r>
      <w:r w:rsidRPr="005355E7" w:rsidR="005355E7">
        <w:rPr>
          <w:rStyle w:val="Hyperlink"/>
          <w:color w:val="auto"/>
          <w:sz w:val="18"/>
          <w:szCs w:val="18"/>
        </w:rPr>
        <w:t>https://greatermanchester-ca.gov.uk/what-we-do/environment/</w:t>
      </w:r>
      <w:r>
        <w:fldChar w:fldCharType="end"/>
      </w:r>
      <w:r w:rsidRPr="005355E7" w:rsidR="005355E7">
        <w:rPr>
          <w:sz w:val="18"/>
          <w:szCs w:val="18"/>
        </w:rPr>
        <w:t xml:space="preserve"> </w:t>
      </w:r>
    </w:p>
  </w:footnote>
  <w:footnote w:id="3">
    <w:p w:rsidR="003972D8" w:rsidRPr="005355E7">
      <w:pPr>
        <w:pStyle w:val="FootnoteText"/>
        <w:rPr>
          <w:sz w:val="18"/>
          <w:szCs w:val="18"/>
        </w:rPr>
      </w:pPr>
      <w:r w:rsidRPr="005355E7">
        <w:rPr>
          <w:rStyle w:val="FootnoteReference"/>
          <w:sz w:val="18"/>
          <w:szCs w:val="18"/>
        </w:rPr>
        <w:footnoteRef/>
      </w:r>
      <w:r w:rsidRPr="005355E7">
        <w:rPr>
          <w:sz w:val="18"/>
          <w:szCs w:val="18"/>
        </w:rPr>
        <w:t xml:space="preserve"> </w:t>
      </w:r>
      <w:r>
        <w:fldChar w:fldCharType="begin"/>
      </w:r>
      <w:r>
        <w:instrText xml:space="preserve"> HYPERLINK "https://www.greatermanchester-ca.gov.uk/what-we-do/housing/strategic-infrastructure/" </w:instrText>
      </w:r>
      <w:r>
        <w:fldChar w:fldCharType="separate"/>
      </w:r>
      <w:r w:rsidRPr="005355E7">
        <w:rPr>
          <w:rStyle w:val="Hyperlink"/>
          <w:rFonts w:cstheme="minorHAnsi"/>
          <w:noProof/>
          <w:color w:val="auto"/>
          <w:sz w:val="18"/>
          <w:szCs w:val="18"/>
        </w:rPr>
        <w:t>https://www.greatermanchester-ca.gov.uk/what-we-do/housing/strategic-infrastructure/</w:t>
      </w:r>
      <w:r>
        <w:fldChar w:fldCharType="end"/>
      </w:r>
    </w:p>
  </w:footnote>
  <w:footnote w:id="4">
    <w:p w:rsidR="003972D8" w:rsidRPr="005355E7">
      <w:pPr>
        <w:pStyle w:val="FootnoteText"/>
        <w:rPr>
          <w:sz w:val="18"/>
          <w:szCs w:val="18"/>
        </w:rPr>
      </w:pPr>
      <w:r w:rsidRPr="005355E7">
        <w:rPr>
          <w:rStyle w:val="FootnoteReference"/>
          <w:sz w:val="18"/>
          <w:szCs w:val="18"/>
        </w:rPr>
        <w:footnoteRef/>
      </w:r>
      <w:r w:rsidRPr="005355E7">
        <w:rPr>
          <w:sz w:val="18"/>
          <w:szCs w:val="18"/>
        </w:rPr>
        <w:t xml:space="preserve"> </w:t>
      </w:r>
      <w:r>
        <w:fldChar w:fldCharType="begin"/>
      </w:r>
      <w:r>
        <w:instrText xml:space="preserve"> HYPERLINK "https://www.greatermanchester-ca.gov.uk/who-we-are/the-greater-manchester-strategy/" </w:instrText>
      </w:r>
      <w:r>
        <w:fldChar w:fldCharType="separate"/>
      </w:r>
      <w:r w:rsidRPr="005355E7" w:rsidR="005355E7">
        <w:rPr>
          <w:rStyle w:val="Hyperlink"/>
          <w:color w:val="auto"/>
          <w:sz w:val="18"/>
          <w:szCs w:val="18"/>
        </w:rPr>
        <w:t>https://www.greatermanchester-ca.gov.uk/who-we-are/the-greater-manchester-strategy/</w:t>
      </w:r>
      <w:r>
        <w:fldChar w:fldCharType="end"/>
      </w:r>
      <w:r w:rsidRPr="005355E7" w:rsidR="005355E7">
        <w:rPr>
          <w:sz w:val="18"/>
          <w:szCs w:val="18"/>
        </w:rPr>
        <w:t xml:space="preserve"> </w:t>
      </w:r>
    </w:p>
  </w:footnote>
  <w:footnote w:id="5">
    <w:p w:rsidR="003972D8" w:rsidRPr="005355E7" w:rsidP="003972D8">
      <w:pPr>
        <w:pStyle w:val="ListParagraph"/>
        <w:spacing w:after="0" w:line="240" w:lineRule="auto"/>
        <w:ind w:left="0"/>
        <w:jc w:val="both"/>
        <w:rPr>
          <w:rFonts w:cstheme="minorHAnsi"/>
          <w:sz w:val="18"/>
          <w:szCs w:val="18"/>
          <w:shd w:val="clear" w:color="auto" w:fill="FFFFFF"/>
        </w:rPr>
      </w:pPr>
      <w:r w:rsidRPr="005355E7">
        <w:rPr>
          <w:rStyle w:val="FootnoteReference"/>
          <w:sz w:val="18"/>
          <w:szCs w:val="18"/>
        </w:rPr>
        <w:footnoteRef/>
      </w:r>
      <w:r w:rsidRPr="005355E7">
        <w:rPr>
          <w:sz w:val="18"/>
          <w:szCs w:val="18"/>
        </w:rPr>
        <w:t xml:space="preserve"> </w:t>
      </w:r>
      <w:r>
        <w:fldChar w:fldCharType="begin"/>
      </w:r>
      <w:r>
        <w:instrText xml:space="preserve"> HYPERLINK "https://www.greatermanchester-ca.gov.uk/what-we-do/housing/greater-manchester-spatial-framework/" </w:instrText>
      </w:r>
      <w:r>
        <w:fldChar w:fldCharType="separate"/>
      </w:r>
      <w:r w:rsidRPr="005355E7">
        <w:rPr>
          <w:rStyle w:val="Hyperlink"/>
          <w:rFonts w:cstheme="minorHAnsi"/>
          <w:noProof/>
          <w:color w:val="auto"/>
          <w:sz w:val="18"/>
          <w:szCs w:val="18"/>
        </w:rPr>
        <w:t>https://www.greatermanchester-ca.gov.uk/what-we-do/housing/greater-manchester-spatial-framework/</w:t>
      </w:r>
      <w:r>
        <w:fldChar w:fldCharType="end"/>
      </w:r>
    </w:p>
    <w:p w:rsidR="003972D8">
      <w:pPr>
        <w:pStyle w:val="FootnoteText"/>
      </w:pPr>
    </w:p>
  </w:footnote>
  <w:footnote w:id="6">
    <w:p w:rsidR="005355E7" w:rsidRPr="005355E7" w:rsidP="00DE285C">
      <w:pPr>
        <w:pStyle w:val="FootnoteText"/>
        <w:ind w:left="142" w:hanging="142"/>
        <w:rPr>
          <w:sz w:val="18"/>
          <w:szCs w:val="18"/>
        </w:rPr>
      </w:pPr>
      <w:r w:rsidRPr="005355E7">
        <w:rPr>
          <w:rStyle w:val="FootnoteReference"/>
          <w:sz w:val="18"/>
          <w:szCs w:val="18"/>
        </w:rPr>
        <w:footnoteRef/>
      </w:r>
      <w:r w:rsidRPr="005355E7">
        <w:rPr>
          <w:sz w:val="18"/>
          <w:szCs w:val="18"/>
        </w:rPr>
        <w:t xml:space="preserve"> </w:t>
      </w:r>
      <w:r>
        <w:fldChar w:fldCharType="begin"/>
      </w:r>
      <w:r>
        <w:instrText xml:space="preserve"> HYPERLINK "http://www.legislation.gov.uk/ukpga/2010/29/contents" </w:instrText>
      </w:r>
      <w:r>
        <w:fldChar w:fldCharType="separate"/>
      </w:r>
      <w:r w:rsidRPr="005355E7">
        <w:rPr>
          <w:rStyle w:val="Hyperlink"/>
          <w:color w:val="auto"/>
          <w:sz w:val="18"/>
          <w:szCs w:val="18"/>
        </w:rPr>
        <w:t>http://www.legislation.gov.uk/ukpga/2010/29/contents</w:t>
      </w:r>
      <w:r>
        <w:fldChar w:fldCharType="end"/>
      </w:r>
      <w:r w:rsidRPr="005355E7">
        <w:rPr>
          <w:sz w:val="18"/>
          <w:szCs w:val="18"/>
        </w:rPr>
        <w:t xml:space="preserve"> </w:t>
      </w:r>
    </w:p>
  </w:footnote>
  <w:footnote w:id="7">
    <w:p w:rsidR="00690E17" w:rsidRPr="005355E7" w:rsidP="00DE285C">
      <w:pPr>
        <w:pStyle w:val="ListParagraph"/>
        <w:spacing w:after="0" w:line="240" w:lineRule="auto"/>
        <w:ind w:left="142" w:hanging="142"/>
        <w:jc w:val="both"/>
        <w:rPr>
          <w:sz w:val="18"/>
          <w:szCs w:val="18"/>
        </w:rPr>
      </w:pPr>
      <w:r w:rsidRPr="005355E7">
        <w:rPr>
          <w:rStyle w:val="FootnoteReference"/>
          <w:sz w:val="18"/>
          <w:szCs w:val="18"/>
        </w:rPr>
        <w:footnoteRef/>
      </w:r>
      <w:r w:rsidRPr="005355E7">
        <w:rPr>
          <w:sz w:val="18"/>
          <w:szCs w:val="18"/>
        </w:rPr>
        <w:t xml:space="preserve"> </w:t>
      </w:r>
      <w:r>
        <w:fldChar w:fldCharType="begin"/>
      </w:r>
      <w:r>
        <w:instrText xml:space="preserve"> HYPERLINK "https://www.manchestereveningnews.co.uk/news/greater-manchester-news/northern-cities-been-hammered-austerity-15739876" </w:instrText>
      </w:r>
      <w:r>
        <w:fldChar w:fldCharType="separate"/>
      </w:r>
      <w:r w:rsidRPr="005355E7">
        <w:rPr>
          <w:rStyle w:val="Hyperlink"/>
          <w:rFonts w:cstheme="minorHAnsi"/>
          <w:color w:val="auto"/>
          <w:sz w:val="18"/>
          <w:szCs w:val="18"/>
          <w:shd w:val="clear" w:color="auto" w:fill="FFFFFF"/>
        </w:rPr>
        <w:t>https://www.manchestereveningnews.co.uk/news/greater-manchester-news/northern-cities-been-hammered-austerity-15739876</w:t>
      </w:r>
      <w:r>
        <w:fldChar w:fldCharType="end"/>
      </w:r>
    </w:p>
  </w:footnote>
  <w:footnote w:id="8">
    <w:p w:rsidR="005355E7" w:rsidP="00DE285C">
      <w:pPr>
        <w:pStyle w:val="FootnoteText"/>
        <w:ind w:left="142" w:hanging="142"/>
      </w:pPr>
      <w:r w:rsidRPr="005355E7">
        <w:rPr>
          <w:rStyle w:val="FootnoteReference"/>
          <w:sz w:val="18"/>
          <w:szCs w:val="18"/>
        </w:rPr>
        <w:footnoteRef/>
      </w:r>
      <w:r w:rsidRPr="005355E7">
        <w:rPr>
          <w:sz w:val="18"/>
          <w:szCs w:val="18"/>
        </w:rPr>
        <w:t xml:space="preserve"> </w:t>
      </w:r>
      <w:r>
        <w:fldChar w:fldCharType="begin"/>
      </w:r>
      <w:r>
        <w:instrText xml:space="preserve"> HYPERLINK "https://www.centreforcities.org/reader/cities-outlook-2019/a-decade-of-austerity/" </w:instrText>
      </w:r>
      <w:r>
        <w:fldChar w:fldCharType="separate"/>
      </w:r>
      <w:r w:rsidRPr="005355E7">
        <w:rPr>
          <w:rStyle w:val="Hyperlink"/>
          <w:rFonts w:cstheme="minorHAnsi"/>
          <w:color w:val="auto"/>
          <w:sz w:val="18"/>
          <w:szCs w:val="18"/>
          <w:lang w:val="en-US"/>
        </w:rPr>
        <w:t>https://www.centreforcities.org/reader/cities-outlook-2019/a-decade-of-austerity/</w:t>
      </w:r>
      <w:r>
        <w:fldChar w:fldCharType="end"/>
      </w:r>
    </w:p>
  </w:footnote>
  <w:footnote w:id="9">
    <w:p w:rsidR="00355B31" w:rsidRPr="00884F35">
      <w:pPr>
        <w:pStyle w:val="FootnoteText"/>
        <w:rPr>
          <w:sz w:val="18"/>
          <w:szCs w:val="18"/>
        </w:rPr>
      </w:pPr>
      <w:r w:rsidRPr="00884F35">
        <w:rPr>
          <w:rStyle w:val="FootnoteReference"/>
          <w:sz w:val="18"/>
          <w:szCs w:val="18"/>
        </w:rPr>
        <w:footnoteRef/>
      </w:r>
      <w:r w:rsidRPr="00884F35">
        <w:rPr>
          <w:sz w:val="18"/>
          <w:szCs w:val="18"/>
        </w:rPr>
        <w:t xml:space="preserve"> http://www.legislation.gov.uk/uksi/2009/2579/made</w:t>
      </w:r>
    </w:p>
  </w:footnote>
  <w:footnote w:id="10">
    <w:p w:rsidR="00FF5671" w:rsidRPr="004717B3">
      <w:pPr>
        <w:pStyle w:val="FootnoteText"/>
        <w:rPr>
          <w:sz w:val="18"/>
          <w:szCs w:val="18"/>
        </w:rPr>
      </w:pPr>
      <w:r w:rsidRPr="004717B3">
        <w:rPr>
          <w:rStyle w:val="FootnoteReference"/>
          <w:sz w:val="18"/>
          <w:szCs w:val="18"/>
        </w:rPr>
        <w:footnoteRef/>
      </w:r>
      <w:r w:rsidRPr="004717B3">
        <w:rPr>
          <w:sz w:val="18"/>
          <w:szCs w:val="18"/>
        </w:rPr>
        <w:t xml:space="preserve"> </w:t>
      </w:r>
      <w:r>
        <w:fldChar w:fldCharType="begin"/>
      </w:r>
      <w:r>
        <w:instrText xml:space="preserve"> HYPERLINK "https://www.gov.uk/government/publications/housing-infrastructure-fund" </w:instrText>
      </w:r>
      <w:r>
        <w:fldChar w:fldCharType="separate"/>
      </w:r>
      <w:r w:rsidRPr="004717B3">
        <w:rPr>
          <w:rStyle w:val="Hyperlink"/>
          <w:color w:val="auto"/>
          <w:sz w:val="18"/>
          <w:szCs w:val="18"/>
        </w:rPr>
        <w:t>https://www.gov.uk/government/publications/housing-infrastructure-fund</w:t>
      </w:r>
      <w:r>
        <w:fldChar w:fldCharType="end"/>
      </w:r>
    </w:p>
    <w:p w:rsidR="00FF5671" w:rsidRPr="004717B3">
      <w:pPr>
        <w:pStyle w:val="FootnoteText"/>
        <w:rPr>
          <w:sz w:val="18"/>
          <w:szCs w:val="18"/>
        </w:rPr>
      </w:pPr>
    </w:p>
  </w:footnote>
  <w:footnote w:id="11">
    <w:p w:rsidR="00FF5671">
      <w:pPr>
        <w:pStyle w:val="FootnoteText"/>
      </w:pPr>
      <w:r w:rsidRPr="004717B3">
        <w:rPr>
          <w:rStyle w:val="FootnoteReference"/>
          <w:sz w:val="18"/>
          <w:szCs w:val="18"/>
        </w:rPr>
        <w:footnoteRef/>
      </w:r>
      <w:r w:rsidRPr="004717B3">
        <w:rPr>
          <w:sz w:val="18"/>
          <w:szCs w:val="18"/>
        </w:rPr>
        <w:t xml:space="preserve"> </w:t>
      </w:r>
      <w:r>
        <w:fldChar w:fldCharType="begin"/>
      </w:r>
      <w:r>
        <w:instrText xml:space="preserve"> HYPERLINK "https://www.gov.uk/guidance/flood-recovery-households-and-businesses" </w:instrText>
      </w:r>
      <w:r>
        <w:fldChar w:fldCharType="separate"/>
      </w:r>
      <w:r w:rsidRPr="004717B3">
        <w:rPr>
          <w:rStyle w:val="Hyperlink"/>
          <w:color w:val="auto"/>
          <w:sz w:val="18"/>
          <w:szCs w:val="18"/>
        </w:rPr>
        <w:t>https://www.gov.uk/guidance/flood-recovery-households-and-businesses</w:t>
      </w:r>
      <w:r>
        <w:fldChar w:fldCharType="end"/>
      </w:r>
      <w:r w:rsidRPr="004717B3">
        <w:t xml:space="preserve"> </w:t>
      </w:r>
    </w:p>
  </w:footnote>
  <w:footnote w:id="12">
    <w:p w:rsidR="004717B3" w:rsidRPr="003E2B1D" w:rsidP="004717B3">
      <w:pPr>
        <w:pStyle w:val="ListParagraph"/>
        <w:spacing w:after="0" w:line="240" w:lineRule="auto"/>
        <w:ind w:left="0"/>
        <w:jc w:val="both"/>
        <w:rPr>
          <w:rStyle w:val="Hyperlink"/>
          <w:rFonts w:cstheme="minorHAnsi"/>
          <w:color w:val="auto"/>
          <w:sz w:val="18"/>
          <w:szCs w:val="18"/>
          <w:u w:val="none"/>
        </w:rPr>
      </w:pPr>
      <w:r w:rsidRPr="003E2B1D">
        <w:rPr>
          <w:rStyle w:val="FootnoteReference"/>
          <w:sz w:val="18"/>
          <w:szCs w:val="18"/>
        </w:rPr>
        <w:footnoteRef/>
      </w:r>
      <w:r w:rsidRPr="003E2B1D">
        <w:rPr>
          <w:sz w:val="18"/>
          <w:szCs w:val="18"/>
        </w:rPr>
        <w:t xml:space="preserve"> </w:t>
      </w:r>
      <w:r>
        <w:fldChar w:fldCharType="begin"/>
      </w:r>
      <w:r>
        <w:instrText xml:space="preserve"> HYPERLINK "https://www.nic.org.uk/assessment/national-infrastructure-assessment/" </w:instrText>
      </w:r>
      <w:r>
        <w:fldChar w:fldCharType="separate"/>
      </w:r>
      <w:r w:rsidRPr="003E2B1D">
        <w:rPr>
          <w:rStyle w:val="Hyperlink"/>
          <w:rFonts w:cstheme="minorHAnsi"/>
          <w:color w:val="auto"/>
          <w:sz w:val="18"/>
          <w:szCs w:val="18"/>
        </w:rPr>
        <w:t>https://www.nic.org.uk/assessment/national-infrastructure-assessment/</w:t>
      </w:r>
      <w:r>
        <w:fldChar w:fldCharType="end"/>
      </w:r>
    </w:p>
    <w:p w:rsidR="004717B3" w:rsidRPr="003E2B1D">
      <w:pPr>
        <w:pStyle w:val="FootnoteText"/>
      </w:pPr>
    </w:p>
  </w:footnote>
  <w:footnote w:id="13">
    <w:p w:rsidR="003E2B1D" w:rsidRPr="003E2B1D" w:rsidP="003E2B1D">
      <w:pPr>
        <w:pStyle w:val="ListParagraph"/>
        <w:spacing w:after="0" w:line="240" w:lineRule="auto"/>
        <w:ind w:left="0"/>
        <w:jc w:val="both"/>
        <w:rPr>
          <w:rStyle w:val="Hyperlink"/>
          <w:rFonts w:cstheme="minorHAnsi"/>
          <w:color w:val="auto"/>
          <w:sz w:val="18"/>
          <w:szCs w:val="18"/>
          <w:u w:val="none"/>
        </w:rPr>
      </w:pPr>
      <w:r w:rsidRPr="003E2B1D">
        <w:rPr>
          <w:rStyle w:val="FootnoteReference"/>
        </w:rPr>
        <w:footnoteRef/>
      </w:r>
      <w:r w:rsidRPr="003E2B1D">
        <w:t xml:space="preserve"> </w:t>
      </w:r>
      <w:r>
        <w:fldChar w:fldCharType="begin"/>
      </w:r>
      <w:r>
        <w:instrText xml:space="preserve"> HYPERLINK "https://www.nic.org.uk/assessment/national-infrastructure-assessment/" </w:instrText>
      </w:r>
      <w:r>
        <w:fldChar w:fldCharType="separate"/>
      </w:r>
      <w:r w:rsidRPr="003E2B1D">
        <w:rPr>
          <w:rStyle w:val="Hyperlink"/>
          <w:rFonts w:cstheme="minorHAnsi"/>
          <w:color w:val="auto"/>
          <w:sz w:val="18"/>
          <w:szCs w:val="18"/>
        </w:rPr>
        <w:t>https://www.nic.org.uk/assessment/national-infrastructure-assessment/</w:t>
      </w:r>
      <w:r>
        <w:fldChar w:fldCharType="end"/>
      </w:r>
    </w:p>
    <w:p w:rsidR="003E2B1D">
      <w:pPr>
        <w:pStyle w:val="FootnoteText"/>
      </w:pPr>
    </w:p>
  </w:footnote>
  <w:footnote w:id="14">
    <w:p w:rsidR="00B354EE" w:rsidRPr="00B354EE" w:rsidP="00B354EE">
      <w:pPr>
        <w:pStyle w:val="ListParagraph"/>
        <w:spacing w:after="0" w:line="240" w:lineRule="auto"/>
        <w:ind w:left="0"/>
        <w:jc w:val="both"/>
        <w:rPr>
          <w:rStyle w:val="HTMLCite"/>
          <w:rFonts w:cstheme="minorHAnsi"/>
          <w:color w:val="0D0D0D" w:themeColor="text1" w:themeTint="F2"/>
          <w:sz w:val="18"/>
          <w:szCs w:val="18"/>
        </w:rPr>
      </w:pPr>
      <w:r w:rsidRPr="00B354EE">
        <w:rPr>
          <w:rStyle w:val="FootnoteReference"/>
          <w:sz w:val="18"/>
          <w:szCs w:val="18"/>
        </w:rPr>
        <w:footnoteRef/>
      </w:r>
      <w:r w:rsidRPr="00B354EE">
        <w:rPr>
          <w:sz w:val="18"/>
          <w:szCs w:val="18"/>
        </w:rPr>
        <w:t xml:space="preserve"> </w:t>
      </w:r>
      <w:r>
        <w:fldChar w:fldCharType="begin"/>
      </w:r>
      <w:r>
        <w:instrText xml:space="preserve"> HYPERLINK "https://www.greatermanchester-ca.gov.uk/media/1261/boxing-day-flood-report.pdf" </w:instrText>
      </w:r>
      <w:r>
        <w:fldChar w:fldCharType="separate"/>
      </w:r>
      <w:r w:rsidRPr="00B354EE">
        <w:rPr>
          <w:rStyle w:val="Hyperlink"/>
          <w:rFonts w:cstheme="minorHAnsi"/>
          <w:color w:val="auto"/>
          <w:sz w:val="18"/>
          <w:szCs w:val="18"/>
        </w:rPr>
        <w:t>https://www.greatermanchester-ca.gov.uk/media/1261/boxing-day-flood-report.pdf</w:t>
      </w:r>
      <w:r>
        <w:fldChar w:fldCharType="end"/>
      </w:r>
    </w:p>
    <w:p w:rsidR="00B354EE">
      <w:pPr>
        <w:pStyle w:val="FootnoteText"/>
      </w:pPr>
    </w:p>
  </w:footnote>
  <w:footnote w:id="15">
    <w:p w:rsidR="0098567E" w:rsidRPr="0098567E" w:rsidP="0098567E">
      <w:pPr>
        <w:pStyle w:val="ListParagraph"/>
        <w:spacing w:after="0" w:line="240" w:lineRule="auto"/>
        <w:ind w:left="0"/>
        <w:jc w:val="both"/>
        <w:rPr>
          <w:rFonts w:cstheme="minorHAnsi"/>
          <w:sz w:val="18"/>
          <w:szCs w:val="18"/>
        </w:rPr>
      </w:pPr>
      <w:r w:rsidRPr="0098567E">
        <w:rPr>
          <w:rStyle w:val="FootnoteReference"/>
          <w:sz w:val="18"/>
          <w:szCs w:val="18"/>
        </w:rPr>
        <w:footnoteRef/>
      </w:r>
      <w:r w:rsidRPr="0098567E">
        <w:rPr>
          <w:sz w:val="18"/>
          <w:szCs w:val="18"/>
        </w:rPr>
        <w:t xml:space="preserve"> </w:t>
      </w:r>
      <w:r>
        <w:fldChar w:fldCharType="begin"/>
      </w:r>
      <w:r>
        <w:instrText xml:space="preserve"> HYPERLINK "https://www.greatermanchester-ca.gov.uk/media/1261/boxing-day-flood-report.pdf" </w:instrText>
      </w:r>
      <w:r>
        <w:fldChar w:fldCharType="separate"/>
      </w:r>
      <w:r w:rsidRPr="0098567E">
        <w:rPr>
          <w:rStyle w:val="Hyperlink"/>
          <w:rFonts w:cstheme="minorHAnsi"/>
          <w:color w:val="auto"/>
          <w:sz w:val="18"/>
          <w:szCs w:val="18"/>
        </w:rPr>
        <w:t>https://www.greatermanchester-ca.gov.uk/media/1261/boxing-day-flood-report.pdf</w:t>
      </w:r>
      <w:r>
        <w:fldChar w:fldCharType="end"/>
      </w:r>
    </w:p>
  </w:footnote>
  <w:footnote w:id="16">
    <w:p w:rsidR="0098567E">
      <w:pPr>
        <w:pStyle w:val="FootnoteText"/>
      </w:pPr>
      <w:r w:rsidRPr="0098567E">
        <w:rPr>
          <w:rStyle w:val="FootnoteReference"/>
          <w:sz w:val="18"/>
          <w:szCs w:val="18"/>
        </w:rPr>
        <w:footnoteRef/>
      </w:r>
      <w:r w:rsidRPr="0098567E">
        <w:rPr>
          <w:sz w:val="18"/>
          <w:szCs w:val="18"/>
        </w:rPr>
        <w:t xml:space="preserve"> </w:t>
      </w:r>
      <w:r>
        <w:fldChar w:fldCharType="begin"/>
      </w:r>
      <w:r>
        <w:instrText xml:space="preserve"> HYPERLINK "https://www.gov.uk/government/publications/flood-resilience-community-pathfinder-scheme-prospectus" </w:instrText>
      </w:r>
      <w:r>
        <w:fldChar w:fldCharType="separate"/>
      </w:r>
      <w:r w:rsidRPr="0098567E">
        <w:rPr>
          <w:rStyle w:val="Hyperlink"/>
          <w:color w:val="auto"/>
          <w:sz w:val="18"/>
          <w:szCs w:val="18"/>
        </w:rPr>
        <w:t>https://www.gov.uk/government/publications/flood-resilience-community-pathfinder-scheme-prospectus</w:t>
      </w:r>
      <w:r>
        <w:fldChar w:fldCharType="end"/>
      </w:r>
      <w:r w:rsidRPr="0098567E">
        <w:t xml:space="preserve"> </w:t>
      </w:r>
    </w:p>
  </w:footnote>
  <w:footnote w:id="17">
    <w:p w:rsidR="0098567E" w:rsidRPr="0098567E" w:rsidP="0098567E">
      <w:pPr>
        <w:pStyle w:val="FootnoteText"/>
        <w:ind w:left="142" w:hanging="142"/>
        <w:rPr>
          <w:sz w:val="18"/>
          <w:szCs w:val="18"/>
        </w:rPr>
      </w:pPr>
      <w:r w:rsidRPr="0098567E">
        <w:rPr>
          <w:rStyle w:val="FootnoteReference"/>
          <w:sz w:val="18"/>
          <w:szCs w:val="18"/>
        </w:rPr>
        <w:footnoteRef/>
      </w:r>
      <w:r w:rsidRPr="0098567E">
        <w:rPr>
          <w:sz w:val="18"/>
          <w:szCs w:val="18"/>
        </w:rPr>
        <w:t xml:space="preserve"> </w:t>
      </w:r>
      <w:r>
        <w:fldChar w:fldCharType="begin"/>
      </w:r>
      <w:r>
        <w:instrText xml:space="preserve"> HYPERLINK "https://www.gov.uk/government/news/multi-million-pound-flood-scheme-in-rochdale-and-littleborough-given-the-green-light" </w:instrText>
      </w:r>
      <w:r>
        <w:fldChar w:fldCharType="separate"/>
      </w:r>
      <w:r w:rsidRPr="0098567E">
        <w:rPr>
          <w:rStyle w:val="Hyperlink"/>
          <w:color w:val="auto"/>
          <w:sz w:val="18"/>
          <w:szCs w:val="18"/>
        </w:rPr>
        <w:t>https://www.gov.uk/government/news/multi-million-pound-flood-scheme-in-rochdale-and-littleborough-given-the-green-light</w:t>
      </w:r>
      <w:r>
        <w:fldChar w:fldCharType="end"/>
      </w:r>
      <w:r w:rsidRPr="0098567E">
        <w:rPr>
          <w:sz w:val="18"/>
          <w:szCs w:val="18"/>
        </w:rPr>
        <w:t xml:space="preserve"> </w:t>
      </w:r>
    </w:p>
  </w:footnote>
  <w:footnote w:id="18">
    <w:p w:rsidR="00D5484F" w:rsidRPr="00D5484F" w:rsidP="00D5484F">
      <w:pPr>
        <w:pStyle w:val="ListParagraph"/>
        <w:spacing w:after="0" w:line="240" w:lineRule="auto"/>
        <w:ind w:left="0"/>
        <w:jc w:val="both"/>
        <w:rPr>
          <w:rFonts w:cstheme="minorHAnsi"/>
          <w:sz w:val="18"/>
          <w:szCs w:val="18"/>
        </w:rPr>
      </w:pPr>
      <w:r w:rsidRPr="00D5484F">
        <w:rPr>
          <w:rStyle w:val="FootnoteReference"/>
          <w:sz w:val="18"/>
          <w:szCs w:val="18"/>
        </w:rPr>
        <w:footnoteRef/>
      </w:r>
      <w:r w:rsidRPr="00D5484F">
        <w:rPr>
          <w:sz w:val="18"/>
          <w:szCs w:val="18"/>
        </w:rPr>
        <w:t xml:space="preserve"> </w:t>
      </w:r>
      <w:r>
        <w:fldChar w:fldCharType="begin"/>
      </w:r>
      <w:r>
        <w:instrText xml:space="preserve"> HYPERLINK "https://gtngrwing2getha.wixsite.com/gtngrwing2getha" </w:instrText>
      </w:r>
      <w:r>
        <w:fldChar w:fldCharType="separate"/>
      </w:r>
      <w:r w:rsidRPr="00D5484F">
        <w:rPr>
          <w:rStyle w:val="Hyperlink"/>
          <w:rFonts w:eastAsia="Times New Roman" w:cstheme="minorHAnsi"/>
          <w:color w:val="auto"/>
          <w:sz w:val="18"/>
          <w:szCs w:val="18"/>
          <w:lang w:eastAsia="en-GB"/>
        </w:rPr>
        <w:t>https://gtngrwing2getha.wixsite.com/gtngrwing2getha</w:t>
      </w:r>
      <w:r>
        <w:fldChar w:fldCharType="end"/>
      </w:r>
    </w:p>
    <w:p w:rsidR="00D5484F" w:rsidRPr="00D5484F" w:rsidP="00D5484F">
      <w:pPr>
        <w:pStyle w:val="FootnoteText"/>
        <w:contextualSpacing/>
        <w:rPr>
          <w:sz w:val="18"/>
          <w:szCs w:val="18"/>
        </w:rPr>
      </w:pPr>
    </w:p>
  </w:footnote>
  <w:footnote w:id="19">
    <w:p w:rsidR="00D5484F" w:rsidRPr="00D5484F" w:rsidP="00D5484F">
      <w:pPr>
        <w:pStyle w:val="ListParagraph"/>
        <w:spacing w:after="0" w:line="240" w:lineRule="auto"/>
        <w:ind w:left="0"/>
        <w:jc w:val="both"/>
        <w:rPr>
          <w:rFonts w:cstheme="minorHAnsi"/>
          <w:sz w:val="18"/>
          <w:szCs w:val="18"/>
        </w:rPr>
      </w:pPr>
      <w:r w:rsidRPr="00D5484F">
        <w:rPr>
          <w:rStyle w:val="FootnoteReference"/>
          <w:sz w:val="18"/>
          <w:szCs w:val="18"/>
        </w:rPr>
        <w:footnoteRef/>
      </w:r>
      <w:r w:rsidRPr="00D5484F">
        <w:rPr>
          <w:sz w:val="18"/>
          <w:szCs w:val="18"/>
        </w:rPr>
        <w:t xml:space="preserve"> </w:t>
      </w:r>
      <w:r>
        <w:fldChar w:fldCharType="begin"/>
      </w:r>
      <w:r>
        <w:instrText xml:space="preserve"> HYPERLINK "http://www.cityoftrees.org.uk/event/smithills-tree-planting" </w:instrText>
      </w:r>
      <w:r>
        <w:fldChar w:fldCharType="separate"/>
      </w:r>
      <w:r w:rsidRPr="00D5484F">
        <w:rPr>
          <w:rStyle w:val="Hyperlink"/>
          <w:rFonts w:cs="Arial"/>
          <w:color w:val="auto"/>
          <w:sz w:val="18"/>
          <w:szCs w:val="18"/>
        </w:rPr>
        <w:t>www.cityoftrees.org.uk/event/smithills-tree-planting</w:t>
      </w:r>
      <w:r>
        <w:fldChar w:fldCharType="end"/>
      </w:r>
      <w:r w:rsidRPr="00D5484F">
        <w:rPr>
          <w:rFonts w:cs="Arial"/>
          <w:sz w:val="18"/>
          <w:szCs w:val="18"/>
        </w:rPr>
        <w:t xml:space="preserve"> </w:t>
      </w:r>
    </w:p>
    <w:p w:rsidR="00D5484F">
      <w:pPr>
        <w:pStyle w:val="FootnoteText"/>
      </w:pPr>
    </w:p>
  </w:footnote>
  <w:footnote w:id="20">
    <w:p w:rsidR="00D5484F" w:rsidRPr="00E644F3">
      <w:pPr>
        <w:pStyle w:val="FootnoteText"/>
        <w:rPr>
          <w:sz w:val="18"/>
          <w:szCs w:val="18"/>
        </w:rPr>
      </w:pPr>
      <w:r w:rsidRPr="00E644F3">
        <w:rPr>
          <w:rStyle w:val="FootnoteReference"/>
          <w:sz w:val="18"/>
          <w:szCs w:val="18"/>
        </w:rPr>
        <w:footnoteRef/>
      </w:r>
      <w:r w:rsidRPr="00E644F3">
        <w:rPr>
          <w:sz w:val="18"/>
          <w:szCs w:val="18"/>
        </w:rPr>
        <w:t xml:space="preserve"> https://naturegreatermanchester.co.uk/resource/gm-natural-capital-accounts/</w:t>
      </w:r>
    </w:p>
  </w:footnote>
  <w:footnote w:id="21">
    <w:p w:rsidR="00E644F3" w:rsidRPr="00E644F3" w:rsidP="00E644F3">
      <w:pPr>
        <w:pStyle w:val="ListParagraph"/>
        <w:spacing w:after="0" w:line="240" w:lineRule="auto"/>
        <w:ind w:left="0"/>
        <w:jc w:val="both"/>
        <w:rPr>
          <w:rFonts w:cstheme="minorHAnsi"/>
          <w:sz w:val="18"/>
          <w:szCs w:val="18"/>
        </w:rPr>
      </w:pPr>
      <w:r w:rsidRPr="00E644F3">
        <w:rPr>
          <w:rStyle w:val="FootnoteReference"/>
          <w:sz w:val="18"/>
          <w:szCs w:val="18"/>
        </w:rPr>
        <w:footnoteRef/>
      </w:r>
      <w:r w:rsidRPr="00E644F3">
        <w:rPr>
          <w:sz w:val="18"/>
          <w:szCs w:val="18"/>
        </w:rPr>
        <w:t xml:space="preserve"> </w:t>
      </w:r>
      <w:r>
        <w:fldChar w:fldCharType="begin"/>
      </w:r>
      <w:r>
        <w:instrText xml:space="preserve"> HYPERLINK "https://greatermanchester-ca.gov.uk/what-we-do/environment/" </w:instrText>
      </w:r>
      <w:r>
        <w:fldChar w:fldCharType="separate"/>
      </w:r>
      <w:r w:rsidRPr="00E644F3">
        <w:rPr>
          <w:rStyle w:val="Hyperlink"/>
          <w:rFonts w:cstheme="minorHAnsi"/>
          <w:color w:val="auto"/>
          <w:sz w:val="18"/>
          <w:szCs w:val="18"/>
        </w:rPr>
        <w:t>https://greatermanchester-ca.gov.uk/what-we-do/environment/</w:t>
      </w:r>
      <w:r>
        <w:fldChar w:fldCharType="end"/>
      </w:r>
    </w:p>
  </w:footnote>
  <w:footnote w:id="22">
    <w:p w:rsidR="00D4138E">
      <w:pPr>
        <w:pStyle w:val="FootnoteText"/>
      </w:pPr>
      <w:r w:rsidRPr="00E644F3">
        <w:rPr>
          <w:rStyle w:val="FootnoteReference"/>
          <w:sz w:val="18"/>
          <w:szCs w:val="18"/>
        </w:rPr>
        <w:footnoteRef/>
      </w:r>
      <w:r w:rsidRPr="00E644F3">
        <w:rPr>
          <w:sz w:val="18"/>
          <w:szCs w:val="18"/>
        </w:rPr>
        <w:t xml:space="preserve"> https://www.gov.uk/government/news/2-billion-package-to-create</w:t>
      </w:r>
      <w:r w:rsidRPr="00D4138E">
        <w:t>-new-era-for-cycling-and-walking</w:t>
      </w:r>
    </w:p>
  </w:footnote>
  <w:footnote w:id="23">
    <w:p w:rsidR="00D4138E">
      <w:pPr>
        <w:pStyle w:val="FootnoteText"/>
      </w:pPr>
      <w:r>
        <w:rPr>
          <w:rStyle w:val="FootnoteReference"/>
        </w:rPr>
        <w:footnoteRef/>
      </w:r>
      <w:r>
        <w:t xml:space="preserve"> </w:t>
      </w:r>
      <w:r w:rsidRPr="00D4138E">
        <w:t>https://naturegreatermanchester.co.uk/project/urban-pioneer/</w:t>
      </w:r>
    </w:p>
  </w:footnote>
  <w:footnote w:id="24">
    <w:p w:rsidR="00D4138E">
      <w:pPr>
        <w:pStyle w:val="FootnoteText"/>
      </w:pPr>
      <w:r>
        <w:rPr>
          <w:rStyle w:val="FootnoteReference"/>
        </w:rPr>
        <w:footnoteRef/>
      </w:r>
      <w:r>
        <w:t xml:space="preserve"> </w:t>
      </w:r>
      <w:r w:rsidRPr="00D4138E">
        <w:t>https://naturalcourse.co.uk/</w:t>
      </w:r>
    </w:p>
  </w:footnote>
  <w:footnote w:id="25">
    <w:p w:rsidR="00D4138E">
      <w:pPr>
        <w:pStyle w:val="FootnoteText"/>
      </w:pPr>
      <w:r>
        <w:rPr>
          <w:rStyle w:val="FootnoteReference"/>
        </w:rPr>
        <w:footnoteRef/>
      </w:r>
      <w:r>
        <w:t xml:space="preserve"> </w:t>
      </w:r>
      <w:r w:rsidRPr="00D4138E">
        <w:t>https://www.greatermanchester-ca.gov.uk/what-we-do/environment/ignition/</w:t>
      </w:r>
    </w:p>
  </w:footnote>
  <w:footnote w:id="26">
    <w:p w:rsidR="00E34F80" w:rsidRPr="00E62C01">
      <w:pPr>
        <w:pStyle w:val="FootnoteText"/>
        <w:rPr>
          <w:sz w:val="18"/>
          <w:szCs w:val="18"/>
        </w:rPr>
      </w:pPr>
      <w:r w:rsidRPr="00E62C01">
        <w:rPr>
          <w:rStyle w:val="FootnoteReference"/>
          <w:sz w:val="18"/>
          <w:szCs w:val="18"/>
        </w:rPr>
        <w:footnoteRef/>
      </w:r>
      <w:r w:rsidRPr="00E62C01">
        <w:rPr>
          <w:sz w:val="18"/>
          <w:szCs w:val="18"/>
        </w:rPr>
        <w:t xml:space="preserve"> </w:t>
      </w:r>
      <w:r w:rsidRPr="00E62C01">
        <w:rPr>
          <w:rFonts w:cstheme="minorHAnsi"/>
          <w:sz w:val="18"/>
          <w:szCs w:val="18"/>
        </w:rPr>
        <w:t>www.eftec.co.uk/greater-manchester-natural-capital-investment-plan</w:t>
      </w:r>
    </w:p>
  </w:footnote>
  <w:footnote w:id="27">
    <w:p w:rsidR="00E62C01" w:rsidRPr="00E62C01">
      <w:pPr>
        <w:pStyle w:val="FootnoteText"/>
        <w:rPr>
          <w:sz w:val="18"/>
          <w:szCs w:val="18"/>
        </w:rPr>
      </w:pPr>
      <w:r w:rsidRPr="00E62C01">
        <w:rPr>
          <w:rStyle w:val="FootnoteReference"/>
          <w:sz w:val="18"/>
          <w:szCs w:val="18"/>
        </w:rPr>
        <w:footnoteRef/>
      </w:r>
      <w:r w:rsidRPr="00E62C01">
        <w:rPr>
          <w:sz w:val="18"/>
          <w:szCs w:val="18"/>
        </w:rPr>
        <w:t xml:space="preserve"> </w:t>
      </w:r>
      <w:r>
        <w:fldChar w:fldCharType="begin"/>
      </w:r>
      <w:r>
        <w:instrText xml:space="preserve"> HYPERLINK "https://democracy.greatermanchester-ca.gov.uk/documents/s1082/8%20GM%20Environment%20Fund%20050719.pdf" </w:instrText>
      </w:r>
      <w:r>
        <w:fldChar w:fldCharType="separate"/>
      </w:r>
      <w:r w:rsidRPr="00E62C01">
        <w:rPr>
          <w:rStyle w:val="Hyperlink"/>
          <w:color w:val="auto"/>
          <w:sz w:val="18"/>
          <w:szCs w:val="18"/>
        </w:rPr>
        <w:t>https://democracy.greatermanchester-ca.gov.uk/documents/s1082/8%20GM%20Environment%20Fund%20050719.pdf</w:t>
      </w:r>
      <w:r>
        <w:fldChar w:fldCharType="end"/>
      </w:r>
      <w:r w:rsidRPr="00E62C01">
        <w:rPr>
          <w:sz w:val="18"/>
          <w:szCs w:val="18"/>
        </w:rPr>
        <w:t xml:space="preserve"> </w:t>
      </w:r>
    </w:p>
  </w:footnote>
  <w:footnote w:id="28">
    <w:p w:rsidR="00E62C01" w:rsidP="00E62C01">
      <w:pPr>
        <w:pStyle w:val="FootnoteText"/>
        <w:ind w:left="142" w:hanging="142"/>
      </w:pPr>
      <w:r w:rsidRPr="00E62C01">
        <w:rPr>
          <w:rStyle w:val="FootnoteReference"/>
          <w:sz w:val="18"/>
          <w:szCs w:val="18"/>
        </w:rPr>
        <w:footnoteRef/>
      </w:r>
      <w:r w:rsidRPr="00E62C01">
        <w:rPr>
          <w:sz w:val="18"/>
          <w:szCs w:val="18"/>
        </w:rPr>
        <w:t xml:space="preserve"> https://deframedia.blog.gov.uk/2020/02/25/new-details-of-the-flagship-environmental-land-management-scheme-unveiled-by-environment-secretary/</w:t>
      </w:r>
    </w:p>
  </w:footnote>
  <w:footnote w:id="29">
    <w:p w:rsidR="00F55BBF" w:rsidRPr="00F55BBF" w:rsidP="00F55BBF">
      <w:pPr>
        <w:pStyle w:val="ListParagraph"/>
        <w:spacing w:after="0" w:line="240" w:lineRule="auto"/>
        <w:ind w:left="0"/>
        <w:jc w:val="both"/>
        <w:rPr>
          <w:rFonts w:cstheme="minorHAnsi"/>
          <w:sz w:val="18"/>
          <w:szCs w:val="18"/>
        </w:rPr>
      </w:pPr>
      <w:r w:rsidRPr="00F55BBF">
        <w:rPr>
          <w:rStyle w:val="FootnoteReference"/>
          <w:sz w:val="18"/>
          <w:szCs w:val="18"/>
        </w:rPr>
        <w:footnoteRef/>
      </w:r>
      <w:r w:rsidRPr="00F55BBF">
        <w:rPr>
          <w:sz w:val="18"/>
          <w:szCs w:val="18"/>
        </w:rPr>
        <w:t xml:space="preserve"> </w:t>
      </w:r>
      <w:r>
        <w:fldChar w:fldCharType="begin"/>
      </w:r>
      <w:r>
        <w:instrText xml:space="preserve"> HYPERLINK "https://www.gov.uk/government/publications/independent-review-of-building-regulations-and-fire-safety-final-report" </w:instrText>
      </w:r>
      <w:r>
        <w:fldChar w:fldCharType="separate"/>
      </w:r>
      <w:r w:rsidRPr="00F55BBF">
        <w:rPr>
          <w:rStyle w:val="Hyperlink"/>
          <w:rFonts w:cstheme="minorHAnsi"/>
          <w:color w:val="auto"/>
          <w:sz w:val="18"/>
          <w:szCs w:val="18"/>
        </w:rPr>
        <w:t>https://www.gov.uk/government/publications/independent-review-of-building-regulations-and-fire-safety-final-report</w:t>
      </w:r>
      <w:r>
        <w:fldChar w:fldCharType="end"/>
      </w:r>
      <w:r w:rsidRPr="00F55BBF">
        <w:rPr>
          <w:rFonts w:cstheme="minorHAnsi"/>
          <w:sz w:val="18"/>
          <w:szCs w:val="18"/>
        </w:rPr>
        <w:t xml:space="preserve"> </w:t>
      </w:r>
    </w:p>
    <w:p w:rsidR="00F55BBF" w:rsidRPr="00F55BBF">
      <w:pPr>
        <w:pStyle w:val="FootnoteText"/>
        <w:rPr>
          <w:sz w:val="18"/>
          <w:szCs w:val="18"/>
        </w:rPr>
      </w:pPr>
    </w:p>
  </w:footnote>
  <w:footnote w:id="30">
    <w:p w:rsidR="00F55BBF" w:rsidRPr="00F55BBF" w:rsidP="00F55BBF">
      <w:pPr>
        <w:pStyle w:val="ListParagraph"/>
        <w:spacing w:after="0" w:line="240" w:lineRule="auto"/>
        <w:ind w:left="0"/>
        <w:jc w:val="both"/>
        <w:rPr>
          <w:rFonts w:cstheme="minorHAnsi"/>
          <w:sz w:val="18"/>
          <w:szCs w:val="18"/>
        </w:rPr>
      </w:pPr>
      <w:r w:rsidRPr="00F55BBF">
        <w:rPr>
          <w:rStyle w:val="FootnoteReference"/>
          <w:sz w:val="18"/>
          <w:szCs w:val="18"/>
        </w:rPr>
        <w:footnoteRef/>
      </w:r>
      <w:r w:rsidRPr="00F55BBF">
        <w:rPr>
          <w:sz w:val="18"/>
          <w:szCs w:val="18"/>
        </w:rPr>
        <w:t xml:space="preserve"> </w:t>
      </w:r>
      <w:r>
        <w:fldChar w:fldCharType="begin"/>
      </w:r>
      <w:r>
        <w:instrText xml:space="preserve"> HYPERLINK "https://greatermanchester-ca.gov.uk/what-we-do/environment/" </w:instrText>
      </w:r>
      <w:r>
        <w:fldChar w:fldCharType="separate"/>
      </w:r>
      <w:r w:rsidRPr="00F55BBF">
        <w:rPr>
          <w:rStyle w:val="Hyperlink"/>
          <w:rFonts w:cstheme="minorHAnsi"/>
          <w:color w:val="auto"/>
          <w:sz w:val="18"/>
          <w:szCs w:val="18"/>
        </w:rPr>
        <w:t>https://greatermanchester-ca.gov.uk/what-we-do/environment/</w:t>
      </w:r>
      <w:r>
        <w:fldChar w:fldCharType="end"/>
      </w:r>
    </w:p>
    <w:p w:rsidR="00F55BBF">
      <w:pPr>
        <w:pStyle w:val="FootnoteText"/>
      </w:pPr>
    </w:p>
  </w:footnote>
  <w:footnote w:id="31">
    <w:p w:rsidR="00CC3A3E" w:rsidRPr="001F25BE">
      <w:pPr>
        <w:pStyle w:val="FootnoteText"/>
        <w:rPr>
          <w:sz w:val="18"/>
          <w:szCs w:val="18"/>
        </w:rPr>
      </w:pPr>
      <w:r w:rsidRPr="001F25BE">
        <w:rPr>
          <w:rStyle w:val="FootnoteReference"/>
          <w:sz w:val="18"/>
          <w:szCs w:val="18"/>
        </w:rPr>
        <w:footnoteRef/>
      </w:r>
      <w:r w:rsidRPr="001F25BE">
        <w:rPr>
          <w:sz w:val="18"/>
          <w:szCs w:val="18"/>
        </w:rPr>
        <w:t xml:space="preserve"> </w:t>
      </w:r>
      <w:r>
        <w:fldChar w:fldCharType="begin"/>
      </w:r>
      <w:r>
        <w:instrText xml:space="preserve"> HYPERLINK "https://energysavingtrust.org.uk/clean-growth-plan-2050-ready-new-build-homes-policy" </w:instrText>
      </w:r>
      <w:r>
        <w:fldChar w:fldCharType="separate"/>
      </w:r>
      <w:r w:rsidRPr="001F25BE">
        <w:rPr>
          <w:rStyle w:val="Hyperlink"/>
          <w:rFonts w:cstheme="minorHAnsi"/>
          <w:color w:val="auto"/>
          <w:sz w:val="18"/>
          <w:szCs w:val="18"/>
        </w:rPr>
        <w:t>https://energysavingtrust.org.uk/clean-growth-plan-2050-ready-new-build-homes-policy</w:t>
      </w:r>
      <w:r>
        <w:fldChar w:fldCharType="end"/>
      </w:r>
    </w:p>
  </w:footnote>
  <w:footnote w:id="32">
    <w:p w:rsidR="00091551" w:rsidRPr="001F25BE">
      <w:pPr>
        <w:pStyle w:val="FootnoteText"/>
      </w:pPr>
      <w:r w:rsidRPr="001F25BE">
        <w:rPr>
          <w:rStyle w:val="FootnoteReference"/>
          <w:sz w:val="18"/>
          <w:szCs w:val="18"/>
        </w:rPr>
        <w:footnoteRef/>
      </w:r>
      <w:r w:rsidRPr="001F25BE">
        <w:rPr>
          <w:sz w:val="18"/>
          <w:szCs w:val="18"/>
        </w:rPr>
        <w:t xml:space="preserve"> </w:t>
      </w:r>
      <w:r>
        <w:fldChar w:fldCharType="begin"/>
      </w:r>
      <w:r>
        <w:instrText xml:space="preserve"> HYPERLINK "https://naturegreatermanchester.co.uk/gm-launches-ecosystem-services-mapping-tool/" </w:instrText>
      </w:r>
      <w:r>
        <w:fldChar w:fldCharType="separate"/>
      </w:r>
      <w:r w:rsidRPr="001F25BE" w:rsidR="004730CD">
        <w:rPr>
          <w:rStyle w:val="Hyperlink"/>
          <w:color w:val="auto"/>
          <w:sz w:val="18"/>
          <w:szCs w:val="18"/>
        </w:rPr>
        <w:t>https://naturegreatermanchester.co.uk/gm-launches-ecosystem-services-mapping-tool/</w:t>
      </w:r>
      <w:r>
        <w:fldChar w:fldCharType="end"/>
      </w:r>
      <w:r w:rsidRPr="001F25BE" w:rsidR="004730CD">
        <w:rPr>
          <w:sz w:val="18"/>
          <w:szCs w:val="18"/>
        </w:rPr>
        <w:t xml:space="preserve"> </w:t>
      </w:r>
    </w:p>
  </w:footnote>
  <w:footnote w:id="33">
    <w:p w:rsidR="001F25BE" w:rsidRPr="001F25BE" w:rsidP="001F25BE">
      <w:pPr>
        <w:pStyle w:val="ListParagraph"/>
        <w:spacing w:after="0" w:line="240" w:lineRule="auto"/>
        <w:ind w:left="0"/>
        <w:jc w:val="both"/>
        <w:rPr>
          <w:rStyle w:val="Hyperlink"/>
          <w:rFonts w:cstheme="minorHAnsi"/>
          <w:color w:val="auto"/>
          <w:sz w:val="18"/>
          <w:szCs w:val="18"/>
          <w:u w:val="none"/>
        </w:rPr>
      </w:pPr>
      <w:r w:rsidRPr="001F25BE">
        <w:rPr>
          <w:rStyle w:val="FootnoteReference"/>
        </w:rPr>
        <w:footnoteRef/>
      </w:r>
      <w:r w:rsidRPr="001F25BE">
        <w:t xml:space="preserve"> </w:t>
      </w:r>
      <w:r>
        <w:fldChar w:fldCharType="begin"/>
      </w:r>
      <w:r>
        <w:instrText xml:space="preserve"> HYPERLINK "https://www.nic.org.uk/assessment/national-infrastructure-assessment/" </w:instrText>
      </w:r>
      <w:r>
        <w:fldChar w:fldCharType="separate"/>
      </w:r>
      <w:r w:rsidRPr="001F25BE">
        <w:rPr>
          <w:rStyle w:val="Hyperlink"/>
          <w:rFonts w:cstheme="minorHAnsi"/>
          <w:color w:val="auto"/>
          <w:sz w:val="18"/>
          <w:szCs w:val="18"/>
        </w:rPr>
        <w:t>https://www.nic.org.uk/assessment/national-infrastructure-assessment/</w:t>
      </w:r>
      <w:r>
        <w:fldChar w:fldCharType="end"/>
      </w:r>
    </w:p>
    <w:p w:rsidR="001F25BE">
      <w:pPr>
        <w:pStyle w:val="FootnoteText"/>
      </w:pPr>
    </w:p>
  </w:footnote>
  <w:footnote w:id="34">
    <w:p w:rsidR="0071409E">
      <w:pPr>
        <w:pStyle w:val="FootnoteText"/>
      </w:pPr>
      <w:r>
        <w:rPr>
          <w:rStyle w:val="FootnoteReference"/>
        </w:rPr>
        <w:footnoteRef/>
      </w:r>
      <w:r>
        <w:t xml:space="preserve"> </w:t>
      </w:r>
      <w:r>
        <w:fldChar w:fldCharType="begin"/>
      </w:r>
      <w:r>
        <w:instrText xml:space="preserve"> HYPERLINK "https://naturalcourse.co.uk/uploads/2018/01/Natural-Course-Case-Study-Healthy-Ecosystems-v3.pdf" </w:instrText>
      </w:r>
      <w:r>
        <w:fldChar w:fldCharType="separate"/>
      </w:r>
      <w:r w:rsidRPr="0071409E">
        <w:rPr>
          <w:rStyle w:val="Hyperlink"/>
          <w:rFonts w:eastAsia="Times New Roman" w:cstheme="minorHAnsi"/>
          <w:color w:val="auto"/>
          <w:sz w:val="18"/>
          <w:szCs w:val="18"/>
          <w:lang w:eastAsia="en-GB"/>
        </w:rPr>
        <w:t>https://naturalcourse.co.uk/uploads/2018/01/Natural-Course-Case-Study-Healthy-Ecosystems-v3.pdf</w:t>
      </w:r>
      <w:r>
        <w:fldChar w:fldCharType="end"/>
      </w:r>
      <w:r w:rsidRPr="0071409E">
        <w:rPr>
          <w:rStyle w:val="Hyperlink"/>
          <w:rFonts w:eastAsia="Times New Roman" w:cstheme="minorHAnsi"/>
          <w:color w:val="auto"/>
          <w:sz w:val="18"/>
          <w:szCs w:val="18"/>
          <w:lang w:eastAsia="en-GB"/>
        </w:rPr>
        <w:t xml:space="preserve"> </w:t>
      </w:r>
    </w:p>
  </w:footnote>
  <w:footnote w:id="35">
    <w:p w:rsidR="00356746" w:rsidRPr="00356746">
      <w:pPr>
        <w:pStyle w:val="FootnoteText"/>
        <w:rPr>
          <w:sz w:val="18"/>
          <w:szCs w:val="18"/>
        </w:rPr>
      </w:pPr>
      <w:r w:rsidRPr="00356746">
        <w:rPr>
          <w:rStyle w:val="FootnoteReference"/>
          <w:sz w:val="18"/>
          <w:szCs w:val="18"/>
        </w:rPr>
        <w:footnoteRef/>
      </w:r>
      <w:r w:rsidRPr="00356746">
        <w:rPr>
          <w:sz w:val="18"/>
          <w:szCs w:val="18"/>
        </w:rPr>
        <w:t xml:space="preserve"> </w:t>
      </w:r>
      <w:r>
        <w:fldChar w:fldCharType="begin"/>
      </w:r>
      <w:r>
        <w:instrText xml:space="preserve"> HYPERLINK "https://www.gov.uk/government/publications/development-and-flood-risk-practice-guide-planning-policy-statement-25" </w:instrText>
      </w:r>
      <w:r>
        <w:fldChar w:fldCharType="separate"/>
      </w:r>
      <w:r w:rsidRPr="00356746">
        <w:rPr>
          <w:rStyle w:val="Hyperlink"/>
          <w:color w:val="auto"/>
          <w:sz w:val="18"/>
          <w:szCs w:val="18"/>
        </w:rPr>
        <w:t>https://www.gov.uk/government/publications/development-and-flood-risk-practice-guide-planning-policy-statement-25</w:t>
      </w:r>
      <w:r>
        <w:fldChar w:fldCharType="end"/>
      </w:r>
      <w:r w:rsidRPr="00356746">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7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7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7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3239E"/>
    <w:multiLevelType w:val="hybridMultilevel"/>
    <w:tmpl w:val="3F0039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7D2DB1"/>
    <w:multiLevelType w:val="hybridMultilevel"/>
    <w:tmpl w:val="3C3C4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6864CA"/>
    <w:multiLevelType w:val="hybridMultilevel"/>
    <w:tmpl w:val="572E12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540B36"/>
    <w:multiLevelType w:val="hybridMultilevel"/>
    <w:tmpl w:val="910283D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A3623B"/>
    <w:multiLevelType w:val="hybridMultilevel"/>
    <w:tmpl w:val="8A6491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FB4AB3"/>
    <w:multiLevelType w:val="hybridMultilevel"/>
    <w:tmpl w:val="70061A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8A2151"/>
    <w:multiLevelType w:val="hybridMultilevel"/>
    <w:tmpl w:val="C17C24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E74456C"/>
    <w:multiLevelType w:val="hybridMultilevel"/>
    <w:tmpl w:val="8A0C5A4A"/>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166C31"/>
    <w:multiLevelType w:val="hybridMultilevel"/>
    <w:tmpl w:val="A482AD6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3173490"/>
    <w:multiLevelType w:val="hybridMultilevel"/>
    <w:tmpl w:val="8B7456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D523397"/>
    <w:multiLevelType w:val="hybridMultilevel"/>
    <w:tmpl w:val="D2B8553A"/>
    <w:lvl w:ilvl="0">
      <w:start w:val="1"/>
      <w:numFmt w:val="bullet"/>
      <w:lvlText w:val=""/>
      <w:lvlJc w:val="left"/>
      <w:pPr>
        <w:ind w:left="655" w:hanging="360"/>
      </w:pPr>
      <w:rPr>
        <w:rFonts w:ascii="Symbol" w:hAnsi="Symbol" w:hint="default"/>
      </w:rPr>
    </w:lvl>
    <w:lvl w:ilvl="1" w:tentative="1">
      <w:start w:val="1"/>
      <w:numFmt w:val="bullet"/>
      <w:lvlText w:val="o"/>
      <w:lvlJc w:val="left"/>
      <w:pPr>
        <w:ind w:left="1375" w:hanging="360"/>
      </w:pPr>
      <w:rPr>
        <w:rFonts w:ascii="Courier New" w:hAnsi="Courier New" w:cs="Courier New" w:hint="default"/>
      </w:rPr>
    </w:lvl>
    <w:lvl w:ilvl="2" w:tentative="1">
      <w:start w:val="1"/>
      <w:numFmt w:val="bullet"/>
      <w:lvlText w:val=""/>
      <w:lvlJc w:val="left"/>
      <w:pPr>
        <w:ind w:left="2095" w:hanging="360"/>
      </w:pPr>
      <w:rPr>
        <w:rFonts w:ascii="Wingdings" w:hAnsi="Wingdings" w:hint="default"/>
      </w:rPr>
    </w:lvl>
    <w:lvl w:ilvl="3" w:tentative="1">
      <w:start w:val="1"/>
      <w:numFmt w:val="bullet"/>
      <w:lvlText w:val=""/>
      <w:lvlJc w:val="left"/>
      <w:pPr>
        <w:ind w:left="2815" w:hanging="360"/>
      </w:pPr>
      <w:rPr>
        <w:rFonts w:ascii="Symbol" w:hAnsi="Symbol" w:hint="default"/>
      </w:rPr>
    </w:lvl>
    <w:lvl w:ilvl="4" w:tentative="1">
      <w:start w:val="1"/>
      <w:numFmt w:val="bullet"/>
      <w:lvlText w:val="o"/>
      <w:lvlJc w:val="left"/>
      <w:pPr>
        <w:ind w:left="3535" w:hanging="360"/>
      </w:pPr>
      <w:rPr>
        <w:rFonts w:ascii="Courier New" w:hAnsi="Courier New" w:cs="Courier New" w:hint="default"/>
      </w:rPr>
    </w:lvl>
    <w:lvl w:ilvl="5" w:tentative="1">
      <w:start w:val="1"/>
      <w:numFmt w:val="bullet"/>
      <w:lvlText w:val=""/>
      <w:lvlJc w:val="left"/>
      <w:pPr>
        <w:ind w:left="4255" w:hanging="360"/>
      </w:pPr>
      <w:rPr>
        <w:rFonts w:ascii="Wingdings" w:hAnsi="Wingdings" w:hint="default"/>
      </w:rPr>
    </w:lvl>
    <w:lvl w:ilvl="6" w:tentative="1">
      <w:start w:val="1"/>
      <w:numFmt w:val="bullet"/>
      <w:lvlText w:val=""/>
      <w:lvlJc w:val="left"/>
      <w:pPr>
        <w:ind w:left="4975" w:hanging="360"/>
      </w:pPr>
      <w:rPr>
        <w:rFonts w:ascii="Symbol" w:hAnsi="Symbol" w:hint="default"/>
      </w:rPr>
    </w:lvl>
    <w:lvl w:ilvl="7" w:tentative="1">
      <w:start w:val="1"/>
      <w:numFmt w:val="bullet"/>
      <w:lvlText w:val="o"/>
      <w:lvlJc w:val="left"/>
      <w:pPr>
        <w:ind w:left="5695" w:hanging="360"/>
      </w:pPr>
      <w:rPr>
        <w:rFonts w:ascii="Courier New" w:hAnsi="Courier New" w:cs="Courier New" w:hint="default"/>
      </w:rPr>
    </w:lvl>
    <w:lvl w:ilvl="8" w:tentative="1">
      <w:start w:val="1"/>
      <w:numFmt w:val="bullet"/>
      <w:lvlText w:val=""/>
      <w:lvlJc w:val="left"/>
      <w:pPr>
        <w:ind w:left="6415" w:hanging="360"/>
      </w:pPr>
      <w:rPr>
        <w:rFonts w:ascii="Wingdings" w:hAnsi="Wingdings" w:hint="default"/>
      </w:rPr>
    </w:lvl>
  </w:abstractNum>
  <w:abstractNum w:abstractNumId="11">
    <w:nsid w:val="43C51460"/>
    <w:multiLevelType w:val="hybridMultilevel"/>
    <w:tmpl w:val="175EE4D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37560C"/>
    <w:multiLevelType w:val="hybridMultilevel"/>
    <w:tmpl w:val="8BA47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613812"/>
    <w:multiLevelType w:val="multilevel"/>
    <w:tmpl w:val="B330C9B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B52B80"/>
    <w:multiLevelType w:val="hybridMultilevel"/>
    <w:tmpl w:val="239672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1F6869"/>
    <w:multiLevelType w:val="hybridMultilevel"/>
    <w:tmpl w:val="B26C4F9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276"/>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6">
    <w:nsid w:val="5B0B0189"/>
    <w:multiLevelType w:val="multilevel"/>
    <w:tmpl w:val="0562D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3F6BC5"/>
    <w:multiLevelType w:val="hybridMultilevel"/>
    <w:tmpl w:val="7E7AA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FFD35B1"/>
    <w:multiLevelType w:val="hybridMultilevel"/>
    <w:tmpl w:val="755CB1FE"/>
    <w:lvl w:ilvl="0">
      <w:start w:val="8"/>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69D90344"/>
    <w:multiLevelType w:val="hybridMultilevel"/>
    <w:tmpl w:val="0E564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63823B2"/>
    <w:multiLevelType w:val="hybridMultilevel"/>
    <w:tmpl w:val="1F6E23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6672009"/>
    <w:multiLevelType w:val="hybridMultilevel"/>
    <w:tmpl w:val="756E7E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68C1C5C"/>
    <w:multiLevelType w:val="hybridMultilevel"/>
    <w:tmpl w:val="3626A65A"/>
    <w:lvl w:ilvl="0">
      <w:start w:val="0"/>
      <w:numFmt w:val="bullet"/>
      <w:lvlText w:val="-"/>
      <w:lvlJc w:val="left"/>
      <w:pPr>
        <w:ind w:left="720" w:hanging="360"/>
      </w:pPr>
      <w:rPr>
        <w:rFonts w:ascii="Calibri" w:eastAsia="Times New Roman" w:hAnsi="Calibri" w:cs="Calibri" w:hint="default"/>
      </w:rPr>
    </w:lvl>
    <w:lvl w:ilvl="1">
      <w:start w:val="0"/>
      <w:numFmt w:val="bullet"/>
      <w:lvlText w:val="-"/>
      <w:lvlJc w:val="left"/>
      <w:pPr>
        <w:ind w:left="1440" w:hanging="360"/>
      </w:pPr>
      <w:rPr>
        <w:rFonts w:ascii="Calibri" w:eastAsia="Times New Roman"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DF31A0C"/>
    <w:multiLevelType w:val="hybridMultilevel"/>
    <w:tmpl w:val="E95E7B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7EF85210"/>
    <w:multiLevelType w:val="hybridMultilevel"/>
    <w:tmpl w:val="EEFE349E"/>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22"/>
  </w:num>
  <w:num w:numId="3">
    <w:abstractNumId w:val="8"/>
  </w:num>
  <w:num w:numId="4">
    <w:abstractNumId w:val="21"/>
  </w:num>
  <w:num w:numId="5">
    <w:abstractNumId w:val="1"/>
  </w:num>
  <w:num w:numId="6">
    <w:abstractNumId w:val="6"/>
  </w:num>
  <w:num w:numId="7">
    <w:abstractNumId w:val="9"/>
  </w:num>
  <w:num w:numId="8">
    <w:abstractNumId w:val="10"/>
  </w:num>
  <w:num w:numId="9">
    <w:abstractNumId w:val="20"/>
  </w:num>
  <w:num w:numId="10">
    <w:abstractNumId w:val="23"/>
  </w:num>
  <w:num w:numId="11">
    <w:abstractNumId w:val="12"/>
  </w:num>
  <w:num w:numId="12">
    <w:abstractNumId w:val="4"/>
  </w:num>
  <w:num w:numId="13">
    <w:abstractNumId w:val="14"/>
  </w:num>
  <w:num w:numId="14">
    <w:abstractNumId w:val="13"/>
  </w:num>
  <w:num w:numId="15">
    <w:abstractNumId w:val="5"/>
  </w:num>
  <w:num w:numId="16">
    <w:abstractNumId w:val="24"/>
  </w:num>
  <w:num w:numId="17">
    <w:abstractNumId w:val="11"/>
  </w:num>
  <w:num w:numId="18">
    <w:abstractNumId w:val="19"/>
  </w:num>
  <w:num w:numId="19">
    <w:abstractNumId w:val="7"/>
  </w:num>
  <w:num w:numId="20">
    <w:abstractNumId w:val="15"/>
  </w:num>
  <w:num w:numId="21">
    <w:abstractNumId w:val="17"/>
  </w:num>
  <w:num w:numId="22">
    <w:abstractNumId w:val="3"/>
  </w:num>
  <w:num w:numId="23">
    <w:abstractNumId w:val="0"/>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971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71AF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71AF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AF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71AF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71AF0"/>
    <w:rPr>
      <w:rFonts w:ascii="Times New Roman" w:eastAsia="Times New Roman" w:hAnsi="Times New Roman" w:cs="Times New Roman"/>
      <w:b/>
      <w:bCs/>
      <w:sz w:val="27"/>
      <w:szCs w:val="27"/>
      <w:lang w:eastAsia="en-GB"/>
    </w:rPr>
  </w:style>
  <w:style w:type="paragraph" w:customStyle="1" w:styleId="sub-heading">
    <w:name w:val="sub-heading"/>
    <w:basedOn w:val="Normal"/>
    <w:rsid w:val="00971A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71A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rgin-top-20">
    <w:name w:val="margin-top-20"/>
    <w:basedOn w:val="Normal"/>
    <w:rsid w:val="00971A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1AF0"/>
    <w:rPr>
      <w:b/>
      <w:bCs/>
    </w:rPr>
  </w:style>
  <w:style w:type="character" w:styleId="Hyperlink">
    <w:name w:val="Hyperlink"/>
    <w:basedOn w:val="DefaultParagraphFont"/>
    <w:uiPriority w:val="99"/>
    <w:unhideWhenUsed/>
    <w:rsid w:val="009729B7"/>
    <w:rPr>
      <w:color w:val="0563C1" w:themeColor="hyperlink"/>
      <w:u w:val="single"/>
    </w:rPr>
  </w:style>
  <w:style w:type="character" w:styleId="FollowedHyperlink">
    <w:name w:val="FollowedHyperlink"/>
    <w:basedOn w:val="DefaultParagraphFont"/>
    <w:uiPriority w:val="99"/>
    <w:semiHidden/>
    <w:unhideWhenUsed/>
    <w:rsid w:val="009310ED"/>
    <w:rPr>
      <w:color w:val="954F72" w:themeColor="followedHyperlink"/>
      <w:u w:val="single"/>
    </w:rPr>
  </w:style>
  <w:style w:type="paragraph" w:styleId="BalloonText">
    <w:name w:val="Balloon Text"/>
    <w:basedOn w:val="Normal"/>
    <w:link w:val="BalloonTextChar"/>
    <w:uiPriority w:val="99"/>
    <w:semiHidden/>
    <w:unhideWhenUsed/>
    <w:rsid w:val="00BF4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554"/>
    <w:rPr>
      <w:rFonts w:ascii="Segoe UI" w:hAnsi="Segoe UI" w:cs="Segoe UI"/>
      <w:sz w:val="18"/>
      <w:szCs w:val="18"/>
    </w:rPr>
  </w:style>
  <w:style w:type="paragraph" w:styleId="ListParagraph">
    <w:name w:val="List Paragraph"/>
    <w:basedOn w:val="Normal"/>
    <w:uiPriority w:val="34"/>
    <w:qFormat/>
    <w:rsid w:val="00BF4554"/>
    <w:pPr>
      <w:ind w:left="720"/>
      <w:contextualSpacing/>
    </w:pPr>
  </w:style>
  <w:style w:type="character" w:styleId="CommentReference">
    <w:name w:val="annotation reference"/>
    <w:basedOn w:val="DefaultParagraphFont"/>
    <w:uiPriority w:val="99"/>
    <w:semiHidden/>
    <w:unhideWhenUsed/>
    <w:rsid w:val="00BD7CB3"/>
    <w:rPr>
      <w:sz w:val="16"/>
      <w:szCs w:val="16"/>
    </w:rPr>
  </w:style>
  <w:style w:type="paragraph" w:styleId="CommentText">
    <w:name w:val="annotation text"/>
    <w:basedOn w:val="Normal"/>
    <w:link w:val="CommentTextChar"/>
    <w:uiPriority w:val="99"/>
    <w:semiHidden/>
    <w:unhideWhenUsed/>
    <w:rsid w:val="00BD7CB3"/>
    <w:pPr>
      <w:spacing w:line="240" w:lineRule="auto"/>
    </w:pPr>
    <w:rPr>
      <w:sz w:val="20"/>
      <w:szCs w:val="20"/>
    </w:rPr>
  </w:style>
  <w:style w:type="character" w:customStyle="1" w:styleId="CommentTextChar">
    <w:name w:val="Comment Text Char"/>
    <w:basedOn w:val="DefaultParagraphFont"/>
    <w:link w:val="CommentText"/>
    <w:uiPriority w:val="99"/>
    <w:semiHidden/>
    <w:rsid w:val="00BD7CB3"/>
    <w:rPr>
      <w:sz w:val="20"/>
      <w:szCs w:val="20"/>
    </w:rPr>
  </w:style>
  <w:style w:type="paragraph" w:styleId="CommentSubject">
    <w:name w:val="annotation subject"/>
    <w:basedOn w:val="CommentText"/>
    <w:next w:val="CommentText"/>
    <w:link w:val="CommentSubjectChar"/>
    <w:uiPriority w:val="99"/>
    <w:semiHidden/>
    <w:unhideWhenUsed/>
    <w:rsid w:val="00BD7CB3"/>
    <w:rPr>
      <w:b/>
      <w:bCs/>
    </w:rPr>
  </w:style>
  <w:style w:type="character" w:customStyle="1" w:styleId="CommentSubjectChar">
    <w:name w:val="Comment Subject Char"/>
    <w:basedOn w:val="CommentTextChar"/>
    <w:link w:val="CommentSubject"/>
    <w:uiPriority w:val="99"/>
    <w:semiHidden/>
    <w:rsid w:val="00BD7CB3"/>
    <w:rPr>
      <w:b/>
      <w:bCs/>
      <w:sz w:val="20"/>
      <w:szCs w:val="20"/>
    </w:rPr>
  </w:style>
  <w:style w:type="paragraph" w:styleId="Header">
    <w:name w:val="header"/>
    <w:basedOn w:val="Normal"/>
    <w:link w:val="HeaderChar"/>
    <w:uiPriority w:val="99"/>
    <w:unhideWhenUsed/>
    <w:rsid w:val="002107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7E2"/>
  </w:style>
  <w:style w:type="paragraph" w:styleId="Footer">
    <w:name w:val="footer"/>
    <w:basedOn w:val="Normal"/>
    <w:link w:val="FooterChar"/>
    <w:uiPriority w:val="99"/>
    <w:unhideWhenUsed/>
    <w:qFormat/>
    <w:rsid w:val="00210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7E2"/>
  </w:style>
  <w:style w:type="character" w:styleId="HTMLCite">
    <w:name w:val="HTML Cite"/>
    <w:basedOn w:val="DefaultParagraphFont"/>
    <w:uiPriority w:val="99"/>
    <w:semiHidden/>
    <w:unhideWhenUsed/>
    <w:rsid w:val="00D02F63"/>
    <w:rPr>
      <w:i w:val="0"/>
      <w:iCs w:val="0"/>
      <w:color w:val="006621"/>
    </w:rPr>
  </w:style>
  <w:style w:type="paragraph" w:styleId="FootnoteText">
    <w:name w:val="footnote text"/>
    <w:basedOn w:val="Normal"/>
    <w:link w:val="FootnoteTextChar"/>
    <w:uiPriority w:val="99"/>
    <w:semiHidden/>
    <w:unhideWhenUsed/>
    <w:rsid w:val="003F66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60B"/>
    <w:rPr>
      <w:sz w:val="20"/>
      <w:szCs w:val="20"/>
    </w:rPr>
  </w:style>
  <w:style w:type="character" w:styleId="FootnoteReference">
    <w:name w:val="footnote reference"/>
    <w:basedOn w:val="DefaultParagraphFont"/>
    <w:uiPriority w:val="99"/>
    <w:semiHidden/>
    <w:unhideWhenUsed/>
    <w:rsid w:val="003F660B"/>
    <w:rPr>
      <w:vertAlign w:val="superscript"/>
    </w:rPr>
  </w:style>
  <w:style w:type="paragraph" w:styleId="Revision">
    <w:name w:val="Revision"/>
    <w:hidden/>
    <w:uiPriority w:val="99"/>
    <w:semiHidden/>
    <w:rsid w:val="002C2944"/>
    <w:pPr>
      <w:spacing w:after="0" w:line="240" w:lineRule="auto"/>
    </w:pPr>
  </w:style>
  <w:style w:type="paragraph" w:styleId="EndnoteText">
    <w:name w:val="endnote text"/>
    <w:basedOn w:val="Normal"/>
    <w:link w:val="EndnoteTextChar"/>
    <w:uiPriority w:val="99"/>
    <w:semiHidden/>
    <w:unhideWhenUsed/>
    <w:rsid w:val="005B03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0362"/>
    <w:rPr>
      <w:sz w:val="20"/>
      <w:szCs w:val="20"/>
    </w:rPr>
  </w:style>
  <w:style w:type="character" w:styleId="EndnoteReference">
    <w:name w:val="endnote reference"/>
    <w:basedOn w:val="DefaultParagraphFont"/>
    <w:uiPriority w:val="99"/>
    <w:semiHidden/>
    <w:unhideWhenUsed/>
    <w:rsid w:val="005B03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htt3</b:Tag>
    <b:SourceType>InternetSite</b:SourceType>
    <b:Guid>{067E31F6-E30C-4B31-840A-788910A9F7BB}</b:Guid>
    <b:Title>https://greatermanchester-ca.gov.uk/what-we-do/environment/</b:Title>
    <b:RefOrder>1</b:RefOrder>
  </b:Source>
</b:Sources>
</file>

<file path=customXml/itemProps1.xml><?xml version="1.0" encoding="utf-8"?>
<ds:datastoreItem xmlns:ds="http://schemas.openxmlformats.org/officeDocument/2006/customXml" ds:itemID="{3D0B3F90-C561-4C58-B35C-C3AB9CA53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