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2F35" w:rsidP="009E464A">
      <w:pPr>
        <w:contextualSpacing/>
        <w:jc w:val="both"/>
        <w:rPr>
          <w:rFonts w:asciiTheme="minorHAnsi" w:hAnsiTheme="minorHAnsi" w:cstheme="minorHAnsi"/>
          <w:b/>
          <w:bCs/>
          <w:szCs w:val="22"/>
        </w:rPr>
      </w:pPr>
      <w:r>
        <w:rPr>
          <w:rFonts w:asciiTheme="minorHAnsi" w:hAnsiTheme="minorHAnsi" w:cstheme="minorHAnsi"/>
          <w:b/>
          <w:bCs/>
          <w:szCs w:val="22"/>
        </w:rPr>
        <w:t xml:space="preserve">Written evidence submitted by </w:t>
      </w:r>
      <w:r w:rsidRPr="00EA2F35">
        <w:rPr>
          <w:rFonts w:asciiTheme="minorHAnsi" w:hAnsiTheme="minorHAnsi" w:cstheme="minorHAnsi"/>
          <w:b/>
          <w:bCs/>
          <w:szCs w:val="22"/>
        </w:rPr>
        <w:t xml:space="preserve">Advanced Accelerator Applications </w:t>
      </w:r>
      <w:r>
        <w:rPr>
          <w:rFonts w:asciiTheme="minorHAnsi" w:hAnsiTheme="minorHAnsi" w:cstheme="minorHAnsi"/>
          <w:b/>
          <w:bCs/>
          <w:szCs w:val="22"/>
        </w:rPr>
        <w:t>(DEL0174)</w:t>
      </w:r>
    </w:p>
    <w:p w:rsidR="00EA2F35" w:rsidP="009E464A">
      <w:pPr>
        <w:contextualSpacing/>
        <w:jc w:val="both"/>
        <w:rPr>
          <w:rFonts w:asciiTheme="minorHAnsi" w:hAnsiTheme="minorHAnsi" w:cstheme="minorHAnsi"/>
          <w:b/>
          <w:bCs/>
          <w:szCs w:val="22"/>
        </w:rPr>
      </w:pPr>
    </w:p>
    <w:p w:rsidR="009E464A" w:rsidRPr="00EA2F35" w:rsidP="009E464A">
      <w:pPr>
        <w:contextualSpacing/>
        <w:jc w:val="both"/>
        <w:rPr>
          <w:rFonts w:asciiTheme="minorHAnsi" w:hAnsiTheme="minorHAnsi" w:cstheme="minorHAnsi"/>
          <w:b/>
          <w:bCs/>
          <w:color w:val="808080" w:themeColor="background1" w:themeShade="80"/>
          <w:szCs w:val="22"/>
        </w:rPr>
      </w:pPr>
      <w:r w:rsidRPr="00EA2F35">
        <w:rPr>
          <w:rFonts w:asciiTheme="minorHAnsi" w:hAnsiTheme="minorHAnsi" w:cstheme="minorHAnsi"/>
          <w:b/>
          <w:bCs/>
          <w:color w:val="808080" w:themeColor="background1" w:themeShade="80"/>
          <w:szCs w:val="22"/>
        </w:rPr>
        <w:t>About AAA</w:t>
      </w:r>
    </w:p>
    <w:p w:rsidR="009E464A" w:rsidRPr="00EA2F35" w:rsidP="009E464A">
      <w:pPr>
        <w:pStyle w:val="NormalWeb"/>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By way of background, we are </w:t>
      </w:r>
      <w:r w:rsidRPr="00EA2F35">
        <w:rPr>
          <w:rFonts w:asciiTheme="minorHAnsi" w:hAnsiTheme="minorHAnsi" w:cstheme="minorHAnsi"/>
          <w:sz w:val="22"/>
          <w:szCs w:val="22"/>
          <w:lang w:val="en-GB" w:eastAsia="en-US"/>
        </w:rPr>
        <w:t>pioneers of an exciting pillar of oncology using precision nuclear medicine. Our mission is to transform the lives of people with cancer using expertise in oncology to develop targeted radioligand therapies for the benefit of patients in the UK and beyond.</w:t>
      </w:r>
      <w:r w:rsidRPr="00EA2F35">
        <w:rPr>
          <w:rFonts w:asciiTheme="minorHAnsi" w:hAnsiTheme="minorHAnsi" w:cstheme="minorHAnsi"/>
          <w:sz w:val="22"/>
          <w:szCs w:val="22"/>
          <w:lang w:val="en-GB" w:eastAsia="en-US"/>
        </w:rPr>
        <w:t xml:space="preserve"> Radioligand therapy</w:t>
      </w:r>
      <w:r w:rsidRPr="00EA2F35">
        <w:rPr>
          <w:rFonts w:asciiTheme="minorHAnsi" w:hAnsiTheme="minorHAnsi" w:cstheme="minorHAnsi"/>
          <w:sz w:val="22"/>
          <w:szCs w:val="22"/>
          <w:lang w:val="en-GB" w:eastAsia="en-US"/>
        </w:rPr>
        <w:t xml:space="preserve"> (RLT) </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is an innovative type of cancer therapy that can offer life-enhancing treatment by delivering </w:t>
      </w:r>
      <w:r w:rsidRPr="00EA2F35">
        <w:rPr>
          <w:rFonts w:asciiTheme="minorHAnsi" w:hAnsiTheme="minorHAnsi" w:cstheme="minorHAnsi"/>
          <w:sz w:val="22"/>
          <w:szCs w:val="22"/>
          <w:lang w:val="en-GB" w:eastAsia="en-US"/>
        </w:rPr>
        <w:t xml:space="preserve">precision </w:t>
      </w:r>
      <w:r w:rsidRPr="00EA2F35">
        <w:rPr>
          <w:rFonts w:asciiTheme="minorHAnsi" w:hAnsiTheme="minorHAnsi" w:cstheme="minorHAnsi"/>
          <w:sz w:val="22"/>
          <w:szCs w:val="22"/>
          <w:lang w:val="en-GB" w:eastAsia="en-US"/>
        </w:rPr>
        <w:t xml:space="preserve">therapeutic radiation to cancer cells, wherever they are in the body. Our targeted </w:t>
      </w:r>
      <w:r w:rsidRPr="00EA2F35">
        <w:rPr>
          <w:rFonts w:asciiTheme="minorHAnsi" w:hAnsiTheme="minorHAnsi" w:cstheme="minorHAnsi"/>
          <w:sz w:val="22"/>
          <w:szCs w:val="22"/>
          <w:lang w:val="en-GB" w:eastAsia="en-US"/>
        </w:rPr>
        <w:t xml:space="preserve">radioligand </w:t>
      </w:r>
      <w:r w:rsidRPr="00EA2F35">
        <w:rPr>
          <w:rFonts w:asciiTheme="minorHAnsi" w:hAnsiTheme="minorHAnsi" w:cstheme="minorHAnsi"/>
          <w:sz w:val="22"/>
          <w:szCs w:val="22"/>
          <w:lang w:val="en-GB" w:eastAsia="en-US"/>
        </w:rPr>
        <w:t>therapy and precision imaging</w:t>
      </w:r>
      <w:r w:rsidRPr="00EA2F35">
        <w:rPr>
          <w:rFonts w:asciiTheme="minorHAnsi" w:hAnsiTheme="minorHAnsi" w:cstheme="minorHAnsi"/>
          <w:sz w:val="22"/>
          <w:szCs w:val="22"/>
          <w:lang w:val="en-GB" w:eastAsia="en-US"/>
        </w:rPr>
        <w:t xml:space="preserve"> products are mainly used in clinical oncology, cardiology, neurology and infectious/</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inflammatory diseases. The NHS has already taken positive steps to ensure that patients can benefit from this treatment approach in a rare form of neuroendocrine tumours.</w:t>
      </w:r>
    </w:p>
    <w:p w:rsidR="003E2D1B" w:rsidRPr="00EA2F35" w:rsidP="009E464A">
      <w:pPr>
        <w:pStyle w:val="NormalWeb"/>
        <w:spacing w:before="0" w:beforeAutospacing="0" w:after="0" w:afterAutospacing="0"/>
        <w:jc w:val="both"/>
        <w:rPr>
          <w:rFonts w:asciiTheme="minorHAnsi" w:hAnsiTheme="minorHAnsi" w:cstheme="minorHAnsi"/>
          <w:sz w:val="22"/>
          <w:szCs w:val="22"/>
          <w:lang w:val="en-GB" w:eastAsia="en-US"/>
        </w:rPr>
      </w:pPr>
    </w:p>
    <w:p w:rsidR="003E2D1B" w:rsidRPr="00EA2F35" w:rsidP="009E464A">
      <w:pPr>
        <w:pStyle w:val="NormalWeb"/>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This inquiry presents an opportunity to consider </w:t>
      </w:r>
      <w:r w:rsidRPr="00EA2F35">
        <w:rPr>
          <w:rFonts w:asciiTheme="minorHAnsi" w:hAnsiTheme="minorHAnsi" w:cstheme="minorHAnsi"/>
          <w:sz w:val="22"/>
          <w:szCs w:val="22"/>
          <w:lang w:val="en-GB" w:eastAsia="en-US"/>
        </w:rPr>
        <w:t xml:space="preserve">how to ensure that NHS services can cope with the immediate pressures of balancing COVID-19 related admissions and </w:t>
      </w:r>
      <w:r w:rsidRPr="00EA2F35">
        <w:rPr>
          <w:rFonts w:asciiTheme="minorHAnsi" w:hAnsiTheme="minorHAnsi" w:cstheme="minorHAnsi"/>
          <w:sz w:val="22"/>
          <w:szCs w:val="22"/>
          <w:lang w:val="en-GB" w:eastAsia="en-US"/>
        </w:rPr>
        <w:t xml:space="preserve">delivering ‘ordinary’ health and care services, as well as the long-term </w:t>
      </w:r>
      <w:r w:rsidRPr="00EA2F35">
        <w:rPr>
          <w:rFonts w:asciiTheme="minorHAnsi" w:hAnsiTheme="minorHAnsi" w:cstheme="minorHAnsi"/>
          <w:sz w:val="22"/>
          <w:szCs w:val="22"/>
          <w:lang w:val="en-GB" w:eastAsia="en-US"/>
        </w:rPr>
        <w:t xml:space="preserve">implications that this pandemic </w:t>
      </w:r>
      <w:r w:rsidRPr="00EA2F35">
        <w:rPr>
          <w:rFonts w:asciiTheme="minorHAnsi" w:hAnsiTheme="minorHAnsi" w:cstheme="minorHAnsi"/>
          <w:sz w:val="22"/>
          <w:szCs w:val="22"/>
          <w:lang w:val="en-GB" w:eastAsia="en-US"/>
        </w:rPr>
        <w:t xml:space="preserve">could present for NHS </w:t>
      </w:r>
      <w:r w:rsidRPr="00EA2F35">
        <w:rPr>
          <w:rFonts w:asciiTheme="minorHAnsi" w:hAnsiTheme="minorHAnsi" w:cstheme="minorHAnsi"/>
          <w:sz w:val="22"/>
          <w:szCs w:val="22"/>
          <w:lang w:val="en-GB" w:eastAsia="en-US"/>
        </w:rPr>
        <w:t xml:space="preserve">cancer services </w:t>
      </w:r>
      <w:r w:rsidRPr="00EA2F35">
        <w:rPr>
          <w:rFonts w:asciiTheme="minorHAnsi" w:hAnsiTheme="minorHAnsi" w:cstheme="minorHAnsi"/>
          <w:sz w:val="22"/>
          <w:szCs w:val="22"/>
          <w:lang w:val="en-GB" w:eastAsia="en-US"/>
        </w:rPr>
        <w:t xml:space="preserve">– both positive and negative. </w:t>
      </w:r>
      <w:r w:rsidRPr="00EA2F35">
        <w:rPr>
          <w:rFonts w:asciiTheme="minorHAnsi" w:hAnsiTheme="minorHAnsi" w:cstheme="minorHAnsi"/>
          <w:sz w:val="22"/>
          <w:szCs w:val="22"/>
          <w:lang w:val="en-GB" w:eastAsia="en-US"/>
        </w:rPr>
        <w:t xml:space="preserve">The response to the COVID-19 pandemic by NHS staff has been </w:t>
      </w:r>
      <w:r w:rsidRPr="00EA2F35">
        <w:rPr>
          <w:rFonts w:asciiTheme="minorHAnsi" w:hAnsiTheme="minorHAnsi" w:cstheme="minorHAnsi"/>
          <w:sz w:val="22"/>
          <w:szCs w:val="22"/>
          <w:lang w:val="en-GB" w:eastAsia="en-US"/>
        </w:rPr>
        <w:t xml:space="preserve">extraordinary, </w:t>
      </w:r>
      <w:r w:rsidRPr="00EA2F35">
        <w:rPr>
          <w:rFonts w:asciiTheme="minorHAnsi" w:hAnsiTheme="minorHAnsi" w:cstheme="minorHAnsi"/>
          <w:sz w:val="22"/>
          <w:szCs w:val="22"/>
          <w:lang w:val="en-GB" w:eastAsia="en-US"/>
        </w:rPr>
        <w:t xml:space="preserve">with examples of </w:t>
      </w:r>
      <w:r w:rsidRPr="00EA2F35">
        <w:rPr>
          <w:rFonts w:asciiTheme="minorHAnsi" w:hAnsiTheme="minorHAnsi" w:cstheme="minorHAnsi"/>
          <w:sz w:val="22"/>
          <w:szCs w:val="22"/>
          <w:lang w:val="en-GB" w:eastAsia="en-US"/>
        </w:rPr>
        <w:t xml:space="preserve">rapid capacity building and </w:t>
      </w:r>
      <w:r w:rsidRPr="00EA2F35">
        <w:rPr>
          <w:rFonts w:asciiTheme="minorHAnsi" w:hAnsiTheme="minorHAnsi" w:cstheme="minorHAnsi"/>
          <w:sz w:val="22"/>
          <w:szCs w:val="22"/>
          <w:lang w:val="en-GB" w:eastAsia="en-US"/>
        </w:rPr>
        <w:t xml:space="preserve">scaling up of innovative </w:t>
      </w:r>
      <w:r w:rsidRPr="00EA2F35">
        <w:rPr>
          <w:rFonts w:asciiTheme="minorHAnsi" w:hAnsiTheme="minorHAnsi" w:cstheme="minorHAnsi"/>
          <w:sz w:val="22"/>
          <w:szCs w:val="22"/>
          <w:lang w:val="en-GB" w:eastAsia="en-US"/>
        </w:rPr>
        <w:t xml:space="preserve">approaches </w:t>
      </w:r>
      <w:r w:rsidRPr="00EA2F35">
        <w:rPr>
          <w:rFonts w:asciiTheme="minorHAnsi" w:hAnsiTheme="minorHAnsi" w:cstheme="minorHAnsi"/>
          <w:sz w:val="22"/>
          <w:szCs w:val="22"/>
          <w:lang w:val="en-GB" w:eastAsia="en-US"/>
        </w:rPr>
        <w:t xml:space="preserve">to providing care in </w:t>
      </w:r>
      <w:r w:rsidRPr="00EA2F35">
        <w:rPr>
          <w:rFonts w:asciiTheme="minorHAnsi" w:hAnsiTheme="minorHAnsi" w:cstheme="minorHAnsi"/>
          <w:sz w:val="22"/>
          <w:szCs w:val="22"/>
          <w:lang w:val="en-GB" w:eastAsia="en-US"/>
        </w:rPr>
        <w:t xml:space="preserve">challenging </w:t>
      </w:r>
      <w:r w:rsidRPr="00EA2F35">
        <w:rPr>
          <w:rFonts w:asciiTheme="minorHAnsi" w:hAnsiTheme="minorHAnsi" w:cstheme="minorHAnsi"/>
          <w:sz w:val="22"/>
          <w:szCs w:val="22"/>
          <w:lang w:val="en-GB" w:eastAsia="en-US"/>
        </w:rPr>
        <w:t>circumstances</w:t>
      </w:r>
      <w:r w:rsidRPr="00EA2F35">
        <w:rPr>
          <w:rFonts w:asciiTheme="minorHAnsi" w:hAnsiTheme="minorHAnsi" w:cstheme="minorHAnsi"/>
          <w:sz w:val="22"/>
          <w:szCs w:val="22"/>
          <w:lang w:val="en-GB" w:eastAsia="en-US"/>
        </w:rPr>
        <w:t xml:space="preserve"> across the whole healthcare system.</w:t>
      </w:r>
      <w:r w:rsidRPr="00EA2F35">
        <w:rPr>
          <w:rFonts w:asciiTheme="minorHAnsi" w:hAnsiTheme="minorHAnsi" w:cstheme="minorHAnsi"/>
          <w:sz w:val="22"/>
          <w:szCs w:val="22"/>
          <w:lang w:val="en-GB" w:eastAsia="en-US"/>
        </w:rPr>
        <w:t xml:space="preserve"> When the immediate challenges </w:t>
      </w:r>
      <w:r w:rsidRPr="00EA2F35">
        <w:rPr>
          <w:rFonts w:asciiTheme="minorHAnsi" w:hAnsiTheme="minorHAnsi" w:cstheme="minorHAnsi"/>
          <w:sz w:val="22"/>
          <w:szCs w:val="22"/>
          <w:lang w:val="en-GB" w:eastAsia="en-US"/>
        </w:rPr>
        <w:t xml:space="preserve">of the pandemic have passed, there will be </w:t>
      </w:r>
      <w:r w:rsidRPr="00EA2F35">
        <w:rPr>
          <w:rFonts w:asciiTheme="minorHAnsi" w:hAnsiTheme="minorHAnsi" w:cstheme="minorHAnsi"/>
          <w:sz w:val="22"/>
          <w:szCs w:val="22"/>
          <w:lang w:val="en-GB" w:eastAsia="en-US"/>
        </w:rPr>
        <w:t xml:space="preserve">many learnings </w:t>
      </w:r>
      <w:r w:rsidRPr="00EA2F35">
        <w:rPr>
          <w:rFonts w:asciiTheme="minorHAnsi" w:hAnsiTheme="minorHAnsi" w:cstheme="minorHAnsi"/>
          <w:sz w:val="22"/>
          <w:szCs w:val="22"/>
          <w:lang w:val="en-GB" w:eastAsia="en-US"/>
        </w:rPr>
        <w:t xml:space="preserve">and opportunities </w:t>
      </w:r>
      <w:r w:rsidRPr="00EA2F35">
        <w:rPr>
          <w:rFonts w:asciiTheme="minorHAnsi" w:hAnsiTheme="minorHAnsi" w:cstheme="minorHAnsi"/>
          <w:sz w:val="22"/>
          <w:szCs w:val="22"/>
          <w:lang w:val="en-GB" w:eastAsia="en-US"/>
        </w:rPr>
        <w:t xml:space="preserve">for the NHS </w:t>
      </w:r>
      <w:r w:rsidRPr="00EA2F35">
        <w:rPr>
          <w:rFonts w:asciiTheme="minorHAnsi" w:hAnsiTheme="minorHAnsi" w:cstheme="minorHAnsi"/>
          <w:sz w:val="22"/>
          <w:szCs w:val="22"/>
          <w:lang w:val="en-GB" w:eastAsia="en-US"/>
        </w:rPr>
        <w:t xml:space="preserve">to </w:t>
      </w:r>
      <w:r w:rsidRPr="00EA2F35">
        <w:rPr>
          <w:rFonts w:asciiTheme="minorHAnsi" w:hAnsiTheme="minorHAnsi" w:cstheme="minorHAnsi"/>
          <w:sz w:val="22"/>
          <w:szCs w:val="22"/>
          <w:lang w:val="en-GB" w:eastAsia="en-US"/>
        </w:rPr>
        <w:t xml:space="preserve">build upon this </w:t>
      </w:r>
      <w:r w:rsidRPr="00EA2F35">
        <w:rPr>
          <w:rFonts w:asciiTheme="minorHAnsi" w:hAnsiTheme="minorHAnsi" w:cstheme="minorHAnsi"/>
          <w:sz w:val="22"/>
          <w:szCs w:val="22"/>
          <w:lang w:val="en-GB" w:eastAsia="en-US"/>
        </w:rPr>
        <w:t xml:space="preserve">period of resilience and </w:t>
      </w:r>
      <w:r w:rsidRPr="00EA2F35">
        <w:rPr>
          <w:rFonts w:asciiTheme="minorHAnsi" w:hAnsiTheme="minorHAnsi" w:cstheme="minorHAnsi"/>
          <w:sz w:val="22"/>
          <w:szCs w:val="22"/>
          <w:lang w:val="en-GB" w:eastAsia="en-US"/>
        </w:rPr>
        <w:t>innovation.</w:t>
      </w:r>
    </w:p>
    <w:p w:rsidR="004A5865" w:rsidRPr="00EA2F35" w:rsidP="009E464A">
      <w:pPr>
        <w:pStyle w:val="NormalWeb"/>
        <w:spacing w:before="0" w:beforeAutospacing="0" w:after="0" w:afterAutospacing="0"/>
        <w:jc w:val="both"/>
        <w:rPr>
          <w:rFonts w:asciiTheme="minorHAnsi" w:hAnsiTheme="minorHAnsi" w:cstheme="minorHAnsi"/>
          <w:sz w:val="22"/>
          <w:szCs w:val="22"/>
          <w:lang w:val="en-GB" w:eastAsia="en-US"/>
        </w:rPr>
      </w:pPr>
    </w:p>
    <w:p w:rsidR="004A5865" w:rsidRPr="00EA2F35" w:rsidP="009E464A">
      <w:pPr>
        <w:pStyle w:val="NormalWeb"/>
        <w:spacing w:before="0" w:beforeAutospacing="0" w:after="0" w:afterAutospacing="0"/>
        <w:jc w:val="both"/>
        <w:rPr>
          <w:rFonts w:asciiTheme="minorHAnsi" w:hAnsiTheme="minorHAnsi" w:cstheme="minorHAnsi"/>
          <w:b/>
          <w:bCs/>
          <w:color w:val="808080" w:themeColor="background1" w:themeShade="80"/>
          <w:sz w:val="22"/>
          <w:szCs w:val="22"/>
          <w:lang w:val="en-GB" w:eastAsia="en-US"/>
        </w:rPr>
      </w:pPr>
      <w:r w:rsidRPr="00EA2F35">
        <w:rPr>
          <w:rFonts w:asciiTheme="minorHAnsi" w:hAnsiTheme="minorHAnsi" w:cstheme="minorHAnsi"/>
          <w:b/>
          <w:bCs/>
          <w:color w:val="808080" w:themeColor="background1" w:themeShade="80"/>
          <w:sz w:val="22"/>
          <w:szCs w:val="22"/>
          <w:lang w:val="en-GB" w:eastAsia="en-US"/>
        </w:rPr>
        <w:t>Implications of COVID-19 on the delivery of cancer care</w:t>
      </w:r>
    </w:p>
    <w:p w:rsidR="007A3DD9" w:rsidRPr="00EA2F35" w:rsidP="009E464A">
      <w:pPr>
        <w:pStyle w:val="NormalWeb"/>
        <w:spacing w:before="0" w:beforeAutospacing="0" w:after="0" w:afterAutospacing="0"/>
        <w:jc w:val="both"/>
        <w:rPr>
          <w:rFonts w:asciiTheme="minorHAnsi" w:hAnsiTheme="minorHAnsi" w:cstheme="minorHAnsi"/>
          <w:i/>
          <w:iCs/>
          <w:sz w:val="22"/>
          <w:szCs w:val="22"/>
          <w:lang w:val="en-GB" w:eastAsia="en-US"/>
        </w:rPr>
      </w:pPr>
      <w:r w:rsidRPr="00EA2F35">
        <w:rPr>
          <w:rFonts w:asciiTheme="minorHAnsi" w:hAnsiTheme="minorHAnsi" w:cstheme="minorHAnsi"/>
          <w:i/>
          <w:iCs/>
          <w:sz w:val="22"/>
          <w:szCs w:val="22"/>
          <w:lang w:val="en-GB" w:eastAsia="en-US"/>
        </w:rPr>
        <w:t>C</w:t>
      </w:r>
      <w:r w:rsidRPr="00EA2F35">
        <w:rPr>
          <w:rFonts w:asciiTheme="minorHAnsi" w:hAnsiTheme="minorHAnsi" w:cstheme="minorHAnsi"/>
          <w:i/>
          <w:iCs/>
          <w:sz w:val="22"/>
          <w:szCs w:val="22"/>
          <w:lang w:val="en-GB" w:eastAsia="en-US"/>
        </w:rPr>
        <w:t>ancer diagnosis and treatment</w:t>
      </w:r>
      <w:r w:rsidRPr="00EA2F35">
        <w:rPr>
          <w:rFonts w:asciiTheme="minorHAnsi" w:hAnsiTheme="minorHAnsi" w:cstheme="minorHAnsi"/>
          <w:i/>
          <w:iCs/>
          <w:sz w:val="22"/>
          <w:szCs w:val="22"/>
          <w:lang w:val="en-GB" w:eastAsia="en-US"/>
        </w:rPr>
        <w:t xml:space="preserve"> – the need to adapt cancer care to the COVID-19 reality</w:t>
      </w:r>
    </w:p>
    <w:p w:rsidR="00805178"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AAA echoes the concerns raised by the Secretary of State for Health &amp; Social Care</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during </w:t>
      </w:r>
      <w:r w:rsidRPr="00EA2F35">
        <w:rPr>
          <w:rFonts w:asciiTheme="minorHAnsi" w:hAnsiTheme="minorHAnsi" w:cstheme="minorHAnsi"/>
          <w:sz w:val="22"/>
          <w:szCs w:val="22"/>
          <w:lang w:val="en-GB" w:eastAsia="en-US"/>
        </w:rPr>
        <w:t xml:space="preserve">his recent </w:t>
      </w:r>
      <w:r w:rsidRPr="00EA2F35">
        <w:rPr>
          <w:rFonts w:asciiTheme="minorHAnsi" w:hAnsiTheme="minorHAnsi" w:cstheme="minorHAnsi"/>
          <w:sz w:val="22"/>
          <w:szCs w:val="22"/>
          <w:lang w:val="en-GB" w:eastAsia="en-US"/>
        </w:rPr>
        <w:t>appearance in front of the Committee on 17</w:t>
      </w:r>
      <w:r w:rsidRPr="00EA2F35">
        <w:rPr>
          <w:rFonts w:asciiTheme="minorHAnsi" w:hAnsiTheme="minorHAnsi" w:cstheme="minorHAnsi"/>
          <w:sz w:val="22"/>
          <w:szCs w:val="22"/>
          <w:vertAlign w:val="superscript"/>
          <w:lang w:val="en-GB" w:eastAsia="en-US"/>
        </w:rPr>
        <w:t>th</w:t>
      </w:r>
      <w:r w:rsidRPr="00EA2F35">
        <w:rPr>
          <w:rFonts w:asciiTheme="minorHAnsi" w:hAnsiTheme="minorHAnsi" w:cstheme="minorHAnsi"/>
          <w:sz w:val="22"/>
          <w:szCs w:val="22"/>
          <w:lang w:val="en-GB" w:eastAsia="en-US"/>
        </w:rPr>
        <w:t xml:space="preserve"> April 2020</w:t>
      </w:r>
      <w:r w:rsidRPr="00EA2F35">
        <w:rPr>
          <w:rFonts w:asciiTheme="minorHAnsi" w:hAnsiTheme="minorHAnsi" w:cstheme="minorHAnsi"/>
          <w:sz w:val="22"/>
          <w:szCs w:val="22"/>
          <w:lang w:val="en-GB" w:eastAsia="en-US"/>
        </w:rPr>
        <w:t>,</w:t>
      </w:r>
      <w:r>
        <w:rPr>
          <w:rStyle w:val="FootnoteReference"/>
          <w:rFonts w:asciiTheme="minorHAnsi" w:hAnsiTheme="minorHAnsi" w:cstheme="minorHAnsi"/>
          <w:sz w:val="22"/>
          <w:szCs w:val="22"/>
          <w:lang w:val="en-GB" w:eastAsia="en-US"/>
        </w:rPr>
        <w:footnoteReference w:id="2"/>
      </w:r>
      <w:r w:rsidRPr="00EA2F35">
        <w:rPr>
          <w:rFonts w:asciiTheme="minorHAnsi" w:hAnsiTheme="minorHAnsi" w:cstheme="minorHAnsi"/>
          <w:sz w:val="22"/>
          <w:szCs w:val="22"/>
          <w:lang w:val="en-GB" w:eastAsia="en-US"/>
        </w:rPr>
        <w:t xml:space="preserve"> as well as the analysis published by Cancer Research UK,</w:t>
      </w:r>
      <w:r>
        <w:rPr>
          <w:rStyle w:val="FootnoteReference"/>
          <w:rFonts w:asciiTheme="minorHAnsi" w:hAnsiTheme="minorHAnsi" w:cstheme="minorHAnsi"/>
          <w:sz w:val="22"/>
          <w:szCs w:val="22"/>
          <w:lang w:val="en-GB" w:eastAsia="en-US"/>
        </w:rPr>
        <w:footnoteReference w:id="3"/>
      </w:r>
      <w:r w:rsidRPr="00EA2F35">
        <w:rPr>
          <w:rFonts w:asciiTheme="minorHAnsi" w:hAnsiTheme="minorHAnsi" w:cstheme="minorHAnsi"/>
          <w:sz w:val="22"/>
          <w:szCs w:val="22"/>
          <w:lang w:val="en-GB" w:eastAsia="en-US"/>
        </w:rPr>
        <w:t xml:space="preserve"> regarding the significant drop in cancer referrals since the outbreak of COVID-19</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 </w:t>
      </w:r>
    </w:p>
    <w:p w:rsidR="004F6E7B"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In response to this, AAA believes it is critical that action is taken to ensure patients feel able to access healthcare services during these uncertain times. </w:t>
      </w:r>
    </w:p>
    <w:p w:rsidR="009512F4" w:rsidRPr="00EA2F35" w:rsidP="00CA3FCB">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NHS </w:t>
      </w:r>
      <w:r w:rsidRPr="00EA2F35">
        <w:rPr>
          <w:rFonts w:asciiTheme="minorHAnsi" w:hAnsiTheme="minorHAnsi" w:cstheme="minorHAnsi"/>
          <w:sz w:val="22"/>
          <w:szCs w:val="22"/>
          <w:lang w:val="en-GB" w:eastAsia="en-US"/>
        </w:rPr>
        <w:t>staff a</w:t>
      </w:r>
      <w:r w:rsidRPr="00EA2F35">
        <w:rPr>
          <w:rFonts w:asciiTheme="minorHAnsi" w:hAnsiTheme="minorHAnsi" w:cstheme="minorHAnsi"/>
          <w:sz w:val="22"/>
          <w:szCs w:val="22"/>
          <w:lang w:val="en-GB" w:eastAsia="en-US"/>
        </w:rPr>
        <w:t xml:space="preserve">nd systems have </w:t>
      </w:r>
      <w:r w:rsidRPr="00EA2F35">
        <w:rPr>
          <w:rFonts w:asciiTheme="minorHAnsi" w:hAnsiTheme="minorHAnsi" w:cstheme="minorHAnsi"/>
          <w:sz w:val="22"/>
          <w:szCs w:val="22"/>
          <w:lang w:val="en-GB" w:eastAsia="en-US"/>
        </w:rPr>
        <w:t xml:space="preserve">responded </w:t>
      </w:r>
      <w:r w:rsidRPr="00EA2F35">
        <w:rPr>
          <w:rFonts w:asciiTheme="minorHAnsi" w:hAnsiTheme="minorHAnsi" w:cstheme="minorHAnsi"/>
          <w:sz w:val="22"/>
          <w:szCs w:val="22"/>
          <w:lang w:val="en-GB" w:eastAsia="en-US"/>
        </w:rPr>
        <w:t xml:space="preserve">well to </w:t>
      </w:r>
      <w:r w:rsidRPr="00EA2F35">
        <w:rPr>
          <w:rFonts w:asciiTheme="minorHAnsi" w:hAnsiTheme="minorHAnsi" w:cstheme="minorHAnsi"/>
          <w:sz w:val="22"/>
          <w:szCs w:val="22"/>
          <w:lang w:val="en-GB" w:eastAsia="en-US"/>
        </w:rPr>
        <w:t xml:space="preserve">the COVID-19 pandemic, and we would like to take this opportunity to publicly thank the NHS and its employees for their </w:t>
      </w:r>
      <w:r w:rsidRPr="00EA2F35">
        <w:rPr>
          <w:rFonts w:asciiTheme="minorHAnsi" w:hAnsiTheme="minorHAnsi" w:cstheme="minorHAnsi"/>
          <w:sz w:val="22"/>
          <w:szCs w:val="22"/>
          <w:lang w:val="en-GB" w:eastAsia="en-US"/>
        </w:rPr>
        <w:t xml:space="preserve">outstanding and unprecedented </w:t>
      </w:r>
      <w:r w:rsidRPr="00EA2F35">
        <w:rPr>
          <w:rFonts w:asciiTheme="minorHAnsi" w:hAnsiTheme="minorHAnsi" w:cstheme="minorHAnsi"/>
          <w:sz w:val="22"/>
          <w:szCs w:val="22"/>
          <w:lang w:val="en-GB" w:eastAsia="en-US"/>
        </w:rPr>
        <w:t xml:space="preserve">efforts to meet this </w:t>
      </w:r>
      <w:r w:rsidRPr="00EA2F35">
        <w:rPr>
          <w:rFonts w:asciiTheme="minorHAnsi" w:hAnsiTheme="minorHAnsi" w:cstheme="minorHAnsi"/>
          <w:sz w:val="22"/>
          <w:szCs w:val="22"/>
          <w:lang w:val="en-GB" w:eastAsia="en-US"/>
        </w:rPr>
        <w:t>challenge</w:t>
      </w:r>
      <w:r w:rsidRPr="00EA2F35">
        <w:rPr>
          <w:rFonts w:asciiTheme="minorHAnsi" w:hAnsiTheme="minorHAnsi" w:cstheme="minorHAnsi"/>
          <w:sz w:val="22"/>
          <w:szCs w:val="22"/>
          <w:lang w:val="en-GB" w:eastAsia="en-US"/>
        </w:rPr>
        <w:t xml:space="preserve">. </w:t>
      </w:r>
    </w:p>
    <w:p w:rsidR="00F969EE" w:rsidRPr="00EA2F35" w:rsidP="00E0632B">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We have, however, </w:t>
      </w:r>
      <w:r w:rsidRPr="00EA2F35">
        <w:rPr>
          <w:rFonts w:asciiTheme="minorHAnsi" w:hAnsiTheme="minorHAnsi" w:cstheme="minorHAnsi"/>
          <w:sz w:val="22"/>
          <w:szCs w:val="22"/>
          <w:lang w:val="en-GB" w:eastAsia="en-US"/>
        </w:rPr>
        <w:t>been made aware of patients across the country whose ca</w:t>
      </w:r>
      <w:r w:rsidRPr="00EA2F35">
        <w:rPr>
          <w:rFonts w:asciiTheme="minorHAnsi" w:hAnsiTheme="minorHAnsi" w:cstheme="minorHAnsi"/>
          <w:sz w:val="22"/>
          <w:szCs w:val="22"/>
          <w:lang w:val="en-GB" w:eastAsia="en-US"/>
        </w:rPr>
        <w:t>ncer treatment is due to be postponed as a result of the COVID-19 rapid</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guidelines, which were recently published by NICE (</w:t>
      </w:r>
      <w:r w:rsidRPr="00EA2F35">
        <w:rPr>
          <w:rFonts w:asciiTheme="minorHAnsi" w:hAnsiTheme="minorHAnsi" w:cstheme="minorHAnsi"/>
          <w:i/>
          <w:iCs/>
          <w:sz w:val="22"/>
          <w:szCs w:val="22"/>
          <w:lang w:val="en-GB" w:eastAsia="en-US"/>
        </w:rPr>
        <w:t>COVID-19 rapid guideline: delivery of systemic anticancer treatments</w:t>
      </w:r>
      <w:r w:rsidRPr="00EA2F35">
        <w:rPr>
          <w:rFonts w:asciiTheme="minorHAnsi" w:hAnsiTheme="minorHAnsi" w:cstheme="minorHAnsi"/>
          <w:sz w:val="22"/>
          <w:szCs w:val="22"/>
          <w:lang w:val="en-GB" w:eastAsia="en-US"/>
        </w:rPr>
        <w:t>).</w:t>
      </w:r>
    </w:p>
    <w:p w:rsidR="001D07E8" w:rsidRPr="00EA2F35" w:rsidP="00B96D1C">
      <w:pPr>
        <w:pStyle w:val="NormalWeb"/>
        <w:numPr>
          <w:ilvl w:val="1"/>
          <w:numId w:val="42"/>
        </w:numPr>
        <w:spacing w:before="0" w:beforeAutospacing="0" w:after="0" w:afterAutospacing="0"/>
        <w:ind w:left="1134"/>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Whilst</w:t>
      </w:r>
      <w:r w:rsidRPr="00EA2F35">
        <w:rPr>
          <w:rFonts w:asciiTheme="minorHAnsi" w:hAnsiTheme="minorHAnsi" w:cstheme="minorHAnsi"/>
          <w:sz w:val="22"/>
          <w:szCs w:val="22"/>
          <w:lang w:val="en-GB" w:eastAsia="en-US"/>
        </w:rPr>
        <w:t xml:space="preserve"> working with NHS partners over </w:t>
      </w:r>
      <w:r w:rsidRPr="00EA2F35">
        <w:rPr>
          <w:rFonts w:asciiTheme="minorHAnsi" w:hAnsiTheme="minorHAnsi" w:cstheme="minorHAnsi"/>
          <w:sz w:val="22"/>
          <w:szCs w:val="22"/>
          <w:lang w:val="en-GB" w:eastAsia="en-US"/>
        </w:rPr>
        <w:t xml:space="preserve">recent </w:t>
      </w:r>
      <w:r w:rsidRPr="00EA2F35">
        <w:rPr>
          <w:rFonts w:asciiTheme="minorHAnsi" w:hAnsiTheme="minorHAnsi" w:cstheme="minorHAnsi"/>
          <w:sz w:val="22"/>
          <w:szCs w:val="22"/>
          <w:lang w:val="en-GB" w:eastAsia="en-US"/>
        </w:rPr>
        <w:t>weeks</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challenges that </w:t>
      </w:r>
      <w:r w:rsidRPr="00EA2F35">
        <w:rPr>
          <w:rFonts w:asciiTheme="minorHAnsi" w:hAnsiTheme="minorHAnsi" w:cstheme="minorHAnsi"/>
          <w:sz w:val="22"/>
          <w:szCs w:val="22"/>
          <w:lang w:val="en-GB" w:eastAsia="en-US"/>
        </w:rPr>
        <w:t xml:space="preserve">clinicians and patients are facing </w:t>
      </w:r>
      <w:r w:rsidRPr="00EA2F35">
        <w:rPr>
          <w:rFonts w:asciiTheme="minorHAnsi" w:hAnsiTheme="minorHAnsi" w:cstheme="minorHAnsi"/>
          <w:sz w:val="22"/>
          <w:szCs w:val="22"/>
          <w:lang w:val="en-GB" w:eastAsia="en-US"/>
        </w:rPr>
        <w:t>are evident challenges</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 </w:t>
      </w:r>
    </w:p>
    <w:p w:rsidR="00800B3D" w:rsidRPr="00EA2F35" w:rsidP="00BC6187">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As we move past the peak of COVID-19, there is a concern that </w:t>
      </w:r>
      <w:r w:rsidRPr="00EA2F35">
        <w:rPr>
          <w:rFonts w:asciiTheme="minorHAnsi" w:hAnsiTheme="minorHAnsi" w:cstheme="minorHAnsi"/>
          <w:sz w:val="22"/>
          <w:szCs w:val="22"/>
          <w:lang w:val="en-GB" w:eastAsia="en-US"/>
        </w:rPr>
        <w:t xml:space="preserve">the challenges associated with cancer care delivery </w:t>
      </w:r>
      <w:r w:rsidRPr="00EA2F35">
        <w:rPr>
          <w:rFonts w:asciiTheme="minorHAnsi" w:hAnsiTheme="minorHAnsi" w:cstheme="minorHAnsi"/>
          <w:sz w:val="22"/>
          <w:szCs w:val="22"/>
          <w:lang w:val="en-GB" w:eastAsia="en-US"/>
        </w:rPr>
        <w:t>could disproportionately affect rarer cancers and diseases, which typically have specialised diagnostic and treatment processes</w:t>
      </w:r>
      <w:r w:rsidRPr="00EA2F35">
        <w:rPr>
          <w:rFonts w:asciiTheme="minorHAnsi" w:hAnsiTheme="minorHAnsi" w:cstheme="minorHAnsi"/>
          <w:sz w:val="22"/>
          <w:szCs w:val="22"/>
          <w:lang w:val="en-GB" w:eastAsia="en-US"/>
        </w:rPr>
        <w:t>.</w:t>
      </w:r>
    </w:p>
    <w:p w:rsidR="000E6F69"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While we understand that the safety of patients is a key concern, we do not</w:t>
      </w:r>
      <w:r w:rsidRPr="00EA2F35">
        <w:rPr>
          <w:rFonts w:asciiTheme="minorHAnsi" w:hAnsiTheme="minorHAnsi" w:cstheme="minorHAnsi"/>
          <w:sz w:val="22"/>
          <w:szCs w:val="22"/>
          <w:lang w:val="en-GB" w:eastAsia="en-US"/>
        </w:rPr>
        <w:t xml:space="preserve"> feel that this should delay </w:t>
      </w:r>
      <w:r w:rsidRPr="00EA2F35">
        <w:rPr>
          <w:rFonts w:asciiTheme="minorHAnsi" w:hAnsiTheme="minorHAnsi" w:cstheme="minorHAnsi"/>
          <w:sz w:val="22"/>
          <w:szCs w:val="22"/>
          <w:lang w:val="en-GB" w:eastAsia="en-US"/>
        </w:rPr>
        <w:t xml:space="preserve">access to </w:t>
      </w:r>
      <w:r w:rsidRPr="00EA2F35">
        <w:rPr>
          <w:rFonts w:asciiTheme="minorHAnsi" w:hAnsiTheme="minorHAnsi" w:cstheme="minorHAnsi"/>
          <w:sz w:val="22"/>
          <w:szCs w:val="22"/>
          <w:lang w:val="en-GB" w:eastAsia="en-US"/>
        </w:rPr>
        <w:t xml:space="preserve">life-saving cancer treatments </w:t>
      </w:r>
      <w:r w:rsidRPr="00EA2F35">
        <w:rPr>
          <w:rFonts w:asciiTheme="minorHAnsi" w:hAnsiTheme="minorHAnsi" w:cstheme="minorHAnsi"/>
          <w:sz w:val="22"/>
          <w:szCs w:val="22"/>
          <w:lang w:val="en-GB" w:eastAsia="en-US"/>
        </w:rPr>
        <w:t xml:space="preserve">when alternative solutions may be available. We are also concerned about the long-term impact that this might have on the capacity of the </w:t>
      </w:r>
      <w:r w:rsidRPr="00EA2F35">
        <w:rPr>
          <w:rFonts w:asciiTheme="minorHAnsi" w:hAnsiTheme="minorHAnsi" w:cstheme="minorHAnsi"/>
          <w:sz w:val="22"/>
          <w:szCs w:val="22"/>
          <w:lang w:val="en-GB" w:eastAsia="en-US"/>
        </w:rPr>
        <w:t xml:space="preserve">NHS to deliver these treatments to patients that </w:t>
      </w:r>
      <w:r w:rsidRPr="00EA2F35">
        <w:rPr>
          <w:rFonts w:asciiTheme="minorHAnsi" w:hAnsiTheme="minorHAnsi" w:cstheme="minorHAnsi"/>
          <w:sz w:val="22"/>
          <w:szCs w:val="22"/>
          <w:lang w:val="en-GB" w:eastAsia="en-US"/>
        </w:rPr>
        <w:t>have potentially been placed on a waiting list</w:t>
      </w:r>
      <w:r w:rsidRPr="00EA2F35">
        <w:rPr>
          <w:rFonts w:asciiTheme="minorHAnsi" w:hAnsiTheme="minorHAnsi" w:cstheme="minorHAnsi"/>
          <w:sz w:val="22"/>
          <w:szCs w:val="22"/>
          <w:lang w:val="en-GB" w:eastAsia="en-US"/>
        </w:rPr>
        <w:t>, due to a build-up of demand</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 </w:t>
      </w:r>
    </w:p>
    <w:p w:rsidR="005D570A" w:rsidRPr="00EA2F35" w:rsidP="005D570A">
      <w:pPr>
        <w:pStyle w:val="NormalWeb"/>
        <w:spacing w:before="0" w:beforeAutospacing="0" w:after="0" w:afterAutospacing="0"/>
        <w:ind w:left="360"/>
        <w:jc w:val="both"/>
        <w:rPr>
          <w:rFonts w:asciiTheme="minorHAnsi" w:hAnsiTheme="minorHAnsi" w:cstheme="minorHAnsi"/>
          <w:sz w:val="22"/>
          <w:szCs w:val="22"/>
          <w:lang w:val="en-GB" w:eastAsia="en-US"/>
        </w:rPr>
      </w:pPr>
    </w:p>
    <w:p w:rsidR="005778BB" w:rsidRPr="00EA2F35" w:rsidP="005D570A">
      <w:pPr>
        <w:pStyle w:val="NormalWeb"/>
        <w:spacing w:before="0" w:beforeAutospacing="0" w:after="0" w:afterAutospacing="0"/>
        <w:ind w:left="360"/>
        <w:jc w:val="both"/>
        <w:rPr>
          <w:rFonts w:asciiTheme="minorHAnsi" w:hAnsiTheme="minorHAnsi" w:cstheme="minorHAnsi"/>
          <w:i/>
          <w:iCs/>
          <w:sz w:val="22"/>
          <w:szCs w:val="22"/>
          <w:lang w:val="en-GB" w:eastAsia="en-US"/>
        </w:rPr>
      </w:pPr>
    </w:p>
    <w:p w:rsidR="005778BB" w:rsidRPr="00EA2F35" w:rsidP="005D570A">
      <w:pPr>
        <w:pStyle w:val="NormalWeb"/>
        <w:spacing w:before="0" w:beforeAutospacing="0" w:after="0" w:afterAutospacing="0"/>
        <w:ind w:left="360"/>
        <w:jc w:val="both"/>
        <w:rPr>
          <w:rFonts w:asciiTheme="minorHAnsi" w:hAnsiTheme="minorHAnsi" w:cstheme="minorHAnsi"/>
          <w:i/>
          <w:iCs/>
          <w:sz w:val="22"/>
          <w:szCs w:val="22"/>
          <w:lang w:val="en-GB" w:eastAsia="en-US"/>
        </w:rPr>
      </w:pPr>
    </w:p>
    <w:p w:rsidR="005778BB" w:rsidRPr="00EA2F35" w:rsidP="005D570A">
      <w:pPr>
        <w:pStyle w:val="NormalWeb"/>
        <w:spacing w:before="0" w:beforeAutospacing="0" w:after="0" w:afterAutospacing="0"/>
        <w:ind w:left="360"/>
        <w:jc w:val="both"/>
        <w:rPr>
          <w:rFonts w:asciiTheme="minorHAnsi" w:hAnsiTheme="minorHAnsi" w:cstheme="minorHAnsi"/>
          <w:i/>
          <w:iCs/>
          <w:sz w:val="22"/>
          <w:szCs w:val="22"/>
          <w:lang w:val="en-GB" w:eastAsia="en-US"/>
        </w:rPr>
      </w:pPr>
    </w:p>
    <w:p w:rsidR="005D570A" w:rsidRPr="00EA2F35" w:rsidP="005D570A">
      <w:pPr>
        <w:pStyle w:val="NormalWeb"/>
        <w:spacing w:before="0" w:beforeAutospacing="0" w:after="0" w:afterAutospacing="0"/>
        <w:ind w:left="360"/>
        <w:jc w:val="both"/>
        <w:rPr>
          <w:rFonts w:asciiTheme="minorHAnsi" w:hAnsiTheme="minorHAnsi" w:cstheme="minorHAnsi"/>
          <w:sz w:val="22"/>
          <w:szCs w:val="22"/>
          <w:lang w:val="en-GB" w:eastAsia="en-US"/>
        </w:rPr>
      </w:pPr>
      <w:r w:rsidRPr="00EA2F35">
        <w:rPr>
          <w:rFonts w:asciiTheme="minorHAnsi" w:hAnsiTheme="minorHAnsi" w:cstheme="minorHAnsi"/>
          <w:i/>
          <w:iCs/>
          <w:sz w:val="22"/>
          <w:szCs w:val="22"/>
          <w:lang w:val="en-GB" w:eastAsia="en-US"/>
        </w:rPr>
        <w:t xml:space="preserve">Ensuring </w:t>
      </w:r>
      <w:r w:rsidRPr="00EA2F35">
        <w:rPr>
          <w:rFonts w:asciiTheme="minorHAnsi" w:hAnsiTheme="minorHAnsi" w:cstheme="minorHAnsi"/>
          <w:i/>
          <w:iCs/>
          <w:sz w:val="22"/>
          <w:szCs w:val="22"/>
          <w:lang w:val="en-GB" w:eastAsia="en-US"/>
        </w:rPr>
        <w:t xml:space="preserve">the </w:t>
      </w:r>
      <w:r w:rsidRPr="00EA2F35">
        <w:rPr>
          <w:rFonts w:asciiTheme="minorHAnsi" w:hAnsiTheme="minorHAnsi" w:cstheme="minorHAnsi"/>
          <w:i/>
          <w:iCs/>
          <w:sz w:val="22"/>
          <w:szCs w:val="22"/>
          <w:lang w:val="en-GB" w:eastAsia="en-US"/>
        </w:rPr>
        <w:t xml:space="preserve">current </w:t>
      </w:r>
      <w:r w:rsidRPr="00EA2F35">
        <w:rPr>
          <w:rFonts w:asciiTheme="minorHAnsi" w:hAnsiTheme="minorHAnsi" w:cstheme="minorHAnsi"/>
          <w:i/>
          <w:iCs/>
          <w:sz w:val="22"/>
          <w:szCs w:val="22"/>
          <w:lang w:val="en-GB" w:eastAsia="en-US"/>
        </w:rPr>
        <w:t xml:space="preserve">needs of </w:t>
      </w:r>
      <w:r w:rsidRPr="00EA2F35">
        <w:rPr>
          <w:rFonts w:asciiTheme="minorHAnsi" w:hAnsiTheme="minorHAnsi" w:cstheme="minorHAnsi"/>
          <w:i/>
          <w:iCs/>
          <w:sz w:val="22"/>
          <w:szCs w:val="22"/>
          <w:lang w:val="en-GB" w:eastAsia="en-US"/>
        </w:rPr>
        <w:t>people</w:t>
      </w:r>
      <w:r w:rsidRPr="00EA2F35">
        <w:rPr>
          <w:rFonts w:asciiTheme="minorHAnsi" w:hAnsiTheme="minorHAnsi" w:cstheme="minorHAnsi"/>
          <w:i/>
          <w:iCs/>
          <w:sz w:val="22"/>
          <w:szCs w:val="22"/>
          <w:lang w:val="en-GB" w:eastAsia="en-US"/>
        </w:rPr>
        <w:t xml:space="preserve"> with cancer</w:t>
      </w:r>
      <w:r w:rsidRPr="00EA2F35">
        <w:rPr>
          <w:rFonts w:asciiTheme="minorHAnsi" w:hAnsiTheme="minorHAnsi" w:cstheme="minorHAnsi"/>
          <w:i/>
          <w:iCs/>
          <w:sz w:val="22"/>
          <w:szCs w:val="22"/>
          <w:lang w:val="en-GB" w:eastAsia="en-US"/>
        </w:rPr>
        <w:t xml:space="preserve"> can be met during the COVID-19 pandemic</w:t>
      </w:r>
    </w:p>
    <w:p w:rsidR="00824053"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AAA</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welcomes </w:t>
      </w:r>
      <w:r w:rsidRPr="00EA2F35">
        <w:rPr>
          <w:rFonts w:asciiTheme="minorHAnsi" w:hAnsiTheme="minorHAnsi" w:cstheme="minorHAnsi"/>
          <w:sz w:val="22"/>
          <w:szCs w:val="22"/>
          <w:lang w:val="en-GB" w:eastAsia="en-US"/>
        </w:rPr>
        <w:t xml:space="preserve">NHS England’s announcement to designate “COVID-free hubs” across the country to treat </w:t>
      </w:r>
      <w:r w:rsidRPr="00EA2F35">
        <w:rPr>
          <w:rFonts w:asciiTheme="minorHAnsi" w:hAnsiTheme="minorHAnsi" w:cstheme="minorHAnsi"/>
          <w:sz w:val="22"/>
          <w:szCs w:val="22"/>
          <w:lang w:val="en-GB" w:eastAsia="en-US"/>
        </w:rPr>
        <w:t>people with cancer</w:t>
      </w:r>
      <w:r w:rsidRPr="00EA2F35">
        <w:rPr>
          <w:rFonts w:asciiTheme="minorHAnsi" w:hAnsiTheme="minorHAnsi" w:cstheme="minorHAnsi"/>
          <w:sz w:val="22"/>
          <w:szCs w:val="22"/>
          <w:lang w:val="en-GB" w:eastAsia="en-US"/>
        </w:rPr>
        <w:t>,</w:t>
      </w:r>
      <w:r>
        <w:rPr>
          <w:rStyle w:val="FootnoteReference"/>
          <w:rFonts w:asciiTheme="minorHAnsi" w:hAnsiTheme="minorHAnsi" w:cstheme="minorHAnsi"/>
          <w:sz w:val="22"/>
          <w:szCs w:val="22"/>
          <w:lang w:val="en-GB" w:eastAsia="en-US"/>
        </w:rPr>
        <w:footnoteReference w:id="4"/>
      </w:r>
      <w:r w:rsidRPr="00EA2F35">
        <w:rPr>
          <w:rFonts w:asciiTheme="minorHAnsi" w:hAnsiTheme="minorHAnsi" w:cstheme="minorHAnsi"/>
          <w:sz w:val="22"/>
          <w:szCs w:val="22"/>
          <w:lang w:val="en-GB" w:eastAsia="en-US"/>
        </w:rPr>
        <w:t xml:space="preserve"> and believe this is a vital step to ensuring that we do not see a bottleneck</w:t>
      </w:r>
      <w:r w:rsidRPr="00EA2F35">
        <w:rPr>
          <w:rFonts w:asciiTheme="minorHAnsi" w:hAnsiTheme="minorHAnsi" w:cstheme="minorHAnsi"/>
          <w:sz w:val="22"/>
          <w:szCs w:val="22"/>
          <w:lang w:val="en-GB" w:eastAsia="en-US"/>
        </w:rPr>
        <w:t xml:space="preserve"> in </w:t>
      </w:r>
      <w:r w:rsidRPr="00EA2F35">
        <w:rPr>
          <w:rFonts w:asciiTheme="minorHAnsi" w:hAnsiTheme="minorHAnsi" w:cstheme="minorHAnsi"/>
          <w:sz w:val="22"/>
          <w:szCs w:val="22"/>
          <w:lang w:val="en-GB" w:eastAsia="en-US"/>
        </w:rPr>
        <w:t xml:space="preserve">the health service’s capacity to treat patients in the future. </w:t>
      </w:r>
    </w:p>
    <w:p w:rsidR="006731FF"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To </w:t>
      </w:r>
      <w:r w:rsidRPr="00EA2F35">
        <w:rPr>
          <w:rFonts w:asciiTheme="minorHAnsi" w:hAnsiTheme="minorHAnsi" w:cstheme="minorHAnsi"/>
          <w:sz w:val="22"/>
          <w:szCs w:val="22"/>
          <w:lang w:val="en-GB" w:eastAsia="en-US"/>
        </w:rPr>
        <w:t xml:space="preserve">ensure people with cancer can continue </w:t>
      </w:r>
      <w:r w:rsidRPr="00EA2F35">
        <w:rPr>
          <w:rFonts w:asciiTheme="minorHAnsi" w:hAnsiTheme="minorHAnsi" w:cstheme="minorHAnsi"/>
          <w:sz w:val="22"/>
          <w:szCs w:val="22"/>
          <w:lang w:val="en-GB" w:eastAsia="en-US"/>
        </w:rPr>
        <w:t xml:space="preserve">to </w:t>
      </w:r>
      <w:r w:rsidRPr="00EA2F35">
        <w:rPr>
          <w:rFonts w:asciiTheme="minorHAnsi" w:hAnsiTheme="minorHAnsi" w:cstheme="minorHAnsi"/>
          <w:sz w:val="22"/>
          <w:szCs w:val="22"/>
          <w:lang w:val="en-GB" w:eastAsia="en-US"/>
        </w:rPr>
        <w:t xml:space="preserve">be fully supported during the ongoing COVID-19 pandemic, AAA have </w:t>
      </w:r>
      <w:r w:rsidRPr="00EA2F35">
        <w:rPr>
          <w:rFonts w:asciiTheme="minorHAnsi" w:hAnsiTheme="minorHAnsi" w:cstheme="minorHAnsi"/>
          <w:sz w:val="22"/>
          <w:szCs w:val="22"/>
          <w:lang w:val="en-GB" w:eastAsia="en-US"/>
        </w:rPr>
        <w:t xml:space="preserve">been working </w:t>
      </w:r>
      <w:r w:rsidRPr="00EA2F35">
        <w:rPr>
          <w:rFonts w:asciiTheme="minorHAnsi" w:hAnsiTheme="minorHAnsi" w:cstheme="minorHAnsi"/>
          <w:sz w:val="22"/>
          <w:szCs w:val="22"/>
          <w:lang w:val="en-GB" w:eastAsia="en-US"/>
        </w:rPr>
        <w:t>with a number of public and independent providers as well as NHS Eng</w:t>
      </w:r>
      <w:r w:rsidRPr="00EA2F35">
        <w:rPr>
          <w:rFonts w:asciiTheme="minorHAnsi" w:hAnsiTheme="minorHAnsi" w:cstheme="minorHAnsi"/>
          <w:sz w:val="22"/>
          <w:szCs w:val="22"/>
          <w:lang w:val="en-GB" w:eastAsia="en-US"/>
        </w:rPr>
        <w:t xml:space="preserve">land and NHS Improvement, </w:t>
      </w:r>
      <w:r w:rsidRPr="00EA2F35">
        <w:rPr>
          <w:rFonts w:asciiTheme="minorHAnsi" w:hAnsiTheme="minorHAnsi" w:cstheme="minorHAnsi"/>
          <w:sz w:val="22"/>
          <w:szCs w:val="22"/>
          <w:lang w:val="en-GB" w:eastAsia="en-US"/>
        </w:rPr>
        <w:t xml:space="preserve">to ensure </w:t>
      </w:r>
      <w:r w:rsidRPr="00EA2F35">
        <w:rPr>
          <w:rFonts w:asciiTheme="minorHAnsi" w:hAnsiTheme="minorHAnsi" w:cstheme="minorHAnsi"/>
          <w:sz w:val="22"/>
          <w:szCs w:val="22"/>
          <w:lang w:val="en-GB" w:eastAsia="en-US"/>
        </w:rPr>
        <w:t>people with cancer can continue to receive the care and treatment they need</w:t>
      </w:r>
      <w:r w:rsidRPr="00EA2F35">
        <w:rPr>
          <w:rFonts w:asciiTheme="minorHAnsi" w:hAnsiTheme="minorHAnsi" w:cstheme="minorHAnsi"/>
          <w:sz w:val="22"/>
          <w:szCs w:val="22"/>
          <w:lang w:val="en-GB" w:eastAsia="en-US"/>
        </w:rPr>
        <w:t>.</w:t>
      </w:r>
    </w:p>
    <w:p w:rsidR="00B328D9"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We are therefore very </w:t>
      </w:r>
      <w:r w:rsidRPr="00EA2F35">
        <w:rPr>
          <w:rFonts w:asciiTheme="minorHAnsi" w:hAnsiTheme="minorHAnsi" w:cstheme="minorHAnsi"/>
          <w:sz w:val="22"/>
          <w:szCs w:val="22"/>
          <w:lang w:val="en-GB" w:eastAsia="en-US"/>
        </w:rPr>
        <w:t>supportive of the</w:t>
      </w:r>
      <w:r w:rsidRPr="00EA2F35">
        <w:rPr>
          <w:rFonts w:asciiTheme="minorHAnsi" w:hAnsiTheme="minorHAnsi" w:cstheme="minorHAnsi"/>
          <w:sz w:val="22"/>
          <w:szCs w:val="22"/>
          <w:lang w:val="en-GB" w:eastAsia="en-US"/>
        </w:rPr>
        <w:t xml:space="preserve"> recent deal between independent </w:t>
      </w:r>
      <w:r w:rsidRPr="00EA2F35">
        <w:rPr>
          <w:rFonts w:asciiTheme="minorHAnsi" w:hAnsiTheme="minorHAnsi" w:cstheme="minorHAnsi"/>
          <w:sz w:val="22"/>
          <w:szCs w:val="22"/>
          <w:lang w:val="en-GB" w:eastAsia="en-US"/>
        </w:rPr>
        <w:t>hospital providers</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and NHS England to </w:t>
      </w:r>
      <w:r w:rsidRPr="00EA2F35">
        <w:rPr>
          <w:rFonts w:asciiTheme="minorHAnsi" w:hAnsiTheme="minorHAnsi" w:cstheme="minorHAnsi"/>
          <w:sz w:val="22"/>
          <w:szCs w:val="22"/>
          <w:lang w:val="en-GB" w:eastAsia="en-US"/>
        </w:rPr>
        <w:t xml:space="preserve">enhance NHS capacity to </w:t>
      </w:r>
      <w:r w:rsidRPr="00EA2F35">
        <w:rPr>
          <w:rFonts w:asciiTheme="minorHAnsi" w:hAnsiTheme="minorHAnsi" w:cstheme="minorHAnsi"/>
          <w:sz w:val="22"/>
          <w:szCs w:val="22"/>
          <w:lang w:val="en-GB" w:eastAsia="en-US"/>
        </w:rPr>
        <w:t>deliver cancer care</w:t>
      </w:r>
      <w:r w:rsidRPr="00EA2F35">
        <w:rPr>
          <w:rFonts w:asciiTheme="minorHAnsi" w:hAnsiTheme="minorHAnsi" w:cstheme="minorHAnsi"/>
          <w:sz w:val="22"/>
          <w:szCs w:val="22"/>
          <w:lang w:val="en-GB" w:eastAsia="en-US"/>
        </w:rPr>
        <w:t xml:space="preserve"> during the pandemic</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 This landmark deal </w:t>
      </w:r>
      <w:r w:rsidRPr="00EA2F35">
        <w:rPr>
          <w:rFonts w:asciiTheme="minorHAnsi" w:hAnsiTheme="minorHAnsi" w:cstheme="minorHAnsi"/>
          <w:sz w:val="22"/>
          <w:szCs w:val="22"/>
          <w:lang w:val="en-GB" w:eastAsia="en-US"/>
        </w:rPr>
        <w:t xml:space="preserve">means that independent sector providers can provide </w:t>
      </w:r>
      <w:r w:rsidRPr="00EA2F35">
        <w:rPr>
          <w:rFonts w:asciiTheme="minorHAnsi" w:hAnsiTheme="minorHAnsi" w:cstheme="minorHAnsi"/>
          <w:sz w:val="22"/>
          <w:szCs w:val="22"/>
          <w:lang w:val="en-GB" w:eastAsia="en-US"/>
        </w:rPr>
        <w:t>urgent and time dependent NHS services</w:t>
      </w:r>
      <w:r w:rsidRPr="00EA2F35">
        <w:rPr>
          <w:rFonts w:asciiTheme="minorHAnsi" w:hAnsiTheme="minorHAnsi" w:cstheme="minorHAnsi"/>
          <w:sz w:val="22"/>
          <w:szCs w:val="22"/>
          <w:lang w:val="en-GB" w:eastAsia="en-US"/>
        </w:rPr>
        <w:t xml:space="preserve"> in order to maintain cancer pathways as pressure builds from COVID-19 related admissions.</w:t>
      </w:r>
      <w:r>
        <w:rPr>
          <w:rStyle w:val="FootnoteReference"/>
          <w:rFonts w:asciiTheme="minorHAnsi" w:hAnsiTheme="minorHAnsi" w:cstheme="minorHAnsi"/>
          <w:sz w:val="22"/>
          <w:szCs w:val="22"/>
          <w:lang w:val="en-GB" w:eastAsia="en-US"/>
        </w:rPr>
        <w:footnoteReference w:id="5"/>
      </w:r>
      <w:r w:rsidRPr="00EA2F35">
        <w:rPr>
          <w:rFonts w:asciiTheme="minorHAnsi" w:hAnsiTheme="minorHAnsi" w:cstheme="minorHAnsi"/>
          <w:sz w:val="22"/>
          <w:szCs w:val="22"/>
          <w:lang w:val="en-GB" w:eastAsia="en-US"/>
        </w:rPr>
        <w:t xml:space="preserve"> </w:t>
      </w:r>
    </w:p>
    <w:p w:rsidR="00D24AAD"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AAA also welcomes </w:t>
      </w:r>
      <w:r w:rsidRPr="00EA2F35">
        <w:rPr>
          <w:rFonts w:asciiTheme="minorHAnsi" w:hAnsiTheme="minorHAnsi" w:cstheme="minorHAnsi"/>
          <w:sz w:val="22"/>
          <w:szCs w:val="22"/>
          <w:lang w:val="en-GB" w:eastAsia="en-US"/>
        </w:rPr>
        <w:t xml:space="preserve">the recent Environment Agency guidance on </w:t>
      </w:r>
      <w:r w:rsidRPr="00EA2F35">
        <w:rPr>
          <w:rFonts w:asciiTheme="minorHAnsi" w:hAnsiTheme="minorHAnsi" w:cstheme="minorHAnsi"/>
          <w:i/>
          <w:iCs/>
          <w:sz w:val="22"/>
          <w:szCs w:val="22"/>
          <w:lang w:val="en-GB" w:eastAsia="en-US"/>
        </w:rPr>
        <w:t>COVID-19 and exceeding permit limits for medical use of radioactive substances.</w:t>
      </w:r>
      <w:r>
        <w:rPr>
          <w:rStyle w:val="FootnoteReference"/>
          <w:rFonts w:asciiTheme="minorHAnsi" w:hAnsiTheme="minorHAnsi" w:cstheme="minorHAnsi"/>
          <w:i/>
          <w:iCs/>
          <w:sz w:val="22"/>
          <w:szCs w:val="22"/>
          <w:lang w:val="en-GB" w:eastAsia="en-US"/>
        </w:rPr>
        <w:footnoteReference w:id="6"/>
      </w:r>
      <w:r w:rsidRPr="00EA2F35">
        <w:rPr>
          <w:rFonts w:asciiTheme="minorHAnsi" w:hAnsiTheme="minorHAnsi" w:cstheme="minorHAnsi"/>
          <w:i/>
          <w:iCs/>
          <w:sz w:val="22"/>
          <w:szCs w:val="22"/>
          <w:lang w:val="en-GB" w:eastAsia="en-US"/>
        </w:rPr>
        <w:t xml:space="preserve"> </w:t>
      </w:r>
      <w:r w:rsidRPr="00EA2F35">
        <w:rPr>
          <w:rFonts w:asciiTheme="minorHAnsi" w:hAnsiTheme="minorHAnsi" w:cstheme="minorHAnsi"/>
          <w:sz w:val="22"/>
          <w:szCs w:val="22"/>
          <w:lang w:val="en-GB" w:eastAsia="en-US"/>
        </w:rPr>
        <w:t xml:space="preserve">This practical advice </w:t>
      </w:r>
      <w:r w:rsidRPr="00EA2F35">
        <w:rPr>
          <w:rFonts w:asciiTheme="minorHAnsi" w:hAnsiTheme="minorHAnsi" w:cstheme="minorHAnsi"/>
          <w:sz w:val="22"/>
          <w:szCs w:val="22"/>
          <w:lang w:val="en-GB" w:eastAsia="en-US"/>
        </w:rPr>
        <w:t>temporarily allows</w:t>
      </w:r>
      <w:r w:rsidRPr="00EA2F35">
        <w:rPr>
          <w:rFonts w:asciiTheme="minorHAnsi" w:hAnsiTheme="minorHAnsi" w:cstheme="minorHAnsi"/>
          <w:sz w:val="22"/>
          <w:szCs w:val="22"/>
          <w:lang w:val="en-GB" w:eastAsia="en-US"/>
        </w:rPr>
        <w:t xml:space="preserve"> organisations to exceed the limits on holding radioactive </w:t>
      </w:r>
      <w:r w:rsidRPr="00EA2F35">
        <w:rPr>
          <w:rFonts w:asciiTheme="minorHAnsi" w:hAnsiTheme="minorHAnsi" w:cstheme="minorHAnsi"/>
          <w:sz w:val="22"/>
          <w:szCs w:val="22"/>
          <w:lang w:val="en-GB" w:eastAsia="en-US"/>
        </w:rPr>
        <w:t>material</w:t>
      </w:r>
      <w:r w:rsidRPr="00EA2F35">
        <w:rPr>
          <w:rFonts w:asciiTheme="minorHAnsi" w:hAnsiTheme="minorHAnsi" w:cstheme="minorHAnsi"/>
          <w:sz w:val="22"/>
          <w:szCs w:val="22"/>
          <w:lang w:val="en-GB" w:eastAsia="en-US"/>
        </w:rPr>
        <w:t xml:space="preserve"> and man</w:t>
      </w:r>
      <w:r w:rsidRPr="00EA2F35">
        <w:rPr>
          <w:rFonts w:asciiTheme="minorHAnsi" w:hAnsiTheme="minorHAnsi" w:cstheme="minorHAnsi"/>
          <w:sz w:val="22"/>
          <w:szCs w:val="22"/>
          <w:lang w:val="en-GB" w:eastAsia="en-US"/>
        </w:rPr>
        <w:t xml:space="preserve">aging radioactive waste. </w:t>
      </w:r>
      <w:r w:rsidRPr="00EA2F35">
        <w:rPr>
          <w:rFonts w:asciiTheme="minorHAnsi" w:hAnsiTheme="minorHAnsi" w:cstheme="minorHAnsi"/>
          <w:sz w:val="22"/>
          <w:szCs w:val="22"/>
          <w:lang w:val="en-GB" w:eastAsia="en-US"/>
        </w:rPr>
        <w:t xml:space="preserve">Importantly, the guidance permits greater flexibility for urgent treatment </w:t>
      </w:r>
      <w:r w:rsidRPr="00EA2F35">
        <w:rPr>
          <w:rFonts w:asciiTheme="minorHAnsi" w:hAnsiTheme="minorHAnsi" w:cstheme="minorHAnsi"/>
          <w:sz w:val="22"/>
          <w:szCs w:val="22"/>
          <w:lang w:val="en-GB" w:eastAsia="en-US"/>
        </w:rPr>
        <w:t>and</w:t>
      </w:r>
      <w:r w:rsidRPr="00EA2F35">
        <w:rPr>
          <w:rFonts w:asciiTheme="minorHAnsi" w:hAnsiTheme="minorHAnsi" w:cstheme="minorHAnsi"/>
          <w:sz w:val="22"/>
          <w:szCs w:val="22"/>
          <w:lang w:val="en-GB" w:eastAsia="en-US"/>
        </w:rPr>
        <w:t xml:space="preserve"> backlogged diagnostic tests which can help ensure that patients that require nuclear medicines </w:t>
      </w:r>
      <w:r w:rsidRPr="00EA2F35">
        <w:rPr>
          <w:rFonts w:asciiTheme="minorHAnsi" w:hAnsiTheme="minorHAnsi" w:cstheme="minorHAnsi"/>
          <w:sz w:val="22"/>
          <w:szCs w:val="22"/>
          <w:lang w:val="en-GB" w:eastAsia="en-US"/>
        </w:rPr>
        <w:t xml:space="preserve">do </w:t>
      </w:r>
      <w:r w:rsidRPr="00EA2F35">
        <w:rPr>
          <w:rFonts w:asciiTheme="minorHAnsi" w:hAnsiTheme="minorHAnsi" w:cstheme="minorHAnsi"/>
          <w:sz w:val="22"/>
          <w:szCs w:val="22"/>
          <w:lang w:val="en-GB" w:eastAsia="en-US"/>
        </w:rPr>
        <w:t xml:space="preserve">not </w:t>
      </w:r>
      <w:r w:rsidRPr="00EA2F35">
        <w:rPr>
          <w:rFonts w:asciiTheme="minorHAnsi" w:hAnsiTheme="minorHAnsi" w:cstheme="minorHAnsi"/>
          <w:sz w:val="22"/>
          <w:szCs w:val="22"/>
          <w:lang w:val="en-GB" w:eastAsia="en-US"/>
        </w:rPr>
        <w:t xml:space="preserve">miss life-saving treatment during the pandemic. </w:t>
      </w:r>
    </w:p>
    <w:p w:rsidR="00797349" w:rsidRPr="00EA2F35" w:rsidP="009F4323">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It is, however, unclear whether </w:t>
      </w:r>
      <w:r w:rsidRPr="00EA2F35">
        <w:rPr>
          <w:rFonts w:asciiTheme="minorHAnsi" w:hAnsiTheme="minorHAnsi" w:cstheme="minorHAnsi"/>
          <w:sz w:val="22"/>
          <w:szCs w:val="22"/>
          <w:lang w:val="en-GB" w:eastAsia="en-US"/>
        </w:rPr>
        <w:t xml:space="preserve">patients who are not able to receive </w:t>
      </w:r>
      <w:r w:rsidRPr="00EA2F35">
        <w:rPr>
          <w:rFonts w:asciiTheme="minorHAnsi" w:hAnsiTheme="minorHAnsi" w:cstheme="minorHAnsi"/>
          <w:sz w:val="22"/>
          <w:szCs w:val="22"/>
          <w:lang w:val="en-GB" w:eastAsia="en-US"/>
        </w:rPr>
        <w:t xml:space="preserve">diagnostic testing or treatment in an NHS hospital </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as a result of </w:t>
      </w:r>
      <w:r w:rsidRPr="00EA2F35">
        <w:rPr>
          <w:rFonts w:asciiTheme="minorHAnsi" w:hAnsiTheme="minorHAnsi" w:cstheme="minorHAnsi"/>
          <w:sz w:val="22"/>
          <w:szCs w:val="22"/>
          <w:lang w:val="en-GB" w:eastAsia="en-US"/>
        </w:rPr>
        <w:t xml:space="preserve">either resources being diverted to </w:t>
      </w:r>
      <w:r w:rsidRPr="00EA2F35">
        <w:rPr>
          <w:rFonts w:asciiTheme="minorHAnsi" w:hAnsiTheme="minorHAnsi" w:cstheme="minorHAnsi"/>
          <w:sz w:val="22"/>
          <w:szCs w:val="22"/>
          <w:lang w:val="en-GB" w:eastAsia="en-US"/>
        </w:rPr>
        <w:t>tackle COVID-19</w:t>
      </w:r>
      <w:r w:rsidRPr="00EA2F35">
        <w:rPr>
          <w:rFonts w:asciiTheme="minorHAnsi" w:hAnsiTheme="minorHAnsi" w:cstheme="minorHAnsi"/>
          <w:sz w:val="22"/>
          <w:szCs w:val="22"/>
          <w:lang w:val="en-GB" w:eastAsia="en-US"/>
        </w:rPr>
        <w:t xml:space="preserve">, or </w:t>
      </w:r>
      <w:r w:rsidRPr="00EA2F35">
        <w:rPr>
          <w:rFonts w:asciiTheme="minorHAnsi" w:hAnsiTheme="minorHAnsi" w:cstheme="minorHAnsi"/>
          <w:sz w:val="22"/>
          <w:szCs w:val="22"/>
          <w:lang w:val="en-GB" w:eastAsia="en-US"/>
        </w:rPr>
        <w:t xml:space="preserve">concerns about </w:t>
      </w:r>
      <w:r w:rsidRPr="00EA2F35">
        <w:rPr>
          <w:rFonts w:asciiTheme="minorHAnsi" w:hAnsiTheme="minorHAnsi" w:cstheme="minorHAnsi"/>
          <w:sz w:val="22"/>
          <w:szCs w:val="22"/>
          <w:lang w:val="en-GB" w:eastAsia="en-US"/>
        </w:rPr>
        <w:t>people with cancer coming into the</w:t>
      </w:r>
      <w:r w:rsidRPr="00EA2F35">
        <w:rPr>
          <w:rFonts w:asciiTheme="minorHAnsi" w:hAnsiTheme="minorHAnsi" w:cstheme="minorHAnsi"/>
          <w:sz w:val="22"/>
          <w:szCs w:val="22"/>
          <w:lang w:val="en-GB" w:eastAsia="en-US"/>
        </w:rPr>
        <w:t xml:space="preserve"> hospital </w:t>
      </w:r>
      <w:r w:rsidRPr="00EA2F35">
        <w:rPr>
          <w:rFonts w:asciiTheme="minorHAnsi" w:hAnsiTheme="minorHAnsi" w:cstheme="minorHAnsi"/>
          <w:sz w:val="22"/>
          <w:szCs w:val="22"/>
          <w:lang w:val="en-GB" w:eastAsia="en-US"/>
        </w:rPr>
        <w:t>and be</w:t>
      </w:r>
      <w:r w:rsidRPr="00EA2F35">
        <w:rPr>
          <w:rFonts w:asciiTheme="minorHAnsi" w:hAnsiTheme="minorHAnsi" w:cstheme="minorHAnsi"/>
          <w:sz w:val="22"/>
          <w:szCs w:val="22"/>
          <w:lang w:val="en-GB" w:eastAsia="en-US"/>
        </w:rPr>
        <w:t xml:space="preserve">ing exposed to </w:t>
      </w:r>
    </w:p>
    <w:p w:rsidR="00987C7C" w:rsidRPr="00EA2F35" w:rsidP="009512F4">
      <w:pPr>
        <w:pStyle w:val="NormalWeb"/>
        <w:spacing w:before="0" w:beforeAutospacing="0" w:after="0" w:afterAutospacing="0"/>
        <w:ind w:left="72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infection) </w:t>
      </w:r>
      <w:r w:rsidRPr="00EA2F35">
        <w:rPr>
          <w:rFonts w:asciiTheme="minorHAnsi" w:hAnsiTheme="minorHAnsi" w:cstheme="minorHAnsi"/>
          <w:sz w:val="22"/>
          <w:szCs w:val="22"/>
          <w:lang w:val="en-GB" w:eastAsia="en-US"/>
        </w:rPr>
        <w:t xml:space="preserve">are actually being referred to </w:t>
      </w:r>
      <w:r w:rsidRPr="00EA2F35">
        <w:rPr>
          <w:rFonts w:asciiTheme="minorHAnsi" w:hAnsiTheme="minorHAnsi" w:cstheme="minorHAnsi"/>
          <w:sz w:val="22"/>
          <w:szCs w:val="22"/>
          <w:lang w:val="en-GB" w:eastAsia="en-US"/>
        </w:rPr>
        <w:t>newly</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available capacity within the independent sector.  </w:t>
      </w:r>
    </w:p>
    <w:p w:rsidR="00303AA2" w:rsidRPr="00EA2F35" w:rsidP="005778BB">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If it is the case that </w:t>
      </w:r>
      <w:r w:rsidRPr="00EA2F35">
        <w:rPr>
          <w:rFonts w:asciiTheme="minorHAnsi" w:hAnsiTheme="minorHAnsi" w:cstheme="minorHAnsi"/>
          <w:sz w:val="22"/>
          <w:szCs w:val="22"/>
          <w:lang w:val="en-GB" w:eastAsia="en-US"/>
        </w:rPr>
        <w:t>newly</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available independent sector </w:t>
      </w:r>
      <w:r w:rsidRPr="00EA2F35">
        <w:rPr>
          <w:rFonts w:asciiTheme="minorHAnsi" w:hAnsiTheme="minorHAnsi" w:cstheme="minorHAnsi"/>
          <w:sz w:val="22"/>
          <w:szCs w:val="22"/>
          <w:lang w:val="en-GB" w:eastAsia="en-US"/>
        </w:rPr>
        <w:t xml:space="preserve">capacity </w:t>
      </w:r>
      <w:r w:rsidRPr="00EA2F35">
        <w:rPr>
          <w:rFonts w:asciiTheme="minorHAnsi" w:hAnsiTheme="minorHAnsi" w:cstheme="minorHAnsi"/>
          <w:sz w:val="22"/>
          <w:szCs w:val="22"/>
          <w:lang w:val="en-GB" w:eastAsia="en-US"/>
        </w:rPr>
        <w:t>is</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not being used</w:t>
      </w:r>
      <w:r w:rsidRPr="00EA2F35">
        <w:rPr>
          <w:rFonts w:asciiTheme="minorHAnsi" w:hAnsiTheme="minorHAnsi" w:cstheme="minorHAnsi"/>
          <w:sz w:val="22"/>
          <w:szCs w:val="22"/>
          <w:lang w:val="en-GB" w:eastAsia="en-US"/>
        </w:rPr>
        <w:t xml:space="preserve"> to ensure patients get the best clinical outcomes</w:t>
      </w:r>
      <w:r w:rsidRPr="00EA2F35">
        <w:rPr>
          <w:rFonts w:asciiTheme="minorHAnsi" w:hAnsiTheme="minorHAnsi" w:cstheme="minorHAnsi"/>
          <w:sz w:val="22"/>
          <w:szCs w:val="22"/>
          <w:lang w:val="en-GB" w:eastAsia="en-US"/>
        </w:rPr>
        <w:t xml:space="preserve"> within the circumstances</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it will be important to</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understand why </w:t>
      </w:r>
      <w:r w:rsidRPr="00EA2F35">
        <w:rPr>
          <w:rFonts w:asciiTheme="minorHAnsi" w:hAnsiTheme="minorHAnsi" w:cstheme="minorHAnsi"/>
          <w:sz w:val="22"/>
          <w:szCs w:val="22"/>
          <w:lang w:val="en-GB" w:eastAsia="en-US"/>
        </w:rPr>
        <w:t xml:space="preserve">this is and what </w:t>
      </w:r>
      <w:r w:rsidRPr="00EA2F35">
        <w:rPr>
          <w:rFonts w:asciiTheme="minorHAnsi" w:hAnsiTheme="minorHAnsi" w:cstheme="minorHAnsi"/>
          <w:sz w:val="22"/>
          <w:szCs w:val="22"/>
          <w:lang w:val="en-GB" w:eastAsia="en-US"/>
        </w:rPr>
        <w:t xml:space="preserve">advice and </w:t>
      </w:r>
      <w:r w:rsidRPr="00EA2F35">
        <w:rPr>
          <w:rFonts w:asciiTheme="minorHAnsi" w:hAnsiTheme="minorHAnsi" w:cstheme="minorHAnsi"/>
          <w:sz w:val="22"/>
          <w:szCs w:val="22"/>
          <w:lang w:val="en-GB" w:eastAsia="en-US"/>
        </w:rPr>
        <w:t xml:space="preserve">support clinicians and </w:t>
      </w:r>
      <w:r w:rsidRPr="00EA2F35">
        <w:rPr>
          <w:rFonts w:asciiTheme="minorHAnsi" w:hAnsiTheme="minorHAnsi" w:cstheme="minorHAnsi"/>
          <w:sz w:val="22"/>
          <w:szCs w:val="22"/>
          <w:lang w:val="en-GB" w:eastAsia="en-US"/>
        </w:rPr>
        <w:t xml:space="preserve">NHS managers can </w:t>
      </w:r>
      <w:r w:rsidRPr="00EA2F35">
        <w:rPr>
          <w:rFonts w:asciiTheme="minorHAnsi" w:hAnsiTheme="minorHAnsi" w:cstheme="minorHAnsi"/>
          <w:sz w:val="22"/>
          <w:szCs w:val="22"/>
          <w:lang w:val="en-GB" w:eastAsia="en-US"/>
        </w:rPr>
        <w:t xml:space="preserve">be given </w:t>
      </w:r>
      <w:r w:rsidRPr="00EA2F35">
        <w:rPr>
          <w:rFonts w:asciiTheme="minorHAnsi" w:hAnsiTheme="minorHAnsi" w:cstheme="minorHAnsi"/>
          <w:sz w:val="22"/>
          <w:szCs w:val="22"/>
          <w:lang w:val="en-GB" w:eastAsia="en-US"/>
        </w:rPr>
        <w:t xml:space="preserve">in making best use of this resource at the earliest </w:t>
      </w:r>
      <w:r w:rsidRPr="00EA2F35">
        <w:rPr>
          <w:rFonts w:asciiTheme="minorHAnsi" w:hAnsiTheme="minorHAnsi" w:cstheme="minorHAnsi"/>
          <w:sz w:val="22"/>
          <w:szCs w:val="22"/>
          <w:lang w:val="en-GB" w:eastAsia="en-US"/>
        </w:rPr>
        <w:t>opportunity.</w:t>
      </w:r>
    </w:p>
    <w:p w:rsidR="00F61EB2"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Likewise</w:t>
      </w:r>
      <w:r w:rsidRPr="00EA2F35">
        <w:rPr>
          <w:rFonts w:asciiTheme="minorHAnsi" w:hAnsiTheme="minorHAnsi" w:cstheme="minorHAnsi"/>
          <w:sz w:val="22"/>
          <w:szCs w:val="22"/>
          <w:lang w:val="en-GB" w:eastAsia="en-US"/>
        </w:rPr>
        <w:t xml:space="preserve">, the remarkable feat </w:t>
      </w:r>
      <w:r w:rsidRPr="00EA2F35">
        <w:rPr>
          <w:rFonts w:asciiTheme="minorHAnsi" w:hAnsiTheme="minorHAnsi" w:cstheme="minorHAnsi"/>
          <w:sz w:val="22"/>
          <w:szCs w:val="22"/>
          <w:lang w:val="en-GB" w:eastAsia="en-US"/>
        </w:rPr>
        <w:t xml:space="preserve">of establishing the Nightingale hospitals in such a short period of </w:t>
      </w:r>
      <w:r w:rsidRPr="00EA2F35">
        <w:rPr>
          <w:rFonts w:asciiTheme="minorHAnsi" w:hAnsiTheme="minorHAnsi" w:cstheme="minorHAnsi"/>
          <w:sz w:val="22"/>
          <w:szCs w:val="22"/>
          <w:lang w:val="en-GB" w:eastAsia="en-US"/>
        </w:rPr>
        <w:t xml:space="preserve">time </w:t>
      </w:r>
      <w:r w:rsidRPr="00EA2F35">
        <w:rPr>
          <w:rFonts w:asciiTheme="minorHAnsi" w:hAnsiTheme="minorHAnsi" w:cstheme="minorHAnsi"/>
          <w:sz w:val="22"/>
          <w:szCs w:val="22"/>
          <w:lang w:val="en-GB" w:eastAsia="en-US"/>
        </w:rPr>
        <w:t xml:space="preserve">has </w:t>
      </w:r>
      <w:r w:rsidRPr="00EA2F35">
        <w:rPr>
          <w:rFonts w:asciiTheme="minorHAnsi" w:hAnsiTheme="minorHAnsi" w:cstheme="minorHAnsi"/>
          <w:sz w:val="22"/>
          <w:szCs w:val="22"/>
          <w:lang w:val="en-GB" w:eastAsia="en-US"/>
        </w:rPr>
        <w:t xml:space="preserve">created the opportunity to </w:t>
      </w:r>
      <w:r w:rsidRPr="00EA2F35">
        <w:rPr>
          <w:rFonts w:asciiTheme="minorHAnsi" w:hAnsiTheme="minorHAnsi" w:cstheme="minorHAnsi"/>
          <w:sz w:val="22"/>
          <w:szCs w:val="22"/>
          <w:lang w:val="en-GB" w:eastAsia="en-US"/>
        </w:rPr>
        <w:t>centralise specialist care for patients with coronavirus</w:t>
      </w:r>
      <w:r w:rsidRPr="00EA2F35">
        <w:rPr>
          <w:rFonts w:asciiTheme="minorHAnsi" w:hAnsiTheme="minorHAnsi" w:cstheme="minorHAnsi"/>
          <w:sz w:val="22"/>
          <w:szCs w:val="22"/>
          <w:lang w:val="en-GB" w:eastAsia="en-US"/>
        </w:rPr>
        <w:t xml:space="preserve"> and free up the capacity of established hospitals to </w:t>
      </w:r>
      <w:r w:rsidRPr="00EA2F35">
        <w:rPr>
          <w:rFonts w:asciiTheme="minorHAnsi" w:hAnsiTheme="minorHAnsi" w:cstheme="minorHAnsi"/>
          <w:sz w:val="22"/>
          <w:szCs w:val="22"/>
          <w:lang w:val="en-GB" w:eastAsia="en-US"/>
        </w:rPr>
        <w:t xml:space="preserve">continue to treat patients with </w:t>
      </w:r>
      <w:r w:rsidRPr="00EA2F35">
        <w:rPr>
          <w:rFonts w:asciiTheme="minorHAnsi" w:hAnsiTheme="minorHAnsi" w:cstheme="minorHAnsi"/>
          <w:sz w:val="22"/>
          <w:szCs w:val="22"/>
          <w:lang w:val="en-GB" w:eastAsia="en-US"/>
        </w:rPr>
        <w:t xml:space="preserve">other urgent care needs (such as cancer). </w:t>
      </w:r>
      <w:r w:rsidRPr="00EA2F35">
        <w:rPr>
          <w:rFonts w:asciiTheme="minorHAnsi" w:hAnsiTheme="minorHAnsi" w:cstheme="minorHAnsi"/>
          <w:sz w:val="22"/>
          <w:szCs w:val="22"/>
          <w:lang w:val="en-GB" w:eastAsia="en-US"/>
        </w:rPr>
        <w:t xml:space="preserve">It is </w:t>
      </w:r>
      <w:r w:rsidRPr="00EA2F35">
        <w:rPr>
          <w:rFonts w:asciiTheme="minorHAnsi" w:hAnsiTheme="minorHAnsi" w:cstheme="minorHAnsi"/>
          <w:sz w:val="22"/>
          <w:szCs w:val="22"/>
          <w:lang w:val="en-GB" w:eastAsia="en-US"/>
        </w:rPr>
        <w:t xml:space="preserve">currently unclear </w:t>
      </w:r>
      <w:r w:rsidRPr="00EA2F35">
        <w:rPr>
          <w:rFonts w:asciiTheme="minorHAnsi" w:hAnsiTheme="minorHAnsi" w:cstheme="minorHAnsi"/>
          <w:sz w:val="22"/>
          <w:szCs w:val="22"/>
          <w:lang w:val="en-GB" w:eastAsia="en-US"/>
        </w:rPr>
        <w:t xml:space="preserve">whether established hospitals have </w:t>
      </w:r>
      <w:r w:rsidRPr="00EA2F35">
        <w:rPr>
          <w:rFonts w:asciiTheme="minorHAnsi" w:hAnsiTheme="minorHAnsi" w:cstheme="minorHAnsi"/>
          <w:sz w:val="22"/>
          <w:szCs w:val="22"/>
          <w:lang w:val="en-GB" w:eastAsia="en-US"/>
        </w:rPr>
        <w:t xml:space="preserve">been able to fully utilise this </w:t>
      </w:r>
      <w:r w:rsidRPr="00EA2F35">
        <w:rPr>
          <w:rFonts w:asciiTheme="minorHAnsi" w:hAnsiTheme="minorHAnsi" w:cstheme="minorHAnsi"/>
          <w:sz w:val="22"/>
          <w:szCs w:val="22"/>
          <w:lang w:val="en-GB" w:eastAsia="en-US"/>
        </w:rPr>
        <w:t>additional capacity</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so that they can </w:t>
      </w:r>
      <w:r w:rsidRPr="00EA2F35">
        <w:rPr>
          <w:rFonts w:asciiTheme="minorHAnsi" w:hAnsiTheme="minorHAnsi" w:cstheme="minorHAnsi"/>
          <w:sz w:val="22"/>
          <w:szCs w:val="22"/>
          <w:lang w:val="en-GB" w:eastAsia="en-US"/>
        </w:rPr>
        <w:t>better</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balance resources between COVID-19 related </w:t>
      </w:r>
      <w:r w:rsidRPr="00EA2F35">
        <w:rPr>
          <w:rFonts w:asciiTheme="minorHAnsi" w:hAnsiTheme="minorHAnsi" w:cstheme="minorHAnsi"/>
          <w:sz w:val="22"/>
          <w:szCs w:val="22"/>
          <w:lang w:val="en-GB" w:eastAsia="en-US"/>
        </w:rPr>
        <w:t xml:space="preserve">activity and </w:t>
      </w:r>
      <w:r w:rsidRPr="00EA2F35">
        <w:rPr>
          <w:rFonts w:asciiTheme="minorHAnsi" w:hAnsiTheme="minorHAnsi" w:cstheme="minorHAnsi"/>
          <w:sz w:val="22"/>
          <w:szCs w:val="22"/>
          <w:lang w:val="en-GB" w:eastAsia="en-US"/>
        </w:rPr>
        <w:t xml:space="preserve">prevent a build-up of patients </w:t>
      </w:r>
      <w:r w:rsidRPr="00EA2F35">
        <w:rPr>
          <w:rFonts w:asciiTheme="minorHAnsi" w:hAnsiTheme="minorHAnsi" w:cstheme="minorHAnsi"/>
          <w:sz w:val="22"/>
          <w:szCs w:val="22"/>
          <w:lang w:val="en-GB" w:eastAsia="en-US"/>
        </w:rPr>
        <w:t xml:space="preserve">with other </w:t>
      </w:r>
      <w:r w:rsidRPr="00EA2F35">
        <w:rPr>
          <w:rFonts w:asciiTheme="minorHAnsi" w:hAnsiTheme="minorHAnsi" w:cstheme="minorHAnsi"/>
          <w:sz w:val="22"/>
          <w:szCs w:val="22"/>
          <w:lang w:val="en-GB" w:eastAsia="en-US"/>
        </w:rPr>
        <w:t>conditions.</w:t>
      </w:r>
    </w:p>
    <w:p w:rsidR="001D6C53"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Owing to the</w:t>
      </w:r>
      <w:r w:rsidRPr="00EA2F35">
        <w:rPr>
          <w:rFonts w:asciiTheme="minorHAnsi" w:hAnsiTheme="minorHAnsi" w:cstheme="minorHAnsi"/>
          <w:sz w:val="22"/>
          <w:szCs w:val="22"/>
          <w:lang w:val="en-GB" w:eastAsia="en-US"/>
        </w:rPr>
        <w:t xml:space="preserve"> unique nature of </w:t>
      </w:r>
      <w:r w:rsidRPr="00EA2F35">
        <w:rPr>
          <w:rFonts w:asciiTheme="minorHAnsi" w:hAnsiTheme="minorHAnsi" w:cstheme="minorHAnsi"/>
          <w:sz w:val="22"/>
          <w:szCs w:val="22"/>
          <w:lang w:val="en-GB" w:eastAsia="en-US"/>
        </w:rPr>
        <w:t xml:space="preserve">radioligand therapy, which </w:t>
      </w:r>
      <w:r w:rsidRPr="00EA2F35">
        <w:rPr>
          <w:rFonts w:asciiTheme="minorHAnsi" w:hAnsiTheme="minorHAnsi" w:cstheme="minorHAnsi"/>
          <w:sz w:val="22"/>
          <w:szCs w:val="22"/>
          <w:lang w:val="en-GB" w:eastAsia="en-US"/>
        </w:rPr>
        <w:t xml:space="preserve">is a highly specialised nuclear medicine technology that uses </w:t>
      </w:r>
      <w:r w:rsidRPr="00EA2F35">
        <w:rPr>
          <w:rFonts w:asciiTheme="minorHAnsi" w:hAnsiTheme="minorHAnsi" w:cstheme="minorHAnsi"/>
          <w:sz w:val="22"/>
          <w:szCs w:val="22"/>
          <w:lang w:val="en-GB" w:eastAsia="en-US"/>
        </w:rPr>
        <w:t>short-shelf life radioisotopes to find and combat a specific cancer</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parts of the treatment process must be conducted in lead</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lined rooms and some of these rooms have been repurposed to support efforts to tackle COVID-19. </w:t>
      </w:r>
    </w:p>
    <w:p w:rsidR="00CE5275" w:rsidRPr="00EA2F35" w:rsidP="00145344">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AAA has</w:t>
      </w:r>
      <w:r w:rsidRPr="00EA2F35">
        <w:rPr>
          <w:rFonts w:asciiTheme="minorHAnsi" w:hAnsiTheme="minorHAnsi" w:cstheme="minorHAnsi"/>
          <w:sz w:val="22"/>
          <w:szCs w:val="22"/>
          <w:lang w:val="en-GB" w:eastAsia="en-US"/>
        </w:rPr>
        <w:t xml:space="preserve"> been working with independent hospitals that have nuclear medicine capacity</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as well as NHS England and NHS Improvement, to ensure that all eligible patients can continue to receive </w:t>
      </w:r>
      <w:r w:rsidRPr="00EA2F35">
        <w:rPr>
          <w:rFonts w:asciiTheme="minorHAnsi" w:hAnsiTheme="minorHAnsi" w:cstheme="minorHAnsi"/>
          <w:sz w:val="22"/>
          <w:szCs w:val="22"/>
          <w:lang w:val="en-GB" w:eastAsia="en-US"/>
        </w:rPr>
        <w:t>r</w:t>
      </w:r>
      <w:r w:rsidRPr="00EA2F35">
        <w:rPr>
          <w:rFonts w:asciiTheme="minorHAnsi" w:hAnsiTheme="minorHAnsi" w:cstheme="minorHAnsi"/>
          <w:sz w:val="22"/>
          <w:szCs w:val="22"/>
          <w:lang w:val="en-GB" w:eastAsia="en-US"/>
        </w:rPr>
        <w:t>adioligand therapy</w:t>
      </w:r>
      <w:r w:rsidRPr="00EA2F35">
        <w:rPr>
          <w:rFonts w:asciiTheme="minorHAnsi" w:hAnsiTheme="minorHAnsi" w:cstheme="minorHAnsi"/>
          <w:sz w:val="22"/>
          <w:szCs w:val="22"/>
          <w:lang w:val="en-GB" w:eastAsia="en-US"/>
        </w:rPr>
        <w:t xml:space="preserve">. These discussions </w:t>
      </w:r>
      <w:r w:rsidRPr="00EA2F35">
        <w:rPr>
          <w:rFonts w:asciiTheme="minorHAnsi" w:hAnsiTheme="minorHAnsi" w:cstheme="minorHAnsi"/>
          <w:sz w:val="22"/>
          <w:szCs w:val="22"/>
          <w:lang w:val="en-GB" w:eastAsia="en-US"/>
        </w:rPr>
        <w:t>have included</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t</w:t>
      </w:r>
      <w:r w:rsidRPr="00EA2F35">
        <w:rPr>
          <w:rFonts w:asciiTheme="minorHAnsi" w:hAnsiTheme="minorHAnsi" w:cstheme="minorHAnsi"/>
          <w:sz w:val="22"/>
          <w:szCs w:val="22"/>
          <w:lang w:val="en-GB" w:eastAsia="en-US"/>
        </w:rPr>
        <w:t>he Wellington Hospital, following the landmark deal between NHS England and HCA Healthcare UK.</w:t>
      </w:r>
      <w:r w:rsidRPr="00EA2F35">
        <w:rPr>
          <w:rFonts w:asciiTheme="minorHAnsi" w:hAnsiTheme="minorHAnsi" w:cstheme="minorHAnsi"/>
          <w:sz w:val="22"/>
          <w:szCs w:val="22"/>
          <w:lang w:val="en-GB" w:eastAsia="en-US"/>
        </w:rPr>
        <w:t xml:space="preserve"> We</w:t>
      </w:r>
      <w:r w:rsidRPr="00EA2F35">
        <w:rPr>
          <w:rFonts w:asciiTheme="minorHAnsi" w:hAnsiTheme="minorHAnsi" w:cstheme="minorHAnsi"/>
          <w:sz w:val="22"/>
          <w:szCs w:val="22"/>
          <w:lang w:val="en-GB" w:eastAsia="en-US"/>
        </w:rPr>
        <w:t xml:space="preserve"> want to work even further with the independent</w:t>
      </w:r>
      <w:r w:rsidRPr="00EA2F35">
        <w:rPr>
          <w:rFonts w:asciiTheme="minorHAnsi" w:hAnsiTheme="minorHAnsi" w:cstheme="minorHAnsi"/>
          <w:sz w:val="22"/>
          <w:szCs w:val="22"/>
          <w:lang w:val="en-GB" w:eastAsia="en-US"/>
        </w:rPr>
        <w:t xml:space="preserve"> sector to see whether we can extend these efforts to a wider group of patients</w:t>
      </w:r>
      <w:r w:rsidRPr="00EA2F35">
        <w:rPr>
          <w:rFonts w:asciiTheme="minorHAnsi" w:hAnsiTheme="minorHAnsi" w:cstheme="minorHAnsi"/>
          <w:sz w:val="22"/>
          <w:szCs w:val="22"/>
          <w:lang w:val="en-GB" w:eastAsia="en-US"/>
        </w:rPr>
        <w:t xml:space="preserve"> and</w:t>
      </w:r>
      <w:r w:rsidRPr="00EA2F35">
        <w:rPr>
          <w:rFonts w:asciiTheme="minorHAnsi" w:hAnsiTheme="minorHAnsi" w:cstheme="minorHAnsi"/>
          <w:sz w:val="22"/>
          <w:szCs w:val="22"/>
          <w:lang w:val="en-GB" w:eastAsia="en-US"/>
        </w:rPr>
        <w:t xml:space="preserve"> avoid bottlenecks in high priority care further down the line.</w:t>
      </w:r>
    </w:p>
    <w:p w:rsidR="00E40502" w:rsidRPr="00EA2F35" w:rsidP="00F61EB2">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The impact of the pandemic on patients with non-COVID-19 relat</w:t>
      </w:r>
      <w:r w:rsidRPr="00EA2F35">
        <w:rPr>
          <w:rFonts w:asciiTheme="minorHAnsi" w:hAnsiTheme="minorHAnsi" w:cstheme="minorHAnsi"/>
          <w:sz w:val="22"/>
          <w:szCs w:val="22"/>
          <w:lang w:val="en-GB" w:eastAsia="en-US"/>
        </w:rPr>
        <w:t>ed illness</w:t>
      </w:r>
      <w:r w:rsidRPr="00EA2F35">
        <w:rPr>
          <w:rFonts w:asciiTheme="minorHAnsi" w:hAnsiTheme="minorHAnsi" w:cstheme="minorHAnsi"/>
          <w:sz w:val="22"/>
          <w:szCs w:val="22"/>
          <w:lang w:val="en-GB" w:eastAsia="en-US"/>
        </w:rPr>
        <w:t xml:space="preserve"> is likely to persist</w:t>
      </w:r>
      <w:r w:rsidRPr="00EA2F35">
        <w:rPr>
          <w:rFonts w:asciiTheme="minorHAnsi" w:hAnsiTheme="minorHAnsi" w:cstheme="minorHAnsi"/>
          <w:sz w:val="22"/>
          <w:szCs w:val="22"/>
          <w:lang w:val="en-GB" w:eastAsia="en-US"/>
        </w:rPr>
        <w:t xml:space="preserve">, even when the pressures upon the NHS due to the pandemic response have eased.  It will be important to maintain </w:t>
      </w:r>
      <w:r w:rsidRPr="00EA2F35">
        <w:rPr>
          <w:rFonts w:asciiTheme="minorHAnsi" w:hAnsiTheme="minorHAnsi" w:cstheme="minorHAnsi"/>
          <w:sz w:val="22"/>
          <w:szCs w:val="22"/>
          <w:lang w:val="en-GB" w:eastAsia="en-US"/>
        </w:rPr>
        <w:t xml:space="preserve">these </w:t>
      </w:r>
      <w:r w:rsidRPr="00EA2F35">
        <w:rPr>
          <w:rFonts w:asciiTheme="minorHAnsi" w:hAnsiTheme="minorHAnsi" w:cstheme="minorHAnsi"/>
          <w:sz w:val="22"/>
          <w:szCs w:val="22"/>
          <w:lang w:val="en-GB" w:eastAsia="en-US"/>
        </w:rPr>
        <w:t>important</w:t>
      </w:r>
      <w:r w:rsidRPr="00EA2F35">
        <w:rPr>
          <w:rFonts w:asciiTheme="minorHAnsi" w:hAnsiTheme="minorHAnsi" w:cstheme="minorHAnsi"/>
          <w:sz w:val="22"/>
          <w:szCs w:val="22"/>
          <w:lang w:val="en-GB" w:eastAsia="en-US"/>
        </w:rPr>
        <w:t xml:space="preserve"> arrangements to enhance capacity</w:t>
      </w:r>
      <w:r w:rsidRPr="00EA2F35">
        <w:rPr>
          <w:rFonts w:asciiTheme="minorHAnsi" w:hAnsiTheme="minorHAnsi" w:cstheme="minorHAnsi"/>
          <w:sz w:val="22"/>
          <w:szCs w:val="22"/>
          <w:lang w:val="en-GB" w:eastAsia="en-US"/>
        </w:rPr>
        <w:t xml:space="preserve"> beyond the </w:t>
      </w:r>
      <w:r w:rsidRPr="00EA2F35">
        <w:rPr>
          <w:rFonts w:asciiTheme="minorHAnsi" w:hAnsiTheme="minorHAnsi" w:cstheme="minorHAnsi"/>
          <w:sz w:val="22"/>
          <w:szCs w:val="22"/>
          <w:lang w:val="en-GB" w:eastAsia="en-US"/>
        </w:rPr>
        <w:t xml:space="preserve">peak periods of pandemic pressure to ensure that </w:t>
      </w:r>
      <w:r w:rsidRPr="00EA2F35">
        <w:rPr>
          <w:rFonts w:asciiTheme="minorHAnsi" w:hAnsiTheme="minorHAnsi" w:cstheme="minorHAnsi"/>
          <w:sz w:val="22"/>
          <w:szCs w:val="22"/>
          <w:lang w:val="en-GB" w:eastAsia="en-US"/>
        </w:rPr>
        <w:t>any built-up demand for cancer services can continue to be met.</w:t>
      </w:r>
    </w:p>
    <w:p w:rsidR="00705C67" w:rsidRPr="00EA2F35" w:rsidP="00705C67">
      <w:pPr>
        <w:pStyle w:val="NormalWeb"/>
        <w:numPr>
          <w:ilvl w:val="0"/>
          <w:numId w:val="42"/>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As such, we would welcome the establishment of a formal channel which supports an ongoing dialogue between the NHS, Government and Industry foc</w:t>
      </w:r>
      <w:r w:rsidRPr="00EA2F35">
        <w:rPr>
          <w:rFonts w:asciiTheme="minorHAnsi" w:hAnsiTheme="minorHAnsi" w:cstheme="minorHAnsi"/>
          <w:sz w:val="22"/>
          <w:szCs w:val="22"/>
          <w:lang w:val="en-GB" w:eastAsia="en-US"/>
        </w:rPr>
        <w:t xml:space="preserve">using on ensuring patients can access life-saving treatments during and beyond the pandemic. For example, a therapy area specific group on cancer could be established, given the urgency and scale of the challenges patients currently face.  </w:t>
      </w:r>
    </w:p>
    <w:p w:rsidR="009F4323" w:rsidRPr="00EA2F35" w:rsidP="009F4323">
      <w:pPr>
        <w:pStyle w:val="NormalWeb"/>
        <w:spacing w:before="0" w:beforeAutospacing="0" w:after="0" w:afterAutospacing="0"/>
        <w:jc w:val="both"/>
        <w:rPr>
          <w:rFonts w:asciiTheme="minorHAnsi" w:hAnsiTheme="minorHAnsi" w:cstheme="minorHAnsi"/>
          <w:sz w:val="22"/>
          <w:szCs w:val="22"/>
          <w:lang w:val="en-GB" w:eastAsia="en-US"/>
        </w:rPr>
      </w:pPr>
    </w:p>
    <w:p w:rsidR="00805178" w:rsidRPr="00EA2F35" w:rsidP="009E464A">
      <w:pPr>
        <w:pStyle w:val="NormalWeb"/>
        <w:spacing w:before="0" w:beforeAutospacing="0" w:after="0" w:afterAutospacing="0"/>
        <w:jc w:val="both"/>
        <w:rPr>
          <w:rFonts w:asciiTheme="minorHAnsi" w:hAnsiTheme="minorHAnsi" w:cstheme="minorHAnsi"/>
          <w:b/>
          <w:bCs/>
          <w:color w:val="808080" w:themeColor="background1" w:themeShade="80"/>
          <w:sz w:val="22"/>
          <w:szCs w:val="22"/>
          <w:lang w:val="en-GB" w:eastAsia="en-US"/>
        </w:rPr>
      </w:pPr>
      <w:r w:rsidRPr="00EA2F35">
        <w:rPr>
          <w:rFonts w:asciiTheme="minorHAnsi" w:hAnsiTheme="minorHAnsi" w:cstheme="minorHAnsi"/>
          <w:b/>
          <w:bCs/>
          <w:color w:val="808080" w:themeColor="background1" w:themeShade="80"/>
          <w:sz w:val="22"/>
          <w:szCs w:val="22"/>
          <w:lang w:val="en-GB" w:eastAsia="en-US"/>
        </w:rPr>
        <w:t xml:space="preserve">Looking </w:t>
      </w:r>
      <w:r w:rsidRPr="00EA2F35">
        <w:rPr>
          <w:rFonts w:asciiTheme="minorHAnsi" w:hAnsiTheme="minorHAnsi" w:cstheme="minorHAnsi"/>
          <w:b/>
          <w:bCs/>
          <w:color w:val="808080" w:themeColor="background1" w:themeShade="80"/>
          <w:sz w:val="22"/>
          <w:szCs w:val="22"/>
          <w:lang w:val="en-GB" w:eastAsia="en-US"/>
        </w:rPr>
        <w:t>beyon</w:t>
      </w:r>
      <w:r w:rsidRPr="00EA2F35">
        <w:rPr>
          <w:rFonts w:asciiTheme="minorHAnsi" w:hAnsiTheme="minorHAnsi" w:cstheme="minorHAnsi"/>
          <w:b/>
          <w:bCs/>
          <w:color w:val="808080" w:themeColor="background1" w:themeShade="80"/>
          <w:sz w:val="22"/>
          <w:szCs w:val="22"/>
          <w:lang w:val="en-GB" w:eastAsia="en-US"/>
        </w:rPr>
        <w:t>d COVID-19</w:t>
      </w:r>
    </w:p>
    <w:p w:rsidR="0018628D" w:rsidRPr="00EA2F35" w:rsidP="009E464A">
      <w:pPr>
        <w:pStyle w:val="NormalWeb"/>
        <w:spacing w:before="0" w:beforeAutospacing="0" w:after="0" w:afterAutospacing="0"/>
        <w:jc w:val="both"/>
        <w:rPr>
          <w:rFonts w:asciiTheme="minorHAnsi" w:hAnsiTheme="minorHAnsi" w:cstheme="minorHAnsi"/>
          <w:i/>
          <w:iCs/>
          <w:sz w:val="22"/>
          <w:szCs w:val="22"/>
          <w:lang w:val="en-GB" w:eastAsia="en-US"/>
        </w:rPr>
      </w:pPr>
      <w:r w:rsidRPr="00EA2F35">
        <w:rPr>
          <w:rFonts w:asciiTheme="minorHAnsi" w:hAnsiTheme="minorHAnsi" w:cstheme="minorHAnsi"/>
          <w:i/>
          <w:iCs/>
          <w:sz w:val="22"/>
          <w:szCs w:val="22"/>
          <w:lang w:val="en-GB" w:eastAsia="en-US"/>
        </w:rPr>
        <w:t xml:space="preserve">Building upon the positive changes </w:t>
      </w:r>
      <w:r w:rsidRPr="00EA2F35">
        <w:rPr>
          <w:rFonts w:asciiTheme="minorHAnsi" w:hAnsiTheme="minorHAnsi" w:cstheme="minorHAnsi"/>
          <w:i/>
          <w:iCs/>
          <w:sz w:val="22"/>
          <w:szCs w:val="22"/>
          <w:lang w:val="en-GB" w:eastAsia="en-US"/>
        </w:rPr>
        <w:t>that have taken place in cancer services as a result of the pandemic as services normalise</w:t>
      </w:r>
    </w:p>
    <w:p w:rsidR="009512F4" w:rsidRPr="00EA2F35" w:rsidP="009F4323">
      <w:pPr>
        <w:pStyle w:val="NormalWeb"/>
        <w:numPr>
          <w:ilvl w:val="0"/>
          <w:numId w:val="43"/>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Radioligand therapy </w:t>
      </w:r>
      <w:r w:rsidRPr="00EA2F35">
        <w:rPr>
          <w:rFonts w:asciiTheme="minorHAnsi" w:hAnsiTheme="minorHAnsi" w:cstheme="minorHAnsi"/>
          <w:sz w:val="22"/>
          <w:szCs w:val="22"/>
          <w:lang w:val="en-GB" w:eastAsia="en-US"/>
        </w:rPr>
        <w:t xml:space="preserve">requires multidisciplinary teams and specialist equipment </w:t>
      </w:r>
      <w:r w:rsidRPr="00EA2F35">
        <w:rPr>
          <w:rFonts w:asciiTheme="minorHAnsi" w:hAnsiTheme="minorHAnsi" w:cstheme="minorHAnsi"/>
          <w:sz w:val="22"/>
          <w:szCs w:val="22"/>
          <w:lang w:val="en-GB" w:eastAsia="en-US"/>
        </w:rPr>
        <w:t xml:space="preserve">for administration </w:t>
      </w:r>
      <w:r w:rsidRPr="00EA2F35">
        <w:rPr>
          <w:rFonts w:asciiTheme="minorHAnsi" w:hAnsiTheme="minorHAnsi" w:cstheme="minorHAnsi"/>
          <w:sz w:val="22"/>
          <w:szCs w:val="22"/>
          <w:lang w:val="en-GB" w:eastAsia="en-US"/>
        </w:rPr>
        <w:t>and therefore req</w:t>
      </w:r>
      <w:r w:rsidRPr="00EA2F35">
        <w:rPr>
          <w:rFonts w:asciiTheme="minorHAnsi" w:hAnsiTheme="minorHAnsi" w:cstheme="minorHAnsi"/>
          <w:sz w:val="22"/>
          <w:szCs w:val="22"/>
          <w:lang w:val="en-GB" w:eastAsia="en-US"/>
        </w:rPr>
        <w:t xml:space="preserve">uires significant planning. </w:t>
      </w:r>
      <w:r w:rsidRPr="00EA2F35">
        <w:rPr>
          <w:rFonts w:asciiTheme="minorHAnsi" w:hAnsiTheme="minorHAnsi" w:cstheme="minorHAnsi"/>
          <w:sz w:val="22"/>
          <w:szCs w:val="22"/>
          <w:lang w:val="en-GB" w:eastAsia="en-US"/>
        </w:rPr>
        <w:t>The therapy is often offered as an inpatient procedure</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and patients are required to be treated in specialist facilities. There are also additional requirements for the storage of equipment and disposal of the radioisotopes. These </w:t>
      </w:r>
      <w:r w:rsidRPr="00EA2F35">
        <w:rPr>
          <w:rFonts w:asciiTheme="minorHAnsi" w:hAnsiTheme="minorHAnsi" w:cstheme="minorHAnsi"/>
          <w:sz w:val="22"/>
          <w:szCs w:val="22"/>
          <w:lang w:val="en-GB" w:eastAsia="en-US"/>
        </w:rPr>
        <w:t>c</w:t>
      </w:r>
      <w:r w:rsidRPr="00EA2F35">
        <w:rPr>
          <w:rFonts w:asciiTheme="minorHAnsi" w:hAnsiTheme="minorHAnsi" w:cstheme="minorHAnsi"/>
          <w:sz w:val="22"/>
          <w:szCs w:val="22"/>
          <w:lang w:val="en-GB" w:eastAsia="en-US"/>
        </w:rPr>
        <w:t>onsiderations therefore restrict the number of centres and hospitals that can de</w:t>
      </w:r>
      <w:r w:rsidRPr="00EA2F35">
        <w:rPr>
          <w:rFonts w:asciiTheme="minorHAnsi" w:hAnsiTheme="minorHAnsi" w:cstheme="minorHAnsi"/>
          <w:sz w:val="22"/>
          <w:szCs w:val="22"/>
          <w:lang w:val="en-GB" w:eastAsia="en-US"/>
        </w:rPr>
        <w:t>liver the treatment, as many are not equipped with the necessary infrastructure</w:t>
      </w:r>
      <w:r w:rsidRPr="00EA2F35">
        <w:rPr>
          <w:rFonts w:asciiTheme="minorHAnsi" w:hAnsiTheme="minorHAnsi" w:cstheme="minorHAnsi"/>
          <w:sz w:val="22"/>
          <w:szCs w:val="22"/>
          <w:lang w:val="en-GB" w:eastAsia="en-US"/>
        </w:rPr>
        <w:t xml:space="preserve"> or specialist staff</w:t>
      </w:r>
      <w:r w:rsidRPr="00EA2F35">
        <w:rPr>
          <w:rFonts w:asciiTheme="minorHAnsi" w:hAnsiTheme="minorHAnsi" w:cstheme="minorHAnsi"/>
          <w:sz w:val="22"/>
          <w:szCs w:val="22"/>
          <w:lang w:val="en-GB" w:eastAsia="en-US"/>
        </w:rPr>
        <w:t>.</w:t>
      </w:r>
    </w:p>
    <w:p w:rsidR="00731378" w:rsidRPr="00EA2F35" w:rsidP="009512F4">
      <w:pPr>
        <w:pStyle w:val="NormalWeb"/>
        <w:numPr>
          <w:ilvl w:val="0"/>
          <w:numId w:val="43"/>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As of 2020, there are only 23 sites in the UK that can deliver radioligand therapy and, as a result, patients can experience geographical variation in term</w:t>
      </w:r>
      <w:r w:rsidRPr="00EA2F35">
        <w:rPr>
          <w:rFonts w:asciiTheme="minorHAnsi" w:hAnsiTheme="minorHAnsi" w:cstheme="minorHAnsi"/>
          <w:sz w:val="22"/>
          <w:szCs w:val="22"/>
          <w:lang w:val="en-GB" w:eastAsia="en-US"/>
        </w:rPr>
        <w:t>s of access,</w:t>
      </w:r>
      <w:r>
        <w:rPr>
          <w:rStyle w:val="FootnoteReference"/>
          <w:rFonts w:asciiTheme="minorHAnsi" w:hAnsiTheme="minorHAnsi" w:cstheme="minorHAnsi"/>
          <w:sz w:val="22"/>
          <w:szCs w:val="22"/>
          <w:lang w:val="en-GB" w:eastAsia="en-US"/>
        </w:rPr>
        <w:footnoteReference w:id="7"/>
      </w:r>
      <w:r w:rsidRPr="00EA2F35">
        <w:rPr>
          <w:rFonts w:asciiTheme="minorHAnsi" w:hAnsiTheme="minorHAnsi" w:cstheme="minorHAnsi"/>
          <w:sz w:val="22"/>
          <w:szCs w:val="22"/>
          <w:lang w:val="en-GB" w:eastAsia="en-US"/>
        </w:rPr>
        <w:t xml:space="preserve"> with patients travelling significant distances for treatment.</w:t>
      </w:r>
      <w:r>
        <w:rPr>
          <w:rStyle w:val="FootnoteReference"/>
          <w:rFonts w:asciiTheme="minorHAnsi" w:hAnsiTheme="minorHAnsi" w:cstheme="minorHAnsi"/>
          <w:sz w:val="22"/>
          <w:szCs w:val="22"/>
          <w:lang w:val="en-GB" w:eastAsia="en-US"/>
        </w:rPr>
        <w:footnoteReference w:id="8"/>
      </w:r>
      <w:r w:rsidRPr="00EA2F35">
        <w:rPr>
          <w:rFonts w:asciiTheme="minorHAnsi" w:hAnsiTheme="minorHAnsi" w:cstheme="minorHAnsi"/>
          <w:sz w:val="22"/>
          <w:szCs w:val="22"/>
          <w:lang w:val="en-GB" w:eastAsia="en-US"/>
        </w:rPr>
        <w:t xml:space="preserve">  </w:t>
      </w:r>
    </w:p>
    <w:p w:rsidR="003E2D1B" w:rsidRPr="00EA2F35" w:rsidP="00705C67">
      <w:pPr>
        <w:pStyle w:val="NormalWeb"/>
        <w:numPr>
          <w:ilvl w:val="0"/>
          <w:numId w:val="43"/>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AAA believes that there are opportunities to retain </w:t>
      </w:r>
      <w:r w:rsidRPr="00EA2F35">
        <w:rPr>
          <w:rFonts w:asciiTheme="minorHAnsi" w:hAnsiTheme="minorHAnsi" w:cstheme="minorHAnsi"/>
          <w:sz w:val="22"/>
          <w:szCs w:val="22"/>
          <w:lang w:val="en-GB" w:eastAsia="en-US"/>
        </w:rPr>
        <w:t xml:space="preserve">the positive changes that have been introduced to manage the burden of COVID-19 </w:t>
      </w:r>
      <w:r w:rsidRPr="00EA2F35">
        <w:rPr>
          <w:rFonts w:asciiTheme="minorHAnsi" w:hAnsiTheme="minorHAnsi" w:cstheme="minorHAnsi"/>
          <w:sz w:val="22"/>
          <w:szCs w:val="22"/>
          <w:lang w:val="en-GB" w:eastAsia="en-US"/>
        </w:rPr>
        <w:t xml:space="preserve">in order to support the delivery of radioligand therapy to patients. For example, </w:t>
      </w:r>
      <w:r w:rsidRPr="00EA2F35">
        <w:rPr>
          <w:rFonts w:asciiTheme="minorHAnsi" w:hAnsiTheme="minorHAnsi" w:cstheme="minorHAnsi"/>
          <w:sz w:val="22"/>
          <w:szCs w:val="22"/>
          <w:lang w:val="en-GB" w:eastAsia="en-US"/>
        </w:rPr>
        <w:t xml:space="preserve">the </w:t>
      </w:r>
      <w:r w:rsidRPr="00EA2F35">
        <w:rPr>
          <w:rFonts w:asciiTheme="minorHAnsi" w:hAnsiTheme="minorHAnsi" w:cstheme="minorHAnsi"/>
          <w:sz w:val="22"/>
          <w:szCs w:val="22"/>
          <w:lang w:val="en-GB" w:eastAsia="en-US"/>
        </w:rPr>
        <w:t>i</w:t>
      </w:r>
      <w:r w:rsidRPr="00EA2F35">
        <w:rPr>
          <w:rFonts w:asciiTheme="minorHAnsi" w:hAnsiTheme="minorHAnsi" w:cstheme="minorHAnsi"/>
          <w:sz w:val="22"/>
          <w:szCs w:val="22"/>
          <w:lang w:val="en-GB" w:eastAsia="en-US"/>
        </w:rPr>
        <w:t xml:space="preserve">solation booths </w:t>
      </w:r>
      <w:r w:rsidRPr="00EA2F35">
        <w:rPr>
          <w:rFonts w:asciiTheme="minorHAnsi" w:hAnsiTheme="minorHAnsi" w:cstheme="minorHAnsi"/>
          <w:sz w:val="22"/>
          <w:szCs w:val="22"/>
          <w:lang w:val="en-GB" w:eastAsia="en-US"/>
        </w:rPr>
        <w:t xml:space="preserve">that </w:t>
      </w:r>
      <w:r w:rsidRPr="00EA2F35">
        <w:rPr>
          <w:rFonts w:asciiTheme="minorHAnsi" w:hAnsiTheme="minorHAnsi" w:cstheme="minorHAnsi"/>
          <w:sz w:val="22"/>
          <w:szCs w:val="22"/>
          <w:lang w:val="en-GB" w:eastAsia="en-US"/>
        </w:rPr>
        <w:t xml:space="preserve">have been put in place </w:t>
      </w:r>
      <w:r w:rsidRPr="00EA2F35">
        <w:rPr>
          <w:rFonts w:asciiTheme="minorHAnsi" w:hAnsiTheme="minorHAnsi" w:cstheme="minorHAnsi"/>
          <w:sz w:val="22"/>
          <w:szCs w:val="22"/>
          <w:lang w:val="en-GB" w:eastAsia="en-US"/>
        </w:rPr>
        <w:t>to maximise</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available capacity in hospitals </w:t>
      </w:r>
      <w:r w:rsidRPr="00EA2F35">
        <w:rPr>
          <w:rFonts w:asciiTheme="minorHAnsi" w:hAnsiTheme="minorHAnsi" w:cstheme="minorHAnsi"/>
          <w:sz w:val="22"/>
          <w:szCs w:val="22"/>
          <w:lang w:val="en-GB" w:eastAsia="en-US"/>
        </w:rPr>
        <w:t xml:space="preserve">could be retained </w:t>
      </w:r>
      <w:r w:rsidRPr="00EA2F35">
        <w:rPr>
          <w:rFonts w:asciiTheme="minorHAnsi" w:hAnsiTheme="minorHAnsi" w:cstheme="minorHAnsi"/>
          <w:sz w:val="22"/>
          <w:szCs w:val="22"/>
          <w:lang w:val="en-GB" w:eastAsia="en-US"/>
        </w:rPr>
        <w:t xml:space="preserve">to increase the number of patients that are able to be treated </w:t>
      </w:r>
      <w:r w:rsidRPr="00EA2F35">
        <w:rPr>
          <w:rFonts w:asciiTheme="minorHAnsi" w:hAnsiTheme="minorHAnsi" w:cstheme="minorHAnsi"/>
          <w:sz w:val="22"/>
          <w:szCs w:val="22"/>
          <w:lang w:val="en-GB" w:eastAsia="en-US"/>
        </w:rPr>
        <w:t xml:space="preserve">with radioligand therapy. </w:t>
      </w:r>
    </w:p>
    <w:p w:rsidR="00F31110" w:rsidRPr="00EA2F35" w:rsidP="00D32578">
      <w:pPr>
        <w:pStyle w:val="NormalWeb"/>
        <w:numPr>
          <w:ilvl w:val="0"/>
          <w:numId w:val="43"/>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The </w:t>
      </w:r>
      <w:r w:rsidRPr="00EA2F35">
        <w:rPr>
          <w:rFonts w:asciiTheme="minorHAnsi" w:hAnsiTheme="minorHAnsi" w:cstheme="minorHAnsi"/>
          <w:sz w:val="22"/>
          <w:szCs w:val="22"/>
          <w:lang w:val="en-GB" w:eastAsia="en-US"/>
        </w:rPr>
        <w:t xml:space="preserve">arrangement </w:t>
      </w:r>
      <w:r w:rsidRPr="00EA2F35">
        <w:rPr>
          <w:rFonts w:asciiTheme="minorHAnsi" w:hAnsiTheme="minorHAnsi" w:cstheme="minorHAnsi"/>
          <w:sz w:val="22"/>
          <w:szCs w:val="22"/>
          <w:lang w:val="en-GB" w:eastAsia="en-US"/>
        </w:rPr>
        <w:t xml:space="preserve">between NHS England and independent sector providers offers a clear way forward for improving capacity within the NHS to make </w:t>
      </w:r>
      <w:r w:rsidRPr="00EA2F35">
        <w:rPr>
          <w:rFonts w:asciiTheme="minorHAnsi" w:hAnsiTheme="minorHAnsi" w:cstheme="minorHAnsi"/>
          <w:sz w:val="22"/>
          <w:szCs w:val="22"/>
          <w:lang w:val="en-GB" w:eastAsia="en-US"/>
        </w:rPr>
        <w:t xml:space="preserve">treatments, such as </w:t>
      </w:r>
      <w:r w:rsidRPr="00EA2F35">
        <w:rPr>
          <w:rFonts w:asciiTheme="minorHAnsi" w:hAnsiTheme="minorHAnsi" w:cstheme="minorHAnsi"/>
          <w:sz w:val="22"/>
          <w:szCs w:val="22"/>
          <w:lang w:val="en-GB" w:eastAsia="en-US"/>
        </w:rPr>
        <w:t>r</w:t>
      </w:r>
      <w:r w:rsidRPr="00EA2F35">
        <w:rPr>
          <w:rFonts w:asciiTheme="minorHAnsi" w:hAnsiTheme="minorHAnsi" w:cstheme="minorHAnsi"/>
          <w:sz w:val="22"/>
          <w:szCs w:val="22"/>
          <w:lang w:val="en-GB" w:eastAsia="en-US"/>
        </w:rPr>
        <w:t>adioligand therapy</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 available to all eligible patients. </w:t>
      </w:r>
      <w:r w:rsidRPr="00EA2F35">
        <w:rPr>
          <w:rFonts w:asciiTheme="minorHAnsi" w:hAnsiTheme="minorHAnsi" w:cstheme="minorHAnsi"/>
          <w:sz w:val="22"/>
          <w:szCs w:val="22"/>
          <w:lang w:val="en-GB" w:eastAsia="en-US"/>
        </w:rPr>
        <w:t>The NHS has been able to provide the capacity to trea</w:t>
      </w:r>
      <w:r w:rsidRPr="00EA2F35">
        <w:rPr>
          <w:rFonts w:asciiTheme="minorHAnsi" w:hAnsiTheme="minorHAnsi" w:cstheme="minorHAnsi"/>
          <w:sz w:val="22"/>
          <w:szCs w:val="22"/>
          <w:lang w:val="en-GB" w:eastAsia="en-US"/>
        </w:rPr>
        <w:t>t patients in currently approved indications, which have relatively small patient populations.</w:t>
      </w:r>
    </w:p>
    <w:p w:rsidR="002247AB" w:rsidRPr="00EA2F35" w:rsidP="00D32578">
      <w:pPr>
        <w:pStyle w:val="NormalWeb"/>
        <w:numPr>
          <w:ilvl w:val="0"/>
          <w:numId w:val="43"/>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However, future indications in cancers </w:t>
      </w:r>
      <w:r w:rsidRPr="00EA2F35">
        <w:rPr>
          <w:rFonts w:asciiTheme="minorHAnsi" w:hAnsiTheme="minorHAnsi" w:cstheme="minorHAnsi"/>
          <w:sz w:val="22"/>
          <w:szCs w:val="22"/>
          <w:lang w:val="en-GB" w:eastAsia="en-US"/>
        </w:rPr>
        <w:t xml:space="preserve">with larger patient populations </w:t>
      </w:r>
      <w:r w:rsidRPr="00EA2F35">
        <w:rPr>
          <w:rFonts w:asciiTheme="minorHAnsi" w:hAnsiTheme="minorHAnsi" w:cstheme="minorHAnsi"/>
          <w:sz w:val="22"/>
          <w:szCs w:val="22"/>
          <w:lang w:val="en-GB" w:eastAsia="en-US"/>
        </w:rPr>
        <w:t xml:space="preserve">will require </w:t>
      </w:r>
      <w:r w:rsidRPr="00EA2F35">
        <w:rPr>
          <w:rFonts w:asciiTheme="minorHAnsi" w:hAnsiTheme="minorHAnsi" w:cstheme="minorHAnsi"/>
          <w:sz w:val="22"/>
          <w:szCs w:val="22"/>
          <w:lang w:val="en-GB" w:eastAsia="en-US"/>
        </w:rPr>
        <w:t>significant capacity planning to ensure that all eligible patients can benefi</w:t>
      </w:r>
      <w:r w:rsidRPr="00EA2F35">
        <w:rPr>
          <w:rFonts w:asciiTheme="minorHAnsi" w:hAnsiTheme="minorHAnsi" w:cstheme="minorHAnsi"/>
          <w:sz w:val="22"/>
          <w:szCs w:val="22"/>
          <w:lang w:val="en-GB" w:eastAsia="en-US"/>
        </w:rPr>
        <w:t xml:space="preserve">t. </w:t>
      </w:r>
      <w:r w:rsidRPr="00EA2F35">
        <w:rPr>
          <w:rFonts w:asciiTheme="minorHAnsi" w:hAnsiTheme="minorHAnsi" w:cstheme="minorHAnsi"/>
          <w:sz w:val="22"/>
          <w:szCs w:val="22"/>
          <w:lang w:val="en-GB" w:eastAsia="en-US"/>
        </w:rPr>
        <w:t>Continuing to use innovative arrangements with the independent sector offers the opportunity to ensure that patients are not disadvantaged until NHS capacity can be enhanced to meet clinical demand.</w:t>
      </w:r>
    </w:p>
    <w:p w:rsidR="00641583" w:rsidRPr="00EA2F35" w:rsidP="00641583">
      <w:pPr>
        <w:pStyle w:val="NormalWeb"/>
        <w:numPr>
          <w:ilvl w:val="0"/>
          <w:numId w:val="43"/>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The</w:t>
      </w:r>
      <w:r w:rsidRPr="00EA2F35">
        <w:rPr>
          <w:rFonts w:asciiTheme="minorHAnsi" w:hAnsiTheme="minorHAnsi" w:cstheme="minorHAnsi"/>
          <w:sz w:val="22"/>
          <w:szCs w:val="22"/>
          <w:lang w:val="en-GB" w:eastAsia="en-US"/>
        </w:rPr>
        <w:t xml:space="preserve"> NHS response to </w:t>
      </w:r>
      <w:r w:rsidRPr="00EA2F35">
        <w:rPr>
          <w:rFonts w:asciiTheme="minorHAnsi" w:hAnsiTheme="minorHAnsi" w:cstheme="minorHAnsi"/>
          <w:sz w:val="22"/>
          <w:szCs w:val="22"/>
          <w:lang w:val="en-GB" w:eastAsia="en-US"/>
        </w:rPr>
        <w:t xml:space="preserve">coronavirus has </w:t>
      </w:r>
      <w:r w:rsidRPr="00EA2F35">
        <w:rPr>
          <w:rFonts w:asciiTheme="minorHAnsi" w:hAnsiTheme="minorHAnsi" w:cstheme="minorHAnsi"/>
          <w:sz w:val="22"/>
          <w:szCs w:val="22"/>
          <w:lang w:val="en-GB" w:eastAsia="en-US"/>
        </w:rPr>
        <w:t xml:space="preserve">necessitated a </w:t>
      </w:r>
      <w:r w:rsidRPr="00EA2F35">
        <w:rPr>
          <w:rFonts w:asciiTheme="minorHAnsi" w:hAnsiTheme="minorHAnsi" w:cstheme="minorHAnsi"/>
          <w:sz w:val="22"/>
          <w:szCs w:val="22"/>
          <w:lang w:val="en-GB" w:eastAsia="en-US"/>
        </w:rPr>
        <w:t xml:space="preserve">shift in </w:t>
      </w:r>
      <w:r w:rsidRPr="00EA2F35">
        <w:rPr>
          <w:rFonts w:asciiTheme="minorHAnsi" w:hAnsiTheme="minorHAnsi" w:cstheme="minorHAnsi"/>
          <w:sz w:val="22"/>
          <w:szCs w:val="22"/>
          <w:lang w:val="en-GB" w:eastAsia="en-US"/>
        </w:rPr>
        <w:t xml:space="preserve">management of the delivery of healthcare services, with </w:t>
      </w:r>
      <w:r w:rsidRPr="00EA2F35">
        <w:rPr>
          <w:rFonts w:asciiTheme="minorHAnsi" w:hAnsiTheme="minorHAnsi" w:cstheme="minorHAnsi"/>
          <w:sz w:val="22"/>
          <w:szCs w:val="22"/>
          <w:lang w:val="en-GB" w:eastAsia="en-US"/>
        </w:rPr>
        <w:t xml:space="preserve">specialist </w:t>
      </w:r>
      <w:r w:rsidRPr="00EA2F35">
        <w:rPr>
          <w:rFonts w:asciiTheme="minorHAnsi" w:hAnsiTheme="minorHAnsi" w:cstheme="minorHAnsi"/>
          <w:sz w:val="22"/>
          <w:szCs w:val="22"/>
          <w:lang w:val="en-GB" w:eastAsia="en-US"/>
        </w:rPr>
        <w:t>hospital</w:t>
      </w:r>
      <w:r w:rsidRPr="00EA2F35">
        <w:rPr>
          <w:rFonts w:asciiTheme="minorHAnsi" w:hAnsiTheme="minorHAnsi" w:cstheme="minorHAnsi"/>
          <w:sz w:val="22"/>
          <w:szCs w:val="22"/>
          <w:lang w:val="en-GB" w:eastAsia="en-US"/>
        </w:rPr>
        <w:t xml:space="preserve"> centres driving co-ordination</w:t>
      </w:r>
      <w:r w:rsidRPr="00EA2F35">
        <w:rPr>
          <w:rFonts w:asciiTheme="minorHAnsi" w:hAnsiTheme="minorHAnsi" w:cstheme="minorHAnsi"/>
          <w:sz w:val="22"/>
          <w:szCs w:val="22"/>
          <w:lang w:val="en-GB" w:eastAsia="en-US"/>
        </w:rPr>
        <w:t xml:space="preserve"> of </w:t>
      </w:r>
      <w:r w:rsidRPr="00EA2F35">
        <w:rPr>
          <w:rFonts w:asciiTheme="minorHAnsi" w:hAnsiTheme="minorHAnsi" w:cstheme="minorHAnsi"/>
          <w:sz w:val="22"/>
          <w:szCs w:val="22"/>
          <w:lang w:val="en-GB" w:eastAsia="en-US"/>
        </w:rPr>
        <w:t>care, and with</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the creation of </w:t>
      </w:r>
      <w:r w:rsidRPr="00EA2F35">
        <w:rPr>
          <w:rFonts w:asciiTheme="minorHAnsi" w:hAnsiTheme="minorHAnsi" w:cstheme="minorHAnsi"/>
          <w:sz w:val="22"/>
          <w:szCs w:val="22"/>
          <w:lang w:val="en-GB" w:eastAsia="en-US"/>
        </w:rPr>
        <w:t>wor</w:t>
      </w:r>
      <w:r w:rsidRPr="00EA2F35">
        <w:rPr>
          <w:rFonts w:asciiTheme="minorHAnsi" w:hAnsiTheme="minorHAnsi" w:cstheme="minorHAnsi"/>
          <w:sz w:val="22"/>
          <w:szCs w:val="22"/>
          <w:lang w:val="en-GB" w:eastAsia="en-US"/>
        </w:rPr>
        <w:t>l</w:t>
      </w:r>
      <w:r w:rsidRPr="00EA2F35">
        <w:rPr>
          <w:rFonts w:asciiTheme="minorHAnsi" w:hAnsiTheme="minorHAnsi" w:cstheme="minorHAnsi"/>
          <w:sz w:val="22"/>
          <w:szCs w:val="22"/>
          <w:lang w:val="en-GB" w:eastAsia="en-US"/>
        </w:rPr>
        <w:t>d leading hubs of collaboration and expertise</w:t>
      </w:r>
      <w:r w:rsidRPr="00EA2F35">
        <w:rPr>
          <w:rFonts w:asciiTheme="minorHAnsi" w:hAnsiTheme="minorHAnsi" w:cstheme="minorHAnsi"/>
          <w:sz w:val="22"/>
          <w:szCs w:val="22"/>
          <w:lang w:val="en-GB" w:eastAsia="en-US"/>
        </w:rPr>
        <w:t xml:space="preserve"> in London and other large cities.  </w:t>
      </w:r>
      <w:r w:rsidRPr="00EA2F35">
        <w:rPr>
          <w:rFonts w:asciiTheme="minorHAnsi" w:hAnsiTheme="minorHAnsi" w:cstheme="minorHAnsi"/>
          <w:sz w:val="22"/>
          <w:szCs w:val="22"/>
          <w:lang w:val="en-GB" w:eastAsia="en-US"/>
        </w:rPr>
        <w:t xml:space="preserve">AAA believes that beyond the pandemic, this approach can help to drive </w:t>
      </w:r>
      <w:r w:rsidRPr="00EA2F35">
        <w:rPr>
          <w:rFonts w:asciiTheme="minorHAnsi" w:hAnsiTheme="minorHAnsi" w:cstheme="minorHAnsi"/>
          <w:sz w:val="22"/>
          <w:szCs w:val="22"/>
          <w:lang w:val="en-GB" w:eastAsia="en-US"/>
        </w:rPr>
        <w:t>greater innovation through the health service</w:t>
      </w:r>
      <w:r w:rsidRPr="00EA2F35">
        <w:rPr>
          <w:rFonts w:asciiTheme="minorHAnsi" w:hAnsiTheme="minorHAnsi" w:cstheme="minorHAnsi"/>
          <w:sz w:val="22"/>
          <w:szCs w:val="22"/>
          <w:lang w:val="en-GB" w:eastAsia="en-US"/>
        </w:rPr>
        <w:t>, particularly in areas of significant medical advance</w:t>
      </w:r>
      <w:r w:rsidRPr="00EA2F35">
        <w:rPr>
          <w:rFonts w:asciiTheme="minorHAnsi" w:hAnsiTheme="minorHAnsi" w:cstheme="minorHAnsi"/>
          <w:sz w:val="22"/>
          <w:szCs w:val="22"/>
          <w:lang w:val="en-GB" w:eastAsia="en-US"/>
        </w:rPr>
        <w:t xml:space="preserve">.  We would </w:t>
      </w:r>
      <w:r w:rsidRPr="00EA2F35">
        <w:rPr>
          <w:rFonts w:asciiTheme="minorHAnsi" w:hAnsiTheme="minorHAnsi" w:cstheme="minorHAnsi"/>
          <w:sz w:val="22"/>
          <w:szCs w:val="22"/>
          <w:lang w:val="en-GB" w:eastAsia="en-US"/>
        </w:rPr>
        <w:t xml:space="preserve">like to work with government to </w:t>
      </w:r>
      <w:r w:rsidRPr="00EA2F35">
        <w:rPr>
          <w:rFonts w:asciiTheme="minorHAnsi" w:hAnsiTheme="minorHAnsi" w:cstheme="minorHAnsi"/>
          <w:sz w:val="22"/>
          <w:szCs w:val="22"/>
          <w:lang w:val="en-GB" w:eastAsia="en-US"/>
        </w:rPr>
        <w:t xml:space="preserve">see how </w:t>
      </w:r>
      <w:r w:rsidRPr="00EA2F35">
        <w:rPr>
          <w:rFonts w:asciiTheme="minorHAnsi" w:hAnsiTheme="minorHAnsi" w:cstheme="minorHAnsi"/>
          <w:sz w:val="22"/>
          <w:szCs w:val="22"/>
          <w:lang w:val="en-GB" w:eastAsia="en-US"/>
        </w:rPr>
        <w:t>R</w:t>
      </w:r>
      <w:r w:rsidRPr="00EA2F35">
        <w:rPr>
          <w:rFonts w:asciiTheme="minorHAnsi" w:hAnsiTheme="minorHAnsi" w:cstheme="minorHAnsi"/>
          <w:sz w:val="22"/>
          <w:szCs w:val="22"/>
          <w:lang w:val="en-GB" w:eastAsia="en-US"/>
        </w:rPr>
        <w:t>LT</w:t>
      </w:r>
      <w:r w:rsidRPr="00EA2F35">
        <w:rPr>
          <w:rFonts w:asciiTheme="minorHAnsi" w:hAnsiTheme="minorHAnsi" w:cstheme="minorHAnsi"/>
          <w:sz w:val="22"/>
          <w:szCs w:val="22"/>
          <w:lang w:val="en-GB" w:eastAsia="en-US"/>
        </w:rPr>
        <w:t xml:space="preserve">, as an innovative and growing </w:t>
      </w:r>
      <w:r w:rsidRPr="00EA2F35">
        <w:rPr>
          <w:rFonts w:asciiTheme="minorHAnsi" w:hAnsiTheme="minorHAnsi" w:cstheme="minorHAnsi"/>
          <w:sz w:val="22"/>
          <w:szCs w:val="22"/>
          <w:lang w:val="en-GB" w:eastAsia="en-US"/>
        </w:rPr>
        <w:t xml:space="preserve">approach to treating cancer, could be used as </w:t>
      </w:r>
      <w:r w:rsidRPr="00EA2F35">
        <w:rPr>
          <w:rFonts w:asciiTheme="minorHAnsi" w:hAnsiTheme="minorHAnsi" w:cstheme="minorHAnsi"/>
          <w:sz w:val="22"/>
          <w:szCs w:val="22"/>
          <w:lang w:val="en-GB" w:eastAsia="en-US"/>
        </w:rPr>
        <w:t xml:space="preserve">a </w:t>
      </w:r>
      <w:r w:rsidRPr="00EA2F35">
        <w:rPr>
          <w:rFonts w:asciiTheme="minorHAnsi" w:hAnsiTheme="minorHAnsi" w:cstheme="minorHAnsi"/>
          <w:sz w:val="22"/>
          <w:szCs w:val="22"/>
          <w:lang w:val="en-GB" w:eastAsia="en-US"/>
        </w:rPr>
        <w:t xml:space="preserve">best practice </w:t>
      </w:r>
      <w:r w:rsidRPr="00EA2F35">
        <w:rPr>
          <w:rFonts w:asciiTheme="minorHAnsi" w:hAnsiTheme="minorHAnsi" w:cstheme="minorHAnsi"/>
          <w:sz w:val="22"/>
          <w:szCs w:val="22"/>
          <w:lang w:val="en-GB" w:eastAsia="en-US"/>
        </w:rPr>
        <w:t xml:space="preserve">approach to building </w:t>
      </w:r>
      <w:r w:rsidRPr="00EA2F35">
        <w:rPr>
          <w:rFonts w:asciiTheme="minorHAnsi" w:hAnsiTheme="minorHAnsi" w:cstheme="minorHAnsi"/>
          <w:sz w:val="22"/>
          <w:szCs w:val="22"/>
          <w:lang w:val="en-GB" w:eastAsia="en-US"/>
        </w:rPr>
        <w:t>infrastructure</w:t>
      </w:r>
      <w:r w:rsidRPr="00EA2F35">
        <w:rPr>
          <w:rFonts w:asciiTheme="minorHAnsi" w:hAnsiTheme="minorHAnsi" w:cstheme="minorHAnsi"/>
          <w:sz w:val="22"/>
          <w:szCs w:val="22"/>
          <w:lang w:val="en-GB" w:eastAsia="en-US"/>
        </w:rPr>
        <w:t xml:space="preserve"> around the country </w:t>
      </w:r>
      <w:r w:rsidRPr="00EA2F35">
        <w:rPr>
          <w:rFonts w:asciiTheme="minorHAnsi" w:hAnsiTheme="minorHAnsi" w:cstheme="minorHAnsi"/>
          <w:sz w:val="22"/>
          <w:szCs w:val="22"/>
          <w:lang w:val="en-GB" w:eastAsia="en-US"/>
        </w:rPr>
        <w:t xml:space="preserve">in a way </w:t>
      </w:r>
      <w:r w:rsidRPr="00EA2F35">
        <w:rPr>
          <w:rFonts w:asciiTheme="minorHAnsi" w:hAnsiTheme="minorHAnsi" w:cstheme="minorHAnsi"/>
          <w:sz w:val="22"/>
          <w:szCs w:val="22"/>
          <w:lang w:val="en-GB" w:eastAsia="en-US"/>
        </w:rPr>
        <w:t xml:space="preserve">that </w:t>
      </w:r>
      <w:r w:rsidRPr="00EA2F35">
        <w:rPr>
          <w:rFonts w:asciiTheme="minorHAnsi" w:hAnsiTheme="minorHAnsi" w:cstheme="minorHAnsi"/>
          <w:sz w:val="22"/>
          <w:szCs w:val="22"/>
          <w:lang w:val="en-GB" w:eastAsia="en-US"/>
        </w:rPr>
        <w:t xml:space="preserve">drives world-leading centres of excellence and </w:t>
      </w:r>
      <w:r w:rsidRPr="00EA2F35">
        <w:rPr>
          <w:rFonts w:asciiTheme="minorHAnsi" w:hAnsiTheme="minorHAnsi" w:cstheme="minorHAnsi"/>
          <w:sz w:val="22"/>
          <w:szCs w:val="22"/>
          <w:lang w:val="en-GB" w:eastAsia="en-US"/>
        </w:rPr>
        <w:t xml:space="preserve">levels </w:t>
      </w:r>
      <w:r w:rsidRPr="00EA2F35">
        <w:rPr>
          <w:rFonts w:asciiTheme="minorHAnsi" w:hAnsiTheme="minorHAnsi" w:cstheme="minorHAnsi"/>
          <w:sz w:val="22"/>
          <w:szCs w:val="22"/>
          <w:lang w:val="en-GB" w:eastAsia="en-US"/>
        </w:rPr>
        <w:t xml:space="preserve">up local capacity to meet the immediate needs of healthcare </w:t>
      </w:r>
      <w:r w:rsidRPr="00EA2F35">
        <w:rPr>
          <w:rFonts w:asciiTheme="minorHAnsi" w:hAnsiTheme="minorHAnsi" w:cstheme="minorHAnsi"/>
          <w:sz w:val="22"/>
          <w:szCs w:val="22"/>
          <w:lang w:val="en-GB" w:eastAsia="en-US"/>
        </w:rPr>
        <w:t>populations.</w:t>
      </w:r>
    </w:p>
    <w:p w:rsidR="00620F6B" w:rsidRPr="00EA2F35" w:rsidP="00D24AAD">
      <w:pPr>
        <w:pStyle w:val="NormalWeb"/>
        <w:numPr>
          <w:ilvl w:val="0"/>
          <w:numId w:val="43"/>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Further to this, AAA have welcomed the recent capital spending announcements that look to bolster NHS England’s health infrastructure. The Health Infrastructure Plan (HIP), and the in</w:t>
      </w:r>
      <w:r w:rsidRPr="00EA2F35">
        <w:rPr>
          <w:rFonts w:asciiTheme="minorHAnsi" w:hAnsiTheme="minorHAnsi" w:cstheme="minorHAnsi"/>
          <w:sz w:val="22"/>
          <w:szCs w:val="22"/>
          <w:lang w:val="en-GB" w:eastAsia="en-US"/>
        </w:rPr>
        <w:t>vestments outlined within it, are important first steps in achieving the Government’s levelling up agenda. AAA has on the ground experience in in the design, development and implementation of RLT sites across the country and would welcome the opportunity t</w:t>
      </w:r>
      <w:r w:rsidRPr="00EA2F35">
        <w:rPr>
          <w:rFonts w:asciiTheme="minorHAnsi" w:hAnsiTheme="minorHAnsi" w:cstheme="minorHAnsi"/>
          <w:sz w:val="22"/>
          <w:szCs w:val="22"/>
          <w:lang w:val="en-GB" w:eastAsia="en-US"/>
        </w:rPr>
        <w:t xml:space="preserve">o work with the NHS and NHS Hospital Trusts on their specific service design to ensure the NHS is prepared for RLT. </w:t>
      </w:r>
    </w:p>
    <w:p w:rsidR="00D24AAD" w:rsidRPr="00EA2F35" w:rsidP="00D24AAD">
      <w:pPr>
        <w:pStyle w:val="NormalWeb"/>
        <w:spacing w:before="0" w:beforeAutospacing="0" w:after="0" w:afterAutospacing="0"/>
        <w:ind w:left="360"/>
        <w:jc w:val="both"/>
        <w:rPr>
          <w:rFonts w:asciiTheme="minorHAnsi" w:hAnsiTheme="minorHAnsi" w:cstheme="minorHAnsi"/>
          <w:sz w:val="22"/>
          <w:szCs w:val="22"/>
          <w:lang w:val="en-GB" w:eastAsia="en-US"/>
        </w:rPr>
      </w:pPr>
    </w:p>
    <w:p w:rsidR="005778BB" w:rsidRPr="00EA2F35" w:rsidP="00D24AAD">
      <w:pPr>
        <w:pStyle w:val="NormalWeb"/>
        <w:spacing w:before="0" w:beforeAutospacing="0" w:after="0" w:afterAutospacing="0"/>
        <w:ind w:left="360"/>
        <w:jc w:val="both"/>
        <w:rPr>
          <w:rFonts w:asciiTheme="minorHAnsi" w:hAnsiTheme="minorHAnsi" w:cstheme="minorHAnsi"/>
          <w:sz w:val="22"/>
          <w:szCs w:val="22"/>
          <w:lang w:val="en-GB" w:eastAsia="en-US"/>
        </w:rPr>
      </w:pPr>
    </w:p>
    <w:p w:rsidR="005778BB" w:rsidRPr="00EA2F35" w:rsidP="00D24AAD">
      <w:pPr>
        <w:pStyle w:val="NormalWeb"/>
        <w:spacing w:before="0" w:beforeAutospacing="0" w:after="0" w:afterAutospacing="0"/>
        <w:ind w:left="360"/>
        <w:jc w:val="both"/>
        <w:rPr>
          <w:rFonts w:asciiTheme="minorHAnsi" w:hAnsiTheme="minorHAnsi" w:cstheme="minorHAnsi"/>
          <w:sz w:val="22"/>
          <w:szCs w:val="22"/>
          <w:lang w:val="en-GB" w:eastAsia="en-US"/>
        </w:rPr>
      </w:pPr>
    </w:p>
    <w:p w:rsidR="00483540" w:rsidRPr="00EA2F35" w:rsidP="003E2D1B">
      <w:pPr>
        <w:pStyle w:val="NormalWeb"/>
        <w:spacing w:before="0" w:beforeAutospacing="0" w:after="0" w:afterAutospacing="0"/>
        <w:jc w:val="both"/>
        <w:rPr>
          <w:rFonts w:asciiTheme="minorHAnsi" w:hAnsiTheme="minorHAnsi" w:cstheme="minorHAnsi"/>
          <w:b/>
          <w:color w:val="404040" w:themeColor="text1" w:themeTint="BF"/>
          <w:sz w:val="22"/>
          <w:szCs w:val="22"/>
          <w:lang w:val="en-GB" w:eastAsia="en-US"/>
        </w:rPr>
      </w:pPr>
      <w:r w:rsidRPr="00EA2F35">
        <w:rPr>
          <w:rFonts w:asciiTheme="minorHAnsi" w:hAnsiTheme="minorHAnsi" w:cstheme="minorHAnsi"/>
          <w:b/>
          <w:color w:val="404040" w:themeColor="text1" w:themeTint="BF"/>
          <w:sz w:val="22"/>
          <w:szCs w:val="22"/>
          <w:lang w:val="en-GB" w:eastAsia="en-US"/>
        </w:rPr>
        <w:t xml:space="preserve">Summary </w:t>
      </w:r>
    </w:p>
    <w:p w:rsidR="00D21A2C" w:rsidRPr="00EA2F35" w:rsidP="003E2D1B">
      <w:pPr>
        <w:pStyle w:val="NormalWeb"/>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AAA </w:t>
      </w:r>
      <w:r w:rsidRPr="00EA2F35">
        <w:rPr>
          <w:rFonts w:asciiTheme="minorHAnsi" w:hAnsiTheme="minorHAnsi" w:cstheme="minorHAnsi"/>
          <w:sz w:val="22"/>
          <w:szCs w:val="22"/>
          <w:lang w:val="en-GB" w:eastAsia="en-US"/>
        </w:rPr>
        <w:t xml:space="preserve">understands </w:t>
      </w:r>
      <w:r w:rsidRPr="00EA2F35">
        <w:rPr>
          <w:rFonts w:asciiTheme="minorHAnsi" w:hAnsiTheme="minorHAnsi" w:cstheme="minorHAnsi"/>
          <w:sz w:val="22"/>
          <w:szCs w:val="22"/>
          <w:lang w:val="en-GB" w:eastAsia="en-US"/>
        </w:rPr>
        <w:t xml:space="preserve">the </w:t>
      </w:r>
      <w:r w:rsidRPr="00EA2F35">
        <w:rPr>
          <w:rFonts w:asciiTheme="minorHAnsi" w:hAnsiTheme="minorHAnsi" w:cstheme="minorHAnsi"/>
          <w:sz w:val="22"/>
          <w:szCs w:val="22"/>
          <w:lang w:val="en-GB" w:eastAsia="en-US"/>
        </w:rPr>
        <w:t>challenge</w:t>
      </w:r>
      <w:r w:rsidRPr="00EA2F35">
        <w:rPr>
          <w:rFonts w:asciiTheme="minorHAnsi" w:hAnsiTheme="minorHAnsi" w:cstheme="minorHAnsi"/>
          <w:sz w:val="22"/>
          <w:szCs w:val="22"/>
          <w:lang w:val="en-GB" w:eastAsia="en-US"/>
        </w:rPr>
        <w:t xml:space="preserve"> that </w:t>
      </w:r>
      <w:r w:rsidRPr="00EA2F35">
        <w:rPr>
          <w:rFonts w:asciiTheme="minorHAnsi" w:hAnsiTheme="minorHAnsi" w:cstheme="minorHAnsi"/>
          <w:sz w:val="22"/>
          <w:szCs w:val="22"/>
          <w:lang w:val="en-GB" w:eastAsia="en-US"/>
        </w:rPr>
        <w:t xml:space="preserve">COVID-19 has </w:t>
      </w:r>
      <w:r w:rsidRPr="00EA2F35">
        <w:rPr>
          <w:rFonts w:asciiTheme="minorHAnsi" w:hAnsiTheme="minorHAnsi" w:cstheme="minorHAnsi"/>
          <w:sz w:val="22"/>
          <w:szCs w:val="22"/>
          <w:lang w:val="en-GB" w:eastAsia="en-US"/>
        </w:rPr>
        <w:t xml:space="preserve">presented </w:t>
      </w:r>
      <w:r w:rsidRPr="00EA2F35">
        <w:rPr>
          <w:rFonts w:asciiTheme="minorHAnsi" w:hAnsiTheme="minorHAnsi" w:cstheme="minorHAnsi"/>
          <w:sz w:val="22"/>
          <w:szCs w:val="22"/>
          <w:lang w:val="en-GB" w:eastAsia="en-US"/>
        </w:rPr>
        <w:t xml:space="preserve">to </w:t>
      </w:r>
      <w:r w:rsidRPr="00EA2F35">
        <w:rPr>
          <w:rFonts w:asciiTheme="minorHAnsi" w:hAnsiTheme="minorHAnsi" w:cstheme="minorHAnsi"/>
          <w:sz w:val="22"/>
          <w:szCs w:val="22"/>
          <w:lang w:val="en-GB" w:eastAsia="en-US"/>
        </w:rPr>
        <w:t>the care and treatment pathways for people with cancer</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within the NHS and we are extremely </w:t>
      </w:r>
      <w:r w:rsidRPr="00EA2F35">
        <w:rPr>
          <w:rFonts w:asciiTheme="minorHAnsi" w:hAnsiTheme="minorHAnsi" w:cstheme="minorHAnsi"/>
          <w:sz w:val="22"/>
          <w:szCs w:val="22"/>
          <w:lang w:val="en-GB" w:eastAsia="en-US"/>
        </w:rPr>
        <w:t>grateful for the hard work and dedication</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of the NHS staff who are working to minimise </w:t>
      </w:r>
      <w:r w:rsidRPr="00EA2F35">
        <w:rPr>
          <w:rFonts w:asciiTheme="minorHAnsi" w:hAnsiTheme="minorHAnsi" w:cstheme="minorHAnsi"/>
          <w:sz w:val="22"/>
          <w:szCs w:val="22"/>
          <w:lang w:val="en-GB" w:eastAsia="en-US"/>
        </w:rPr>
        <w:t>this</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We are keen to work with </w:t>
      </w:r>
      <w:r w:rsidRPr="00EA2F35">
        <w:rPr>
          <w:rFonts w:asciiTheme="minorHAnsi" w:hAnsiTheme="minorHAnsi" w:cstheme="minorHAnsi"/>
          <w:sz w:val="22"/>
          <w:szCs w:val="22"/>
          <w:lang w:val="en-GB" w:eastAsia="en-US"/>
        </w:rPr>
        <w:t xml:space="preserve">the </w:t>
      </w:r>
      <w:r w:rsidRPr="00EA2F35">
        <w:rPr>
          <w:rFonts w:asciiTheme="minorHAnsi" w:hAnsiTheme="minorHAnsi" w:cstheme="minorHAnsi"/>
          <w:sz w:val="22"/>
          <w:szCs w:val="22"/>
          <w:lang w:val="en-GB" w:eastAsia="en-US"/>
        </w:rPr>
        <w:t xml:space="preserve">Government and NHS partners to </w:t>
      </w:r>
      <w:r w:rsidRPr="00EA2F35">
        <w:rPr>
          <w:rFonts w:asciiTheme="minorHAnsi" w:hAnsiTheme="minorHAnsi" w:cstheme="minorHAnsi"/>
          <w:sz w:val="22"/>
          <w:szCs w:val="22"/>
          <w:lang w:val="en-GB" w:eastAsia="en-US"/>
        </w:rPr>
        <w:t xml:space="preserve">help reduce the impact of </w:t>
      </w:r>
      <w:r w:rsidRPr="00EA2F35">
        <w:rPr>
          <w:rFonts w:asciiTheme="minorHAnsi" w:hAnsiTheme="minorHAnsi" w:cstheme="minorHAnsi"/>
          <w:sz w:val="22"/>
          <w:szCs w:val="22"/>
          <w:lang w:val="en-GB" w:eastAsia="en-US"/>
        </w:rPr>
        <w:t xml:space="preserve">COVID-19 </w:t>
      </w:r>
      <w:r w:rsidRPr="00EA2F35">
        <w:rPr>
          <w:rFonts w:asciiTheme="minorHAnsi" w:hAnsiTheme="minorHAnsi" w:cstheme="minorHAnsi"/>
          <w:sz w:val="22"/>
          <w:szCs w:val="22"/>
          <w:lang w:val="en-GB" w:eastAsia="en-US"/>
        </w:rPr>
        <w:t xml:space="preserve">in </w:t>
      </w:r>
      <w:r w:rsidRPr="00EA2F35">
        <w:rPr>
          <w:rFonts w:asciiTheme="minorHAnsi" w:hAnsiTheme="minorHAnsi" w:cstheme="minorHAnsi"/>
          <w:sz w:val="22"/>
          <w:szCs w:val="22"/>
          <w:lang w:val="en-GB" w:eastAsia="en-US"/>
        </w:rPr>
        <w:t>both the immediate and longer</w:t>
      </w:r>
      <w:r w:rsidRPr="00EA2F35">
        <w:rPr>
          <w:rFonts w:asciiTheme="minorHAnsi" w:hAnsiTheme="minorHAnsi" w:cstheme="minorHAnsi"/>
          <w:sz w:val="22"/>
          <w:szCs w:val="22"/>
          <w:lang w:val="en-GB" w:eastAsia="en-US"/>
        </w:rPr>
        <w:t xml:space="preserve"> term.</w:t>
      </w:r>
      <w:r w:rsidRPr="00EA2F35">
        <w:rPr>
          <w:rFonts w:asciiTheme="minorHAnsi" w:hAnsiTheme="minorHAnsi" w:cstheme="minorHAnsi"/>
          <w:sz w:val="22"/>
          <w:szCs w:val="22"/>
          <w:lang w:val="en-GB" w:eastAsia="en-US"/>
        </w:rPr>
        <w:t xml:space="preserve"> </w:t>
      </w:r>
    </w:p>
    <w:p w:rsidR="00705C67" w:rsidRPr="00EA2F35" w:rsidP="003E2D1B">
      <w:pPr>
        <w:pStyle w:val="NormalWeb"/>
        <w:spacing w:before="0" w:beforeAutospacing="0" w:after="0" w:afterAutospacing="0"/>
        <w:jc w:val="both"/>
        <w:rPr>
          <w:rFonts w:asciiTheme="minorHAnsi" w:hAnsiTheme="minorHAnsi" w:cstheme="minorHAnsi"/>
          <w:sz w:val="22"/>
          <w:szCs w:val="22"/>
          <w:lang w:val="en-GB" w:eastAsia="en-US"/>
        </w:rPr>
      </w:pPr>
    </w:p>
    <w:p w:rsidR="00483540" w:rsidRPr="00EA2F35" w:rsidP="003E2D1B">
      <w:pPr>
        <w:pStyle w:val="NormalWeb"/>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Positive steps have been taken by </w:t>
      </w:r>
      <w:r w:rsidRPr="00EA2F35">
        <w:rPr>
          <w:rFonts w:asciiTheme="minorHAnsi" w:hAnsiTheme="minorHAnsi" w:cstheme="minorHAnsi"/>
          <w:sz w:val="22"/>
          <w:szCs w:val="22"/>
          <w:lang w:val="en-GB" w:eastAsia="en-US"/>
        </w:rPr>
        <w:t xml:space="preserve">NHS England, the independent sector and </w:t>
      </w:r>
      <w:r w:rsidRPr="00EA2F35">
        <w:rPr>
          <w:rFonts w:asciiTheme="minorHAnsi" w:hAnsiTheme="minorHAnsi" w:cstheme="minorHAnsi"/>
          <w:sz w:val="22"/>
          <w:szCs w:val="22"/>
          <w:lang w:val="en-GB" w:eastAsia="en-US"/>
        </w:rPr>
        <w:t xml:space="preserve">the life sciences </w:t>
      </w:r>
      <w:r w:rsidRPr="00EA2F35">
        <w:rPr>
          <w:rFonts w:asciiTheme="minorHAnsi" w:hAnsiTheme="minorHAnsi" w:cstheme="minorHAnsi"/>
          <w:sz w:val="22"/>
          <w:szCs w:val="22"/>
          <w:lang w:val="en-GB" w:eastAsia="en-US"/>
        </w:rPr>
        <w:t xml:space="preserve">industry </w:t>
      </w:r>
      <w:r w:rsidRPr="00EA2F35">
        <w:rPr>
          <w:rFonts w:asciiTheme="minorHAnsi" w:hAnsiTheme="minorHAnsi" w:cstheme="minorHAnsi"/>
          <w:sz w:val="22"/>
          <w:szCs w:val="22"/>
          <w:lang w:val="en-GB" w:eastAsia="en-US"/>
        </w:rPr>
        <w:t xml:space="preserve">to ensure that people with cancer can continue </w:t>
      </w:r>
      <w:r w:rsidRPr="00EA2F35">
        <w:rPr>
          <w:rFonts w:asciiTheme="minorHAnsi" w:hAnsiTheme="minorHAnsi" w:cstheme="minorHAnsi"/>
          <w:sz w:val="22"/>
          <w:szCs w:val="22"/>
          <w:lang w:val="en-GB" w:eastAsia="en-US"/>
        </w:rPr>
        <w:t xml:space="preserve">to access </w:t>
      </w:r>
      <w:r w:rsidRPr="00EA2F35">
        <w:rPr>
          <w:rFonts w:asciiTheme="minorHAnsi" w:hAnsiTheme="minorHAnsi" w:cstheme="minorHAnsi"/>
          <w:sz w:val="22"/>
          <w:szCs w:val="22"/>
          <w:lang w:val="en-GB" w:eastAsia="en-US"/>
        </w:rPr>
        <w:t xml:space="preserve">the treatments they need, but we believe that more </w:t>
      </w:r>
      <w:r w:rsidRPr="00EA2F35">
        <w:rPr>
          <w:rFonts w:asciiTheme="minorHAnsi" w:hAnsiTheme="minorHAnsi" w:cstheme="minorHAnsi"/>
          <w:sz w:val="22"/>
          <w:szCs w:val="22"/>
          <w:lang w:val="en-GB" w:eastAsia="en-US"/>
        </w:rPr>
        <w:t>can still</w:t>
      </w:r>
      <w:r w:rsidRPr="00EA2F35">
        <w:rPr>
          <w:rFonts w:asciiTheme="minorHAnsi" w:hAnsiTheme="minorHAnsi" w:cstheme="minorHAnsi"/>
          <w:sz w:val="22"/>
          <w:szCs w:val="22"/>
          <w:lang w:val="en-GB" w:eastAsia="en-US"/>
        </w:rPr>
        <w:t xml:space="preserve"> be done to </w:t>
      </w:r>
      <w:r w:rsidRPr="00EA2F35">
        <w:rPr>
          <w:rFonts w:asciiTheme="minorHAnsi" w:hAnsiTheme="minorHAnsi" w:cstheme="minorHAnsi"/>
          <w:sz w:val="22"/>
          <w:szCs w:val="22"/>
          <w:lang w:val="en-GB" w:eastAsia="en-US"/>
        </w:rPr>
        <w:t xml:space="preserve">further reduce the number of </w:t>
      </w:r>
      <w:r w:rsidRPr="00EA2F35">
        <w:rPr>
          <w:rFonts w:asciiTheme="minorHAnsi" w:hAnsiTheme="minorHAnsi" w:cstheme="minorHAnsi"/>
          <w:sz w:val="22"/>
          <w:szCs w:val="22"/>
          <w:lang w:val="en-GB" w:eastAsia="en-US"/>
        </w:rPr>
        <w:t xml:space="preserve">patients that have </w:t>
      </w:r>
      <w:r w:rsidRPr="00EA2F35">
        <w:rPr>
          <w:rFonts w:asciiTheme="minorHAnsi" w:hAnsiTheme="minorHAnsi" w:cstheme="minorHAnsi"/>
          <w:sz w:val="22"/>
          <w:szCs w:val="22"/>
          <w:lang w:val="en-GB" w:eastAsia="en-US"/>
        </w:rPr>
        <w:t xml:space="preserve">suffered delays. </w:t>
      </w:r>
      <w:r w:rsidRPr="00EA2F35">
        <w:rPr>
          <w:rFonts w:asciiTheme="minorHAnsi" w:hAnsiTheme="minorHAnsi" w:cstheme="minorHAnsi"/>
          <w:sz w:val="22"/>
          <w:szCs w:val="22"/>
          <w:lang w:val="en-GB" w:eastAsia="en-US"/>
        </w:rPr>
        <w:t xml:space="preserve">Furthermore, we are keen to </w:t>
      </w:r>
      <w:r w:rsidRPr="00EA2F35">
        <w:rPr>
          <w:rFonts w:asciiTheme="minorHAnsi" w:hAnsiTheme="minorHAnsi" w:cstheme="minorHAnsi"/>
          <w:sz w:val="22"/>
          <w:szCs w:val="22"/>
          <w:lang w:val="en-GB" w:eastAsia="en-US"/>
        </w:rPr>
        <w:t xml:space="preserve">work with all actors involved in the delivery of cancer services to </w:t>
      </w:r>
      <w:r w:rsidRPr="00EA2F35">
        <w:rPr>
          <w:rFonts w:asciiTheme="minorHAnsi" w:hAnsiTheme="minorHAnsi" w:cstheme="minorHAnsi"/>
          <w:sz w:val="22"/>
          <w:szCs w:val="22"/>
          <w:lang w:val="en-GB" w:eastAsia="en-US"/>
        </w:rPr>
        <w:t>build upon</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the </w:t>
      </w:r>
      <w:r w:rsidRPr="00EA2F35">
        <w:rPr>
          <w:rFonts w:asciiTheme="minorHAnsi" w:hAnsiTheme="minorHAnsi" w:cstheme="minorHAnsi"/>
          <w:sz w:val="22"/>
          <w:szCs w:val="22"/>
          <w:lang w:val="en-GB" w:eastAsia="en-US"/>
        </w:rPr>
        <w:t xml:space="preserve">innovation and </w:t>
      </w:r>
      <w:r w:rsidRPr="00EA2F35">
        <w:rPr>
          <w:rFonts w:asciiTheme="minorHAnsi" w:hAnsiTheme="minorHAnsi" w:cstheme="minorHAnsi"/>
          <w:sz w:val="22"/>
          <w:szCs w:val="22"/>
          <w:lang w:val="en-GB" w:eastAsia="en-US"/>
        </w:rPr>
        <w:t>infrastructure that has been introduced to support the COVID-19 pandemic</w:t>
      </w:r>
      <w:r w:rsidRPr="00EA2F35">
        <w:rPr>
          <w:rFonts w:asciiTheme="minorHAnsi" w:hAnsiTheme="minorHAnsi" w:cstheme="minorHAnsi"/>
          <w:sz w:val="22"/>
          <w:szCs w:val="22"/>
          <w:lang w:val="en-GB" w:eastAsia="en-US"/>
        </w:rPr>
        <w:t>,</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as this could be a key opportunity to improve the cancer pathway for patients, both now and in the </w:t>
      </w:r>
      <w:r w:rsidRPr="00EA2F35">
        <w:rPr>
          <w:rFonts w:asciiTheme="minorHAnsi" w:hAnsiTheme="minorHAnsi" w:cstheme="minorHAnsi"/>
          <w:sz w:val="22"/>
          <w:szCs w:val="22"/>
          <w:lang w:val="en-GB" w:eastAsia="en-US"/>
        </w:rPr>
        <w:t xml:space="preserve">future. </w:t>
      </w:r>
      <w:r w:rsidRPr="00EA2F35">
        <w:rPr>
          <w:rFonts w:asciiTheme="minorHAnsi" w:hAnsiTheme="minorHAnsi" w:cstheme="minorHAnsi"/>
          <w:sz w:val="22"/>
          <w:szCs w:val="22"/>
          <w:lang w:val="en-GB" w:eastAsia="en-US"/>
        </w:rPr>
        <w:t>We would welcome the establishment of a therapy area specifi</w:t>
      </w:r>
      <w:r w:rsidRPr="00EA2F35">
        <w:rPr>
          <w:rFonts w:asciiTheme="minorHAnsi" w:hAnsiTheme="minorHAnsi" w:cstheme="minorHAnsi"/>
          <w:sz w:val="22"/>
          <w:szCs w:val="22"/>
          <w:lang w:val="en-GB" w:eastAsia="en-US"/>
        </w:rPr>
        <w:t xml:space="preserve">c group, encompassing industry, the NHS and Government, focused on ensuring patients can access life saving cancer treatments given the urgency and scale of the challenges patients currently face.  </w:t>
      </w:r>
    </w:p>
    <w:p w:rsidR="007B5BB4" w:rsidRPr="00EA2F35" w:rsidP="003E2D1B">
      <w:pPr>
        <w:pStyle w:val="NormalWeb"/>
        <w:spacing w:before="0" w:beforeAutospacing="0" w:after="0" w:afterAutospacing="0"/>
        <w:jc w:val="both"/>
        <w:rPr>
          <w:rFonts w:asciiTheme="minorHAnsi" w:hAnsiTheme="minorHAnsi" w:cstheme="minorHAnsi"/>
          <w:sz w:val="22"/>
          <w:szCs w:val="22"/>
          <w:lang w:val="en-GB" w:eastAsia="en-US"/>
        </w:rPr>
      </w:pPr>
    </w:p>
    <w:p w:rsidR="007B5BB4" w:rsidRPr="00EA2F35" w:rsidP="003E2D1B">
      <w:pPr>
        <w:pStyle w:val="NormalWeb"/>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A summary of these opportunities can be found below:</w:t>
      </w:r>
    </w:p>
    <w:p w:rsidR="001F1C2D" w:rsidRPr="00EA2F35" w:rsidP="00705C67">
      <w:pPr>
        <w:pStyle w:val="NormalWeb"/>
        <w:spacing w:before="0" w:beforeAutospacing="0" w:after="0" w:afterAutospacing="0"/>
        <w:jc w:val="both"/>
        <w:rPr>
          <w:rFonts w:asciiTheme="minorHAnsi" w:hAnsiTheme="minorHAnsi" w:cstheme="minorHAnsi"/>
          <w:sz w:val="22"/>
          <w:szCs w:val="22"/>
          <w:lang w:val="en-GB" w:eastAsia="en-US"/>
        </w:rPr>
      </w:pPr>
    </w:p>
    <w:p w:rsidR="007648B4" w:rsidRPr="00EA2F35" w:rsidP="009F4323">
      <w:pPr>
        <w:pStyle w:val="NormalWeb"/>
        <w:numPr>
          <w:ilvl w:val="0"/>
          <w:numId w:val="45"/>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b/>
          <w:bCs/>
          <w:sz w:val="22"/>
          <w:szCs w:val="22"/>
          <w:lang w:val="en-GB" w:eastAsia="en-US"/>
        </w:rPr>
        <w:t xml:space="preserve">The </w:t>
      </w:r>
      <w:r w:rsidRPr="00EA2F35">
        <w:rPr>
          <w:rFonts w:asciiTheme="minorHAnsi" w:hAnsiTheme="minorHAnsi" w:cstheme="minorHAnsi"/>
          <w:b/>
          <w:bCs/>
          <w:sz w:val="22"/>
          <w:szCs w:val="22"/>
          <w:lang w:val="en-GB" w:eastAsia="en-US"/>
        </w:rPr>
        <w:t xml:space="preserve">recent </w:t>
      </w:r>
      <w:r w:rsidRPr="00EA2F35">
        <w:rPr>
          <w:rFonts w:asciiTheme="minorHAnsi" w:hAnsiTheme="minorHAnsi" w:cstheme="minorHAnsi"/>
          <w:b/>
          <w:bCs/>
          <w:sz w:val="22"/>
          <w:szCs w:val="22"/>
          <w:lang w:val="en-GB" w:eastAsia="en-US"/>
        </w:rPr>
        <w:t>arrangements with the independent sector</w:t>
      </w:r>
      <w:r w:rsidRPr="00EA2F35">
        <w:rPr>
          <w:rFonts w:asciiTheme="minorHAnsi" w:hAnsiTheme="minorHAnsi" w:cstheme="minorHAnsi"/>
          <w:b/>
          <w:bCs/>
          <w:sz w:val="22"/>
          <w:szCs w:val="22"/>
          <w:lang w:val="en-GB" w:eastAsia="en-US"/>
        </w:rPr>
        <w:t xml:space="preserve"> </w:t>
      </w:r>
      <w:r w:rsidRPr="00EA2F35">
        <w:rPr>
          <w:rFonts w:asciiTheme="minorHAnsi" w:hAnsiTheme="minorHAnsi" w:cstheme="minorHAnsi"/>
          <w:b/>
          <w:bCs/>
          <w:sz w:val="22"/>
          <w:szCs w:val="22"/>
          <w:lang w:val="en-GB" w:eastAsia="en-US"/>
        </w:rPr>
        <w:t xml:space="preserve">to increase capacity for </w:t>
      </w:r>
      <w:r w:rsidRPr="00EA2F35">
        <w:rPr>
          <w:rFonts w:asciiTheme="minorHAnsi" w:hAnsiTheme="minorHAnsi" w:cstheme="minorHAnsi"/>
          <w:b/>
          <w:bCs/>
          <w:sz w:val="22"/>
          <w:szCs w:val="22"/>
          <w:lang w:val="en-GB" w:eastAsia="en-US"/>
        </w:rPr>
        <w:t xml:space="preserve">the </w:t>
      </w:r>
      <w:r w:rsidRPr="00EA2F35">
        <w:rPr>
          <w:rFonts w:asciiTheme="minorHAnsi" w:hAnsiTheme="minorHAnsi" w:cstheme="minorHAnsi"/>
          <w:b/>
          <w:bCs/>
          <w:sz w:val="22"/>
          <w:szCs w:val="22"/>
          <w:lang w:val="en-GB" w:eastAsia="en-US"/>
        </w:rPr>
        <w:t xml:space="preserve">delivery of cancer care during the pandemic should be </w:t>
      </w:r>
      <w:r w:rsidRPr="00EA2F35">
        <w:rPr>
          <w:rFonts w:asciiTheme="minorHAnsi" w:hAnsiTheme="minorHAnsi" w:cstheme="minorHAnsi"/>
          <w:b/>
          <w:bCs/>
          <w:sz w:val="22"/>
          <w:szCs w:val="22"/>
          <w:lang w:val="en-GB" w:eastAsia="en-US"/>
        </w:rPr>
        <w:t>utilised in full to ensure that few</w:t>
      </w:r>
      <w:r w:rsidRPr="00EA2F35">
        <w:rPr>
          <w:rFonts w:asciiTheme="minorHAnsi" w:hAnsiTheme="minorHAnsi" w:cstheme="minorHAnsi"/>
          <w:b/>
          <w:bCs/>
          <w:sz w:val="22"/>
          <w:szCs w:val="22"/>
          <w:lang w:val="en-GB" w:eastAsia="en-US"/>
        </w:rPr>
        <w:t>er</w:t>
      </w:r>
      <w:r w:rsidRPr="00EA2F35">
        <w:rPr>
          <w:rFonts w:asciiTheme="minorHAnsi" w:hAnsiTheme="minorHAnsi" w:cstheme="minorHAnsi"/>
          <w:b/>
          <w:bCs/>
          <w:sz w:val="22"/>
          <w:szCs w:val="22"/>
          <w:lang w:val="en-GB" w:eastAsia="en-US"/>
        </w:rPr>
        <w:t xml:space="preserve"> patients face disruption </w:t>
      </w:r>
      <w:r w:rsidRPr="00EA2F35">
        <w:rPr>
          <w:rFonts w:asciiTheme="minorHAnsi" w:hAnsiTheme="minorHAnsi" w:cstheme="minorHAnsi"/>
          <w:b/>
          <w:bCs/>
          <w:sz w:val="22"/>
          <w:szCs w:val="22"/>
          <w:lang w:val="en-GB" w:eastAsia="en-US"/>
        </w:rPr>
        <w:t>to</w:t>
      </w:r>
      <w:r w:rsidRPr="00EA2F35">
        <w:rPr>
          <w:rFonts w:asciiTheme="minorHAnsi" w:hAnsiTheme="minorHAnsi" w:cstheme="minorHAnsi"/>
          <w:b/>
          <w:bCs/>
          <w:sz w:val="22"/>
          <w:szCs w:val="22"/>
          <w:lang w:val="en-GB" w:eastAsia="en-US"/>
        </w:rPr>
        <w:t xml:space="preserve"> their care</w:t>
      </w:r>
      <w:r w:rsidRPr="00EA2F35">
        <w:rPr>
          <w:rFonts w:asciiTheme="minorHAnsi" w:hAnsiTheme="minorHAnsi" w:cstheme="minorHAnsi"/>
          <w:b/>
          <w:bCs/>
          <w:color w:val="AAC76F"/>
          <w:sz w:val="22"/>
          <w:szCs w:val="22"/>
          <w:lang w:val="en-GB" w:eastAsia="en-US"/>
        </w:rPr>
        <w:t>.</w:t>
      </w:r>
      <w:r w:rsidRPr="00EA2F35">
        <w:rPr>
          <w:rFonts w:asciiTheme="minorHAnsi" w:hAnsiTheme="minorHAnsi" w:cstheme="minorHAnsi"/>
          <w:b/>
          <w:bCs/>
          <w:color w:val="AAC76F"/>
          <w:sz w:val="22"/>
          <w:szCs w:val="22"/>
          <w:lang w:val="en-GB" w:eastAsia="en-US"/>
        </w:rPr>
        <w:t xml:space="preserve"> </w:t>
      </w:r>
      <w:r w:rsidRPr="00EA2F35">
        <w:rPr>
          <w:rFonts w:asciiTheme="minorHAnsi" w:hAnsiTheme="minorHAnsi" w:cstheme="minorHAnsi"/>
          <w:sz w:val="22"/>
          <w:szCs w:val="22"/>
          <w:lang w:val="en-GB" w:eastAsia="en-US"/>
        </w:rPr>
        <w:t>Clinicians</w:t>
      </w:r>
      <w:r w:rsidRPr="00EA2F35">
        <w:rPr>
          <w:rFonts w:asciiTheme="minorHAnsi" w:hAnsiTheme="minorHAnsi" w:cstheme="minorHAnsi"/>
          <w:sz w:val="22"/>
          <w:szCs w:val="22"/>
          <w:lang w:val="en-GB" w:eastAsia="en-US"/>
        </w:rPr>
        <w:t xml:space="preserve"> and NHS managers should </w:t>
      </w:r>
      <w:r w:rsidRPr="00EA2F35">
        <w:rPr>
          <w:rFonts w:asciiTheme="minorHAnsi" w:hAnsiTheme="minorHAnsi" w:cstheme="minorHAnsi"/>
          <w:sz w:val="22"/>
          <w:szCs w:val="22"/>
          <w:lang w:val="en-GB" w:eastAsia="en-US"/>
        </w:rPr>
        <w:t xml:space="preserve">have the advice and support they need to </w:t>
      </w:r>
      <w:r w:rsidRPr="00EA2F35">
        <w:rPr>
          <w:rFonts w:asciiTheme="minorHAnsi" w:hAnsiTheme="minorHAnsi" w:cstheme="minorHAnsi"/>
          <w:sz w:val="22"/>
          <w:szCs w:val="22"/>
          <w:lang w:val="en-GB" w:eastAsia="en-US"/>
        </w:rPr>
        <w:t xml:space="preserve">rapidly refer patients with cancer or suspected cancer to </w:t>
      </w:r>
    </w:p>
    <w:p w:rsidR="0028795E" w:rsidRPr="00EA2F35" w:rsidP="009512F4">
      <w:pPr>
        <w:pStyle w:val="NormalWeb"/>
        <w:spacing w:before="0" w:beforeAutospacing="0" w:after="0" w:afterAutospacing="0"/>
        <w:ind w:left="720"/>
        <w:jc w:val="both"/>
        <w:rPr>
          <w:rFonts w:asciiTheme="minorHAnsi" w:hAnsiTheme="minorHAnsi" w:cstheme="minorHAnsi"/>
          <w:sz w:val="22"/>
          <w:szCs w:val="22"/>
          <w:lang w:val="en-GB" w:eastAsia="en-US"/>
        </w:rPr>
      </w:pPr>
      <w:r w:rsidRPr="00EA2F35">
        <w:rPr>
          <w:rFonts w:asciiTheme="minorHAnsi" w:hAnsiTheme="minorHAnsi" w:cstheme="minorHAnsi"/>
          <w:sz w:val="22"/>
          <w:szCs w:val="22"/>
          <w:lang w:val="en-GB" w:eastAsia="en-US"/>
        </w:rPr>
        <w:t xml:space="preserve">hospitals that have the capacity to help them. </w:t>
      </w:r>
      <w:r w:rsidRPr="00EA2F35">
        <w:rPr>
          <w:rFonts w:asciiTheme="minorHAnsi" w:hAnsiTheme="minorHAnsi" w:cstheme="minorHAnsi"/>
          <w:sz w:val="22"/>
          <w:szCs w:val="22"/>
          <w:lang w:val="en-GB" w:eastAsia="en-US"/>
        </w:rPr>
        <w:t>Where capacity has been built to specifically support the management of patients wit</w:t>
      </w:r>
      <w:r w:rsidRPr="00EA2F35">
        <w:rPr>
          <w:rFonts w:asciiTheme="minorHAnsi" w:hAnsiTheme="minorHAnsi" w:cstheme="minorHAnsi"/>
          <w:sz w:val="22"/>
          <w:szCs w:val="22"/>
          <w:lang w:val="en-GB" w:eastAsia="en-US"/>
        </w:rPr>
        <w:t xml:space="preserve">h </w:t>
      </w:r>
      <w:r w:rsidRPr="00EA2F35">
        <w:rPr>
          <w:rFonts w:asciiTheme="minorHAnsi" w:hAnsiTheme="minorHAnsi" w:cstheme="minorHAnsi"/>
          <w:sz w:val="22"/>
          <w:szCs w:val="22"/>
          <w:lang w:val="en-GB" w:eastAsia="en-US"/>
        </w:rPr>
        <w:t>COVID-19</w:t>
      </w:r>
      <w:r w:rsidRPr="00EA2F35">
        <w:rPr>
          <w:rFonts w:asciiTheme="minorHAnsi" w:hAnsiTheme="minorHAnsi" w:cstheme="minorHAnsi"/>
          <w:sz w:val="22"/>
          <w:szCs w:val="22"/>
          <w:lang w:val="en-GB" w:eastAsia="en-US"/>
        </w:rPr>
        <w:t>, such as the Nightingale hospitals</w:t>
      </w:r>
      <w:r w:rsidRPr="00EA2F35">
        <w:rPr>
          <w:rFonts w:asciiTheme="minorHAnsi" w:hAnsiTheme="minorHAnsi" w:cstheme="minorHAnsi"/>
          <w:sz w:val="22"/>
          <w:szCs w:val="22"/>
          <w:lang w:val="en-GB" w:eastAsia="en-US"/>
        </w:rPr>
        <w:t xml:space="preserve">, it should be used to free up resources within </w:t>
      </w:r>
      <w:r w:rsidRPr="00EA2F35">
        <w:rPr>
          <w:rFonts w:asciiTheme="minorHAnsi" w:hAnsiTheme="minorHAnsi" w:cstheme="minorHAnsi"/>
          <w:sz w:val="22"/>
          <w:szCs w:val="22"/>
          <w:lang w:val="en-GB" w:eastAsia="en-US"/>
        </w:rPr>
        <w:t xml:space="preserve">established NHS hospitals to continue treating patients that </w:t>
      </w:r>
      <w:r w:rsidRPr="00EA2F35">
        <w:rPr>
          <w:rFonts w:asciiTheme="minorHAnsi" w:hAnsiTheme="minorHAnsi" w:cstheme="minorHAnsi"/>
          <w:sz w:val="22"/>
          <w:szCs w:val="22"/>
          <w:lang w:val="en-GB" w:eastAsia="en-US"/>
        </w:rPr>
        <w:t>have urgent care needs, such as people with cancer.</w:t>
      </w:r>
    </w:p>
    <w:p w:rsidR="000C0EF0" w:rsidRPr="00EA2F35" w:rsidP="000C0EF0">
      <w:pPr>
        <w:pStyle w:val="NormalWeb"/>
        <w:spacing w:before="0" w:beforeAutospacing="0" w:after="0" w:afterAutospacing="0"/>
        <w:jc w:val="both"/>
        <w:rPr>
          <w:rFonts w:asciiTheme="minorHAnsi" w:hAnsiTheme="minorHAnsi" w:cstheme="minorHAnsi"/>
          <w:sz w:val="22"/>
          <w:szCs w:val="22"/>
          <w:lang w:val="en-GB" w:eastAsia="en-US"/>
        </w:rPr>
      </w:pPr>
    </w:p>
    <w:p w:rsidR="000C7792" w:rsidRPr="00EA2F35" w:rsidP="001F1C2D">
      <w:pPr>
        <w:pStyle w:val="NormalWeb"/>
        <w:numPr>
          <w:ilvl w:val="0"/>
          <w:numId w:val="45"/>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b/>
          <w:bCs/>
          <w:sz w:val="22"/>
          <w:szCs w:val="22"/>
          <w:lang w:val="en-GB" w:eastAsia="en-US"/>
        </w:rPr>
        <w:t>T</w:t>
      </w:r>
      <w:r w:rsidRPr="00EA2F35">
        <w:rPr>
          <w:rFonts w:asciiTheme="minorHAnsi" w:hAnsiTheme="minorHAnsi" w:cstheme="minorHAnsi"/>
          <w:b/>
          <w:bCs/>
          <w:sz w:val="22"/>
          <w:szCs w:val="22"/>
          <w:lang w:val="en-GB" w:eastAsia="en-US"/>
        </w:rPr>
        <w:t xml:space="preserve">he isolation booths </w:t>
      </w:r>
      <w:r w:rsidRPr="00EA2F35">
        <w:rPr>
          <w:rFonts w:asciiTheme="minorHAnsi" w:hAnsiTheme="minorHAnsi" w:cstheme="minorHAnsi"/>
          <w:b/>
          <w:bCs/>
          <w:sz w:val="22"/>
          <w:szCs w:val="22"/>
          <w:lang w:val="en-GB" w:eastAsia="en-US"/>
        </w:rPr>
        <w:t xml:space="preserve">that have been introduced to maximise capacity within hospitals </w:t>
      </w:r>
      <w:r w:rsidRPr="00EA2F35">
        <w:rPr>
          <w:rFonts w:asciiTheme="minorHAnsi" w:hAnsiTheme="minorHAnsi" w:cstheme="minorHAnsi"/>
          <w:b/>
          <w:bCs/>
          <w:sz w:val="22"/>
          <w:szCs w:val="22"/>
          <w:lang w:val="en-GB" w:eastAsia="en-US"/>
        </w:rPr>
        <w:t xml:space="preserve">could </w:t>
      </w:r>
      <w:r w:rsidRPr="00EA2F35">
        <w:rPr>
          <w:rFonts w:asciiTheme="minorHAnsi" w:hAnsiTheme="minorHAnsi" w:cstheme="minorHAnsi"/>
          <w:b/>
          <w:bCs/>
          <w:sz w:val="22"/>
          <w:szCs w:val="22"/>
          <w:lang w:val="en-GB" w:eastAsia="en-US"/>
        </w:rPr>
        <w:t>be retained to increase the number of patients that are able to be treated with radioligand therapy</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 xml:space="preserve">Due to the requirements associated with radioligand therapy, </w:t>
      </w:r>
      <w:r w:rsidRPr="00EA2F35">
        <w:rPr>
          <w:rFonts w:asciiTheme="minorHAnsi" w:hAnsiTheme="minorHAnsi" w:cstheme="minorHAnsi"/>
          <w:sz w:val="22"/>
          <w:szCs w:val="22"/>
          <w:lang w:val="en-GB" w:eastAsia="en-US"/>
        </w:rPr>
        <w:t xml:space="preserve">the number of centres </w:t>
      </w:r>
      <w:r w:rsidRPr="00EA2F35">
        <w:rPr>
          <w:rFonts w:asciiTheme="minorHAnsi" w:hAnsiTheme="minorHAnsi" w:cstheme="minorHAnsi"/>
          <w:sz w:val="22"/>
          <w:szCs w:val="22"/>
          <w:lang w:val="en-GB" w:eastAsia="en-US"/>
        </w:rPr>
        <w:t xml:space="preserve">and hospitals that can deliver the treatment has so far been </w:t>
      </w:r>
      <w:r w:rsidRPr="00EA2F35">
        <w:rPr>
          <w:rFonts w:asciiTheme="minorHAnsi" w:hAnsiTheme="minorHAnsi" w:cstheme="minorHAnsi"/>
          <w:sz w:val="22"/>
          <w:szCs w:val="22"/>
          <w:lang w:val="en-GB" w:eastAsia="en-US"/>
        </w:rPr>
        <w:t>limited</w:t>
      </w:r>
      <w:r w:rsidRPr="00EA2F35">
        <w:rPr>
          <w:rFonts w:asciiTheme="minorHAnsi" w:hAnsiTheme="minorHAnsi" w:cstheme="minorHAnsi"/>
          <w:sz w:val="22"/>
          <w:szCs w:val="22"/>
          <w:lang w:val="en-GB" w:eastAsia="en-US"/>
        </w:rPr>
        <w:t xml:space="preserve">; however, this could be an opportunity to increase system readiness </w:t>
      </w:r>
      <w:r w:rsidRPr="00EA2F35">
        <w:rPr>
          <w:rFonts w:asciiTheme="minorHAnsi" w:hAnsiTheme="minorHAnsi" w:cstheme="minorHAnsi"/>
          <w:sz w:val="22"/>
          <w:szCs w:val="22"/>
          <w:lang w:val="en-GB" w:eastAsia="en-US"/>
        </w:rPr>
        <w:t xml:space="preserve">as the use of the therapeutic approach expands. </w:t>
      </w:r>
      <w:r w:rsidRPr="00EA2F35">
        <w:rPr>
          <w:rFonts w:asciiTheme="minorHAnsi" w:hAnsiTheme="minorHAnsi" w:cstheme="minorHAnsi"/>
          <w:sz w:val="22"/>
          <w:szCs w:val="22"/>
          <w:lang w:val="en-GB" w:eastAsia="en-US"/>
        </w:rPr>
        <w:t xml:space="preserve">AAA would be keen to discuss this further with </w:t>
      </w:r>
      <w:r w:rsidRPr="00EA2F35">
        <w:rPr>
          <w:rFonts w:asciiTheme="minorHAnsi" w:hAnsiTheme="minorHAnsi" w:cstheme="minorHAnsi"/>
          <w:sz w:val="22"/>
          <w:szCs w:val="22"/>
          <w:lang w:val="en-GB" w:eastAsia="en-US"/>
        </w:rPr>
        <w:t>NH</w:t>
      </w:r>
      <w:r w:rsidRPr="00EA2F35">
        <w:rPr>
          <w:rFonts w:asciiTheme="minorHAnsi" w:hAnsiTheme="minorHAnsi" w:cstheme="minorHAnsi"/>
          <w:sz w:val="22"/>
          <w:szCs w:val="22"/>
          <w:lang w:val="en-GB" w:eastAsia="en-US"/>
        </w:rPr>
        <w:t>S England and the independent sector</w:t>
      </w:r>
      <w:r w:rsidRPr="00EA2F35">
        <w:rPr>
          <w:rFonts w:asciiTheme="minorHAnsi" w:hAnsiTheme="minorHAnsi" w:cstheme="minorHAnsi"/>
          <w:sz w:val="22"/>
          <w:szCs w:val="22"/>
          <w:lang w:val="en-GB" w:eastAsia="en-US"/>
        </w:rPr>
        <w:t xml:space="preserve"> to ensure that </w:t>
      </w:r>
      <w:r w:rsidRPr="00EA2F35">
        <w:rPr>
          <w:rFonts w:asciiTheme="minorHAnsi" w:hAnsiTheme="minorHAnsi" w:cstheme="minorHAnsi"/>
          <w:sz w:val="22"/>
          <w:szCs w:val="22"/>
          <w:lang w:val="en-GB" w:eastAsia="en-US"/>
        </w:rPr>
        <w:t xml:space="preserve">infrastructure that has been developed to support the COVID-19 pandemic can be utilised in the future. </w:t>
      </w:r>
    </w:p>
    <w:p w:rsidR="000C7792" w:rsidRPr="00EA2F35" w:rsidP="000C0EF0">
      <w:pPr>
        <w:pStyle w:val="NormalWeb"/>
        <w:spacing w:before="0" w:beforeAutospacing="0" w:after="0" w:afterAutospacing="0"/>
        <w:ind w:left="720"/>
        <w:jc w:val="both"/>
        <w:rPr>
          <w:rFonts w:asciiTheme="minorHAnsi" w:hAnsiTheme="minorHAnsi" w:cstheme="minorHAnsi"/>
          <w:sz w:val="22"/>
          <w:szCs w:val="22"/>
          <w:lang w:val="en-GB" w:eastAsia="en-US"/>
        </w:rPr>
      </w:pPr>
    </w:p>
    <w:p w:rsidR="001C5CD3" w:rsidRPr="00EA2F35" w:rsidP="001C5CD3">
      <w:pPr>
        <w:pStyle w:val="NormalWeb"/>
        <w:numPr>
          <w:ilvl w:val="0"/>
          <w:numId w:val="45"/>
        </w:numPr>
        <w:spacing w:before="0" w:beforeAutospacing="0" w:after="0" w:afterAutospacing="0"/>
        <w:jc w:val="both"/>
        <w:rPr>
          <w:rFonts w:asciiTheme="minorHAnsi" w:hAnsiTheme="minorHAnsi" w:cstheme="minorHAnsi"/>
          <w:sz w:val="22"/>
          <w:szCs w:val="22"/>
          <w:lang w:val="en-GB" w:eastAsia="en-US"/>
        </w:rPr>
      </w:pPr>
      <w:r w:rsidRPr="00EA2F35">
        <w:rPr>
          <w:rFonts w:asciiTheme="minorHAnsi" w:hAnsiTheme="minorHAnsi" w:cstheme="minorHAnsi"/>
          <w:b/>
          <w:bCs/>
          <w:sz w:val="22"/>
          <w:szCs w:val="22"/>
          <w:lang w:val="en-GB" w:eastAsia="en-US"/>
        </w:rPr>
        <w:t xml:space="preserve">The rapid innovations and </w:t>
      </w:r>
      <w:r w:rsidRPr="00EA2F35">
        <w:rPr>
          <w:rFonts w:asciiTheme="minorHAnsi" w:hAnsiTheme="minorHAnsi" w:cstheme="minorHAnsi"/>
          <w:b/>
          <w:bCs/>
          <w:sz w:val="22"/>
          <w:szCs w:val="22"/>
          <w:lang w:val="en-GB" w:eastAsia="en-US"/>
        </w:rPr>
        <w:t xml:space="preserve">novel </w:t>
      </w:r>
      <w:r w:rsidRPr="00EA2F35">
        <w:rPr>
          <w:rFonts w:asciiTheme="minorHAnsi" w:hAnsiTheme="minorHAnsi" w:cstheme="minorHAnsi"/>
          <w:b/>
          <w:bCs/>
          <w:sz w:val="22"/>
          <w:szCs w:val="22"/>
          <w:lang w:val="en-GB" w:eastAsia="en-US"/>
        </w:rPr>
        <w:t xml:space="preserve">arrangements that have been </w:t>
      </w:r>
      <w:r w:rsidRPr="00EA2F35">
        <w:rPr>
          <w:rFonts w:asciiTheme="minorHAnsi" w:hAnsiTheme="minorHAnsi" w:cstheme="minorHAnsi"/>
          <w:b/>
          <w:bCs/>
          <w:sz w:val="22"/>
          <w:szCs w:val="22"/>
          <w:lang w:val="en-GB" w:eastAsia="en-US"/>
        </w:rPr>
        <w:t xml:space="preserve">introduced </w:t>
      </w:r>
      <w:r w:rsidRPr="00EA2F35">
        <w:rPr>
          <w:rFonts w:asciiTheme="minorHAnsi" w:hAnsiTheme="minorHAnsi" w:cstheme="minorHAnsi"/>
          <w:b/>
          <w:bCs/>
          <w:sz w:val="22"/>
          <w:szCs w:val="22"/>
          <w:lang w:val="en-GB" w:eastAsia="en-US"/>
        </w:rPr>
        <w:t xml:space="preserve">to </w:t>
      </w:r>
      <w:r w:rsidRPr="00EA2F35">
        <w:rPr>
          <w:rFonts w:asciiTheme="minorHAnsi" w:hAnsiTheme="minorHAnsi" w:cstheme="minorHAnsi"/>
          <w:b/>
          <w:bCs/>
          <w:sz w:val="22"/>
          <w:szCs w:val="22"/>
          <w:lang w:val="en-GB" w:eastAsia="en-US"/>
        </w:rPr>
        <w:t>minimise dis</w:t>
      </w:r>
      <w:r w:rsidRPr="00EA2F35">
        <w:rPr>
          <w:rFonts w:asciiTheme="minorHAnsi" w:hAnsiTheme="minorHAnsi" w:cstheme="minorHAnsi"/>
          <w:b/>
          <w:bCs/>
          <w:sz w:val="22"/>
          <w:szCs w:val="22"/>
          <w:lang w:val="en-GB" w:eastAsia="en-US"/>
        </w:rPr>
        <w:t>ruption to the delivery of NHS services during the pandemic</w:t>
      </w:r>
      <w:r w:rsidRPr="00EA2F35">
        <w:rPr>
          <w:rFonts w:asciiTheme="minorHAnsi" w:hAnsiTheme="minorHAnsi" w:cstheme="minorHAnsi"/>
          <w:b/>
          <w:bCs/>
          <w:sz w:val="22"/>
          <w:szCs w:val="22"/>
          <w:lang w:val="en-GB" w:eastAsia="en-US"/>
        </w:rPr>
        <w:t xml:space="preserve"> </w:t>
      </w:r>
      <w:r w:rsidRPr="00EA2F35">
        <w:rPr>
          <w:rFonts w:asciiTheme="minorHAnsi" w:hAnsiTheme="minorHAnsi" w:cstheme="minorHAnsi"/>
          <w:b/>
          <w:bCs/>
          <w:sz w:val="22"/>
          <w:szCs w:val="22"/>
          <w:lang w:val="en-GB" w:eastAsia="en-US"/>
        </w:rPr>
        <w:t xml:space="preserve">should be built upon </w:t>
      </w:r>
      <w:r w:rsidRPr="00EA2F35">
        <w:rPr>
          <w:rFonts w:asciiTheme="minorHAnsi" w:hAnsiTheme="minorHAnsi" w:cstheme="minorHAnsi"/>
          <w:b/>
          <w:bCs/>
          <w:sz w:val="22"/>
          <w:szCs w:val="22"/>
          <w:lang w:val="en-GB" w:eastAsia="en-US"/>
        </w:rPr>
        <w:t>when the operating environment begins to return to normal.</w:t>
      </w:r>
      <w:r w:rsidRPr="00EA2F35">
        <w:rPr>
          <w:rFonts w:asciiTheme="minorHAnsi" w:hAnsiTheme="minorHAnsi" w:cstheme="minorHAnsi"/>
          <w:sz w:val="22"/>
          <w:szCs w:val="22"/>
          <w:lang w:val="en-GB" w:eastAsia="en-US"/>
        </w:rPr>
        <w:t xml:space="preserve"> </w:t>
      </w:r>
      <w:r w:rsidRPr="00EA2F35">
        <w:rPr>
          <w:rFonts w:asciiTheme="minorHAnsi" w:hAnsiTheme="minorHAnsi" w:cstheme="minorHAnsi"/>
          <w:sz w:val="22"/>
          <w:szCs w:val="22"/>
          <w:lang w:val="en-GB" w:eastAsia="en-US"/>
        </w:rPr>
        <w:t>D</w:t>
      </w:r>
      <w:r w:rsidRPr="00EA2F35">
        <w:rPr>
          <w:rFonts w:asciiTheme="minorHAnsi" w:hAnsiTheme="minorHAnsi" w:cstheme="minorHAnsi"/>
          <w:sz w:val="22"/>
          <w:szCs w:val="22"/>
          <w:lang w:val="en-GB" w:eastAsia="en-US"/>
        </w:rPr>
        <w:t xml:space="preserve">isruption to cancer services </w:t>
      </w:r>
      <w:r w:rsidRPr="00EA2F35">
        <w:rPr>
          <w:rFonts w:asciiTheme="minorHAnsi" w:hAnsiTheme="minorHAnsi" w:cstheme="minorHAnsi"/>
          <w:sz w:val="22"/>
          <w:szCs w:val="22"/>
          <w:lang w:val="en-GB" w:eastAsia="en-US"/>
        </w:rPr>
        <w:t xml:space="preserve">has </w:t>
      </w:r>
      <w:r w:rsidRPr="00EA2F35">
        <w:rPr>
          <w:rFonts w:asciiTheme="minorHAnsi" w:hAnsiTheme="minorHAnsi" w:cstheme="minorHAnsi"/>
          <w:sz w:val="22"/>
          <w:szCs w:val="22"/>
          <w:lang w:val="en-GB" w:eastAsia="en-US"/>
        </w:rPr>
        <w:t xml:space="preserve">created a build-up of patients that </w:t>
      </w:r>
      <w:r w:rsidRPr="00EA2F35">
        <w:rPr>
          <w:rFonts w:asciiTheme="minorHAnsi" w:hAnsiTheme="minorHAnsi" w:cstheme="minorHAnsi"/>
          <w:sz w:val="22"/>
          <w:szCs w:val="22"/>
          <w:lang w:val="en-GB" w:eastAsia="en-US"/>
        </w:rPr>
        <w:t xml:space="preserve">could </w:t>
      </w:r>
      <w:r w:rsidRPr="00EA2F35">
        <w:rPr>
          <w:rFonts w:asciiTheme="minorHAnsi" w:hAnsiTheme="minorHAnsi" w:cstheme="minorHAnsi"/>
          <w:sz w:val="22"/>
          <w:szCs w:val="22"/>
          <w:lang w:val="en-GB" w:eastAsia="en-US"/>
        </w:rPr>
        <w:t>challenge the</w:t>
      </w:r>
      <w:r w:rsidRPr="00EA2F35">
        <w:rPr>
          <w:rFonts w:asciiTheme="minorHAnsi" w:hAnsiTheme="minorHAnsi" w:cstheme="minorHAnsi"/>
          <w:sz w:val="22"/>
          <w:szCs w:val="22"/>
          <w:lang w:val="en-GB" w:eastAsia="en-US"/>
        </w:rPr>
        <w:t xml:space="preserve"> future</w:t>
      </w:r>
      <w:r w:rsidRPr="00EA2F35">
        <w:rPr>
          <w:rFonts w:asciiTheme="minorHAnsi" w:hAnsiTheme="minorHAnsi" w:cstheme="minorHAnsi"/>
          <w:sz w:val="22"/>
          <w:szCs w:val="22"/>
          <w:lang w:val="en-GB" w:eastAsia="en-US"/>
        </w:rPr>
        <w:t xml:space="preserve"> capacity of the NHS to provide timely treatment to </w:t>
      </w:r>
      <w:r w:rsidRPr="00EA2F35">
        <w:rPr>
          <w:rFonts w:asciiTheme="minorHAnsi" w:hAnsiTheme="minorHAnsi" w:cstheme="minorHAnsi"/>
          <w:sz w:val="22"/>
          <w:szCs w:val="22"/>
          <w:lang w:val="en-GB" w:eastAsia="en-US"/>
        </w:rPr>
        <w:t>those</w:t>
      </w:r>
      <w:r w:rsidRPr="00EA2F35">
        <w:rPr>
          <w:rFonts w:asciiTheme="minorHAnsi" w:hAnsiTheme="minorHAnsi" w:cstheme="minorHAnsi"/>
          <w:sz w:val="22"/>
          <w:szCs w:val="22"/>
          <w:lang w:val="en-GB" w:eastAsia="en-US"/>
        </w:rPr>
        <w:t xml:space="preserve"> who need it. </w:t>
      </w:r>
      <w:r w:rsidRPr="00EA2F35">
        <w:rPr>
          <w:rFonts w:asciiTheme="minorHAnsi" w:hAnsiTheme="minorHAnsi" w:cstheme="minorHAnsi"/>
          <w:sz w:val="22"/>
          <w:szCs w:val="22"/>
          <w:lang w:val="en-GB" w:eastAsia="en-US"/>
        </w:rPr>
        <w:t>As we move past</w:t>
      </w:r>
      <w:r w:rsidRPr="00EA2F35">
        <w:rPr>
          <w:rFonts w:asciiTheme="minorHAnsi" w:hAnsiTheme="minorHAnsi" w:cstheme="minorHAnsi"/>
          <w:sz w:val="22"/>
          <w:szCs w:val="22"/>
          <w:lang w:val="en-GB" w:eastAsia="en-US"/>
        </w:rPr>
        <w:t xml:space="preserve"> the first wave of COVID-19, all available capacity to diagnose and treat patients should be considered</w:t>
      </w:r>
      <w:r w:rsidRPr="00EA2F35">
        <w:rPr>
          <w:rFonts w:asciiTheme="minorHAnsi" w:hAnsiTheme="minorHAnsi" w:cstheme="minorHAnsi"/>
          <w:sz w:val="22"/>
          <w:szCs w:val="22"/>
          <w:lang w:val="en-GB" w:eastAsia="en-US"/>
        </w:rPr>
        <w:t>, particularly for those rarer cancers and diseases</w:t>
      </w:r>
      <w:r w:rsidRPr="00EA2F35">
        <w:rPr>
          <w:rFonts w:asciiTheme="minorHAnsi" w:hAnsiTheme="minorHAnsi" w:cstheme="minorHAnsi"/>
          <w:sz w:val="22"/>
          <w:szCs w:val="22"/>
          <w:lang w:val="en-GB" w:eastAsia="en-US"/>
        </w:rPr>
        <w:t xml:space="preserve"> to avoid those </w:t>
      </w:r>
      <w:r w:rsidRPr="00EA2F35">
        <w:rPr>
          <w:rFonts w:asciiTheme="minorHAnsi" w:hAnsiTheme="minorHAnsi" w:cstheme="minorHAnsi"/>
          <w:sz w:val="22"/>
          <w:szCs w:val="22"/>
          <w:lang w:val="en-GB" w:eastAsia="en-US"/>
        </w:rPr>
        <w:t>patients being disproportionally affected,</w:t>
      </w:r>
      <w:r w:rsidRPr="00EA2F35">
        <w:rPr>
          <w:rFonts w:asciiTheme="minorHAnsi" w:hAnsiTheme="minorHAnsi" w:cstheme="minorHAnsi"/>
          <w:sz w:val="22"/>
          <w:szCs w:val="22"/>
          <w:lang w:val="en-GB" w:eastAsia="en-US"/>
        </w:rPr>
        <w:t xml:space="preserve"> and this should </w:t>
      </w:r>
      <w:r w:rsidRPr="00EA2F35">
        <w:rPr>
          <w:rFonts w:asciiTheme="minorHAnsi" w:hAnsiTheme="minorHAnsi" w:cstheme="minorHAnsi"/>
          <w:sz w:val="22"/>
          <w:szCs w:val="22"/>
          <w:lang w:val="en-GB" w:eastAsia="en-US"/>
        </w:rPr>
        <w:t xml:space="preserve">also </w:t>
      </w:r>
      <w:r w:rsidRPr="00EA2F35">
        <w:rPr>
          <w:rFonts w:asciiTheme="minorHAnsi" w:hAnsiTheme="minorHAnsi" w:cstheme="minorHAnsi"/>
          <w:sz w:val="22"/>
          <w:szCs w:val="22"/>
          <w:lang w:val="en-GB" w:eastAsia="en-US"/>
        </w:rPr>
        <w:t>include closer working with the independent sector where capacity does exist.</w:t>
      </w:r>
      <w:r w:rsidRPr="00EA2F35">
        <w:rPr>
          <w:rFonts w:asciiTheme="minorHAnsi" w:hAnsiTheme="minorHAnsi" w:cstheme="minorHAnsi"/>
          <w:sz w:val="22"/>
          <w:szCs w:val="22"/>
          <w:lang w:val="en-GB" w:eastAsia="en-US"/>
        </w:rPr>
        <w:t xml:space="preserve"> </w:t>
      </w:r>
    </w:p>
    <w:p w:rsidR="009F4323" w:rsidRPr="00EA2F35" w:rsidP="003E2D1B">
      <w:pPr>
        <w:pStyle w:val="NormalWeb"/>
        <w:spacing w:before="0" w:beforeAutospacing="0" w:after="0" w:afterAutospacing="0"/>
        <w:jc w:val="both"/>
        <w:rPr>
          <w:rFonts w:asciiTheme="minorHAnsi" w:hAnsiTheme="minorHAnsi" w:cstheme="minorHAnsi"/>
          <w:sz w:val="22"/>
          <w:szCs w:val="22"/>
          <w:lang w:val="en-GB" w:eastAsia="en-US"/>
        </w:rPr>
      </w:pPr>
    </w:p>
    <w:p w:rsidR="005778BB" w:rsidRPr="00EA2F35" w:rsidP="00CA1604">
      <w:pPr>
        <w:jc w:val="center"/>
        <w:rPr>
          <w:rFonts w:asciiTheme="minorHAnsi" w:hAnsiTheme="minorHAnsi" w:cstheme="minorHAnsi"/>
          <w:b/>
          <w:szCs w:val="22"/>
        </w:rPr>
      </w:pPr>
    </w:p>
    <w:p w:rsidR="005778BB" w:rsidRPr="00EA2F35" w:rsidP="00CA1604">
      <w:pPr>
        <w:jc w:val="center"/>
        <w:rPr>
          <w:rFonts w:asciiTheme="minorHAnsi" w:hAnsiTheme="minorHAnsi" w:cstheme="minorHAnsi"/>
          <w:b/>
          <w:szCs w:val="22"/>
        </w:rPr>
      </w:pPr>
    </w:p>
    <w:p w:rsidR="005778BB" w:rsidRPr="00EA2F35" w:rsidP="00CA1604">
      <w:pPr>
        <w:jc w:val="center"/>
        <w:rPr>
          <w:rFonts w:asciiTheme="minorHAnsi" w:hAnsiTheme="minorHAnsi" w:cstheme="minorHAnsi"/>
          <w:b/>
          <w:szCs w:val="22"/>
        </w:rPr>
      </w:pPr>
    </w:p>
    <w:p w:rsidR="005778BB" w:rsidRPr="00EA2F35" w:rsidP="00CA1604">
      <w:pPr>
        <w:jc w:val="center"/>
        <w:rPr>
          <w:rFonts w:asciiTheme="minorHAnsi" w:hAnsiTheme="minorHAnsi" w:cstheme="minorHAnsi"/>
          <w:b/>
          <w:szCs w:val="22"/>
        </w:rPr>
      </w:pPr>
    </w:p>
    <w:p w:rsidR="00CA4D83" w:rsidRPr="00EA2F35" w:rsidP="00CA1604">
      <w:pPr>
        <w:jc w:val="center"/>
        <w:rPr>
          <w:rFonts w:asciiTheme="minorHAnsi" w:hAnsiTheme="minorHAnsi" w:cstheme="minorHAnsi"/>
          <w:b/>
          <w:szCs w:val="22"/>
        </w:rPr>
      </w:pPr>
      <w:r w:rsidRPr="00EA2F35">
        <w:rPr>
          <w:rFonts w:asciiTheme="minorHAnsi" w:hAnsiTheme="minorHAnsi" w:cstheme="minorHAnsi"/>
          <w:b/>
          <w:szCs w:val="22"/>
        </w:rPr>
        <w:t xml:space="preserve">AAA </w:t>
      </w:r>
      <w:r w:rsidRPr="00EA2F35">
        <w:rPr>
          <w:rFonts w:asciiTheme="minorHAnsi" w:hAnsiTheme="minorHAnsi" w:cstheme="minorHAnsi"/>
          <w:b/>
          <w:szCs w:val="22"/>
        </w:rPr>
        <w:t>Backgrounder</w:t>
      </w:r>
    </w:p>
    <w:p w:rsidR="00887AAF" w:rsidRPr="00EA2F35" w:rsidP="002A36A0">
      <w:pPr>
        <w:pStyle w:val="NormalWeb"/>
        <w:spacing w:before="0" w:beforeAutospacing="0" w:after="0" w:afterAutospacing="0"/>
        <w:jc w:val="both"/>
        <w:rPr>
          <w:rFonts w:asciiTheme="minorHAnsi" w:hAnsiTheme="minorHAnsi" w:cstheme="minorHAnsi"/>
          <w:sz w:val="22"/>
          <w:szCs w:val="22"/>
        </w:rPr>
      </w:pPr>
    </w:p>
    <w:p w:rsidR="00CA4D83" w:rsidRPr="00EA2F35" w:rsidP="002A36A0">
      <w:pPr>
        <w:pStyle w:val="NormalWeb"/>
        <w:spacing w:before="0" w:beforeAutospacing="0" w:after="0" w:afterAutospacing="0"/>
        <w:jc w:val="both"/>
        <w:rPr>
          <w:rFonts w:asciiTheme="minorHAnsi" w:hAnsiTheme="minorHAnsi" w:cstheme="minorHAnsi"/>
          <w:sz w:val="22"/>
          <w:szCs w:val="22"/>
        </w:rPr>
      </w:pPr>
      <w:r w:rsidRPr="00EA2F35">
        <w:rPr>
          <w:rFonts w:asciiTheme="minorHAnsi" w:hAnsiTheme="minorHAnsi" w:cstheme="minorHAnsi"/>
          <w:sz w:val="22"/>
          <w:szCs w:val="22"/>
        </w:rPr>
        <w:t xml:space="preserve">Advanced Accelerator Applications, S.A. (AAA), a Novartis company, </w:t>
      </w:r>
      <w:r w:rsidRPr="00EA2F35">
        <w:rPr>
          <w:rFonts w:asciiTheme="minorHAnsi" w:hAnsiTheme="minorHAnsi" w:cstheme="minorHAnsi"/>
          <w:sz w:val="22"/>
          <w:szCs w:val="22"/>
        </w:rPr>
        <w:t xml:space="preserve">is an innovative medicines company developing targeted radioligand therapies and </w:t>
      </w:r>
      <w:r w:rsidRPr="00EA2F35">
        <w:rPr>
          <w:rFonts w:asciiTheme="minorHAnsi" w:hAnsiTheme="minorHAnsi" w:cstheme="minorHAnsi"/>
          <w:sz w:val="22"/>
          <w:szCs w:val="22"/>
        </w:rPr>
        <w:t>precision imaging radioligands for oncology</w:t>
      </w:r>
      <w:r w:rsidRPr="00EA2F35">
        <w:rPr>
          <w:rFonts w:asciiTheme="minorHAnsi" w:hAnsiTheme="minorHAnsi" w:cstheme="minorHAnsi"/>
          <w:sz w:val="22"/>
          <w:szCs w:val="22"/>
        </w:rPr>
        <w:t xml:space="preserve"> indications</w:t>
      </w:r>
      <w:r w:rsidRPr="00EA2F35">
        <w:rPr>
          <w:rFonts w:asciiTheme="minorHAnsi" w:hAnsiTheme="minorHAnsi" w:cstheme="minorHAnsi"/>
          <w:sz w:val="22"/>
          <w:szCs w:val="22"/>
        </w:rPr>
        <w:t>. We are committed to transforming patients’ lives by leading innovation in nuclear medicine.</w:t>
      </w:r>
    </w:p>
    <w:p w:rsidR="00CA4D83" w:rsidRPr="00EA2F35" w:rsidP="002A36A0">
      <w:pPr>
        <w:pStyle w:val="NormalWeb"/>
        <w:spacing w:before="0" w:beforeAutospacing="0" w:after="0" w:afterAutospacing="0"/>
        <w:jc w:val="both"/>
        <w:rPr>
          <w:rFonts w:asciiTheme="minorHAnsi" w:hAnsiTheme="minorHAnsi" w:cstheme="minorHAnsi"/>
          <w:sz w:val="22"/>
          <w:szCs w:val="22"/>
        </w:rPr>
      </w:pPr>
    </w:p>
    <w:p w:rsidR="00CA4D83" w:rsidRPr="00EA2F35" w:rsidP="002A36A0">
      <w:pPr>
        <w:pStyle w:val="NormalWeb"/>
        <w:spacing w:before="0" w:beforeAutospacing="0" w:after="0" w:afterAutospacing="0"/>
        <w:jc w:val="both"/>
        <w:rPr>
          <w:rFonts w:asciiTheme="minorHAnsi" w:hAnsiTheme="minorHAnsi" w:cstheme="minorHAnsi"/>
          <w:sz w:val="22"/>
          <w:szCs w:val="22"/>
        </w:rPr>
      </w:pPr>
      <w:r w:rsidRPr="00EA2F35">
        <w:rPr>
          <w:rFonts w:asciiTheme="minorHAnsi" w:hAnsiTheme="minorHAnsi" w:cstheme="minorHAnsi"/>
          <w:sz w:val="22"/>
          <w:szCs w:val="22"/>
        </w:rPr>
        <w:t xml:space="preserve">AAA was founded in 2002 </w:t>
      </w:r>
      <w:r w:rsidRPr="00EA2F35">
        <w:rPr>
          <w:rFonts w:asciiTheme="minorHAnsi" w:hAnsiTheme="minorHAnsi" w:cstheme="minorHAnsi"/>
          <w:sz w:val="22"/>
          <w:szCs w:val="22"/>
        </w:rPr>
        <w:t>by a physicist who had worked at</w:t>
      </w:r>
      <w:r w:rsidRPr="00EA2F35">
        <w:rPr>
          <w:rFonts w:asciiTheme="minorHAnsi" w:hAnsiTheme="minorHAnsi" w:cstheme="minorHAnsi"/>
          <w:sz w:val="22"/>
          <w:szCs w:val="22"/>
        </w:rPr>
        <w:t xml:space="preserve"> the European Organization for </w:t>
      </w:r>
      <w:r w:rsidRPr="00EA2F35">
        <w:rPr>
          <w:rFonts w:asciiTheme="minorHAnsi" w:hAnsiTheme="minorHAnsi" w:cstheme="minorHAnsi"/>
          <w:sz w:val="22"/>
          <w:szCs w:val="22"/>
        </w:rPr>
        <w:t>Nuclear Research (CERN). Novartis subsequently acquired AAA in in 2018.</w:t>
      </w:r>
      <w:r w:rsidRPr="00EA2F35">
        <w:rPr>
          <w:rFonts w:asciiTheme="minorHAnsi" w:hAnsiTheme="minorHAnsi" w:cstheme="minorHAnsi"/>
          <w:sz w:val="22"/>
          <w:szCs w:val="22"/>
        </w:rPr>
        <w:t xml:space="preserve"> </w:t>
      </w:r>
      <w:r w:rsidRPr="00EA2F35">
        <w:rPr>
          <w:rFonts w:asciiTheme="minorHAnsi" w:hAnsiTheme="minorHAnsi" w:cstheme="minorHAnsi"/>
          <w:sz w:val="22"/>
          <w:szCs w:val="22"/>
        </w:rPr>
        <w:t>AAA</w:t>
      </w:r>
      <w:r w:rsidRPr="00EA2F35">
        <w:rPr>
          <w:rFonts w:asciiTheme="minorHAnsi" w:hAnsiTheme="minorHAnsi" w:cstheme="minorHAnsi"/>
          <w:sz w:val="22"/>
          <w:szCs w:val="22"/>
        </w:rPr>
        <w:t xml:space="preserve"> has a legacy as </w:t>
      </w:r>
      <w:r w:rsidRPr="00EA2F35">
        <w:rPr>
          <w:rFonts w:asciiTheme="minorHAnsi" w:hAnsiTheme="minorHAnsi" w:cstheme="minorHAnsi"/>
          <w:sz w:val="22"/>
          <w:szCs w:val="22"/>
        </w:rPr>
        <w:t>a pioneer</w:t>
      </w:r>
      <w:r w:rsidRPr="00EA2F35">
        <w:rPr>
          <w:rFonts w:asciiTheme="minorHAnsi" w:hAnsiTheme="minorHAnsi" w:cstheme="minorHAnsi"/>
          <w:sz w:val="22"/>
          <w:szCs w:val="22"/>
        </w:rPr>
        <w:t xml:space="preserve"> in the development</w:t>
      </w:r>
      <w:r w:rsidRPr="00EA2F35">
        <w:rPr>
          <w:rFonts w:asciiTheme="minorHAnsi" w:hAnsiTheme="minorHAnsi" w:cstheme="minorHAnsi"/>
          <w:sz w:val="22"/>
          <w:szCs w:val="22"/>
        </w:rPr>
        <w:t xml:space="preserve"> and delivery of radiopharmaceutical </w:t>
      </w:r>
      <w:r w:rsidRPr="00EA2F35">
        <w:rPr>
          <w:rFonts w:asciiTheme="minorHAnsi" w:hAnsiTheme="minorHAnsi" w:cstheme="minorHAnsi"/>
          <w:sz w:val="22"/>
          <w:szCs w:val="22"/>
        </w:rPr>
        <w:t>drug</w:t>
      </w:r>
      <w:r w:rsidRPr="00EA2F35">
        <w:rPr>
          <w:rFonts w:asciiTheme="minorHAnsi" w:hAnsiTheme="minorHAnsi" w:cstheme="minorHAnsi"/>
          <w:sz w:val="22"/>
          <w:szCs w:val="22"/>
        </w:rPr>
        <w:t xml:space="preserve">s for diagnostic imaging. More recently, </w:t>
      </w:r>
      <w:r w:rsidRPr="00EA2F35">
        <w:rPr>
          <w:rFonts w:asciiTheme="minorHAnsi" w:hAnsiTheme="minorHAnsi" w:cstheme="minorHAnsi"/>
          <w:sz w:val="22"/>
          <w:szCs w:val="22"/>
        </w:rPr>
        <w:t>AAA</w:t>
      </w:r>
      <w:r w:rsidRPr="00EA2F35">
        <w:rPr>
          <w:rFonts w:asciiTheme="minorHAnsi" w:hAnsiTheme="minorHAnsi" w:cstheme="minorHAnsi"/>
          <w:sz w:val="22"/>
          <w:szCs w:val="22"/>
        </w:rPr>
        <w:t xml:space="preserve"> has focused its eff</w:t>
      </w:r>
      <w:r w:rsidRPr="00EA2F35">
        <w:rPr>
          <w:rFonts w:asciiTheme="minorHAnsi" w:hAnsiTheme="minorHAnsi" w:cstheme="minorHAnsi"/>
          <w:sz w:val="22"/>
          <w:szCs w:val="22"/>
        </w:rPr>
        <w:t xml:space="preserve">orts on developing </w:t>
      </w:r>
      <w:r w:rsidRPr="00EA2F35">
        <w:rPr>
          <w:rFonts w:asciiTheme="minorHAnsi" w:hAnsiTheme="minorHAnsi" w:cstheme="minorHAnsi"/>
          <w:sz w:val="22"/>
          <w:szCs w:val="22"/>
        </w:rPr>
        <w:t>targeted</w:t>
      </w:r>
      <w:r w:rsidRPr="00EA2F35">
        <w:rPr>
          <w:rFonts w:asciiTheme="minorHAnsi" w:hAnsiTheme="minorHAnsi" w:cstheme="minorHAnsi"/>
          <w:sz w:val="22"/>
          <w:szCs w:val="22"/>
        </w:rPr>
        <w:t xml:space="preserve"> </w:t>
      </w:r>
      <w:r w:rsidRPr="00EA2F35">
        <w:rPr>
          <w:rFonts w:asciiTheme="minorHAnsi" w:hAnsiTheme="minorHAnsi" w:cstheme="minorHAnsi"/>
          <w:sz w:val="22"/>
          <w:szCs w:val="22"/>
        </w:rPr>
        <w:t>radioligand therapies</w:t>
      </w:r>
      <w:r w:rsidRPr="00EA2F35">
        <w:rPr>
          <w:rFonts w:asciiTheme="minorHAnsi" w:hAnsiTheme="minorHAnsi" w:cstheme="minorHAnsi"/>
          <w:sz w:val="22"/>
          <w:szCs w:val="22"/>
        </w:rPr>
        <w:t xml:space="preserve"> and </w:t>
      </w:r>
      <w:r w:rsidRPr="00EA2F35">
        <w:rPr>
          <w:rFonts w:asciiTheme="minorHAnsi" w:hAnsiTheme="minorHAnsi" w:cstheme="minorHAnsi"/>
          <w:sz w:val="22"/>
          <w:szCs w:val="22"/>
        </w:rPr>
        <w:t xml:space="preserve">precision imaging </w:t>
      </w:r>
      <w:r w:rsidRPr="00EA2F35">
        <w:rPr>
          <w:rFonts w:asciiTheme="minorHAnsi" w:hAnsiTheme="minorHAnsi" w:cstheme="minorHAnsi"/>
          <w:sz w:val="22"/>
          <w:szCs w:val="22"/>
        </w:rPr>
        <w:t xml:space="preserve">diagnostics </w:t>
      </w:r>
      <w:r w:rsidRPr="00EA2F35">
        <w:rPr>
          <w:rFonts w:asciiTheme="minorHAnsi" w:hAnsiTheme="minorHAnsi" w:cstheme="minorHAnsi"/>
          <w:sz w:val="22"/>
          <w:szCs w:val="22"/>
        </w:rPr>
        <w:t xml:space="preserve">that </w:t>
      </w:r>
      <w:r w:rsidRPr="00EA2F35">
        <w:rPr>
          <w:rFonts w:asciiTheme="minorHAnsi" w:hAnsiTheme="minorHAnsi" w:cstheme="minorHAnsi"/>
          <w:sz w:val="22"/>
          <w:szCs w:val="22"/>
        </w:rPr>
        <w:t xml:space="preserve">target </w:t>
      </w:r>
      <w:r w:rsidRPr="00EA2F35">
        <w:rPr>
          <w:rFonts w:asciiTheme="minorHAnsi" w:hAnsiTheme="minorHAnsi" w:cstheme="minorHAnsi"/>
          <w:sz w:val="22"/>
          <w:szCs w:val="22"/>
        </w:rPr>
        <w:t>specific markers or receptors</w:t>
      </w:r>
      <w:r w:rsidRPr="00EA2F35">
        <w:rPr>
          <w:rFonts w:asciiTheme="minorHAnsi" w:hAnsiTheme="minorHAnsi" w:cstheme="minorHAnsi"/>
          <w:sz w:val="22"/>
          <w:szCs w:val="22"/>
        </w:rPr>
        <w:t xml:space="preserve"> </w:t>
      </w:r>
      <w:r w:rsidRPr="00EA2F35">
        <w:rPr>
          <w:rFonts w:asciiTheme="minorHAnsi" w:hAnsiTheme="minorHAnsi" w:cstheme="minorHAnsi"/>
          <w:sz w:val="22"/>
          <w:szCs w:val="22"/>
        </w:rPr>
        <w:t xml:space="preserve">that are </w:t>
      </w:r>
      <w:r w:rsidRPr="00EA2F35">
        <w:rPr>
          <w:rFonts w:asciiTheme="minorHAnsi" w:hAnsiTheme="minorHAnsi" w:cstheme="minorHAnsi"/>
          <w:sz w:val="22"/>
          <w:szCs w:val="22"/>
        </w:rPr>
        <w:t>over-expressed by certain types of solid tumors.</w:t>
      </w:r>
    </w:p>
    <w:p w:rsidR="00CA4D83" w:rsidRPr="00EA2F35" w:rsidP="00CA1604">
      <w:pPr>
        <w:jc w:val="both"/>
        <w:rPr>
          <w:rFonts w:asciiTheme="minorHAnsi" w:hAnsiTheme="minorHAnsi" w:cstheme="minorHAnsi"/>
          <w:szCs w:val="22"/>
          <w:lang w:val="it-IT"/>
        </w:rPr>
      </w:pPr>
    </w:p>
    <w:p w:rsidR="00CA4D83" w:rsidRPr="00EA2F35">
      <w:pPr>
        <w:pBdr>
          <w:top w:val="nil"/>
          <w:left w:val="nil"/>
          <w:bottom w:val="nil"/>
          <w:right w:val="nil"/>
          <w:between w:val="nil"/>
        </w:pBdr>
        <w:tabs>
          <w:tab w:val="left" w:pos="567"/>
        </w:tabs>
        <w:jc w:val="both"/>
        <w:rPr>
          <w:rFonts w:asciiTheme="minorHAnsi" w:hAnsiTheme="minorHAnsi" w:cstheme="minorHAnsi"/>
          <w:szCs w:val="22"/>
        </w:rPr>
      </w:pPr>
      <w:r w:rsidRPr="00EA2F35">
        <w:rPr>
          <w:rFonts w:asciiTheme="minorHAnsi" w:hAnsiTheme="minorHAnsi" w:cstheme="minorHAnsi"/>
          <w:szCs w:val="22"/>
        </w:rPr>
        <w:t>Radioligand t</w:t>
      </w:r>
      <w:r w:rsidRPr="00EA2F35">
        <w:rPr>
          <w:rFonts w:asciiTheme="minorHAnsi" w:hAnsiTheme="minorHAnsi" w:cstheme="minorHAnsi"/>
          <w:szCs w:val="22"/>
        </w:rPr>
        <w:t>herapy combines a precision targeting compound with a ther</w:t>
      </w:r>
      <w:r w:rsidRPr="00EA2F35">
        <w:rPr>
          <w:rFonts w:asciiTheme="minorHAnsi" w:hAnsiTheme="minorHAnsi" w:cstheme="minorHAnsi"/>
          <w:szCs w:val="22"/>
        </w:rPr>
        <w:t xml:space="preserve">apeutic radioisotope (a radioactive particle). After administration into the bloodstream, the radioligand binds to </w:t>
      </w:r>
      <w:r w:rsidRPr="00EA2F35">
        <w:rPr>
          <w:rFonts w:asciiTheme="minorHAnsi" w:hAnsiTheme="minorHAnsi" w:cstheme="minorHAnsi"/>
          <w:szCs w:val="22"/>
        </w:rPr>
        <w:t xml:space="preserve">a marker or receptor on </w:t>
      </w:r>
      <w:r w:rsidRPr="00EA2F35">
        <w:rPr>
          <w:rFonts w:asciiTheme="minorHAnsi" w:hAnsiTheme="minorHAnsi" w:cstheme="minorHAnsi"/>
          <w:szCs w:val="22"/>
        </w:rPr>
        <w:t>the tumo</w:t>
      </w:r>
      <w:r w:rsidRPr="00EA2F35">
        <w:rPr>
          <w:rFonts w:asciiTheme="minorHAnsi" w:hAnsiTheme="minorHAnsi" w:cstheme="minorHAnsi"/>
          <w:szCs w:val="22"/>
        </w:rPr>
        <w:t>u</w:t>
      </w:r>
      <w:r w:rsidRPr="00EA2F35">
        <w:rPr>
          <w:rFonts w:asciiTheme="minorHAnsi" w:hAnsiTheme="minorHAnsi" w:cstheme="minorHAnsi"/>
          <w:szCs w:val="22"/>
        </w:rPr>
        <w:t xml:space="preserve">r and acts as the delivery agent for treatment via the radioisotope, </w:t>
      </w:r>
      <w:r w:rsidRPr="00EA2F35">
        <w:rPr>
          <w:rFonts w:asciiTheme="minorHAnsi" w:hAnsiTheme="minorHAnsi" w:cstheme="minorHAnsi"/>
          <w:szCs w:val="22"/>
        </w:rPr>
        <w:t>which</w:t>
      </w:r>
      <w:r w:rsidRPr="00EA2F35">
        <w:rPr>
          <w:rFonts w:asciiTheme="minorHAnsi" w:hAnsiTheme="minorHAnsi" w:cstheme="minorHAnsi"/>
          <w:szCs w:val="22"/>
        </w:rPr>
        <w:t xml:space="preserve"> damages </w:t>
      </w:r>
      <w:r w:rsidRPr="00EA2F35">
        <w:rPr>
          <w:rFonts w:asciiTheme="minorHAnsi" w:hAnsiTheme="minorHAnsi" w:cstheme="minorHAnsi"/>
          <w:szCs w:val="22"/>
        </w:rPr>
        <w:t>the target cells</w:t>
      </w:r>
      <w:r w:rsidRPr="00EA2F35">
        <w:rPr>
          <w:rFonts w:asciiTheme="minorHAnsi" w:hAnsiTheme="minorHAnsi" w:cstheme="minorHAnsi"/>
          <w:szCs w:val="22"/>
        </w:rPr>
        <w:t>, disrupting their ability to replicat</w:t>
      </w:r>
      <w:r w:rsidRPr="00EA2F35">
        <w:rPr>
          <w:rFonts w:asciiTheme="minorHAnsi" w:hAnsiTheme="minorHAnsi" w:cstheme="minorHAnsi"/>
          <w:szCs w:val="22"/>
        </w:rPr>
        <w:t>e and/or triggering cell death.</w:t>
      </w:r>
      <w:r>
        <w:rPr>
          <w:rStyle w:val="FootnoteReference"/>
          <w:rFonts w:asciiTheme="minorHAnsi" w:hAnsiTheme="minorHAnsi" w:cstheme="minorHAnsi"/>
          <w:szCs w:val="22"/>
        </w:rPr>
        <w:footnoteReference w:id="9"/>
      </w:r>
    </w:p>
    <w:p w:rsidR="00CA4D83" w:rsidRPr="00EA2F35">
      <w:pPr>
        <w:pBdr>
          <w:top w:val="nil"/>
          <w:left w:val="nil"/>
          <w:bottom w:val="nil"/>
          <w:right w:val="nil"/>
          <w:between w:val="nil"/>
        </w:pBdr>
        <w:tabs>
          <w:tab w:val="left" w:pos="567"/>
        </w:tabs>
        <w:jc w:val="both"/>
        <w:rPr>
          <w:rFonts w:asciiTheme="minorHAnsi" w:hAnsiTheme="minorHAnsi" w:cstheme="minorHAnsi"/>
          <w:szCs w:val="22"/>
        </w:rPr>
      </w:pPr>
    </w:p>
    <w:p w:rsidR="00CA4D83" w:rsidRPr="00EA2F35">
      <w:pPr>
        <w:pBdr>
          <w:top w:val="nil"/>
          <w:left w:val="nil"/>
          <w:bottom w:val="nil"/>
          <w:right w:val="nil"/>
          <w:between w:val="nil"/>
        </w:pBdr>
        <w:tabs>
          <w:tab w:val="left" w:pos="567"/>
        </w:tabs>
        <w:jc w:val="both"/>
        <w:rPr>
          <w:rFonts w:asciiTheme="minorHAnsi" w:hAnsiTheme="minorHAnsi" w:cstheme="minorHAnsi"/>
          <w:szCs w:val="22"/>
        </w:rPr>
      </w:pPr>
      <w:r w:rsidRPr="00EA2F35">
        <w:rPr>
          <w:rFonts w:asciiTheme="minorHAnsi" w:hAnsiTheme="minorHAnsi" w:cstheme="minorHAnsi"/>
          <w:szCs w:val="22"/>
        </w:rPr>
        <w:t>Radioligand therapies require unique manufacturing capabilities due to a complex supp</w:t>
      </w:r>
      <w:r w:rsidRPr="00EA2F35">
        <w:rPr>
          <w:rFonts w:asciiTheme="minorHAnsi" w:hAnsiTheme="minorHAnsi" w:cstheme="minorHAnsi"/>
          <w:szCs w:val="22"/>
        </w:rPr>
        <w:t xml:space="preserve">ly chain involving radioactive isotopes, sterile conditions, and delivery of a product with a very short shelf-life (a few days). Each dose is individually produced for a single patient. AAA’s manufacturing platform and </w:t>
      </w:r>
      <w:r w:rsidRPr="00EA2F35">
        <w:rPr>
          <w:rFonts w:asciiTheme="minorHAnsi" w:hAnsiTheme="minorHAnsi" w:cstheme="minorHAnsi"/>
          <w:szCs w:val="22"/>
        </w:rPr>
        <w:t xml:space="preserve">supply chain </w:t>
      </w:r>
      <w:r w:rsidRPr="00EA2F35">
        <w:rPr>
          <w:rFonts w:asciiTheme="minorHAnsi" w:hAnsiTheme="minorHAnsi" w:cstheme="minorHAnsi"/>
          <w:szCs w:val="22"/>
        </w:rPr>
        <w:t>capabilities are a diff</w:t>
      </w:r>
      <w:r w:rsidRPr="00EA2F35">
        <w:rPr>
          <w:rFonts w:asciiTheme="minorHAnsi" w:hAnsiTheme="minorHAnsi" w:cstheme="minorHAnsi"/>
          <w:szCs w:val="22"/>
        </w:rPr>
        <w:t>erentiator in this field.</w:t>
      </w:r>
    </w:p>
    <w:p w:rsidR="00CA4D83" w:rsidRPr="00EA2F35">
      <w:pPr>
        <w:jc w:val="both"/>
        <w:rPr>
          <w:rFonts w:asciiTheme="minorHAnsi" w:hAnsiTheme="minorHAnsi" w:cstheme="minorHAnsi"/>
          <w:b/>
          <w:bCs/>
          <w:szCs w:val="22"/>
        </w:rPr>
      </w:pPr>
    </w:p>
    <w:p w:rsidR="006970ED" w:rsidRPr="00EA2F35" w:rsidP="00503038">
      <w:pPr>
        <w:autoSpaceDE w:val="0"/>
        <w:autoSpaceDN w:val="0"/>
        <w:adjustRightInd w:val="0"/>
        <w:jc w:val="both"/>
        <w:rPr>
          <w:rFonts w:eastAsia="ヒラギノ角ゴ Pro W3" w:asciiTheme="minorHAnsi" w:hAnsiTheme="minorHAnsi" w:cstheme="minorHAnsi"/>
          <w:szCs w:val="22"/>
        </w:rPr>
      </w:pPr>
      <w:r w:rsidRPr="00EA2F35">
        <w:rPr>
          <w:rFonts w:asciiTheme="minorHAnsi" w:hAnsiTheme="minorHAnsi" w:cstheme="minorHAnsi"/>
          <w:szCs w:val="22"/>
        </w:rPr>
        <w:t xml:space="preserve">AAA currently markets </w:t>
      </w:r>
      <w:r w:rsidRPr="00EA2F35">
        <w:rPr>
          <w:rFonts w:asciiTheme="minorHAnsi" w:hAnsiTheme="minorHAnsi" w:cstheme="minorHAnsi"/>
          <w:szCs w:val="22"/>
        </w:rPr>
        <w:t>one</w:t>
      </w:r>
      <w:r w:rsidRPr="00EA2F35">
        <w:rPr>
          <w:rFonts w:asciiTheme="minorHAnsi" w:hAnsiTheme="minorHAnsi" w:cstheme="minorHAnsi"/>
          <w:szCs w:val="22"/>
        </w:rPr>
        <w:t xml:space="preserve"> therapeutic drug (in Europe</w:t>
      </w:r>
      <w:r w:rsidRPr="00EA2F35">
        <w:rPr>
          <w:rFonts w:asciiTheme="minorHAnsi" w:hAnsiTheme="minorHAnsi" w:cstheme="minorHAnsi"/>
          <w:szCs w:val="22"/>
        </w:rPr>
        <w:t>, Canada</w:t>
      </w:r>
      <w:r w:rsidRPr="00EA2F35">
        <w:rPr>
          <w:rFonts w:asciiTheme="minorHAnsi" w:hAnsiTheme="minorHAnsi" w:cstheme="minorHAnsi"/>
          <w:szCs w:val="22"/>
        </w:rPr>
        <w:t xml:space="preserve"> and the US) and </w:t>
      </w:r>
      <w:r w:rsidRPr="00EA2F35">
        <w:rPr>
          <w:rFonts w:asciiTheme="minorHAnsi" w:hAnsiTheme="minorHAnsi" w:cstheme="minorHAnsi"/>
          <w:szCs w:val="22"/>
        </w:rPr>
        <w:t>several</w:t>
      </w:r>
      <w:r w:rsidRPr="00EA2F35">
        <w:rPr>
          <w:rFonts w:asciiTheme="minorHAnsi" w:hAnsiTheme="minorHAnsi" w:cstheme="minorHAnsi"/>
          <w:szCs w:val="22"/>
        </w:rPr>
        <w:t xml:space="preserve"> </w:t>
      </w:r>
      <w:r w:rsidRPr="00EA2F35">
        <w:rPr>
          <w:rFonts w:asciiTheme="minorHAnsi" w:hAnsiTheme="minorHAnsi" w:cstheme="minorHAnsi"/>
          <w:szCs w:val="22"/>
        </w:rPr>
        <w:t xml:space="preserve">precision </w:t>
      </w:r>
      <w:r w:rsidRPr="00EA2F35">
        <w:rPr>
          <w:rFonts w:asciiTheme="minorHAnsi" w:hAnsiTheme="minorHAnsi" w:cstheme="minorHAnsi"/>
          <w:szCs w:val="22"/>
        </w:rPr>
        <w:t>diagnostic dr</w:t>
      </w:r>
      <w:r w:rsidRPr="00EA2F35">
        <w:rPr>
          <w:rFonts w:asciiTheme="minorHAnsi" w:hAnsiTheme="minorHAnsi" w:cstheme="minorHAnsi"/>
          <w:szCs w:val="22"/>
        </w:rPr>
        <w:t>ugs in Europe and one in the US and Canada</w:t>
      </w:r>
      <w:r w:rsidRPr="00EA2F35">
        <w:rPr>
          <w:rFonts w:asciiTheme="minorHAnsi" w:hAnsiTheme="minorHAnsi" w:cstheme="minorHAnsi"/>
          <w:szCs w:val="22"/>
        </w:rPr>
        <w:t>.</w:t>
      </w:r>
      <w:r w:rsidRPr="00EA2F35">
        <w:rPr>
          <w:rFonts w:asciiTheme="minorHAnsi" w:hAnsiTheme="minorHAnsi" w:cstheme="minorHAnsi"/>
          <w:szCs w:val="22"/>
        </w:rPr>
        <w:t xml:space="preserve"> The company</w:t>
      </w:r>
      <w:r w:rsidRPr="00EA2F35">
        <w:rPr>
          <w:rFonts w:asciiTheme="minorHAnsi" w:hAnsiTheme="minorHAnsi" w:cstheme="minorHAnsi"/>
          <w:szCs w:val="22"/>
        </w:rPr>
        <w:t xml:space="preserve"> has an active research and development pipeline of investigation</w:t>
      </w:r>
      <w:r w:rsidRPr="00EA2F35">
        <w:rPr>
          <w:rFonts w:asciiTheme="minorHAnsi" w:hAnsiTheme="minorHAnsi" w:cstheme="minorHAnsi"/>
          <w:szCs w:val="22"/>
        </w:rPr>
        <w:t xml:space="preserve">al drugs </w:t>
      </w:r>
      <w:r w:rsidRPr="00EA2F35">
        <w:rPr>
          <w:rFonts w:asciiTheme="minorHAnsi" w:hAnsiTheme="minorHAnsi" w:cstheme="minorHAnsi"/>
          <w:szCs w:val="22"/>
        </w:rPr>
        <w:t>targeting</w:t>
      </w:r>
      <w:r w:rsidRPr="00EA2F35">
        <w:rPr>
          <w:rFonts w:asciiTheme="minorHAnsi" w:hAnsiTheme="minorHAnsi" w:cstheme="minorHAnsi"/>
          <w:szCs w:val="22"/>
        </w:rPr>
        <w:t xml:space="preserve"> </w:t>
      </w:r>
      <w:r w:rsidRPr="00EA2F35">
        <w:rPr>
          <w:rFonts w:asciiTheme="minorHAnsi" w:hAnsiTheme="minorHAnsi" w:cstheme="minorHAnsi"/>
          <w:szCs w:val="22"/>
        </w:rPr>
        <w:t>a variety of solid tumo</w:t>
      </w:r>
      <w:r w:rsidRPr="00EA2F35">
        <w:rPr>
          <w:rFonts w:asciiTheme="minorHAnsi" w:hAnsiTheme="minorHAnsi" w:cstheme="minorHAnsi"/>
          <w:szCs w:val="22"/>
        </w:rPr>
        <w:t>u</w:t>
      </w:r>
      <w:r w:rsidRPr="00EA2F35">
        <w:rPr>
          <w:rFonts w:asciiTheme="minorHAnsi" w:hAnsiTheme="minorHAnsi" w:cstheme="minorHAnsi"/>
          <w:szCs w:val="22"/>
        </w:rPr>
        <w:t>rs</w:t>
      </w:r>
      <w:r w:rsidRPr="00EA2F35">
        <w:rPr>
          <w:rFonts w:asciiTheme="minorHAnsi" w:hAnsiTheme="minorHAnsi" w:cstheme="minorHAnsi"/>
          <w:szCs w:val="22"/>
        </w:rPr>
        <w:t>.</w:t>
      </w:r>
    </w:p>
    <w:p w:rsidR="00CA1604" w:rsidRPr="00EA2F35" w:rsidP="00CA1604">
      <w:pPr>
        <w:jc w:val="both"/>
        <w:rPr>
          <w:rFonts w:asciiTheme="minorHAnsi" w:hAnsiTheme="minorHAnsi" w:cstheme="minorHAnsi"/>
          <w:szCs w:val="22"/>
        </w:rPr>
      </w:pPr>
    </w:p>
    <w:p w:rsidR="00CA4D83" w:rsidRPr="00EA2F35" w:rsidP="00CA1604">
      <w:pPr>
        <w:jc w:val="both"/>
        <w:rPr>
          <w:rFonts w:asciiTheme="minorHAnsi" w:hAnsiTheme="minorHAnsi" w:cstheme="minorHAnsi"/>
          <w:szCs w:val="22"/>
        </w:rPr>
      </w:pPr>
      <w:r w:rsidRPr="00EA2F35">
        <w:rPr>
          <w:rFonts w:asciiTheme="minorHAnsi" w:hAnsiTheme="minorHAnsi" w:cstheme="minorHAnsi"/>
          <w:szCs w:val="22"/>
        </w:rPr>
        <w:t xml:space="preserve">AAA currently has over 1,000 employees working across 31 sites in 12 countries (Canada, France, Germany, Israel, Italy, the Netherlands, Poland, Portugal, Spain, Switzerland, the UK and the US).  The company </w:t>
      </w:r>
      <w:r w:rsidRPr="00EA2F35">
        <w:rPr>
          <w:rFonts w:asciiTheme="minorHAnsi" w:hAnsiTheme="minorHAnsi" w:cstheme="minorHAnsi"/>
          <w:szCs w:val="22"/>
        </w:rPr>
        <w:t>also has global manufacturing capabilities with 19 facilities in eight countries, and six research &amp; development sites. </w:t>
      </w:r>
    </w:p>
    <w:p w:rsidR="00CA4D83" w:rsidRPr="00EA2F35" w:rsidP="00947AC9">
      <w:pPr>
        <w:jc w:val="both"/>
        <w:rPr>
          <w:rFonts w:asciiTheme="minorHAnsi" w:hAnsiTheme="minorHAnsi" w:cstheme="minorHAnsi"/>
          <w:szCs w:val="22"/>
        </w:rPr>
      </w:pPr>
    </w:p>
    <w:p w:rsidR="008172B4" w:rsidP="008B2B8D">
      <w:pPr>
        <w:rPr>
          <w:rFonts w:asciiTheme="minorHAnsi" w:eastAsiaTheme="minorHAnsi" w:hAnsiTheme="minorHAnsi" w:cstheme="minorHAnsi"/>
          <w:szCs w:val="22"/>
          <w:lang w:val="en-US" w:eastAsia="zh-CN"/>
        </w:rPr>
      </w:pPr>
    </w:p>
    <w:p w:rsidR="00EA2F35" w:rsidRPr="00EA2F35" w:rsidP="008B2B8D">
      <w:pPr>
        <w:rPr>
          <w:rFonts w:asciiTheme="minorHAnsi" w:eastAsiaTheme="minorHAnsi" w:hAnsiTheme="minorHAnsi" w:cstheme="minorHAnsi"/>
          <w:i/>
          <w:iCs/>
          <w:szCs w:val="22"/>
          <w:lang w:val="en-US" w:eastAsia="zh-CN"/>
        </w:rPr>
      </w:pPr>
      <w:r w:rsidRPr="00EA2F35">
        <w:rPr>
          <w:rFonts w:asciiTheme="minorHAnsi" w:eastAsiaTheme="minorHAnsi" w:hAnsiTheme="minorHAnsi" w:cstheme="minorHAnsi"/>
          <w:i/>
          <w:iCs/>
          <w:szCs w:val="22"/>
          <w:lang w:val="en-US" w:eastAsia="zh-CN"/>
        </w:rPr>
        <w:t>May 2020</w:t>
      </w:r>
      <w:bookmarkStart w:id="0" w:name="_GoBack"/>
      <w:bookmarkEnd w:id="0"/>
    </w:p>
    <w:sectPr w:rsidSect="002B4D7D">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ヒラギノ角ゴ Pro W3">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F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15324703"/>
      <w:docPartObj>
        <w:docPartGallery w:val="Page Numbers (Bottom of Page)"/>
        <w:docPartUnique/>
      </w:docPartObj>
    </w:sdtPr>
    <w:sdtEndPr>
      <w:rPr>
        <w:noProof/>
      </w:rPr>
    </w:sdtEndPr>
    <w:sdtContent>
      <w:p w:rsidR="00107218" w:rsidP="00107218">
        <w:pPr>
          <w:pStyle w:val="Footer"/>
        </w:pPr>
        <w:r>
          <w:rPr>
            <w:rFonts w:cs="Arial"/>
            <w:color w:val="555555"/>
            <w:sz w:val="17"/>
            <w:szCs w:val="17"/>
            <w:shd w:val="clear" w:color="auto" w:fill="FFFFFF"/>
          </w:rPr>
          <w:t xml:space="preserve">AAA-NP-UK-0139-20  </w:t>
        </w:r>
        <w:r>
          <w:rPr>
            <w:rFonts w:cs="Arial"/>
            <w:color w:val="555555"/>
            <w:sz w:val="18"/>
            <w:szCs w:val="18"/>
          </w:rPr>
          <w:t>Date of preparation</w:t>
        </w:r>
        <w:r>
          <w:rPr>
            <w:rFonts w:cs="Arial"/>
            <w:color w:val="555555"/>
            <w:sz w:val="18"/>
            <w:szCs w:val="18"/>
          </w:rPr>
          <w:t>:</w:t>
        </w:r>
        <w:r>
          <w:rPr>
            <w:rFonts w:cs="Arial"/>
            <w:color w:val="555555"/>
            <w:sz w:val="18"/>
            <w:szCs w:val="18"/>
          </w:rPr>
          <w:t xml:space="preserve"> </w:t>
        </w:r>
        <w:r>
          <w:rPr>
            <w:rFonts w:cs="Arial"/>
            <w:color w:val="555555"/>
            <w:sz w:val="18"/>
            <w:szCs w:val="18"/>
          </w:rPr>
          <w:t>May</w:t>
        </w:r>
        <w:r>
          <w:rPr>
            <w:rFonts w:cs="Arial"/>
            <w:color w:val="555555"/>
            <w:sz w:val="18"/>
            <w:szCs w:val="18"/>
          </w:rPr>
          <w:t xml:space="preserve"> 2020</w:t>
        </w:r>
      </w:p>
      <w:p w:rsidR="00A451E6" w:rsidRPr="002B6A93" w:rsidP="002B6A93">
        <w:pPr>
          <w:jc w:val="center"/>
          <w:rPr>
            <w:rFonts w:cs="Arial"/>
            <w:sz w:val="16"/>
            <w:szCs w:val="16"/>
            <w:lang w:val="en-US"/>
          </w:rP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F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A3FCB">
      <w:r>
        <w:separator/>
      </w:r>
    </w:p>
  </w:footnote>
  <w:footnote w:type="continuationSeparator" w:id="1">
    <w:p w:rsidR="00CA3FCB">
      <w:r>
        <w:continuationSeparator/>
      </w:r>
    </w:p>
  </w:footnote>
  <w:footnote w:id="2">
    <w:p w:rsidR="00043EAA" w:rsidRPr="00C05B81" w:rsidP="00043EAA">
      <w:pPr>
        <w:pStyle w:val="FootnoteText"/>
        <w:jc w:val="left"/>
        <w:rPr>
          <w:rFonts w:ascii="Arial" w:hAnsi="Arial" w:cs="Arial"/>
          <w:sz w:val="14"/>
          <w:szCs w:val="14"/>
        </w:rPr>
      </w:pPr>
      <w:r w:rsidRPr="00C05B81">
        <w:rPr>
          <w:rStyle w:val="FootnoteReference"/>
          <w:rFonts w:ascii="Arial" w:hAnsi="Arial" w:cs="Arial"/>
          <w:sz w:val="14"/>
          <w:szCs w:val="14"/>
        </w:rPr>
        <w:footnoteRef/>
      </w:r>
      <w:r w:rsidRPr="00C05B81">
        <w:rPr>
          <w:rFonts w:ascii="Arial" w:hAnsi="Arial" w:cs="Arial"/>
          <w:sz w:val="14"/>
          <w:szCs w:val="14"/>
        </w:rPr>
        <w:t xml:space="preserve"> Health and Social Care Select Committee. 2020.</w:t>
      </w:r>
      <w:r w:rsidRPr="00C05B81">
        <w:rPr>
          <w:rFonts w:ascii="Arial" w:hAnsi="Arial" w:cs="Arial"/>
          <w:i/>
          <w:iCs/>
          <w:sz w:val="14"/>
          <w:szCs w:val="14"/>
        </w:rPr>
        <w:t>Oral evidence: Preparations for Coronavirus, HC 36: Friday 17 April 2020.</w:t>
      </w:r>
    </w:p>
  </w:footnote>
  <w:footnote w:id="3">
    <w:p w:rsidR="00043EAA" w:rsidRPr="00C05B81" w:rsidP="00043EAA">
      <w:pPr>
        <w:pStyle w:val="FootnoteText"/>
        <w:jc w:val="left"/>
        <w:rPr>
          <w:rFonts w:ascii="Arial" w:hAnsi="Arial" w:cs="Arial"/>
          <w:sz w:val="14"/>
          <w:szCs w:val="14"/>
        </w:rPr>
      </w:pPr>
      <w:r w:rsidRPr="00C05B81">
        <w:rPr>
          <w:rStyle w:val="FootnoteReference"/>
          <w:rFonts w:ascii="Arial" w:hAnsi="Arial" w:cs="Arial"/>
          <w:sz w:val="14"/>
          <w:szCs w:val="14"/>
        </w:rPr>
        <w:footnoteRef/>
      </w:r>
      <w:r w:rsidRPr="00C05B81">
        <w:rPr>
          <w:rFonts w:ascii="Arial" w:hAnsi="Arial" w:cs="Arial"/>
          <w:sz w:val="14"/>
          <w:szCs w:val="14"/>
        </w:rPr>
        <w:t xml:space="preserve"> Cancer Research UK. 2020. </w:t>
      </w:r>
      <w:r w:rsidRPr="00C05B81">
        <w:rPr>
          <w:rFonts w:ascii="Arial" w:hAnsi="Arial" w:cs="Arial"/>
          <w:i/>
          <w:sz w:val="14"/>
          <w:szCs w:val="14"/>
        </w:rPr>
        <w:t>How coronavirus is impacting cancer services in the UK</w:t>
      </w:r>
      <w:r w:rsidRPr="00C05B81">
        <w:rPr>
          <w:rFonts w:ascii="Arial" w:hAnsi="Arial" w:cs="Arial"/>
          <w:sz w:val="14"/>
          <w:szCs w:val="14"/>
        </w:rPr>
        <w:t xml:space="preserve">. Available at: </w:t>
      </w:r>
      <w:r>
        <w:fldChar w:fldCharType="begin"/>
      </w:r>
      <w:r>
        <w:instrText xml:space="preserve"> HYPERLINK "https://scienceblog.cancerresearchuk.org/2020/04/21/how-coronavirus-is-impacting-cancer-services-in-the-uk/" </w:instrText>
      </w:r>
      <w:r>
        <w:fldChar w:fldCharType="separate"/>
      </w:r>
      <w:r w:rsidRPr="00C05B81">
        <w:rPr>
          <w:rStyle w:val="Hyperlink"/>
          <w:rFonts w:ascii="Arial" w:hAnsi="Arial" w:cs="Arial"/>
          <w:sz w:val="14"/>
          <w:szCs w:val="14"/>
        </w:rPr>
        <w:t>https://scienceblog.cancerresearchuk.org/2020/04/21/how-coronavirus-is-impacting-cancer-services-in-the-uk/</w:t>
      </w:r>
      <w:r>
        <w:fldChar w:fldCharType="end"/>
      </w:r>
      <w:r w:rsidRPr="00C05B81">
        <w:rPr>
          <w:rFonts w:ascii="Arial" w:hAnsi="Arial" w:cs="Arial"/>
          <w:sz w:val="14"/>
          <w:szCs w:val="14"/>
        </w:rPr>
        <w:t>. [Last accessed: April 2</w:t>
      </w:r>
      <w:r w:rsidRPr="00C05B81">
        <w:rPr>
          <w:rFonts w:ascii="Arial" w:hAnsi="Arial" w:cs="Arial"/>
          <w:sz w:val="14"/>
          <w:szCs w:val="14"/>
        </w:rPr>
        <w:t>020].</w:t>
      </w:r>
    </w:p>
  </w:footnote>
  <w:footnote w:id="4">
    <w:p w:rsidR="00645A17" w:rsidRPr="00C05B81" w:rsidP="00614118">
      <w:pPr>
        <w:pStyle w:val="FootnoteText"/>
        <w:jc w:val="left"/>
        <w:rPr>
          <w:rFonts w:ascii="Arial" w:hAnsi="Arial" w:cs="Arial"/>
          <w:i/>
          <w:iCs/>
          <w:sz w:val="14"/>
          <w:szCs w:val="14"/>
        </w:rPr>
      </w:pPr>
      <w:r w:rsidRPr="00C05B81">
        <w:rPr>
          <w:rStyle w:val="FootnoteReference"/>
          <w:rFonts w:ascii="Arial" w:hAnsi="Arial" w:cs="Arial"/>
          <w:sz w:val="14"/>
          <w:szCs w:val="14"/>
        </w:rPr>
        <w:footnoteRef/>
      </w:r>
      <w:r w:rsidRPr="00C05B81">
        <w:rPr>
          <w:rFonts w:ascii="Arial" w:hAnsi="Arial" w:cs="Arial"/>
          <w:sz w:val="14"/>
          <w:szCs w:val="14"/>
        </w:rPr>
        <w:t xml:space="preserve"> </w:t>
      </w:r>
      <w:r w:rsidRPr="00C05B81">
        <w:rPr>
          <w:rFonts w:ascii="Arial" w:hAnsi="Arial" w:cs="Arial"/>
          <w:sz w:val="14"/>
          <w:szCs w:val="14"/>
        </w:rPr>
        <w:t>The Times</w:t>
      </w:r>
      <w:r w:rsidRPr="00C05B81">
        <w:rPr>
          <w:rFonts w:ascii="Arial" w:hAnsi="Arial" w:cs="Arial"/>
          <w:sz w:val="14"/>
          <w:szCs w:val="14"/>
        </w:rPr>
        <w:t xml:space="preserve">. 2020. </w:t>
      </w:r>
      <w:r w:rsidRPr="00C05B81">
        <w:rPr>
          <w:rFonts w:ascii="Arial" w:hAnsi="Arial" w:cs="Arial"/>
          <w:i/>
          <w:iCs/>
          <w:sz w:val="14"/>
          <w:szCs w:val="14"/>
        </w:rPr>
        <w:t>Virus-free ‘hu</w:t>
      </w:r>
      <w:r w:rsidRPr="00C05B81">
        <w:rPr>
          <w:rFonts w:ascii="Arial" w:hAnsi="Arial" w:cs="Arial"/>
          <w:i/>
          <w:iCs/>
          <w:sz w:val="14"/>
          <w:szCs w:val="14"/>
        </w:rPr>
        <w:t xml:space="preserve">bs’ to take over cancer care as referrals drop. Available at: </w:t>
      </w:r>
      <w:r>
        <w:fldChar w:fldCharType="begin"/>
      </w:r>
      <w:r>
        <w:instrText xml:space="preserve"> HYPERLINK "https://www.thetimes.co.uk/article/virus-free-hubs-to-take-over-cancer-care-as-referrals-drop-f229579kn" </w:instrText>
      </w:r>
      <w:r>
        <w:fldChar w:fldCharType="separate"/>
      </w:r>
      <w:r w:rsidRPr="00C05B81">
        <w:rPr>
          <w:rStyle w:val="Hyperlink"/>
          <w:rFonts w:ascii="Arial" w:hAnsi="Arial" w:cs="Arial"/>
          <w:sz w:val="14"/>
          <w:szCs w:val="14"/>
        </w:rPr>
        <w:t>https://www.thetimes.co.uk/article/vir</w:t>
      </w:r>
      <w:r w:rsidRPr="00C05B81">
        <w:rPr>
          <w:rStyle w:val="Hyperlink"/>
          <w:rFonts w:ascii="Arial" w:hAnsi="Arial" w:cs="Arial"/>
          <w:sz w:val="14"/>
          <w:szCs w:val="14"/>
        </w:rPr>
        <w:t>us-free-hubs-to-take-over-cancer-care-as-referrals-drop-f229579kn</w:t>
      </w:r>
      <w:r>
        <w:fldChar w:fldCharType="end"/>
      </w:r>
      <w:r w:rsidRPr="00C05B81">
        <w:rPr>
          <w:rFonts w:ascii="Arial" w:hAnsi="Arial" w:cs="Arial"/>
          <w:sz w:val="14"/>
          <w:szCs w:val="14"/>
        </w:rPr>
        <w:t>. [Last accessed: April 2020].</w:t>
      </w:r>
    </w:p>
  </w:footnote>
  <w:footnote w:id="5">
    <w:p w:rsidR="00C9789D" w:rsidRPr="00C05B81" w:rsidP="00614118">
      <w:pPr>
        <w:pStyle w:val="FootnoteText"/>
        <w:jc w:val="left"/>
        <w:rPr>
          <w:rFonts w:ascii="Arial" w:hAnsi="Arial" w:cs="Arial"/>
          <w:sz w:val="14"/>
          <w:szCs w:val="14"/>
        </w:rPr>
      </w:pPr>
      <w:r w:rsidRPr="00C05B81">
        <w:rPr>
          <w:rStyle w:val="FootnoteReference"/>
          <w:rFonts w:ascii="Arial" w:hAnsi="Arial" w:cs="Arial"/>
          <w:sz w:val="14"/>
          <w:szCs w:val="14"/>
        </w:rPr>
        <w:footnoteRef/>
      </w:r>
      <w:r w:rsidRPr="00C05B81">
        <w:rPr>
          <w:rFonts w:ascii="Arial" w:hAnsi="Arial" w:cs="Arial"/>
          <w:sz w:val="14"/>
          <w:szCs w:val="14"/>
        </w:rPr>
        <w:t xml:space="preserve"> NHS England. 2020. </w:t>
      </w:r>
      <w:r w:rsidRPr="00C05B81">
        <w:rPr>
          <w:rFonts w:ascii="Arial" w:hAnsi="Arial" w:cs="Arial"/>
          <w:i/>
          <w:iCs/>
          <w:sz w:val="14"/>
          <w:szCs w:val="14"/>
        </w:rPr>
        <w:t xml:space="preserve">COVID-19: Partnership working with the Independent Sector Providers and the Independent Healthcare Providers Network (IHPN). </w:t>
      </w:r>
      <w:r w:rsidRPr="00C05B81">
        <w:rPr>
          <w:rFonts w:ascii="Arial" w:hAnsi="Arial" w:cs="Arial"/>
          <w:sz w:val="14"/>
          <w:szCs w:val="14"/>
        </w:rPr>
        <w:t xml:space="preserve">Available at: </w:t>
      </w:r>
      <w:r>
        <w:fldChar w:fldCharType="begin"/>
      </w:r>
      <w:r>
        <w:instrText xml:space="preserve"> HYPERLINK "https://www.england.nhs.uk/coronavirus/wp-content/uploads/sites/52/2020/03/ihpn-partnership-letter-25-march-2020.pdf" </w:instrText>
      </w:r>
      <w:r>
        <w:fldChar w:fldCharType="separate"/>
      </w:r>
      <w:r w:rsidRPr="00C05B81">
        <w:rPr>
          <w:rStyle w:val="Hyperlink"/>
          <w:rFonts w:ascii="Arial" w:hAnsi="Arial" w:cs="Arial"/>
          <w:sz w:val="14"/>
          <w:szCs w:val="14"/>
        </w:rPr>
        <w:t>https://www.england.nhs.uk/coronavirus/wp-content/uploads/sites/52/2020/03/ihpn-partnership-letter-25-march-2020.pdf</w:t>
      </w:r>
      <w:r>
        <w:fldChar w:fldCharType="end"/>
      </w:r>
      <w:r w:rsidRPr="00C05B81">
        <w:rPr>
          <w:rFonts w:ascii="Arial" w:hAnsi="Arial" w:cs="Arial"/>
          <w:sz w:val="14"/>
          <w:szCs w:val="14"/>
        </w:rPr>
        <w:t>. [Last accessed: April 2020].</w:t>
      </w:r>
    </w:p>
  </w:footnote>
  <w:footnote w:id="6">
    <w:p w:rsidR="007441ED" w:rsidRPr="007441ED">
      <w:pPr>
        <w:pStyle w:val="FootnoteText"/>
      </w:pPr>
      <w:r w:rsidRPr="007441ED">
        <w:rPr>
          <w:rStyle w:val="FootnoteReference"/>
          <w:rFonts w:ascii="Arial" w:hAnsi="Arial" w:cs="Arial"/>
          <w:sz w:val="14"/>
          <w:szCs w:val="14"/>
        </w:rPr>
        <w:footnoteRef/>
      </w:r>
      <w:r>
        <w:t xml:space="preserve"> </w:t>
      </w:r>
      <w:r w:rsidRPr="007441ED">
        <w:rPr>
          <w:rFonts w:ascii="Arial" w:hAnsi="Arial" w:cs="Arial"/>
          <w:sz w:val="14"/>
          <w:szCs w:val="14"/>
        </w:rPr>
        <w:t xml:space="preserve">Environment Agency. 2020. </w:t>
      </w:r>
      <w:r w:rsidRPr="007441ED">
        <w:rPr>
          <w:rFonts w:ascii="Arial" w:hAnsi="Arial" w:cs="Arial"/>
          <w:i/>
          <w:iCs/>
          <w:sz w:val="14"/>
          <w:szCs w:val="14"/>
        </w:rPr>
        <w:t>COVID-19 and exceeding permit limits for medical use of radioacti</w:t>
      </w:r>
      <w:r w:rsidRPr="007441ED">
        <w:rPr>
          <w:rFonts w:ascii="Arial" w:hAnsi="Arial" w:cs="Arial"/>
          <w:i/>
          <w:iCs/>
          <w:sz w:val="14"/>
          <w:szCs w:val="14"/>
        </w:rPr>
        <w:t>ve substances: RPS C15</w:t>
      </w:r>
      <w:r>
        <w:rPr>
          <w:rFonts w:ascii="Arial" w:hAnsi="Arial" w:cs="Arial"/>
          <w:i/>
          <w:iCs/>
          <w:sz w:val="14"/>
          <w:szCs w:val="14"/>
        </w:rPr>
        <w:t xml:space="preserve">. </w:t>
      </w:r>
      <w:r>
        <w:rPr>
          <w:rFonts w:ascii="Arial" w:hAnsi="Arial" w:cs="Arial"/>
          <w:sz w:val="14"/>
          <w:szCs w:val="14"/>
        </w:rPr>
        <w:t>Available at:</w:t>
      </w:r>
      <w:r w:rsidRPr="007441ED">
        <w:t xml:space="preserve"> </w:t>
      </w:r>
      <w:r>
        <w:fldChar w:fldCharType="begin"/>
      </w:r>
      <w:r>
        <w:instrText xml:space="preserve"> HYPERLINK "https://www.gov.uk/government/publications/covid-19-and-exceeding-permit-limits-for-medical-use-of-radioactive-substances-rps-c15/covid-19-and-exceeding-permit-limits-for-medical-use-of-radioactive-substances-rps-c15" </w:instrText>
      </w:r>
      <w:r>
        <w:fldChar w:fldCharType="separate"/>
      </w:r>
      <w:r w:rsidRPr="007441ED">
        <w:rPr>
          <w:rStyle w:val="Hyperlink"/>
          <w:rFonts w:ascii="Arial" w:hAnsi="Arial" w:cs="Arial"/>
          <w:sz w:val="14"/>
          <w:szCs w:val="14"/>
        </w:rPr>
        <w:t>https://www.gov.uk/government/publications/covid-19-and-exceeding-permit-limits-for-medical-use-of-radioactive-substances-rps-c15/covid-19-and-exceeding-permit-limits-for-medical-use-of-radioactive-substances-rps-c15</w:t>
      </w:r>
      <w:r>
        <w:fldChar w:fldCharType="end"/>
      </w:r>
      <w:r w:rsidRPr="007441ED">
        <w:rPr>
          <w:rStyle w:val="Hyperlink"/>
        </w:rPr>
        <w:t xml:space="preserve"> </w:t>
      </w:r>
      <w:r>
        <w:rPr>
          <w:rFonts w:ascii="Arial" w:hAnsi="Arial" w:cs="Arial"/>
          <w:i/>
          <w:iCs/>
          <w:sz w:val="14"/>
          <w:szCs w:val="14"/>
        </w:rPr>
        <w:t xml:space="preserve"> </w:t>
      </w:r>
      <w:r>
        <w:rPr>
          <w:rFonts w:ascii="Arial" w:hAnsi="Arial" w:cs="Arial"/>
          <w:sz w:val="14"/>
          <w:szCs w:val="14"/>
        </w:rPr>
        <w:t>[last accessed: April 2</w:t>
      </w:r>
      <w:r>
        <w:rPr>
          <w:rFonts w:ascii="Arial" w:hAnsi="Arial" w:cs="Arial"/>
          <w:sz w:val="14"/>
          <w:szCs w:val="14"/>
        </w:rPr>
        <w:t>020]</w:t>
      </w:r>
    </w:p>
  </w:footnote>
  <w:footnote w:id="7">
    <w:p w:rsidR="00165609" w:rsidRPr="00C05B81" w:rsidP="00614118">
      <w:pPr>
        <w:pStyle w:val="FootnoteText"/>
        <w:jc w:val="left"/>
        <w:rPr>
          <w:rFonts w:ascii="Arial" w:hAnsi="Arial" w:cs="Arial"/>
          <w:sz w:val="14"/>
          <w:szCs w:val="14"/>
        </w:rPr>
      </w:pPr>
      <w:r w:rsidRPr="00C05B81">
        <w:rPr>
          <w:rStyle w:val="FootnoteReference"/>
          <w:rFonts w:ascii="Arial" w:hAnsi="Arial" w:cs="Arial"/>
          <w:sz w:val="14"/>
          <w:szCs w:val="14"/>
        </w:rPr>
        <w:footnoteRef/>
      </w:r>
      <w:r w:rsidRPr="00C05B81">
        <w:rPr>
          <w:rFonts w:ascii="Arial" w:hAnsi="Arial" w:cs="Arial"/>
          <w:sz w:val="14"/>
          <w:szCs w:val="14"/>
        </w:rPr>
        <w:t xml:space="preserve"> Buscombe J. (2016) Therapeutic Nuclear Medicine in the UK. In: McCready R., Gnanasegaran G., Bomanji J. (eds) A History of Radionuclide Studies in the UK. Springer, Cham. Available at: </w:t>
      </w:r>
      <w:r>
        <w:fldChar w:fldCharType="begin"/>
      </w:r>
      <w:r>
        <w:instrText xml:space="preserve"> HYPERLINK "https://doi.org/10.1007/978-3-319-28624-2_16" </w:instrText>
      </w:r>
      <w:r>
        <w:fldChar w:fldCharType="separate"/>
      </w:r>
      <w:r w:rsidRPr="00C05B81">
        <w:rPr>
          <w:rStyle w:val="Hyperlink"/>
          <w:rFonts w:ascii="Arial" w:hAnsi="Arial" w:cs="Arial"/>
          <w:spacing w:val="4"/>
          <w:sz w:val="14"/>
          <w:szCs w:val="14"/>
          <w:shd w:val="clear" w:color="auto" w:fill="FCFCFC"/>
        </w:rPr>
        <w:t>https://doi.</w:t>
      </w:r>
      <w:r w:rsidRPr="00C05B81">
        <w:rPr>
          <w:rStyle w:val="Hyperlink"/>
          <w:rFonts w:ascii="Arial" w:hAnsi="Arial" w:cs="Arial"/>
          <w:spacing w:val="4"/>
          <w:sz w:val="14"/>
          <w:szCs w:val="14"/>
          <w:shd w:val="clear" w:color="auto" w:fill="FCFCFC"/>
        </w:rPr>
        <w:t>org/10.1007/978-3-319-28624-2_16</w:t>
      </w:r>
      <w:r>
        <w:fldChar w:fldCharType="end"/>
      </w:r>
      <w:r w:rsidRPr="00C05B81">
        <w:rPr>
          <w:rStyle w:val="Hyperlink"/>
          <w:rFonts w:ascii="Arial" w:hAnsi="Arial" w:cs="Arial"/>
          <w:color w:val="000000" w:themeColor="text1"/>
          <w:sz w:val="14"/>
          <w:szCs w:val="14"/>
          <w:u w:val="none"/>
        </w:rPr>
        <w:t>. [Last accessed: March 2020].</w:t>
      </w:r>
    </w:p>
  </w:footnote>
  <w:footnote w:id="8">
    <w:p w:rsidR="00404587" w:rsidRPr="00C05B81" w:rsidP="00614118">
      <w:pPr>
        <w:pStyle w:val="FootnoteText"/>
        <w:jc w:val="left"/>
        <w:rPr>
          <w:rFonts w:ascii="Arial" w:hAnsi="Arial" w:cs="Arial"/>
          <w:sz w:val="14"/>
          <w:szCs w:val="14"/>
        </w:rPr>
      </w:pPr>
      <w:r w:rsidRPr="00C05B81">
        <w:rPr>
          <w:rStyle w:val="FootnoteReference"/>
          <w:rFonts w:ascii="Arial" w:hAnsi="Arial" w:cs="Arial"/>
          <w:sz w:val="14"/>
          <w:szCs w:val="14"/>
        </w:rPr>
        <w:footnoteRef/>
      </w:r>
      <w:r w:rsidRPr="00C05B81">
        <w:rPr>
          <w:rFonts w:ascii="Arial" w:hAnsi="Arial" w:cs="Arial"/>
          <w:sz w:val="14"/>
          <w:szCs w:val="14"/>
        </w:rPr>
        <w:t xml:space="preserve"> Merkel C, Whicher, C H, Bomanji, J, et al. 2020. Realising the potential of radioligand therapy: policy solutions for the barriers to implementation across Europe. European Journal of Nucl</w:t>
      </w:r>
      <w:r w:rsidRPr="00C05B81">
        <w:rPr>
          <w:rFonts w:ascii="Arial" w:hAnsi="Arial" w:cs="Arial"/>
          <w:sz w:val="14"/>
          <w:szCs w:val="14"/>
        </w:rPr>
        <w:t xml:space="preserve">ear Medicine and Molecular Imaging. Available at: </w:t>
      </w:r>
      <w:r>
        <w:fldChar w:fldCharType="begin"/>
      </w:r>
      <w:r>
        <w:instrText xml:space="preserve"> HYPERLINK "https://link.springer.com/article/10.1007%2Fs00259-020-04745-7" </w:instrText>
      </w:r>
      <w:r>
        <w:fldChar w:fldCharType="separate"/>
      </w:r>
      <w:r w:rsidRPr="00C05B81">
        <w:rPr>
          <w:rStyle w:val="Hyperlink"/>
          <w:rFonts w:ascii="Arial" w:hAnsi="Arial" w:cs="Arial"/>
          <w:sz w:val="14"/>
          <w:szCs w:val="14"/>
        </w:rPr>
        <w:t>https://link.springer.com/article/10.1007%2Fs00259-020-04745-7</w:t>
      </w:r>
      <w:r>
        <w:fldChar w:fldCharType="end"/>
      </w:r>
      <w:r w:rsidRPr="00C05B81">
        <w:rPr>
          <w:rStyle w:val="Hyperlink"/>
          <w:rFonts w:ascii="Arial" w:hAnsi="Arial" w:cs="Arial"/>
          <w:color w:val="000000" w:themeColor="text1"/>
          <w:sz w:val="14"/>
          <w:szCs w:val="14"/>
          <w:u w:val="none"/>
        </w:rPr>
        <w:t>. [Last accessed: March 2020].</w:t>
      </w:r>
    </w:p>
  </w:footnote>
  <w:footnote w:id="9">
    <w:p w:rsidR="009F4323" w:rsidRPr="000E3C97" w:rsidP="009F4323">
      <w:pPr>
        <w:pStyle w:val="Default"/>
        <w:jc w:val="both"/>
        <w:rPr>
          <w:sz w:val="20"/>
          <w:szCs w:val="22"/>
        </w:rPr>
      </w:pPr>
      <w:r>
        <w:rPr>
          <w:rStyle w:val="FootnoteReference"/>
        </w:rPr>
        <w:footnoteRef/>
      </w:r>
      <w:r>
        <w:t xml:space="preserve"> </w:t>
      </w:r>
      <w:r w:rsidRPr="009F4323">
        <w:rPr>
          <w:rFonts w:ascii="Arial" w:hAnsi="Arial" w:eastAsiaTheme="minorHAnsi" w:cs="Arial"/>
          <w:color w:val="auto"/>
          <w:sz w:val="14"/>
          <w:szCs w:val="14"/>
          <w:lang w:val="en-GB" w:eastAsia="en-US"/>
        </w:rPr>
        <w:t xml:space="preserve">Strosberg J, El-Haddad G, Wolin </w:t>
      </w:r>
      <w:r w:rsidRPr="009F4323">
        <w:rPr>
          <w:rFonts w:ascii="Arial" w:hAnsi="Arial" w:eastAsiaTheme="minorHAnsi" w:cs="Arial"/>
          <w:color w:val="auto"/>
          <w:sz w:val="14"/>
          <w:szCs w:val="14"/>
          <w:lang w:val="en-GB" w:eastAsia="en-US"/>
        </w:rPr>
        <w:t xml:space="preserve">E, et al. </w:t>
      </w:r>
      <w:r w:rsidRPr="009F4323">
        <w:rPr>
          <w:rFonts w:ascii="Arial" w:hAnsi="Arial" w:eastAsiaTheme="minorHAnsi" w:cs="Arial"/>
          <w:i/>
          <w:iCs/>
          <w:color w:val="auto"/>
          <w:sz w:val="14"/>
          <w:szCs w:val="14"/>
          <w:lang w:val="en-GB" w:eastAsia="en-US"/>
        </w:rPr>
        <w:t>Phase 3 Trial of 177Lu-Dotatate for Midgut Neuroendocrine Tumors</w:t>
      </w:r>
      <w:r w:rsidRPr="009F4323">
        <w:rPr>
          <w:rFonts w:ascii="Arial" w:hAnsi="Arial" w:eastAsiaTheme="minorHAnsi" w:cs="Arial"/>
          <w:color w:val="auto"/>
          <w:sz w:val="14"/>
          <w:szCs w:val="14"/>
          <w:lang w:val="en-GB" w:eastAsia="en-US"/>
        </w:rPr>
        <w:t xml:space="preserve">. N Engl J Med </w:t>
      </w:r>
      <w:r>
        <w:rPr>
          <w:rFonts w:ascii="Arial" w:hAnsi="Arial" w:eastAsiaTheme="minorHAnsi" w:cs="Arial"/>
          <w:color w:val="auto"/>
          <w:sz w:val="14"/>
          <w:szCs w:val="14"/>
          <w:lang w:val="en-GB" w:eastAsia="en-US"/>
        </w:rPr>
        <w:t>(</w:t>
      </w:r>
      <w:r w:rsidRPr="009F4323">
        <w:rPr>
          <w:rFonts w:ascii="Arial" w:hAnsi="Arial" w:eastAsiaTheme="minorHAnsi" w:cs="Arial"/>
          <w:color w:val="auto"/>
          <w:sz w:val="14"/>
          <w:szCs w:val="14"/>
          <w:lang w:val="en-GB" w:eastAsia="en-US"/>
        </w:rPr>
        <w:t>2017</w:t>
      </w:r>
      <w:r>
        <w:rPr>
          <w:rFonts w:ascii="Arial" w:hAnsi="Arial" w:eastAsiaTheme="minorHAnsi" w:cs="Arial"/>
          <w:color w:val="auto"/>
          <w:sz w:val="14"/>
          <w:szCs w:val="14"/>
          <w:lang w:val="en-GB" w:eastAsia="en-US"/>
        </w:rPr>
        <w:t>)</w:t>
      </w:r>
      <w:r w:rsidRPr="009F4323">
        <w:rPr>
          <w:rFonts w:ascii="Arial" w:hAnsi="Arial" w:eastAsiaTheme="minorHAnsi" w:cs="Arial"/>
          <w:color w:val="auto"/>
          <w:sz w:val="14"/>
          <w:szCs w:val="14"/>
          <w:lang w:val="en-GB" w:eastAsia="en-US"/>
        </w:rPr>
        <w:t>; 376:125-35.</w:t>
      </w:r>
    </w:p>
    <w:p w:rsidR="009F432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F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A93" w:rsidRPr="002B6A93" w:rsidP="00BD50C4">
    <w:pPr>
      <w:pStyle w:val="Header"/>
      <w:tabs>
        <w:tab w:val="clear" w:pos="4320"/>
        <w:tab w:val="left" w:pos="4402"/>
        <w:tab w:val="clear" w:pos="8640"/>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F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ABAC6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FA0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542070"/>
    <w:lvl w:ilvl="0">
      <w:start w:val="1"/>
      <w:numFmt w:val="lowerLetter"/>
      <w:pStyle w:val="ListNumber3"/>
      <w:lvlText w:val="%1."/>
      <w:lvlJc w:val="left"/>
      <w:pPr>
        <w:ind w:left="926" w:hanging="360"/>
      </w:pPr>
    </w:lvl>
  </w:abstractNum>
  <w:abstractNum w:abstractNumId="3">
    <w:nsid w:val="FFFFFF7F"/>
    <w:multiLevelType w:val="singleLevel"/>
    <w:tmpl w:val="6B82F080"/>
    <w:lvl w:ilvl="0">
      <w:start w:val="1"/>
      <w:numFmt w:val="lowerRoman"/>
      <w:pStyle w:val="ListNumber2"/>
      <w:lvlText w:val="%1."/>
      <w:lvlJc w:val="right"/>
      <w:pPr>
        <w:ind w:left="643" w:hanging="360"/>
      </w:pPr>
    </w:lvl>
  </w:abstractNum>
  <w:abstractNum w:abstractNumId="4">
    <w:nsid w:val="FFFFFF81"/>
    <w:multiLevelType w:val="singleLevel"/>
    <w:tmpl w:val="777418B8"/>
    <w:lvl w:ilvl="0">
      <w:start w:val="1"/>
      <w:numFmt w:val="bullet"/>
      <w:pStyle w:val="ListBullet4"/>
      <w:lvlText w:val="o"/>
      <w:lvlJc w:val="left"/>
      <w:pPr>
        <w:ind w:left="1209" w:hanging="360"/>
      </w:pPr>
      <w:rPr>
        <w:rFonts w:ascii="Courier New" w:hAnsi="Courier New" w:hint="default"/>
        <w:color w:val="808080" w:themeColor="background1" w:themeShade="80"/>
      </w:rPr>
    </w:lvl>
  </w:abstractNum>
  <w:abstractNum w:abstractNumId="5">
    <w:nsid w:val="FFFFFF82"/>
    <w:multiLevelType w:val="singleLevel"/>
    <w:tmpl w:val="A5F643EE"/>
    <w:lvl w:ilvl="0">
      <w:start w:val="1"/>
      <w:numFmt w:val="bullet"/>
      <w:pStyle w:val="ListBullet3"/>
      <w:lvlText w:val=""/>
      <w:lvlJc w:val="left"/>
      <w:pPr>
        <w:ind w:left="926" w:hanging="360"/>
      </w:pPr>
      <w:rPr>
        <w:rFonts w:ascii="Symbol" w:hAnsi="Symbol" w:hint="default"/>
        <w:color w:val="808080" w:themeColor="background1" w:themeShade="80"/>
      </w:rPr>
    </w:lvl>
  </w:abstractNum>
  <w:abstractNum w:abstractNumId="6">
    <w:nsid w:val="FFFFFF83"/>
    <w:multiLevelType w:val="singleLevel"/>
    <w:tmpl w:val="FDDA495A"/>
    <w:lvl w:ilvl="0">
      <w:start w:val="1"/>
      <w:numFmt w:val="bullet"/>
      <w:pStyle w:val="ListBullet2"/>
      <w:lvlText w:val="o"/>
      <w:lvlJc w:val="left"/>
      <w:pPr>
        <w:ind w:left="643" w:hanging="360"/>
      </w:pPr>
      <w:rPr>
        <w:rFonts w:ascii="Courier New" w:hAnsi="Courier New" w:hint="default"/>
        <w:color w:val="808080" w:themeColor="background1" w:themeShade="80"/>
      </w:rPr>
    </w:lvl>
  </w:abstractNum>
  <w:abstractNum w:abstractNumId="7">
    <w:nsid w:val="FFFFFF88"/>
    <w:multiLevelType w:val="singleLevel"/>
    <w:tmpl w:val="963AB210"/>
    <w:lvl w:ilvl="0">
      <w:start w:val="1"/>
      <w:numFmt w:val="decimal"/>
      <w:pStyle w:val="ListNumber"/>
      <w:lvlText w:val="%1."/>
      <w:lvlJc w:val="left"/>
      <w:pPr>
        <w:tabs>
          <w:tab w:val="num" w:pos="360"/>
        </w:tabs>
        <w:ind w:left="360" w:hanging="360"/>
      </w:pPr>
    </w:lvl>
  </w:abstractNum>
  <w:abstractNum w:abstractNumId="8">
    <w:nsid w:val="FFFFFF89"/>
    <w:multiLevelType w:val="singleLevel"/>
    <w:tmpl w:val="34ACFDB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EB6BB8"/>
    <w:multiLevelType w:val="multilevel"/>
    <w:tmpl w:val="AAB0B960"/>
    <w:styleLink w:val="Style1"/>
    <w:lvl w:ilvl="0">
      <w:start w:val="1"/>
      <w:numFmt w:val="decimal"/>
      <w:lvlText w:val="%1)"/>
      <w:lvlJc w:val="left"/>
      <w:pPr>
        <w:ind w:left="360" w:hanging="360"/>
      </w:pPr>
      <w:rPr>
        <w:rFonts w:asciiTheme="minorHAnsi" w:hAnsiTheme="minorHAnsi"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36E4C53"/>
    <w:multiLevelType w:val="hybridMultilevel"/>
    <w:tmpl w:val="BF56F0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A41171C"/>
    <w:multiLevelType w:val="multilevel"/>
    <w:tmpl w:val="C7441EA2"/>
    <w:lvl w:ilvl="0">
      <w:start w:val="1"/>
      <w:numFmt w:val="decimal"/>
      <w:pStyle w:val="Heading1"/>
      <w:lvlText w:val="%1."/>
      <w:lvlJc w:val="left"/>
      <w:pPr>
        <w:ind w:left="340" w:hanging="340"/>
      </w:pPr>
      <w:rPr>
        <w:rFonts w:hint="default"/>
      </w:rPr>
    </w:lvl>
    <w:lvl w:ilvl="1">
      <w:start w:val="1"/>
      <w:numFmt w:val="bullet"/>
      <w:pStyle w:val="Heading2"/>
      <w:lvlText w:val=""/>
      <w:lvlJc w:val="left"/>
      <w:pPr>
        <w:ind w:left="510" w:hanging="510"/>
      </w:pPr>
      <w:rPr>
        <w:rFonts w:ascii="Symbol" w:hAnsi="Symbol"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24B0946"/>
    <w:multiLevelType w:val="hybridMultilevel"/>
    <w:tmpl w:val="DB083DD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136C58B6"/>
    <w:multiLevelType w:val="hybridMultilevel"/>
    <w:tmpl w:val="020A9D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76A009A"/>
    <w:multiLevelType w:val="hybridMultilevel"/>
    <w:tmpl w:val="8BA6F7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7960F8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E207A57"/>
    <w:multiLevelType w:val="hybridMultilevel"/>
    <w:tmpl w:val="65888D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1FA81E0C"/>
    <w:multiLevelType w:val="hybridMultilevel"/>
    <w:tmpl w:val="D13EEE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23A3E6E"/>
    <w:multiLevelType w:val="hybridMultilevel"/>
    <w:tmpl w:val="9768042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226527B1"/>
    <w:multiLevelType w:val="hybridMultilevel"/>
    <w:tmpl w:val="CB0E50A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22CB0999"/>
    <w:multiLevelType w:val="multilevel"/>
    <w:tmpl w:val="AEE6184A"/>
    <w:styleLink w:val="PHMRlistnumbered"/>
    <w:lvl w:ilvl="0">
      <w:start w:val="1"/>
      <w:numFmt w:val="decimal"/>
      <w:pStyle w:val="NumberedListPHMR"/>
      <w:lvlText w:val="%1."/>
      <w:lvlJc w:val="left"/>
      <w:pPr>
        <w:ind w:left="360" w:hanging="360"/>
      </w:pPr>
      <w:rPr>
        <w:rFonts w:asciiTheme="minorHAnsi" w:hAnsiTheme="minorHAnsi" w:hint="default"/>
        <w:color w:val="000000" w:themeColor="text1" w:themeShade="80"/>
        <w:sz w:val="22"/>
      </w:rPr>
    </w:lvl>
    <w:lvl w:ilvl="1">
      <w:start w:val="1"/>
      <w:numFmt w:val="lowerRoman"/>
      <w:lvlText w:val="%2."/>
      <w:lvlJc w:val="left"/>
      <w:pPr>
        <w:ind w:left="720" w:hanging="360"/>
      </w:pPr>
      <w:rPr>
        <w:rFonts w:hint="default"/>
        <w:color w:val="000000" w:themeColor="text1" w:themeShade="BF"/>
        <w:sz w:val="22"/>
      </w:rPr>
    </w:lvl>
    <w:lvl w:ilvl="2">
      <w:start w:val="1"/>
      <w:numFmt w:val="lowerLetter"/>
      <w:lvlText w:val="%3)"/>
      <w:lvlJc w:val="left"/>
      <w:pPr>
        <w:ind w:left="1080" w:hanging="360"/>
      </w:pPr>
      <w:rPr>
        <w:rFonts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281E454C"/>
    <w:multiLevelType w:val="hybridMultilevel"/>
    <w:tmpl w:val="6EBA30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29682E16"/>
    <w:multiLevelType w:val="hybridMultilevel"/>
    <w:tmpl w:val="A1326A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2ED023C6"/>
    <w:multiLevelType w:val="multilevel"/>
    <w:tmpl w:val="3F38AD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379D4FB4"/>
    <w:multiLevelType w:val="multilevel"/>
    <w:tmpl w:val="AEE6184A"/>
    <w:numStyleLink w:val="PHMRlistnumbered"/>
  </w:abstractNum>
  <w:abstractNum w:abstractNumId="25">
    <w:nsid w:val="3EF73B99"/>
    <w:multiLevelType w:val="multilevel"/>
    <w:tmpl w:val="8E1670EE"/>
    <w:styleLink w:val="Bullets"/>
    <w:lvl w:ilvl="0">
      <w:start w:val="1"/>
      <w:numFmt w:val="bullet"/>
      <w:lvlText w:val=""/>
      <w:lvlJc w:val="left"/>
      <w:pPr>
        <w:ind w:left="720" w:hanging="360"/>
      </w:pPr>
      <w:rPr>
        <w:rFonts w:ascii="Symbol" w:hAnsi="Symbol" w:hint="default"/>
        <w:color w:val="000000" w:themeColor="text1" w:themeShade="80"/>
        <w:sz w:val="16"/>
      </w:rPr>
    </w:lvl>
    <w:lvl w:ilvl="1">
      <w:start w:val="1"/>
      <w:numFmt w:val="bullet"/>
      <w:lvlText w:val="o"/>
      <w:lvlJc w:val="left"/>
      <w:pPr>
        <w:ind w:left="1080" w:hanging="360"/>
      </w:pPr>
      <w:rPr>
        <w:rFonts w:ascii="Courier New" w:hAnsi="Courier New" w:hint="default"/>
        <w:color w:val="000000" w:themeColor="text1" w:themeShade="80"/>
      </w:rPr>
    </w:lvl>
    <w:lvl w:ilvl="2">
      <w:start w:val="1"/>
      <w:numFmt w:val="bullet"/>
      <w:lvlText w:val=""/>
      <w:lvlJc w:val="left"/>
      <w:pPr>
        <w:ind w:left="1440" w:hanging="360"/>
      </w:pPr>
      <w:rPr>
        <w:rFonts w:ascii="Symbol" w:hAnsi="Symbol"/>
        <w:color w:val="666666" w:themeColor="text1" w:themeTint="99"/>
      </w:rPr>
    </w:lvl>
    <w:lvl w:ilvl="3">
      <w:start w:val="1"/>
      <w:numFmt w:val="bullet"/>
      <w:lvlText w:val="o"/>
      <w:lvlJc w:val="left"/>
      <w:pPr>
        <w:ind w:left="1800" w:hanging="360"/>
      </w:pPr>
      <w:rPr>
        <w:rFonts w:ascii="Courier New" w:hAnsi="Courier New"/>
        <w:color w:val="666666" w:themeColor="text1" w:themeTint="99"/>
        <w:sz w:val="16"/>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6">
    <w:nsid w:val="41DA7F78"/>
    <w:multiLevelType w:val="hybridMultilevel"/>
    <w:tmpl w:val="F8C8C1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3317162"/>
    <w:multiLevelType w:val="hybridMultilevel"/>
    <w:tmpl w:val="3FA0625A"/>
    <w:lvl w:ilvl="0">
      <w:start w:va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43902CCB"/>
    <w:multiLevelType w:val="hybridMultilevel"/>
    <w:tmpl w:val="50B8FB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43FF55CA"/>
    <w:multiLevelType w:val="hybridMultilevel"/>
    <w:tmpl w:val="85C2DFB6"/>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30">
    <w:nsid w:val="497C521D"/>
    <w:multiLevelType w:val="hybridMultilevel"/>
    <w:tmpl w:val="F18E67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E8A507F"/>
    <w:multiLevelType w:val="hybridMultilevel"/>
    <w:tmpl w:val="CB9E28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527807A3"/>
    <w:multiLevelType w:val="hybridMultilevel"/>
    <w:tmpl w:val="5F3C06EC"/>
    <w:lvl w:ilvl="0">
      <w:start w:val="0"/>
      <w:numFmt w:val="bullet"/>
      <w:lvlText w:val="-"/>
      <w:lvlJc w:val="left"/>
      <w:pPr>
        <w:ind w:left="1080" w:hanging="360"/>
      </w:pPr>
      <w:rPr>
        <w:rFonts w:ascii="Arial" w:eastAsia="ヒラギノ角ゴ Pro W3" w:hAnsi="Arial" w:cs="Arial" w:hint="default"/>
        <w:b/>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3">
    <w:nsid w:val="54E80B4C"/>
    <w:multiLevelType w:val="multilevel"/>
    <w:tmpl w:val="99863F92"/>
    <w:numStyleLink w:val="PHMRBullets"/>
  </w:abstractNum>
  <w:abstractNum w:abstractNumId="34">
    <w:nsid w:val="554A3116"/>
    <w:multiLevelType w:val="hybridMultilevel"/>
    <w:tmpl w:val="6A00FE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57A361D3"/>
    <w:multiLevelType w:val="hybridMultilevel"/>
    <w:tmpl w:val="150CD7B2"/>
    <w:lvl w:ilvl="0">
      <w:start w:val="0"/>
      <w:numFmt w:val="bullet"/>
      <w:lvlText w:val=""/>
      <w:lvlJc w:val="left"/>
      <w:pPr>
        <w:ind w:left="720" w:hanging="360"/>
      </w:pPr>
      <w:rPr>
        <w:rFonts w:ascii="Wingdings" w:hAnsi="Wingdings"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59642B82"/>
    <w:multiLevelType w:val="hybridMultilevel"/>
    <w:tmpl w:val="51F45CA4"/>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37">
    <w:nsid w:val="5B8C55D2"/>
    <w:multiLevelType w:val="hybridMultilevel"/>
    <w:tmpl w:val="BBAC4576"/>
    <w:lvl w:ilvl="0">
      <w:start w:val="1"/>
      <w:numFmt w:val="decimal"/>
      <w:lvlText w:val="%1."/>
      <w:lvlJc w:val="left"/>
      <w:pPr>
        <w:ind w:left="720" w:hanging="360"/>
      </w:pPr>
      <w:rPr>
        <w:rFonts w:hint="default"/>
        <w:b w:val="0"/>
        <w:bCs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5BE4095B"/>
    <w:multiLevelType w:val="hybridMultilevel"/>
    <w:tmpl w:val="23443F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5CB252A7"/>
    <w:multiLevelType w:val="hybridMultilevel"/>
    <w:tmpl w:val="841A5AC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62011298"/>
    <w:multiLevelType w:val="hybridMultilevel"/>
    <w:tmpl w:val="1B8C48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62CF6A06"/>
    <w:multiLevelType w:val="hybridMultilevel"/>
    <w:tmpl w:val="0F8A694E"/>
    <w:lvl w:ilvl="0">
      <w:start w:val="1"/>
      <w:numFmt w:val="bullet"/>
      <w:lvlText w:val=""/>
      <w:lvlJc w:val="left"/>
      <w:pPr>
        <w:ind w:left="1077" w:hanging="360"/>
      </w:pPr>
      <w:rPr>
        <w:rFonts w:ascii="Symbol" w:hAnsi="Symbol"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42">
    <w:nsid w:val="647D5BCB"/>
    <w:multiLevelType w:val="hybridMultilevel"/>
    <w:tmpl w:val="972633F2"/>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43">
    <w:nsid w:val="656B7C3E"/>
    <w:multiLevelType w:val="multilevel"/>
    <w:tmpl w:val="99863F92"/>
    <w:styleLink w:val="PHMRBullets"/>
    <w:lvl w:ilvl="0">
      <w:start w:val="1"/>
      <w:numFmt w:val="bullet"/>
      <w:pStyle w:val="BulletListPHMR"/>
      <w:lvlText w:val=""/>
      <w:lvlJc w:val="left"/>
      <w:pPr>
        <w:ind w:left="360" w:hanging="360"/>
      </w:pPr>
      <w:rPr>
        <w:rFonts w:ascii="Symbol" w:hAnsi="Symbol" w:hint="default"/>
        <w:color w:val="000000" w:themeColor="text1" w:themeShade="80"/>
      </w:rPr>
    </w:lvl>
    <w:lvl w:ilvl="1">
      <w:start w:val="1"/>
      <w:numFmt w:val="bullet"/>
      <w:lvlText w:val="○"/>
      <w:lvlJc w:val="left"/>
      <w:pPr>
        <w:ind w:left="720" w:hanging="360"/>
      </w:pPr>
      <w:rPr>
        <w:rFonts w:ascii="Calibri" w:hAnsi="Calibri" w:hint="default"/>
        <w:color w:val="000000" w:themeColor="text1" w:themeShade="80"/>
        <w:sz w:val="16"/>
      </w:rPr>
    </w:lvl>
    <w:lvl w:ilvl="2">
      <w:start w:val="1"/>
      <w:numFmt w:val="bullet"/>
      <w:lvlText w:val=""/>
      <w:lvlJc w:val="left"/>
      <w:pPr>
        <w:ind w:left="1080" w:hanging="360"/>
      </w:pPr>
      <w:rPr>
        <w:rFonts w:ascii="Symbol" w:hAnsi="Symbol" w:hint="default"/>
        <w:color w:val="666666" w:themeColor="text1" w:themeTint="99"/>
      </w:rPr>
    </w:lvl>
    <w:lvl w:ilvl="3">
      <w:start w:val="1"/>
      <w:numFmt w:val="bullet"/>
      <w:lvlText w:val="○"/>
      <w:lvlJc w:val="left"/>
      <w:pPr>
        <w:ind w:left="1440" w:hanging="360"/>
      </w:pPr>
      <w:rPr>
        <w:rFonts w:ascii="Calibri" w:hAnsi="Calibri" w:hint="default"/>
        <w:color w:val="666666" w:themeColor="text1" w:themeTint="99"/>
        <w:sz w:val="16"/>
      </w:rPr>
    </w:lvl>
    <w:lvl w:ilvl="4">
      <w:start w:val="1"/>
      <w:numFmt w:val="bullet"/>
      <w:lvlText w:val="−"/>
      <w:lvlJc w:val="left"/>
      <w:pPr>
        <w:ind w:left="1800" w:hanging="360"/>
      </w:pPr>
      <w:rPr>
        <w:rFonts w:ascii="Calibri" w:hAnsi="Calibri" w:hint="default"/>
        <w:color w:val="000000" w:themeColor="text1" w:themeShade="8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6942691C"/>
    <w:multiLevelType w:val="hybridMultilevel"/>
    <w:tmpl w:val="46A805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74082D82"/>
    <w:multiLevelType w:val="hybridMultilevel"/>
    <w:tmpl w:val="1E68C5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79086CAF"/>
    <w:multiLevelType w:val="multilevel"/>
    <w:tmpl w:val="7FBAA1A8"/>
    <w:lvl w:ilvl="0">
      <w:start w:val="1"/>
      <w:numFmt w:val="decimal"/>
      <w:pStyle w:val="NumberedHeading1PHMR"/>
      <w:lvlText w:val="%1."/>
      <w:lvlJc w:val="left"/>
      <w:pPr>
        <w:ind w:left="360" w:hanging="360"/>
      </w:pPr>
      <w:rPr>
        <w:rFonts w:hint="default"/>
      </w:rPr>
    </w:lvl>
    <w:lvl w:ilvl="1">
      <w:start w:val="1"/>
      <w:numFmt w:val="decimal"/>
      <w:pStyle w:val="NumberedHeading2PHMR"/>
      <w:lvlText w:val="%1.%2"/>
      <w:lvlJc w:val="left"/>
      <w:pPr>
        <w:ind w:left="680" w:hanging="680"/>
      </w:pPr>
      <w:rPr>
        <w:rFonts w:hint="default"/>
      </w:rPr>
    </w:lvl>
    <w:lvl w:ilvl="2">
      <w:start w:val="1"/>
      <w:numFmt w:val="decimal"/>
      <w:pStyle w:val="NumberedHeading3PHMR"/>
      <w:lvlText w:val="%1.%2.%3"/>
      <w:lvlJc w:val="left"/>
      <w:pPr>
        <w:ind w:left="907" w:hanging="907"/>
      </w:pPr>
      <w:rPr>
        <w:rFonts w:hint="default"/>
      </w:rPr>
    </w:lvl>
    <w:lvl w:ilvl="3">
      <w:start w:val="1"/>
      <w:numFmt w:val="decimal"/>
      <w:pStyle w:val="NumberedHeading4PHMR"/>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795D4311"/>
    <w:multiLevelType w:val="hybridMultilevel"/>
    <w:tmpl w:val="D17C0BC0"/>
    <w:lvl w:ilvl="0">
      <w:start w:val="0"/>
      <w:numFmt w:val="bullet"/>
      <w:lvlText w:val=""/>
      <w:lvlJc w:val="left"/>
      <w:pPr>
        <w:ind w:left="720" w:hanging="360"/>
      </w:pPr>
      <w:rPr>
        <w:rFonts w:ascii="Wingdings" w:hAnsi="Wingdings"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F7F0DEB"/>
    <w:multiLevelType w:val="hybridMultilevel"/>
    <w:tmpl w:val="470AD7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1"/>
  </w:num>
  <w:num w:numId="9">
    <w:abstractNumId w:val="25"/>
  </w:num>
  <w:num w:numId="10">
    <w:abstractNumId w:val="43"/>
  </w:num>
  <w:num w:numId="11">
    <w:abstractNumId w:val="33"/>
  </w:num>
  <w:num w:numId="12">
    <w:abstractNumId w:val="20"/>
  </w:num>
  <w:num w:numId="13">
    <w:abstractNumId w:val="9"/>
  </w:num>
  <w:num w:numId="14">
    <w:abstractNumId w:val="24"/>
  </w:num>
  <w:num w:numId="15">
    <w:abstractNumId w:val="46"/>
  </w:num>
  <w:num w:numId="16">
    <w:abstractNumId w:val="8"/>
  </w:num>
  <w:num w:numId="17">
    <w:abstractNumId w:val="7"/>
  </w:num>
  <w:num w:numId="18">
    <w:abstractNumId w:val="38"/>
  </w:num>
  <w:num w:numId="19">
    <w:abstractNumId w:val="10"/>
  </w:num>
  <w:num w:numId="20">
    <w:abstractNumId w:val="13"/>
  </w:num>
  <w:num w:numId="21">
    <w:abstractNumId w:val="17"/>
  </w:num>
  <w:num w:numId="22">
    <w:abstractNumId w:val="16"/>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num>
  <w:num w:numId="25">
    <w:abstractNumId w:val="15"/>
  </w:num>
  <w:num w:numId="26">
    <w:abstractNumId w:val="30"/>
  </w:num>
  <w:num w:numId="27">
    <w:abstractNumId w:val="31"/>
  </w:num>
  <w:num w:numId="28">
    <w:abstractNumId w:val="19"/>
  </w:num>
  <w:num w:numId="29">
    <w:abstractNumId w:val="44"/>
  </w:num>
  <w:num w:numId="30">
    <w:abstractNumId w:val="41"/>
  </w:num>
  <w:num w:numId="31">
    <w:abstractNumId w:val="18"/>
  </w:num>
  <w:num w:numId="32">
    <w:abstractNumId w:val="34"/>
  </w:num>
  <w:num w:numId="33">
    <w:abstractNumId w:val="35"/>
  </w:num>
  <w:num w:numId="34">
    <w:abstractNumId w:val="47"/>
  </w:num>
  <w:num w:numId="35">
    <w:abstractNumId w:val="22"/>
  </w:num>
  <w:num w:numId="36">
    <w:abstractNumId w:val="26"/>
  </w:num>
  <w:num w:numId="37">
    <w:abstractNumId w:val="39"/>
  </w:num>
  <w:num w:numId="38">
    <w:abstractNumId w:val="42"/>
  </w:num>
  <w:num w:numId="39">
    <w:abstractNumId w:val="36"/>
  </w:num>
  <w:num w:numId="40">
    <w:abstractNumId w:val="29"/>
  </w:num>
  <w:num w:numId="41">
    <w:abstractNumId w:val="27"/>
  </w:num>
  <w:num w:numId="42">
    <w:abstractNumId w:val="14"/>
  </w:num>
  <w:num w:numId="43">
    <w:abstractNumId w:val="28"/>
  </w:num>
  <w:num w:numId="44">
    <w:abstractNumId w:val="48"/>
  </w:num>
  <w:num w:numId="45">
    <w:abstractNumId w:val="37"/>
  </w:num>
  <w:num w:numId="46">
    <w:abstractNumId w:val="45"/>
  </w:num>
  <w:num w:numId="47">
    <w:abstractNumId w:val="12"/>
  </w:num>
  <w:num w:numId="48">
    <w:abstractNumId w:val="32"/>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tt0wd0re92x4edess5xzroztf9sszr9r5t&quot;&gt;AAA&lt;record-ids&gt;&lt;item&gt;1&lt;/item&gt;&lt;item&gt;2&lt;/item&gt;&lt;item&gt;3&lt;/item&gt;&lt;item&gt;4&lt;/item&gt;&lt;item&gt;6&lt;/item&gt;&lt;item&gt;7&lt;/item&gt;&lt;item&gt;8&lt;/item&gt;&lt;item&gt;9&lt;/item&gt;&lt;item&gt;10&lt;/item&gt;&lt;/record-ids&gt;&lt;/item&gt;&lt;/Libraries&gt;"/>
  </w:docVars>
  <m:mathPr>
    <m:mathFont m:val="Cambria Math"/>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228B"/>
    <w:rPr>
      <w:rFonts w:ascii="Arial" w:hAnsi="Arial"/>
      <w:sz w:val="22"/>
      <w:szCs w:val="24"/>
      <w:lang w:val="en-GB" w:eastAsia="en-US"/>
    </w:rPr>
  </w:style>
  <w:style w:type="paragraph" w:styleId="Heading1">
    <w:name w:val="heading 1"/>
    <w:basedOn w:val="Normal"/>
    <w:next w:val="Normal"/>
    <w:link w:val="Heading1Char"/>
    <w:uiPriority w:val="9"/>
    <w:qFormat/>
    <w:rsid w:val="009F7A1B"/>
    <w:pPr>
      <w:keepNext/>
      <w:keepLines/>
      <w:numPr>
        <w:numId w:val="8"/>
      </w:numPr>
      <w:spacing w:before="240" w:after="120" w:line="259" w:lineRule="auto"/>
      <w:jc w:val="both"/>
      <w:outlineLvl w:val="0"/>
    </w:pPr>
    <w:rPr>
      <w:rFonts w:asciiTheme="minorHAnsi" w:eastAsiaTheme="majorEastAsia" w:hAnsiTheme="minorHAnsi" w:cstheme="majorBidi"/>
      <w:b/>
      <w:color w:val="000000" w:themeColor="text1"/>
      <w:sz w:val="32"/>
      <w:szCs w:val="32"/>
    </w:rPr>
  </w:style>
  <w:style w:type="paragraph" w:styleId="Heading2">
    <w:name w:val="heading 2"/>
    <w:basedOn w:val="Heading1"/>
    <w:next w:val="Normal"/>
    <w:link w:val="Heading2Char"/>
    <w:uiPriority w:val="9"/>
    <w:unhideWhenUsed/>
    <w:qFormat/>
    <w:rsid w:val="009F7A1B"/>
    <w:pPr>
      <w:numPr>
        <w:ilvl w:val="1"/>
      </w:numPr>
      <w:spacing w:before="40"/>
      <w:outlineLvl w:val="1"/>
    </w:pPr>
    <w:rPr>
      <w:sz w:val="28"/>
      <w:szCs w:val="26"/>
    </w:rPr>
  </w:style>
  <w:style w:type="paragraph" w:styleId="Heading3">
    <w:name w:val="heading 3"/>
    <w:basedOn w:val="Heading1"/>
    <w:next w:val="Normal"/>
    <w:link w:val="Heading3Char"/>
    <w:uiPriority w:val="9"/>
    <w:unhideWhenUsed/>
    <w:qFormat/>
    <w:rsid w:val="009F7A1B"/>
    <w:pPr>
      <w:numPr>
        <w:ilvl w:val="2"/>
      </w:numPr>
      <w:spacing w:before="40"/>
      <w:outlineLvl w:val="2"/>
    </w:pPr>
    <w:rPr>
      <w:sz w:val="24"/>
      <w:szCs w:val="24"/>
    </w:rPr>
  </w:style>
  <w:style w:type="paragraph" w:styleId="Heading4">
    <w:name w:val="heading 4"/>
    <w:basedOn w:val="Heading3"/>
    <w:next w:val="Normal"/>
    <w:link w:val="Heading4Char"/>
    <w:uiPriority w:val="9"/>
    <w:unhideWhenUsed/>
    <w:qFormat/>
    <w:rsid w:val="009F7A1B"/>
    <w:pPr>
      <w:numPr>
        <w:ilvl w:val="3"/>
      </w:numPr>
      <w:outlineLvl w:val="3"/>
    </w:pPr>
    <w:rPr>
      <w:i/>
      <w:iCs/>
    </w:rPr>
  </w:style>
  <w:style w:type="paragraph" w:styleId="Heading5">
    <w:name w:val="heading 5"/>
    <w:basedOn w:val="Normal"/>
    <w:next w:val="Normal"/>
    <w:link w:val="Heading5Char"/>
    <w:uiPriority w:val="9"/>
    <w:semiHidden/>
    <w:unhideWhenUsed/>
    <w:rsid w:val="009F7A1B"/>
    <w:pPr>
      <w:keepNext/>
      <w:keepLines/>
      <w:spacing w:before="40" w:line="259" w:lineRule="auto"/>
      <w:jc w:val="both"/>
      <w:outlineLvl w:val="4"/>
    </w:pPr>
    <w:rPr>
      <w:rFonts w:asciiTheme="minorHAnsi" w:eastAsiaTheme="majorEastAsia" w:hAnsiTheme="minorHAnsi" w:cstheme="majorBidi"/>
      <w:b/>
      <w:color w:val="000000" w:themeColor="text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aliases w:val="Footer PHMR"/>
    <w:basedOn w:val="Normal"/>
    <w:link w:val="FooterChar"/>
    <w:uiPriority w:val="99"/>
    <w:qFormat/>
    <w:pPr>
      <w:tabs>
        <w:tab w:val="center" w:pos="4320"/>
        <w:tab w:val="right" w:pos="8640"/>
      </w:tabs>
    </w:pPr>
  </w:style>
  <w:style w:type="paragraph" w:styleId="BalloonText">
    <w:name w:val="Balloon Text"/>
    <w:basedOn w:val="Normal"/>
    <w:link w:val="BalloonTextChar"/>
    <w:uiPriority w:val="99"/>
    <w:semiHidden/>
    <w:rsid w:val="00632B9A"/>
    <w:rPr>
      <w:rFonts w:ascii="Tahoma" w:hAnsi="Tahoma" w:cs="Tahoma"/>
      <w:sz w:val="16"/>
      <w:szCs w:val="16"/>
    </w:rPr>
  </w:style>
  <w:style w:type="paragraph" w:styleId="BodyText">
    <w:name w:val="Body Text"/>
    <w:basedOn w:val="Normal"/>
    <w:rsid w:val="004A39F8"/>
    <w:pPr>
      <w:jc w:val="both"/>
    </w:pPr>
    <w:rPr>
      <w:rFonts w:eastAsia="Times"/>
      <w:szCs w:val="20"/>
    </w:rPr>
  </w:style>
  <w:style w:type="paragraph" w:customStyle="1" w:styleId="Default">
    <w:name w:val="Default"/>
    <w:rsid w:val="00C77554"/>
    <w:pPr>
      <w:autoSpaceDE w:val="0"/>
      <w:autoSpaceDN w:val="0"/>
      <w:adjustRightInd w:val="0"/>
    </w:pPr>
    <w:rPr>
      <w:color w:val="000000"/>
      <w:sz w:val="24"/>
      <w:szCs w:val="24"/>
    </w:rPr>
  </w:style>
  <w:style w:type="paragraph" w:styleId="ListParagraph">
    <w:name w:val="List Paragraph"/>
    <w:aliases w:val="Table Legend"/>
    <w:basedOn w:val="Normal"/>
    <w:link w:val="ListParagraphChar"/>
    <w:uiPriority w:val="34"/>
    <w:qFormat/>
    <w:rsid w:val="00E71DB4"/>
    <w:pPr>
      <w:ind w:left="720"/>
      <w:contextualSpacing/>
    </w:pPr>
  </w:style>
  <w:style w:type="character" w:customStyle="1" w:styleId="Heading1Char">
    <w:name w:val="Heading 1 Char"/>
    <w:basedOn w:val="DefaultParagraphFont"/>
    <w:link w:val="Heading1"/>
    <w:uiPriority w:val="9"/>
    <w:rsid w:val="009F7A1B"/>
    <w:rPr>
      <w:rFonts w:asciiTheme="minorHAnsi" w:eastAsiaTheme="majorEastAsia" w:hAnsiTheme="minorHAnsi" w:cstheme="majorBidi"/>
      <w:b/>
      <w:color w:val="000000" w:themeColor="text1"/>
      <w:sz w:val="32"/>
      <w:szCs w:val="32"/>
      <w:lang w:val="en-GB" w:eastAsia="en-US"/>
    </w:rPr>
  </w:style>
  <w:style w:type="character" w:customStyle="1" w:styleId="Heading2Char">
    <w:name w:val="Heading 2 Char"/>
    <w:basedOn w:val="DefaultParagraphFont"/>
    <w:link w:val="Heading2"/>
    <w:uiPriority w:val="9"/>
    <w:rsid w:val="009F7A1B"/>
    <w:rPr>
      <w:rFonts w:asciiTheme="minorHAnsi" w:eastAsiaTheme="majorEastAsia" w:hAnsiTheme="minorHAnsi" w:cstheme="majorBidi"/>
      <w:b/>
      <w:color w:val="000000" w:themeColor="text1"/>
      <w:sz w:val="28"/>
      <w:szCs w:val="26"/>
      <w:lang w:val="en-GB" w:eastAsia="en-US"/>
    </w:rPr>
  </w:style>
  <w:style w:type="character" w:customStyle="1" w:styleId="Heading3Char">
    <w:name w:val="Heading 3 Char"/>
    <w:basedOn w:val="DefaultParagraphFont"/>
    <w:link w:val="Heading3"/>
    <w:uiPriority w:val="9"/>
    <w:rsid w:val="009F7A1B"/>
    <w:rPr>
      <w:rFonts w:asciiTheme="minorHAnsi" w:eastAsiaTheme="majorEastAsia" w:hAnsiTheme="minorHAnsi" w:cstheme="majorBidi"/>
      <w:b/>
      <w:color w:val="000000" w:themeColor="text1"/>
      <w:sz w:val="24"/>
      <w:szCs w:val="24"/>
      <w:lang w:val="en-GB" w:eastAsia="en-US"/>
    </w:rPr>
  </w:style>
  <w:style w:type="character" w:customStyle="1" w:styleId="Heading4Char">
    <w:name w:val="Heading 4 Char"/>
    <w:basedOn w:val="DefaultParagraphFont"/>
    <w:link w:val="Heading4"/>
    <w:uiPriority w:val="9"/>
    <w:rsid w:val="009F7A1B"/>
    <w:rPr>
      <w:rFonts w:asciiTheme="minorHAnsi" w:eastAsiaTheme="majorEastAsia" w:hAnsiTheme="minorHAnsi" w:cstheme="majorBidi"/>
      <w:b/>
      <w:i/>
      <w:iCs/>
      <w:color w:val="000000" w:themeColor="text1"/>
      <w:sz w:val="24"/>
      <w:szCs w:val="24"/>
      <w:lang w:val="en-GB" w:eastAsia="en-US"/>
    </w:rPr>
  </w:style>
  <w:style w:type="character" w:customStyle="1" w:styleId="Heading5Char">
    <w:name w:val="Heading 5 Char"/>
    <w:basedOn w:val="DefaultParagraphFont"/>
    <w:link w:val="Heading5"/>
    <w:uiPriority w:val="9"/>
    <w:semiHidden/>
    <w:rsid w:val="009F7A1B"/>
    <w:rPr>
      <w:rFonts w:asciiTheme="minorHAnsi" w:eastAsiaTheme="majorEastAsia" w:hAnsiTheme="minorHAnsi" w:cstheme="majorBidi"/>
      <w:b/>
      <w:color w:val="000000" w:themeColor="text1"/>
      <w:sz w:val="22"/>
      <w:szCs w:val="22"/>
      <w:lang w:val="en-GB" w:eastAsia="en-US"/>
    </w:rPr>
  </w:style>
  <w:style w:type="character" w:customStyle="1" w:styleId="HeaderChar">
    <w:name w:val="Header Char"/>
    <w:basedOn w:val="DefaultParagraphFont"/>
    <w:link w:val="Header"/>
    <w:uiPriority w:val="99"/>
    <w:rsid w:val="009F7A1B"/>
    <w:rPr>
      <w:rFonts w:ascii="Arial" w:hAnsi="Arial"/>
      <w:sz w:val="22"/>
      <w:szCs w:val="24"/>
      <w:lang w:val="en-GB" w:eastAsia="en-US"/>
    </w:rPr>
  </w:style>
  <w:style w:type="character" w:customStyle="1" w:styleId="FooterChar">
    <w:name w:val="Footer Char"/>
    <w:aliases w:val="Footer PHMR Char"/>
    <w:basedOn w:val="DefaultParagraphFont"/>
    <w:link w:val="Footer"/>
    <w:uiPriority w:val="99"/>
    <w:rsid w:val="009F7A1B"/>
    <w:rPr>
      <w:rFonts w:ascii="Arial" w:hAnsi="Arial"/>
      <w:sz w:val="22"/>
      <w:szCs w:val="24"/>
      <w:lang w:val="en-GB" w:eastAsia="en-US"/>
    </w:rPr>
  </w:style>
  <w:style w:type="paragraph" w:customStyle="1" w:styleId="Address">
    <w:name w:val="Address"/>
    <w:autoRedefine/>
    <w:semiHidden/>
    <w:rsid w:val="009F7A1B"/>
    <w:pPr>
      <w:tabs>
        <w:tab w:val="right" w:pos="8640"/>
      </w:tabs>
    </w:pPr>
    <w:rPr>
      <w:rFonts w:ascii="Verdana" w:eastAsia="ヒラギノ角ゴ Pro W3" w:hAnsi="Verdana"/>
      <w:color w:val="544B55"/>
      <w:sz w:val="16"/>
      <w:szCs w:val="14"/>
      <w:lang w:val="en-US" w:eastAsia="en-US"/>
    </w:rPr>
  </w:style>
  <w:style w:type="paragraph" w:styleId="Quote">
    <w:name w:val="Quote"/>
    <w:basedOn w:val="Normal"/>
    <w:next w:val="Normal"/>
    <w:link w:val="QuoteChar"/>
    <w:uiPriority w:val="29"/>
    <w:rsid w:val="009F7A1B"/>
    <w:pPr>
      <w:spacing w:before="200" w:after="160" w:line="259" w:lineRule="auto"/>
      <w:ind w:left="864" w:right="864"/>
      <w:jc w:val="center"/>
    </w:pPr>
    <w:rPr>
      <w:rFonts w:asciiTheme="minorHAnsi" w:eastAsiaTheme="minorHAnsi" w:hAnsiTheme="minorHAnsi" w:cstheme="minorBidi"/>
      <w:i/>
      <w:iCs/>
      <w:color w:val="943634" w:themeColor="accent2" w:themeShade="BF"/>
      <w:szCs w:val="22"/>
    </w:rPr>
  </w:style>
  <w:style w:type="character" w:customStyle="1" w:styleId="QuoteChar">
    <w:name w:val="Quote Char"/>
    <w:basedOn w:val="DefaultParagraphFont"/>
    <w:link w:val="Quote"/>
    <w:uiPriority w:val="29"/>
    <w:rsid w:val="009F7A1B"/>
    <w:rPr>
      <w:rFonts w:asciiTheme="minorHAnsi" w:eastAsiaTheme="minorHAnsi" w:hAnsiTheme="minorHAnsi" w:cstheme="minorBidi"/>
      <w:i/>
      <w:iCs/>
      <w:color w:val="943634" w:themeColor="accent2" w:themeShade="BF"/>
      <w:sz w:val="22"/>
      <w:szCs w:val="22"/>
      <w:lang w:val="en-GB" w:eastAsia="en-US"/>
    </w:rPr>
  </w:style>
  <w:style w:type="paragraph" w:styleId="Title">
    <w:name w:val="Title"/>
    <w:aliases w:val="Title (white) PHMR"/>
    <w:basedOn w:val="Normal"/>
    <w:next w:val="Normal"/>
    <w:link w:val="TitleChar"/>
    <w:uiPriority w:val="10"/>
    <w:qFormat/>
    <w:rsid w:val="009F7A1B"/>
    <w:pPr>
      <w:contextualSpacing/>
      <w:jc w:val="both"/>
    </w:pPr>
    <w:rPr>
      <w:rFonts w:asciiTheme="minorHAnsi" w:eastAsiaTheme="majorEastAsia" w:hAnsiTheme="minorHAnsi" w:cstheme="majorBidi"/>
      <w:b/>
      <w:color w:val="FFFFFF" w:themeColor="background1"/>
      <w:spacing w:val="-10"/>
      <w:kern w:val="28"/>
      <w:sz w:val="52"/>
      <w:szCs w:val="56"/>
    </w:rPr>
  </w:style>
  <w:style w:type="character" w:customStyle="1" w:styleId="TitleChar">
    <w:name w:val="Title Char"/>
    <w:aliases w:val="Title (white) PHMR Char"/>
    <w:basedOn w:val="DefaultParagraphFont"/>
    <w:link w:val="Title"/>
    <w:uiPriority w:val="10"/>
    <w:rsid w:val="009F7A1B"/>
    <w:rPr>
      <w:rFonts w:asciiTheme="minorHAnsi" w:eastAsiaTheme="majorEastAsia" w:hAnsiTheme="minorHAnsi" w:cstheme="majorBidi"/>
      <w:b/>
      <w:color w:val="FFFFFF" w:themeColor="background1"/>
      <w:spacing w:val="-10"/>
      <w:kern w:val="28"/>
      <w:sz w:val="52"/>
      <w:szCs w:val="56"/>
      <w:lang w:val="en-GB" w:eastAsia="en-US"/>
    </w:rPr>
  </w:style>
  <w:style w:type="paragraph" w:styleId="Subtitle">
    <w:name w:val="Subtitle"/>
    <w:basedOn w:val="Normal"/>
    <w:next w:val="Normal"/>
    <w:link w:val="SubtitleChar"/>
    <w:uiPriority w:val="11"/>
    <w:qFormat/>
    <w:rsid w:val="009F7A1B"/>
    <w:pPr>
      <w:numPr>
        <w:ilvl w:val="1"/>
      </w:numPr>
      <w:spacing w:after="160" w:line="259" w:lineRule="auto"/>
      <w:jc w:val="both"/>
    </w:pPr>
    <w:rPr>
      <w:rFonts w:asciiTheme="minorHAnsi" w:eastAsiaTheme="minorEastAsia" w:hAnsiTheme="minorHAnsi" w:cstheme="minorBidi"/>
      <w:b/>
      <w:color w:val="666666" w:themeColor="text1" w:themeTint="99"/>
      <w:szCs w:val="22"/>
    </w:rPr>
  </w:style>
  <w:style w:type="character" w:customStyle="1" w:styleId="SubtitleChar">
    <w:name w:val="Subtitle Char"/>
    <w:basedOn w:val="DefaultParagraphFont"/>
    <w:link w:val="Subtitle"/>
    <w:uiPriority w:val="11"/>
    <w:rsid w:val="009F7A1B"/>
    <w:rPr>
      <w:rFonts w:asciiTheme="minorHAnsi" w:eastAsiaTheme="minorEastAsia" w:hAnsiTheme="minorHAnsi" w:cstheme="minorBidi"/>
      <w:b/>
      <w:color w:val="666666" w:themeColor="text1" w:themeTint="99"/>
      <w:sz w:val="22"/>
      <w:szCs w:val="22"/>
      <w:lang w:val="en-GB" w:eastAsia="en-US"/>
    </w:rPr>
  </w:style>
  <w:style w:type="paragraph" w:customStyle="1" w:styleId="TitlepageboldPHMR">
    <w:name w:val="Title page (bold) PHMR"/>
    <w:basedOn w:val="Normal"/>
    <w:qFormat/>
    <w:rsid w:val="009F7A1B"/>
    <w:pPr>
      <w:spacing w:after="160" w:line="259" w:lineRule="auto"/>
      <w:jc w:val="both"/>
    </w:pPr>
    <w:rPr>
      <w:rFonts w:asciiTheme="minorHAnsi" w:eastAsiaTheme="minorHAnsi" w:hAnsiTheme="minorHAnsi" w:cstheme="minorBidi"/>
      <w:b/>
      <w:color w:val="000000" w:themeColor="text1"/>
      <w:sz w:val="32"/>
      <w:szCs w:val="22"/>
    </w:rPr>
  </w:style>
  <w:style w:type="paragraph" w:customStyle="1" w:styleId="TitlepagenotboldPHMR">
    <w:name w:val="Title page (not bold) PHMR"/>
    <w:basedOn w:val="Normal"/>
    <w:qFormat/>
    <w:rsid w:val="009F7A1B"/>
    <w:pPr>
      <w:spacing w:after="160" w:line="259" w:lineRule="auto"/>
      <w:jc w:val="both"/>
    </w:pPr>
    <w:rPr>
      <w:rFonts w:asciiTheme="minorHAnsi" w:eastAsiaTheme="minorHAnsi" w:hAnsiTheme="minorHAnsi" w:cstheme="minorBidi"/>
      <w:color w:val="000000" w:themeColor="text1"/>
      <w:sz w:val="32"/>
      <w:szCs w:val="22"/>
    </w:rPr>
  </w:style>
  <w:style w:type="paragraph" w:styleId="TOCHeading">
    <w:name w:val="TOC Heading"/>
    <w:aliases w:val="TOC Heading PHMR"/>
    <w:basedOn w:val="Heading1"/>
    <w:next w:val="Normal"/>
    <w:uiPriority w:val="39"/>
    <w:unhideWhenUsed/>
    <w:qFormat/>
    <w:rsid w:val="009F7A1B"/>
    <w:pPr>
      <w:numPr>
        <w:numId w:val="0"/>
      </w:numPr>
      <w:outlineLvl w:val="9"/>
    </w:pPr>
    <w:rPr>
      <w:lang w:val="en-US"/>
    </w:rPr>
  </w:style>
  <w:style w:type="paragraph" w:styleId="TOC1">
    <w:name w:val="toc 1"/>
    <w:basedOn w:val="Normal"/>
    <w:next w:val="Normal"/>
    <w:autoRedefine/>
    <w:uiPriority w:val="39"/>
    <w:unhideWhenUsed/>
    <w:rsid w:val="009F7A1B"/>
    <w:pPr>
      <w:tabs>
        <w:tab w:val="left" w:pos="426"/>
        <w:tab w:val="right" w:leader="dot" w:pos="9752"/>
      </w:tabs>
      <w:spacing w:after="100" w:line="259" w:lineRule="auto"/>
      <w:jc w:val="both"/>
    </w:pPr>
    <w:rPr>
      <w:rFonts w:asciiTheme="minorHAnsi" w:eastAsiaTheme="minorHAnsi" w:hAnsiTheme="minorHAnsi" w:cstheme="minorBidi"/>
      <w:b/>
      <w:szCs w:val="22"/>
    </w:rPr>
  </w:style>
  <w:style w:type="paragraph" w:styleId="TOC3">
    <w:name w:val="toc 3"/>
    <w:basedOn w:val="Normal"/>
    <w:next w:val="Normal"/>
    <w:autoRedefine/>
    <w:uiPriority w:val="39"/>
    <w:unhideWhenUsed/>
    <w:rsid w:val="009F7A1B"/>
    <w:pPr>
      <w:tabs>
        <w:tab w:val="right" w:leader="dot" w:pos="9752"/>
      </w:tabs>
      <w:spacing w:after="100" w:line="259" w:lineRule="auto"/>
      <w:ind w:left="440"/>
      <w:jc w:val="both"/>
    </w:pPr>
    <w:rPr>
      <w:rFonts w:asciiTheme="minorHAnsi" w:eastAsiaTheme="minorHAnsi" w:hAnsiTheme="minorHAnsi" w:cstheme="minorBidi"/>
      <w:i/>
      <w:sz w:val="20"/>
      <w:szCs w:val="22"/>
    </w:rPr>
  </w:style>
  <w:style w:type="paragraph" w:styleId="Caption">
    <w:name w:val="caption"/>
    <w:aliases w:val="Caption 3,Caption Char Char,Caption Char1,Caption PHMR,Caption for Figures and Tables,Char,Char Char,Char Char Char,Char Char1,Char1,TabFig title/caption,Table caption,appendix,c"/>
    <w:basedOn w:val="Normal"/>
    <w:next w:val="Normal"/>
    <w:link w:val="CaptionChar"/>
    <w:uiPriority w:val="35"/>
    <w:unhideWhenUsed/>
    <w:qFormat/>
    <w:rsid w:val="009F7A1B"/>
    <w:pPr>
      <w:spacing w:after="200"/>
      <w:jc w:val="both"/>
    </w:pPr>
    <w:rPr>
      <w:rFonts w:asciiTheme="minorHAnsi" w:eastAsiaTheme="minorHAnsi" w:hAnsiTheme="minorHAnsi" w:cstheme="minorBidi"/>
      <w:b/>
      <w:iCs/>
      <w:color w:val="000000" w:themeColor="text1"/>
      <w:sz w:val="20"/>
      <w:szCs w:val="18"/>
    </w:rPr>
  </w:style>
  <w:style w:type="character" w:styleId="Emphasis">
    <w:name w:val="Emphasis"/>
    <w:basedOn w:val="DefaultParagraphFont"/>
    <w:uiPriority w:val="20"/>
    <w:rsid w:val="009F7A1B"/>
    <w:rPr>
      <w:i/>
      <w:iCs/>
    </w:rPr>
  </w:style>
  <w:style w:type="paragraph" w:styleId="FootnoteText">
    <w:name w:val="footnote text"/>
    <w:basedOn w:val="Normal"/>
    <w:link w:val="FootnoteTextChar"/>
    <w:uiPriority w:val="99"/>
    <w:semiHidden/>
    <w:unhideWhenUsed/>
    <w:rsid w:val="009F7A1B"/>
    <w:pPr>
      <w:jc w:val="both"/>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F7A1B"/>
    <w:rPr>
      <w:rFonts w:asciiTheme="minorHAnsi" w:eastAsiaTheme="minorHAnsi" w:hAnsiTheme="minorHAnsi" w:cstheme="minorBidi"/>
      <w:lang w:val="en-GB" w:eastAsia="en-US"/>
    </w:rPr>
  </w:style>
  <w:style w:type="paragraph" w:styleId="ListBullet2">
    <w:name w:val="List Bullet 2"/>
    <w:basedOn w:val="Normal"/>
    <w:uiPriority w:val="99"/>
    <w:unhideWhenUsed/>
    <w:qFormat/>
    <w:rsid w:val="009F7A1B"/>
    <w:pPr>
      <w:numPr>
        <w:numId w:val="1"/>
      </w:numPr>
      <w:spacing w:after="160" w:line="259" w:lineRule="auto"/>
      <w:contextualSpacing/>
      <w:jc w:val="both"/>
    </w:pPr>
    <w:rPr>
      <w:rFonts w:asciiTheme="minorHAnsi" w:eastAsiaTheme="minorHAnsi" w:hAnsiTheme="minorHAnsi" w:cstheme="minorBidi"/>
      <w:szCs w:val="22"/>
    </w:rPr>
  </w:style>
  <w:style w:type="paragraph" w:styleId="ListBullet">
    <w:name w:val="List Bullet"/>
    <w:basedOn w:val="Normal"/>
    <w:uiPriority w:val="99"/>
    <w:unhideWhenUsed/>
    <w:rsid w:val="009F7A1B"/>
    <w:pPr>
      <w:numPr>
        <w:numId w:val="16"/>
      </w:numPr>
      <w:tabs>
        <w:tab w:val="clear" w:pos="360"/>
      </w:tabs>
      <w:spacing w:after="160" w:line="259" w:lineRule="auto"/>
      <w:ind w:left="0" w:firstLine="0"/>
      <w:contextualSpacing/>
      <w:jc w:val="both"/>
    </w:pPr>
    <w:rPr>
      <w:rFonts w:asciiTheme="minorHAnsi" w:eastAsiaTheme="minorHAnsi" w:hAnsiTheme="minorHAnsi" w:cstheme="minorBidi"/>
      <w:szCs w:val="22"/>
    </w:rPr>
  </w:style>
  <w:style w:type="paragraph" w:styleId="ListBullet3">
    <w:name w:val="List Bullet 3"/>
    <w:basedOn w:val="Normal"/>
    <w:uiPriority w:val="99"/>
    <w:unhideWhenUsed/>
    <w:qFormat/>
    <w:rsid w:val="009F7A1B"/>
    <w:pPr>
      <w:numPr>
        <w:numId w:val="2"/>
      </w:numPr>
      <w:spacing w:after="160" w:line="259" w:lineRule="auto"/>
      <w:contextualSpacing/>
      <w:jc w:val="both"/>
    </w:pPr>
    <w:rPr>
      <w:rFonts w:asciiTheme="minorHAnsi" w:eastAsiaTheme="minorHAnsi" w:hAnsiTheme="minorHAnsi" w:cstheme="minorBidi"/>
      <w:szCs w:val="22"/>
    </w:rPr>
  </w:style>
  <w:style w:type="paragraph" w:styleId="ListBullet4">
    <w:name w:val="List Bullet 4"/>
    <w:basedOn w:val="Normal"/>
    <w:uiPriority w:val="99"/>
    <w:unhideWhenUsed/>
    <w:rsid w:val="009F7A1B"/>
    <w:pPr>
      <w:numPr>
        <w:numId w:val="3"/>
      </w:numPr>
      <w:spacing w:after="160" w:line="259" w:lineRule="auto"/>
      <w:contextualSpacing/>
      <w:jc w:val="both"/>
    </w:pPr>
    <w:rPr>
      <w:rFonts w:asciiTheme="minorHAnsi" w:eastAsiaTheme="minorHAnsi" w:hAnsiTheme="minorHAnsi" w:cstheme="minorBidi"/>
      <w:szCs w:val="22"/>
    </w:rPr>
  </w:style>
  <w:style w:type="paragraph" w:styleId="ListNumber2">
    <w:name w:val="List Number 2"/>
    <w:basedOn w:val="Normal"/>
    <w:uiPriority w:val="99"/>
    <w:unhideWhenUsed/>
    <w:qFormat/>
    <w:rsid w:val="009F7A1B"/>
    <w:pPr>
      <w:numPr>
        <w:numId w:val="4"/>
      </w:numPr>
      <w:spacing w:after="160" w:line="259" w:lineRule="auto"/>
      <w:contextualSpacing/>
      <w:jc w:val="both"/>
    </w:pPr>
    <w:rPr>
      <w:rFonts w:asciiTheme="minorHAnsi" w:eastAsiaTheme="minorHAnsi" w:hAnsiTheme="minorHAnsi" w:cstheme="minorBidi"/>
      <w:szCs w:val="22"/>
    </w:rPr>
  </w:style>
  <w:style w:type="paragraph" w:styleId="ListNumber3">
    <w:name w:val="List Number 3"/>
    <w:basedOn w:val="Normal"/>
    <w:uiPriority w:val="99"/>
    <w:unhideWhenUsed/>
    <w:rsid w:val="009F7A1B"/>
    <w:pPr>
      <w:numPr>
        <w:numId w:val="5"/>
      </w:numPr>
      <w:spacing w:after="160" w:line="259" w:lineRule="auto"/>
      <w:contextualSpacing/>
      <w:jc w:val="both"/>
    </w:pPr>
    <w:rPr>
      <w:rFonts w:asciiTheme="minorHAnsi" w:eastAsiaTheme="minorHAnsi" w:hAnsiTheme="minorHAnsi" w:cstheme="minorBidi"/>
      <w:szCs w:val="22"/>
    </w:rPr>
  </w:style>
  <w:style w:type="paragraph" w:styleId="ListNumber4">
    <w:name w:val="List Number 4"/>
    <w:basedOn w:val="Normal"/>
    <w:uiPriority w:val="99"/>
    <w:unhideWhenUsed/>
    <w:rsid w:val="009F7A1B"/>
    <w:pPr>
      <w:numPr>
        <w:numId w:val="6"/>
      </w:numPr>
      <w:spacing w:after="160" w:line="259" w:lineRule="auto"/>
      <w:contextualSpacing/>
      <w:jc w:val="both"/>
    </w:pPr>
    <w:rPr>
      <w:rFonts w:asciiTheme="minorHAnsi" w:eastAsiaTheme="minorHAnsi" w:hAnsiTheme="minorHAnsi" w:cstheme="minorBidi"/>
      <w:szCs w:val="22"/>
    </w:rPr>
  </w:style>
  <w:style w:type="paragraph" w:styleId="ListNumber5">
    <w:name w:val="List Number 5"/>
    <w:basedOn w:val="Normal"/>
    <w:uiPriority w:val="99"/>
    <w:unhideWhenUsed/>
    <w:rsid w:val="009F7A1B"/>
    <w:pPr>
      <w:numPr>
        <w:numId w:val="7"/>
      </w:numPr>
      <w:spacing w:after="160" w:line="259" w:lineRule="auto"/>
      <w:contextualSpacing/>
      <w:jc w:val="both"/>
    </w:pPr>
    <w:rPr>
      <w:rFonts w:asciiTheme="minorHAnsi" w:eastAsiaTheme="minorHAnsi" w:hAnsiTheme="minorHAnsi" w:cstheme="minorBidi"/>
      <w:szCs w:val="22"/>
    </w:rPr>
  </w:style>
  <w:style w:type="character" w:styleId="PageNumber">
    <w:name w:val="page number"/>
    <w:basedOn w:val="DefaultParagraphFont"/>
    <w:uiPriority w:val="99"/>
    <w:unhideWhenUsed/>
    <w:rsid w:val="009F7A1B"/>
  </w:style>
  <w:style w:type="table" w:styleId="TableGrid">
    <w:name w:val="Table Grid"/>
    <w:basedOn w:val="TableNormal"/>
    <w:uiPriority w:val="59"/>
    <w:rsid w:val="009F7A1B"/>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61">
    <w:name w:val="List Table 3 - Accent 61"/>
    <w:basedOn w:val="TableNormal"/>
    <w:uiPriority w:val="48"/>
    <w:rsid w:val="009F7A1B"/>
    <w:rPr>
      <w:rFonts w:asciiTheme="minorHAnsi" w:eastAsiaTheme="minorHAnsi" w:hAnsiTheme="minorHAnsi" w:cstheme="minorBidi"/>
      <w:sz w:val="22"/>
      <w:szCs w:val="22"/>
      <w:lang w:val="en-GB"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styleId="TOC2">
    <w:name w:val="toc 2"/>
    <w:basedOn w:val="Normal"/>
    <w:next w:val="Normal"/>
    <w:autoRedefine/>
    <w:uiPriority w:val="39"/>
    <w:unhideWhenUsed/>
    <w:rsid w:val="009F7A1B"/>
    <w:pPr>
      <w:tabs>
        <w:tab w:val="right" w:leader="dot" w:pos="9752"/>
      </w:tabs>
      <w:spacing w:after="100" w:line="259" w:lineRule="auto"/>
      <w:ind w:left="220"/>
      <w:jc w:val="both"/>
    </w:pPr>
    <w:rPr>
      <w:rFonts w:asciiTheme="minorHAnsi" w:eastAsiaTheme="minorHAnsi" w:hAnsiTheme="minorHAnsi" w:cstheme="minorBidi"/>
      <w:szCs w:val="22"/>
    </w:rPr>
  </w:style>
  <w:style w:type="character" w:customStyle="1" w:styleId="BalloonTextChar">
    <w:name w:val="Balloon Text Char"/>
    <w:basedOn w:val="DefaultParagraphFont"/>
    <w:link w:val="BalloonText"/>
    <w:uiPriority w:val="99"/>
    <w:semiHidden/>
    <w:rsid w:val="009F7A1B"/>
    <w:rPr>
      <w:rFonts w:ascii="Tahoma" w:hAnsi="Tahoma" w:cs="Tahoma"/>
      <w:sz w:val="16"/>
      <w:szCs w:val="16"/>
      <w:lang w:val="en-GB" w:eastAsia="en-US"/>
    </w:rPr>
  </w:style>
  <w:style w:type="paragraph" w:styleId="TableofFigures">
    <w:name w:val="table of figures"/>
    <w:basedOn w:val="Normal"/>
    <w:next w:val="Normal"/>
    <w:uiPriority w:val="99"/>
    <w:unhideWhenUsed/>
    <w:rsid w:val="009F7A1B"/>
    <w:pPr>
      <w:spacing w:line="259" w:lineRule="auto"/>
      <w:jc w:val="both"/>
    </w:pPr>
    <w:rPr>
      <w:rFonts w:asciiTheme="minorHAnsi" w:eastAsiaTheme="minorHAnsi" w:hAnsiTheme="minorHAnsi" w:cstheme="minorBidi"/>
      <w:szCs w:val="22"/>
    </w:rPr>
  </w:style>
  <w:style w:type="table" w:customStyle="1" w:styleId="ListTable3-Accent51">
    <w:name w:val="List Table 3 - Accent 51"/>
    <w:basedOn w:val="TableNormal"/>
    <w:uiPriority w:val="48"/>
    <w:rsid w:val="009F7A1B"/>
    <w:rPr>
      <w:rFonts w:asciiTheme="minorHAnsi" w:eastAsiaTheme="minorHAnsi" w:hAnsiTheme="minorHAnsi" w:cstheme="minorBidi"/>
      <w:sz w:val="22"/>
      <w:szCs w:val="22"/>
      <w:lang w:val="en-GB"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4-Accent11">
    <w:name w:val="List Table 4 - Accent 11"/>
    <w:basedOn w:val="TableNormal"/>
    <w:uiPriority w:val="49"/>
    <w:rsid w:val="009F7A1B"/>
    <w:rPr>
      <w:rFonts w:asciiTheme="minorHAnsi" w:eastAsiaTheme="minorHAnsi" w:hAnsiTheme="minorHAnsi" w:cstheme="minorBidi"/>
      <w:sz w:val="22"/>
      <w:szCs w:val="22"/>
      <w:lang w:val="en-GB"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9F7A1B"/>
    <w:rPr>
      <w:rFonts w:asciiTheme="minorHAnsi" w:eastAsiaTheme="minorHAnsi" w:hAnsiTheme="minorHAnsi" w:cstheme="minorBidi"/>
      <w:sz w:val="22"/>
      <w:szCs w:val="22"/>
      <w:lang w:val="en-GB"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NoSpacing">
    <w:name w:val="No Spacing"/>
    <w:uiPriority w:val="1"/>
    <w:qFormat/>
    <w:rsid w:val="009F7A1B"/>
    <w:rPr>
      <w:rFonts w:ascii="Verdana" w:hAnsi="Verdana" w:eastAsiaTheme="minorHAnsi" w:cstheme="minorBidi"/>
      <w:sz w:val="22"/>
      <w:szCs w:val="22"/>
      <w:lang w:val="en-GB" w:eastAsia="en-US"/>
    </w:rPr>
  </w:style>
  <w:style w:type="character" w:styleId="SubtleEmphasis">
    <w:name w:val="Subtle Emphasis"/>
    <w:basedOn w:val="DefaultParagraphFont"/>
    <w:uiPriority w:val="19"/>
    <w:qFormat/>
    <w:rsid w:val="009F7A1B"/>
    <w:rPr>
      <w:i/>
      <w:iCs/>
      <w:color w:val="404040" w:themeColor="text1" w:themeTint="BF"/>
    </w:rPr>
  </w:style>
  <w:style w:type="paragraph" w:customStyle="1" w:styleId="TableTitlesLeft">
    <w:name w:val="Table Titles Left"/>
    <w:basedOn w:val="Normal"/>
    <w:rsid w:val="009F7A1B"/>
    <w:pPr>
      <w:suppressAutoHyphens/>
      <w:spacing w:before="120" w:after="120"/>
      <w:jc w:val="both"/>
    </w:pPr>
    <w:rPr>
      <w:rFonts w:ascii="Arial Bold" w:hAnsi="Arial Bold"/>
      <w:b/>
      <w:bCs/>
      <w:color w:val="FFFFFF" w:themeColor="background1"/>
      <w:sz w:val="20"/>
    </w:rPr>
  </w:style>
  <w:style w:type="paragraph" w:customStyle="1" w:styleId="TableTextLeft">
    <w:name w:val="Table Text Left"/>
    <w:basedOn w:val="Normal"/>
    <w:rsid w:val="009F7A1B"/>
    <w:pPr>
      <w:suppressAutoHyphens/>
      <w:spacing w:before="60" w:after="60"/>
      <w:jc w:val="both"/>
    </w:pPr>
    <w:rPr>
      <w:rFonts w:asciiTheme="minorHAnsi" w:hAnsiTheme="minorHAnsi"/>
      <w:sz w:val="20"/>
    </w:rPr>
  </w:style>
  <w:style w:type="paragraph" w:customStyle="1" w:styleId="TableTextCentred">
    <w:name w:val="Table Text Centred"/>
    <w:basedOn w:val="TableTextLeft"/>
    <w:rsid w:val="009F7A1B"/>
    <w:pPr>
      <w:jc w:val="center"/>
    </w:pPr>
    <w:rPr>
      <w:color w:val="544B55"/>
      <w:szCs w:val="20"/>
    </w:rPr>
  </w:style>
  <w:style w:type="paragraph" w:customStyle="1" w:styleId="TableTitlesCentered">
    <w:name w:val="Table Titles Centered"/>
    <w:basedOn w:val="TableTitlesLeft"/>
    <w:rsid w:val="009F7A1B"/>
    <w:pPr>
      <w:jc w:val="center"/>
    </w:pPr>
    <w:rPr>
      <w:b w:val="0"/>
      <w:bCs w:val="0"/>
    </w:rPr>
  </w:style>
  <w:style w:type="table" w:customStyle="1" w:styleId="GridTable1Light1">
    <w:name w:val="Grid Table 1 Light1"/>
    <w:basedOn w:val="TableNormal"/>
    <w:uiPriority w:val="46"/>
    <w:rsid w:val="009F7A1B"/>
    <w:rPr>
      <w:rFonts w:asciiTheme="minorHAnsi" w:eastAsiaTheme="minorHAnsi" w:hAnsiTheme="minorHAnsi" w:cstheme="minorBidi"/>
      <w:sz w:val="22"/>
      <w:szCs w:val="22"/>
      <w:lang w:val="en-GB"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ColorfulListAccent4">
    <w:name w:val="Colorful List Accent 4"/>
    <w:basedOn w:val="TableNormal"/>
    <w:uiPriority w:val="72"/>
    <w:semiHidden/>
    <w:unhideWhenUsed/>
    <w:rsid w:val="009F7A1B"/>
    <w:rPr>
      <w:rFonts w:asciiTheme="minorHAnsi" w:eastAsiaTheme="minorHAnsi" w:hAnsiTheme="minorHAnsi" w:cstheme="minorBidi"/>
      <w:color w:val="000000" w:themeColor="text1"/>
      <w:sz w:val="22"/>
      <w:szCs w:val="22"/>
      <w:lang w:val="en-GB"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Style2">
    <w:name w:val="Style2"/>
    <w:basedOn w:val="TableNormal"/>
    <w:uiPriority w:val="99"/>
    <w:rsid w:val="009F7A1B"/>
    <w:pPr>
      <w:spacing w:before="120" w:after="120"/>
    </w:pPr>
    <w:rPr>
      <w:rFonts w:asciiTheme="minorHAnsi" w:eastAsiaTheme="minorHAnsi" w:hAnsiTheme="minorHAnsi" w:cstheme="minorBidi"/>
      <w:szCs w:val="22"/>
      <w:lang w:val="en-GB" w:eastAsia="en-US"/>
    </w:rPr>
    <w:tblPr>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tblBorders>
    </w:tblPr>
    <w:tblStylePr w:type="firstRow">
      <w:rPr>
        <w:color w:val="FFFFFF" w:themeColor="background1"/>
      </w:rPr>
      <w:tblPr/>
      <w:tcPr>
        <w:shd w:val="clear" w:color="auto" w:fill="C0504D" w:themeFill="accent2"/>
      </w:tcPr>
    </w:tblStylePr>
    <w:tblStylePr w:type="firstCol">
      <w:rPr>
        <w:b/>
      </w:rPr>
    </w:tblStylePr>
  </w:style>
  <w:style w:type="table" w:customStyle="1" w:styleId="PHMRdefaultnoshading">
    <w:name w:val="PHMR default no shading"/>
    <w:basedOn w:val="TableNormal"/>
    <w:uiPriority w:val="99"/>
    <w:rsid w:val="009F7A1B"/>
    <w:pPr>
      <w:spacing w:before="120" w:after="120"/>
    </w:pPr>
    <w:rPr>
      <w:rFonts w:asciiTheme="minorHAnsi" w:eastAsiaTheme="minorHAnsi" w:hAnsiTheme="minorHAnsi" w:cstheme="minorBidi"/>
      <w:szCs w:val="22"/>
      <w:lang w:val="en-GB"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cPr>
      <w:shd w:val="clear" w:color="auto" w:fill="auto"/>
    </w:tcPr>
    <w:tblStylePr w:type="firstRow">
      <w:rPr>
        <w:rFonts w:asciiTheme="minorHAnsi" w:hAnsiTheme="minorHAnsi"/>
        <w:b/>
        <w:color w:val="FFFFFF" w:themeColor="background1"/>
        <w:sz w:val="20"/>
      </w:rPr>
      <w:tblPr/>
      <w:tcPr>
        <w:shd w:val="clear" w:color="auto" w:fill="C0504D" w:themeFill="accent2"/>
      </w:tcPr>
    </w:tblStylePr>
    <w:tblStylePr w:type="lastRow">
      <w:rPr>
        <w:b/>
        <w:i/>
      </w:rPr>
    </w:tblStylePr>
    <w:tblStylePr w:type="firstCol">
      <w:rPr>
        <w:b/>
      </w:rPr>
    </w:tblStylePr>
    <w:tblStylePr w:type="lastCol">
      <w:rPr>
        <w:b/>
      </w:rPr>
    </w:tblStylePr>
    <w:tblStylePr w:type="band1Vert">
      <w:pPr>
        <w:wordWrap/>
        <w:spacing w:before="120" w:beforeLines="0" w:beforeAutospacing="0" w:after="120" w:afterLines="0" w:afterAutospacing="0" w:line="240" w:lineRule="auto"/>
        <w:contextualSpacing w:val="0"/>
      </w:p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tcPr>
    </w:tblStylePr>
    <w:tblStylePr w:type="band1Horz">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tcPr>
    </w:tblStylePr>
  </w:style>
  <w:style w:type="table" w:customStyle="1" w:styleId="ListTable3-Accent21">
    <w:name w:val="List Table 3 - Accent 21"/>
    <w:basedOn w:val="TableNormal"/>
    <w:uiPriority w:val="48"/>
    <w:rsid w:val="009F7A1B"/>
    <w:rPr>
      <w:rFonts w:asciiTheme="minorHAnsi" w:eastAsiaTheme="minorHAnsi" w:hAnsiTheme="minorHAnsi" w:cstheme="minorBidi"/>
      <w:szCs w:val="22"/>
      <w:lang w:val="en-GB"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PHMRdefaulttable">
    <w:name w:val="PHMR default table"/>
    <w:basedOn w:val="TableNormal"/>
    <w:uiPriority w:val="99"/>
    <w:rsid w:val="009F7A1B"/>
    <w:pPr>
      <w:spacing w:before="120" w:after="120"/>
    </w:pPr>
    <w:rPr>
      <w:rFonts w:asciiTheme="minorHAnsi" w:eastAsiaTheme="minorHAnsi" w:hAnsiTheme="minorHAnsi" w:cstheme="minorBidi"/>
      <w:szCs w:val="22"/>
      <w:lang w:val="en-GB"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tblBorders>
    </w:tblPr>
    <w:tblStylePr w:type="firstRow">
      <w:rPr>
        <w:b/>
        <w:color w:val="FFFFFF" w:themeColor="background1"/>
      </w:rPr>
      <w:tblPr/>
      <w:tcPr>
        <w:shd w:val="clear" w:color="auto" w:fill="C0504D" w:themeFill="accent2"/>
      </w:tcPr>
    </w:tblStylePr>
    <w:tblStylePr w:type="lastRow">
      <w:rPr>
        <w:b/>
        <w:i/>
      </w:rPr>
    </w:tblStylePr>
    <w:tblStylePr w:type="firstCol">
      <w:rPr>
        <w:b/>
      </w:rPr>
    </w:tblStylePr>
    <w:tblStylePr w:type="lastCol">
      <w:rPr>
        <w:b/>
      </w:rPr>
    </w:tblStylePr>
    <w:tblStylePr w:type="band1Vert">
      <w:tblPr/>
      <w:tcPr>
        <w:shd w:val="clear" w:color="auto" w:fill="EEECE1" w:themeFill="background2"/>
      </w:tcPr>
    </w:tblStylePr>
    <w:tblStylePr w:type="band1Horz">
      <w:tblPr/>
      <w:tcPr>
        <w:shd w:val="clear" w:color="auto" w:fill="EEECE1" w:themeFill="background2"/>
      </w:tcPr>
    </w:tblStylePr>
  </w:style>
  <w:style w:type="table" w:customStyle="1" w:styleId="PHMRdefaultverticallines">
    <w:name w:val="PHMR default +vertical lines"/>
    <w:basedOn w:val="TableNormal"/>
    <w:uiPriority w:val="99"/>
    <w:rsid w:val="009F7A1B"/>
    <w:pPr>
      <w:spacing w:before="120" w:after="120"/>
    </w:pPr>
    <w:rPr>
      <w:rFonts w:asciiTheme="minorHAnsi" w:eastAsiaTheme="minorHAnsi" w:hAnsiTheme="minorHAnsi" w:cstheme="minorBidi"/>
      <w:szCs w:val="22"/>
      <w:lang w:val="en-GB"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rFonts w:asciiTheme="minorHAnsi" w:hAnsiTheme="minorHAnsi"/>
        <w:b/>
        <w:color w:val="FFFFFF" w:themeColor="background1"/>
        <w:sz w:val="20"/>
      </w:rPr>
      <w:tblPr/>
      <w:tcPr>
        <w:shd w:val="clear" w:color="auto" w:fill="C0504D" w:themeFill="accent2"/>
      </w:tcPr>
    </w:tblStylePr>
    <w:tblStylePr w:type="lastRow">
      <w:rPr>
        <w:b/>
        <w:i/>
      </w:rPr>
    </w:tblStylePr>
    <w:tblStylePr w:type="firstCol">
      <w:rPr>
        <w:rFonts w:asciiTheme="minorHAnsi" w:hAnsiTheme="minorHAnsi"/>
        <w:b/>
        <w:sz w:val="20"/>
      </w:rPr>
    </w:tblStylePr>
    <w:tblStylePr w:type="lastCol">
      <w:rPr>
        <w:b/>
      </w:rPr>
    </w:tblStylePr>
    <w:tblStylePr w:type="band1Vert">
      <w:tblPr/>
      <w:tcPr>
        <w:shd w:val="clear" w:color="auto" w:fill="EEECE1" w:themeFill="background2"/>
      </w:tcPr>
    </w:tblStylePr>
    <w:tblStylePr w:type="band1Horz">
      <w:tblPr/>
      <w:tcPr>
        <w:shd w:val="clear" w:color="auto" w:fill="EEECE1" w:themeFill="background2"/>
      </w:tcPr>
    </w:tblStylePr>
  </w:style>
  <w:style w:type="paragraph" w:customStyle="1" w:styleId="Heading1withoutnumbers">
    <w:name w:val="Heading 1 without numbers"/>
    <w:basedOn w:val="Heading1"/>
    <w:qFormat/>
    <w:rsid w:val="009F7A1B"/>
    <w:pPr>
      <w:numPr>
        <w:numId w:val="0"/>
      </w:numPr>
    </w:pPr>
  </w:style>
  <w:style w:type="paragraph" w:customStyle="1" w:styleId="Heading2withoutnumbers">
    <w:name w:val="Heading 2 without numbers"/>
    <w:basedOn w:val="Heading2"/>
    <w:qFormat/>
    <w:rsid w:val="009F7A1B"/>
    <w:pPr>
      <w:numPr>
        <w:ilvl w:val="0"/>
        <w:numId w:val="0"/>
      </w:numPr>
    </w:pPr>
  </w:style>
  <w:style w:type="paragraph" w:customStyle="1" w:styleId="Heading3withoutnumbers">
    <w:name w:val="Heading 3 without numbers"/>
    <w:basedOn w:val="Heading3"/>
    <w:qFormat/>
    <w:rsid w:val="009F7A1B"/>
    <w:pPr>
      <w:numPr>
        <w:ilvl w:val="0"/>
        <w:numId w:val="0"/>
      </w:numPr>
    </w:pPr>
  </w:style>
  <w:style w:type="paragraph" w:customStyle="1" w:styleId="Heading4withoutnumbers">
    <w:name w:val="Heading 4 without numbers"/>
    <w:basedOn w:val="Heading4"/>
    <w:qFormat/>
    <w:rsid w:val="009F7A1B"/>
    <w:pPr>
      <w:numPr>
        <w:ilvl w:val="0"/>
        <w:numId w:val="0"/>
      </w:numPr>
    </w:pPr>
  </w:style>
  <w:style w:type="paragraph" w:customStyle="1" w:styleId="Boxedtextheading">
    <w:name w:val="Boxed text heading"/>
    <w:basedOn w:val="Normal"/>
    <w:rsid w:val="009F7A1B"/>
    <w:pPr>
      <w:spacing w:after="160" w:line="259" w:lineRule="auto"/>
      <w:jc w:val="both"/>
    </w:pPr>
    <w:rPr>
      <w:rFonts w:asciiTheme="minorHAnsi" w:eastAsiaTheme="minorHAnsi" w:hAnsiTheme="minorHAnsi" w:cstheme="minorBidi"/>
      <w:b/>
      <w:color w:val="000000" w:themeColor="text1"/>
      <w:sz w:val="28"/>
      <w:szCs w:val="22"/>
    </w:rPr>
  </w:style>
  <w:style w:type="paragraph" w:customStyle="1" w:styleId="ReferencesTextPHMR">
    <w:name w:val="References Text PHMR"/>
    <w:basedOn w:val="Normal"/>
    <w:link w:val="ReferencesTextPHMRChar"/>
    <w:qFormat/>
    <w:rsid w:val="009F7A1B"/>
    <w:pPr>
      <w:suppressAutoHyphens/>
      <w:spacing w:before="120" w:after="120" w:line="276" w:lineRule="auto"/>
      <w:ind w:left="482" w:hanging="482"/>
      <w:jc w:val="both"/>
    </w:pPr>
    <w:rPr>
      <w:rFonts w:eastAsia="Calibri" w:asciiTheme="minorHAnsi" w:hAnsiTheme="minorHAnsi"/>
      <w:lang w:eastAsia="en-GB"/>
    </w:rPr>
  </w:style>
  <w:style w:type="character" w:customStyle="1" w:styleId="ReferencesTextPHMRChar">
    <w:name w:val="References Text PHMR Char"/>
    <w:basedOn w:val="DefaultParagraphFont"/>
    <w:link w:val="ReferencesTextPHMR"/>
    <w:rsid w:val="009F7A1B"/>
    <w:rPr>
      <w:rFonts w:eastAsia="Calibri" w:asciiTheme="minorHAnsi" w:hAnsiTheme="minorHAnsi"/>
      <w:sz w:val="22"/>
      <w:szCs w:val="24"/>
      <w:lang w:val="en-GB" w:eastAsia="en-GB"/>
    </w:rPr>
  </w:style>
  <w:style w:type="table" w:customStyle="1" w:styleId="TableGridLight1">
    <w:name w:val="Table Grid Light1"/>
    <w:basedOn w:val="TableNormal"/>
    <w:uiPriority w:val="40"/>
    <w:rsid w:val="009F7A1B"/>
    <w:rPr>
      <w:rFonts w:asciiTheme="minorHAnsi" w:eastAsiaTheme="minorHAnsi" w:hAnsiTheme="minorHAnsi" w:cstheme="minorBidi"/>
      <w:sz w:val="22"/>
      <w:szCs w:val="22"/>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9F7A1B"/>
    <w:rPr>
      <w:rFonts w:asciiTheme="minorHAnsi" w:eastAsiaTheme="minorHAnsi" w:hAnsiTheme="minorHAnsi" w:cstheme="minorBidi"/>
      <w:sz w:val="22"/>
      <w:szCs w:val="22"/>
      <w:lang w:val="en-GB"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1">
    <w:name w:val="Plain Table 41"/>
    <w:basedOn w:val="TableNormal"/>
    <w:uiPriority w:val="44"/>
    <w:rsid w:val="009F7A1B"/>
    <w:rPr>
      <w:rFonts w:asciiTheme="minorHAnsi" w:eastAsiaTheme="minorHAnsi" w:hAnsiTheme="minorHAnsi" w:cstheme="minorBidi"/>
      <w:sz w:val="22"/>
      <w:szCs w:val="22"/>
      <w:lang w:val="en-GB"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11">
    <w:name w:val="Grid Table 1 Light - Accent 11"/>
    <w:basedOn w:val="TableNormal"/>
    <w:uiPriority w:val="46"/>
    <w:rsid w:val="009F7A1B"/>
    <w:rPr>
      <w:rFonts w:asciiTheme="minorHAnsi" w:eastAsiaTheme="minorHAnsi" w:hAnsiTheme="minorHAnsi" w:cstheme="minorBidi"/>
      <w:sz w:val="22"/>
      <w:szCs w:val="22"/>
      <w:lang w:val="en-GB"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numbering" w:customStyle="1" w:styleId="Bullets">
    <w:name w:val="Bullets"/>
    <w:uiPriority w:val="99"/>
    <w:rsid w:val="009F7A1B"/>
    <w:pPr>
      <w:numPr>
        <w:numId w:val="9"/>
      </w:numPr>
    </w:pPr>
  </w:style>
  <w:style w:type="numbering" w:customStyle="1" w:styleId="PHMRBullets">
    <w:name w:val="PHMR Bullets"/>
    <w:uiPriority w:val="99"/>
    <w:rsid w:val="009F7A1B"/>
    <w:pPr>
      <w:numPr>
        <w:numId w:val="10"/>
      </w:numPr>
    </w:pPr>
  </w:style>
  <w:style w:type="paragraph" w:customStyle="1" w:styleId="NumberedListPHMR">
    <w:name w:val="Numbered List PHMR"/>
    <w:basedOn w:val="BulletListPHMR"/>
    <w:qFormat/>
    <w:rsid w:val="009F7A1B"/>
    <w:pPr>
      <w:numPr>
        <w:numId w:val="14"/>
      </w:numPr>
    </w:pPr>
  </w:style>
  <w:style w:type="paragraph" w:customStyle="1" w:styleId="BulletListPHMR">
    <w:name w:val="Bullet List PHMR"/>
    <w:basedOn w:val="List"/>
    <w:qFormat/>
    <w:rsid w:val="009F7A1B"/>
    <w:pPr>
      <w:numPr>
        <w:numId w:val="11"/>
      </w:numPr>
    </w:pPr>
  </w:style>
  <w:style w:type="numbering" w:customStyle="1" w:styleId="PHMRlistnumbered">
    <w:name w:val="PHMR list numbered"/>
    <w:uiPriority w:val="99"/>
    <w:rsid w:val="009F7A1B"/>
    <w:pPr>
      <w:numPr>
        <w:numId w:val="12"/>
      </w:numPr>
    </w:pPr>
  </w:style>
  <w:style w:type="numbering" w:customStyle="1" w:styleId="Style1">
    <w:name w:val="Style1"/>
    <w:uiPriority w:val="99"/>
    <w:rsid w:val="009F7A1B"/>
    <w:pPr>
      <w:numPr>
        <w:numId w:val="13"/>
      </w:numPr>
    </w:pPr>
  </w:style>
  <w:style w:type="paragraph" w:styleId="List">
    <w:name w:val="List"/>
    <w:basedOn w:val="Normal"/>
    <w:uiPriority w:val="99"/>
    <w:semiHidden/>
    <w:unhideWhenUsed/>
    <w:rsid w:val="009F7A1B"/>
    <w:pPr>
      <w:spacing w:after="160" w:line="259" w:lineRule="auto"/>
      <w:ind w:left="283" w:hanging="283"/>
      <w:contextualSpacing/>
      <w:jc w:val="both"/>
    </w:pPr>
    <w:rPr>
      <w:rFonts w:asciiTheme="minorHAnsi" w:eastAsiaTheme="minorHAnsi" w:hAnsiTheme="minorHAnsi" w:cstheme="minorBidi"/>
      <w:szCs w:val="22"/>
    </w:rPr>
  </w:style>
  <w:style w:type="paragraph" w:customStyle="1" w:styleId="NumberedHeading1PHMR">
    <w:name w:val="Numbered Heading 1 PHMR"/>
    <w:basedOn w:val="Heading1"/>
    <w:rsid w:val="009F7A1B"/>
    <w:pPr>
      <w:numPr>
        <w:numId w:val="15"/>
      </w:numPr>
    </w:pPr>
  </w:style>
  <w:style w:type="paragraph" w:customStyle="1" w:styleId="NumberedHeading2PHMR">
    <w:name w:val="Numbered Heading 2 PHMR"/>
    <w:basedOn w:val="Heading2"/>
    <w:rsid w:val="009F7A1B"/>
    <w:pPr>
      <w:numPr>
        <w:numId w:val="15"/>
      </w:numPr>
    </w:pPr>
  </w:style>
  <w:style w:type="paragraph" w:customStyle="1" w:styleId="NumberedHeading3PHMR">
    <w:name w:val="Numbered Heading 3 PHMR"/>
    <w:basedOn w:val="Heading3"/>
    <w:rsid w:val="009F7A1B"/>
    <w:pPr>
      <w:numPr>
        <w:numId w:val="15"/>
      </w:numPr>
    </w:pPr>
  </w:style>
  <w:style w:type="paragraph" w:customStyle="1" w:styleId="NumberedHeading4PHMR">
    <w:name w:val="Numbered Heading 4 PHMR"/>
    <w:basedOn w:val="Heading4"/>
    <w:rsid w:val="009F7A1B"/>
    <w:pPr>
      <w:numPr>
        <w:numId w:val="15"/>
      </w:numPr>
    </w:pPr>
  </w:style>
  <w:style w:type="paragraph" w:styleId="NormalWeb">
    <w:name w:val="Normal (Web)"/>
    <w:basedOn w:val="Normal"/>
    <w:link w:val="NormalWebChar"/>
    <w:uiPriority w:val="99"/>
    <w:unhideWhenUsed/>
    <w:rsid w:val="009F7A1B"/>
    <w:pPr>
      <w:spacing w:before="100" w:beforeAutospacing="1" w:after="100" w:afterAutospacing="1"/>
    </w:pPr>
    <w:rPr>
      <w:rFonts w:ascii="Times New Roman" w:hAnsi="Times New Roman" w:eastAsiaTheme="minorHAnsi"/>
      <w:sz w:val="24"/>
      <w:lang w:val="en-US" w:eastAsia="zh-CN"/>
    </w:rPr>
  </w:style>
  <w:style w:type="character" w:styleId="FootnoteReference">
    <w:name w:val="footnote reference"/>
    <w:basedOn w:val="DefaultParagraphFont"/>
    <w:uiPriority w:val="99"/>
    <w:semiHidden/>
    <w:unhideWhenUsed/>
    <w:rsid w:val="009F7A1B"/>
    <w:rPr>
      <w:vertAlign w:val="superscript"/>
    </w:rPr>
  </w:style>
  <w:style w:type="character" w:styleId="CommentReference">
    <w:name w:val="annotation reference"/>
    <w:basedOn w:val="DefaultParagraphFont"/>
    <w:uiPriority w:val="99"/>
    <w:semiHidden/>
    <w:unhideWhenUsed/>
    <w:rsid w:val="009F7A1B"/>
    <w:rPr>
      <w:sz w:val="16"/>
      <w:szCs w:val="16"/>
    </w:rPr>
  </w:style>
  <w:style w:type="paragraph" w:styleId="CommentText">
    <w:name w:val="annotation text"/>
    <w:basedOn w:val="Normal"/>
    <w:link w:val="CommentTextChar"/>
    <w:uiPriority w:val="99"/>
    <w:unhideWhenUsed/>
    <w:rsid w:val="009F7A1B"/>
    <w:pPr>
      <w:spacing w:after="160"/>
      <w:jc w:val="both"/>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9F7A1B"/>
    <w:rPr>
      <w:rFonts w:asciiTheme="minorHAnsi" w:eastAsiaTheme="minorHAnsi" w:hAnsiTheme="minorHAnsi" w:cstheme="minorBidi"/>
      <w:lang w:val="en-GB" w:eastAsia="en-US"/>
    </w:rPr>
  </w:style>
  <w:style w:type="paragraph" w:styleId="CommentSubject">
    <w:name w:val="annotation subject"/>
    <w:basedOn w:val="CommentText"/>
    <w:next w:val="CommentText"/>
    <w:link w:val="CommentSubjectChar"/>
    <w:uiPriority w:val="99"/>
    <w:semiHidden/>
    <w:unhideWhenUsed/>
    <w:rsid w:val="009F7A1B"/>
    <w:rPr>
      <w:b/>
      <w:bCs/>
    </w:rPr>
  </w:style>
  <w:style w:type="character" w:customStyle="1" w:styleId="CommentSubjectChar">
    <w:name w:val="Comment Subject Char"/>
    <w:basedOn w:val="CommentTextChar"/>
    <w:link w:val="CommentSubject"/>
    <w:uiPriority w:val="99"/>
    <w:semiHidden/>
    <w:rsid w:val="009F7A1B"/>
    <w:rPr>
      <w:rFonts w:asciiTheme="minorHAnsi" w:eastAsiaTheme="minorHAnsi" w:hAnsiTheme="minorHAnsi" w:cstheme="minorBidi"/>
      <w:b/>
      <w:bCs/>
      <w:lang w:val="en-GB" w:eastAsia="en-US"/>
    </w:rPr>
  </w:style>
  <w:style w:type="character" w:customStyle="1" w:styleId="apple-converted-space">
    <w:name w:val="apple-converted-space"/>
    <w:basedOn w:val="DefaultParagraphFont"/>
    <w:rsid w:val="009F7A1B"/>
  </w:style>
  <w:style w:type="character" w:styleId="FollowedHyperlink">
    <w:name w:val="FollowedHyperlink"/>
    <w:basedOn w:val="DefaultParagraphFont"/>
    <w:uiPriority w:val="99"/>
    <w:semiHidden/>
    <w:unhideWhenUsed/>
    <w:rsid w:val="009F7A1B"/>
    <w:rPr>
      <w:color w:val="800080" w:themeColor="followedHyperlink"/>
      <w:u w:val="single"/>
    </w:rPr>
  </w:style>
  <w:style w:type="character" w:customStyle="1" w:styleId="ListParagraphChar">
    <w:name w:val="List Paragraph Char"/>
    <w:aliases w:val="Table Legend Char"/>
    <w:link w:val="ListParagraph"/>
    <w:uiPriority w:val="34"/>
    <w:locked/>
    <w:rsid w:val="009F7A1B"/>
    <w:rPr>
      <w:rFonts w:ascii="Arial" w:hAnsi="Arial"/>
      <w:sz w:val="22"/>
      <w:szCs w:val="24"/>
      <w:lang w:val="en-GB" w:eastAsia="en-US"/>
    </w:rPr>
  </w:style>
  <w:style w:type="character" w:customStyle="1" w:styleId="CaptionChar">
    <w:name w:val="Caption Char"/>
    <w:aliases w:val="Caption 3 Char,Caption Char Char Char,Caption Char1 Char,Caption PHMR Char,Caption for Figures and Tables Char,Char Char Char Char,Char Char Char1,Char Char1 Char,Char Char2,Char1 Char,TabFig title/caption Char,Table caption Char,c Char"/>
    <w:link w:val="Caption"/>
    <w:uiPriority w:val="35"/>
    <w:rsid w:val="009F7A1B"/>
    <w:rPr>
      <w:rFonts w:asciiTheme="minorHAnsi" w:eastAsiaTheme="minorHAnsi" w:hAnsiTheme="minorHAnsi" w:cstheme="minorBidi"/>
      <w:b/>
      <w:iCs/>
      <w:color w:val="000000" w:themeColor="text1"/>
      <w:szCs w:val="18"/>
      <w:lang w:val="en-GB" w:eastAsia="en-US"/>
    </w:rPr>
  </w:style>
  <w:style w:type="paragraph" w:customStyle="1" w:styleId="Tablefootnote">
    <w:name w:val="Table footnote"/>
    <w:basedOn w:val="Normal"/>
    <w:next w:val="Normal"/>
    <w:link w:val="TablefootnoteChar"/>
    <w:qFormat/>
    <w:rsid w:val="009F7A1B"/>
    <w:pPr>
      <w:jc w:val="both"/>
    </w:pPr>
    <w:rPr>
      <w:rFonts w:eastAsia="Calibri"/>
      <w:sz w:val="18"/>
      <w:szCs w:val="20"/>
    </w:rPr>
  </w:style>
  <w:style w:type="character" w:customStyle="1" w:styleId="TablefootnoteChar">
    <w:name w:val="Table footnote Char"/>
    <w:link w:val="Tablefootnote"/>
    <w:rsid w:val="009F7A1B"/>
    <w:rPr>
      <w:rFonts w:ascii="Arial" w:eastAsia="Calibri" w:hAnsi="Arial"/>
      <w:sz w:val="18"/>
      <w:lang w:val="en-GB" w:eastAsia="en-US"/>
    </w:rPr>
  </w:style>
  <w:style w:type="paragraph" w:customStyle="1" w:styleId="Tabletext">
    <w:name w:val="Table text"/>
    <w:basedOn w:val="Normal"/>
    <w:link w:val="TabletextChar"/>
    <w:qFormat/>
    <w:rsid w:val="009F7A1B"/>
    <w:pPr>
      <w:contextualSpacing/>
    </w:pPr>
    <w:rPr>
      <w:rFonts w:asciiTheme="minorHAnsi" w:hAnsiTheme="minorHAnsi" w:cstheme="minorHAnsi"/>
      <w:sz w:val="20"/>
      <w:szCs w:val="20"/>
    </w:rPr>
  </w:style>
  <w:style w:type="character" w:customStyle="1" w:styleId="TabletextChar">
    <w:name w:val="Table text Char"/>
    <w:link w:val="Tabletext"/>
    <w:rsid w:val="009F7A1B"/>
    <w:rPr>
      <w:rFonts w:asciiTheme="minorHAnsi" w:hAnsiTheme="minorHAnsi" w:cstheme="minorHAnsi"/>
      <w:lang w:val="en-GB" w:eastAsia="en-US"/>
    </w:rPr>
  </w:style>
  <w:style w:type="table" w:customStyle="1" w:styleId="ListTable3-Accent611">
    <w:name w:val="List Table 3 - Accent 611"/>
    <w:basedOn w:val="TableNormal"/>
    <w:uiPriority w:val="48"/>
    <w:rsid w:val="009F7A1B"/>
    <w:rPr>
      <w:rFonts w:asciiTheme="minorHAnsi" w:eastAsiaTheme="minorHAnsi" w:hAnsiTheme="minorHAnsi" w:cstheme="minorBidi"/>
      <w:sz w:val="22"/>
      <w:szCs w:val="22"/>
      <w:lang w:val="en-GB"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customStyle="1" w:styleId="Dhead">
    <w:name w:val="D head"/>
    <w:basedOn w:val="Normal"/>
    <w:qFormat/>
    <w:rsid w:val="009F7A1B"/>
    <w:pPr>
      <w:spacing w:before="120" w:after="120" w:line="259" w:lineRule="auto"/>
    </w:pPr>
    <w:rPr>
      <w:rFonts w:asciiTheme="minorHAnsi" w:eastAsiaTheme="minorHAnsi" w:hAnsiTheme="minorHAnsi" w:cstheme="minorBidi"/>
      <w:b/>
      <w:szCs w:val="22"/>
    </w:rPr>
  </w:style>
  <w:style w:type="paragraph" w:customStyle="1" w:styleId="Foottable">
    <w:name w:val="Foot table"/>
    <w:basedOn w:val="Footer"/>
    <w:qFormat/>
    <w:rsid w:val="009F7A1B"/>
    <w:pPr>
      <w:tabs>
        <w:tab w:val="clear" w:pos="4320"/>
        <w:tab w:val="center" w:pos="4513"/>
        <w:tab w:val="clear" w:pos="8640"/>
        <w:tab w:val="right" w:pos="9026"/>
      </w:tabs>
      <w:spacing w:before="120"/>
    </w:pPr>
    <w:rPr>
      <w:rFonts w:asciiTheme="minorHAnsi" w:eastAsiaTheme="minorHAnsi" w:hAnsiTheme="minorHAnsi" w:cstheme="minorBidi"/>
      <w:color w:val="000000" w:themeColor="text1"/>
      <w:sz w:val="20"/>
      <w:szCs w:val="22"/>
    </w:rPr>
  </w:style>
  <w:style w:type="paragraph" w:customStyle="1" w:styleId="numbered-paragraph">
    <w:name w:val="numbered-paragraph"/>
    <w:basedOn w:val="Normal"/>
    <w:rsid w:val="009F7A1B"/>
    <w:pPr>
      <w:spacing w:before="100" w:beforeAutospacing="1" w:after="100" w:afterAutospacing="1"/>
    </w:pPr>
    <w:rPr>
      <w:rFonts w:ascii="Times New Roman" w:hAnsi="Times New Roman"/>
      <w:sz w:val="24"/>
      <w:lang w:eastAsia="en-GB"/>
    </w:rPr>
  </w:style>
  <w:style w:type="character" w:styleId="Strong">
    <w:name w:val="Strong"/>
    <w:basedOn w:val="DefaultParagraphFont"/>
    <w:uiPriority w:val="22"/>
    <w:qFormat/>
    <w:rsid w:val="009F7A1B"/>
    <w:rPr>
      <w:b/>
      <w:bCs/>
    </w:rPr>
  </w:style>
  <w:style w:type="paragraph" w:styleId="ListNumber">
    <w:name w:val="List Number"/>
    <w:basedOn w:val="Normal"/>
    <w:uiPriority w:val="99"/>
    <w:unhideWhenUsed/>
    <w:qFormat/>
    <w:rsid w:val="009F7A1B"/>
    <w:pPr>
      <w:numPr>
        <w:numId w:val="17"/>
      </w:numPr>
      <w:spacing w:before="120" w:after="120" w:line="259" w:lineRule="auto"/>
      <w:contextualSpacing/>
      <w:jc w:val="both"/>
    </w:pPr>
    <w:rPr>
      <w:rFonts w:eastAsia="Batang" w:asciiTheme="minorHAnsi" w:hAnsiTheme="minorHAnsi" w:cstheme="minorBidi"/>
      <w:szCs w:val="22"/>
    </w:rPr>
  </w:style>
  <w:style w:type="paragraph" w:customStyle="1" w:styleId="ListBullet31">
    <w:name w:val="List Bullet 31"/>
    <w:basedOn w:val="BulletListPHMR"/>
    <w:link w:val="Listbullet3Char"/>
    <w:qFormat/>
    <w:rsid w:val="009F7A1B"/>
    <w:pPr>
      <w:numPr>
        <w:numId w:val="0"/>
      </w:numPr>
      <w:spacing w:before="120" w:after="120"/>
      <w:ind w:left="1080" w:hanging="360"/>
    </w:pPr>
  </w:style>
  <w:style w:type="character" w:customStyle="1" w:styleId="Listbullet3Char">
    <w:name w:val="List bullet 3 Char"/>
    <w:basedOn w:val="DefaultParagraphFont"/>
    <w:link w:val="ListBullet31"/>
    <w:rsid w:val="009F7A1B"/>
    <w:rPr>
      <w:rFonts w:asciiTheme="minorHAnsi" w:eastAsiaTheme="minorHAnsi" w:hAnsiTheme="minorHAnsi" w:cstheme="minorBidi"/>
      <w:sz w:val="22"/>
      <w:szCs w:val="22"/>
      <w:lang w:val="en-GB" w:eastAsia="en-US"/>
    </w:rPr>
  </w:style>
  <w:style w:type="paragraph" w:customStyle="1" w:styleId="GVDtablehead">
    <w:name w:val="GVD table head"/>
    <w:basedOn w:val="Normal"/>
    <w:link w:val="GVDtableheadChar"/>
    <w:qFormat/>
    <w:rsid w:val="009F7A1B"/>
    <w:pPr>
      <w:tabs>
        <w:tab w:val="left" w:pos="1680"/>
      </w:tabs>
      <w:spacing w:before="120" w:after="120"/>
    </w:pPr>
    <w:rPr>
      <w:rFonts w:ascii="Calibri" w:eastAsia="Batang" w:hAnsi="Calibri" w:cstheme="minorBidi"/>
      <w:b/>
      <w:bCs/>
      <w:color w:val="FFFFFF" w:themeColor="background1"/>
      <w:sz w:val="20"/>
      <w:szCs w:val="20"/>
    </w:rPr>
  </w:style>
  <w:style w:type="paragraph" w:customStyle="1" w:styleId="GVDtabletext">
    <w:name w:val="GVD table text"/>
    <w:basedOn w:val="Normal"/>
    <w:link w:val="GVDtabletextChar"/>
    <w:qFormat/>
    <w:rsid w:val="009F7A1B"/>
    <w:pPr>
      <w:contextualSpacing/>
    </w:pPr>
    <w:rPr>
      <w:rFonts w:ascii="Calibri" w:hAnsi="Calibri" w:eastAsiaTheme="minorHAnsi" w:cstheme="minorBidi"/>
      <w:sz w:val="20"/>
      <w:szCs w:val="20"/>
    </w:rPr>
  </w:style>
  <w:style w:type="character" w:customStyle="1" w:styleId="GVDtabletextChar">
    <w:name w:val="GVD table text Char"/>
    <w:basedOn w:val="DefaultParagraphFont"/>
    <w:link w:val="GVDtabletext"/>
    <w:rsid w:val="009F7A1B"/>
    <w:rPr>
      <w:rFonts w:ascii="Calibri" w:hAnsi="Calibri" w:eastAsiaTheme="minorHAnsi" w:cstheme="minorBidi"/>
      <w:lang w:val="en-GB" w:eastAsia="en-US"/>
    </w:rPr>
  </w:style>
  <w:style w:type="character" w:customStyle="1" w:styleId="GVDtableheadChar">
    <w:name w:val="GVD table head Char"/>
    <w:basedOn w:val="GVDtabletextChar"/>
    <w:link w:val="GVDtablehead"/>
    <w:rsid w:val="009F7A1B"/>
    <w:rPr>
      <w:rFonts w:ascii="Calibri" w:eastAsia="Batang" w:hAnsi="Calibri" w:cstheme="minorBidi"/>
      <w:b/>
      <w:bCs/>
      <w:color w:val="FFFFFF" w:themeColor="background1"/>
      <w:lang w:val="en-GB" w:eastAsia="en-US"/>
    </w:rPr>
  </w:style>
  <w:style w:type="table" w:customStyle="1" w:styleId="ListTable3-Accent621">
    <w:name w:val="List Table 3 - Accent 621"/>
    <w:basedOn w:val="TableNormal"/>
    <w:uiPriority w:val="48"/>
    <w:rsid w:val="009F7A1B"/>
    <w:rPr>
      <w:rFonts w:eastAsia="Batang" w:asciiTheme="minorHAnsi" w:hAnsiTheme="minorHAnsi" w:cstheme="minorBidi"/>
      <w:sz w:val="22"/>
      <w:szCs w:val="22"/>
      <w:lang w:val="en-GB"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3-Accent62">
    <w:name w:val="List Table 3 - Accent 62"/>
    <w:basedOn w:val="TableNormal"/>
    <w:uiPriority w:val="48"/>
    <w:rsid w:val="009F7A1B"/>
    <w:rPr>
      <w:rFonts w:eastAsia="Batang" w:asciiTheme="minorHAnsi" w:hAnsiTheme="minorHAnsi" w:cstheme="minorBidi"/>
      <w:sz w:val="22"/>
      <w:szCs w:val="22"/>
      <w:lang w:val="en-GB"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3-Accent623">
    <w:name w:val="List Table 3 - Accent 623"/>
    <w:basedOn w:val="TableNormal"/>
    <w:uiPriority w:val="48"/>
    <w:rsid w:val="009F7A1B"/>
    <w:rPr>
      <w:rFonts w:eastAsia="Batang" w:asciiTheme="minorHAnsi" w:hAnsiTheme="minorHAnsi" w:cstheme="minorBidi"/>
      <w:sz w:val="22"/>
      <w:szCs w:val="22"/>
      <w:lang w:val="en-GB"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customStyle="1" w:styleId="EndNoteBibliographyTitle">
    <w:name w:val="EndNote Bibliography Title"/>
    <w:basedOn w:val="Normal"/>
    <w:link w:val="EndNoteBibliographyTitleChar"/>
    <w:rsid w:val="000F453F"/>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0F453F"/>
    <w:rPr>
      <w:rFonts w:ascii="Arial" w:hAnsi="Arial" w:cs="Arial"/>
      <w:noProof/>
      <w:sz w:val="22"/>
      <w:szCs w:val="24"/>
      <w:lang w:val="en-US" w:eastAsia="en-US"/>
    </w:rPr>
  </w:style>
  <w:style w:type="paragraph" w:customStyle="1" w:styleId="EndNoteBibliography">
    <w:name w:val="EndNote Bibliography"/>
    <w:basedOn w:val="Normal"/>
    <w:link w:val="EndNoteBibliographyChar"/>
    <w:rsid w:val="000F453F"/>
    <w:rPr>
      <w:rFonts w:cs="Arial"/>
      <w:noProof/>
      <w:lang w:val="en-US"/>
    </w:rPr>
  </w:style>
  <w:style w:type="character" w:customStyle="1" w:styleId="EndNoteBibliographyChar">
    <w:name w:val="EndNote Bibliography Char"/>
    <w:basedOn w:val="DefaultParagraphFont"/>
    <w:link w:val="EndNoteBibliography"/>
    <w:rsid w:val="000F453F"/>
    <w:rPr>
      <w:rFonts w:ascii="Arial" w:hAnsi="Arial" w:cs="Arial"/>
      <w:noProof/>
      <w:sz w:val="22"/>
      <w:szCs w:val="24"/>
      <w:lang w:val="en-US" w:eastAsia="en-US"/>
    </w:rPr>
  </w:style>
  <w:style w:type="table" w:customStyle="1" w:styleId="ListTable3-Accent11">
    <w:name w:val="List Table 3 - Accent 11"/>
    <w:basedOn w:val="TableNormal"/>
    <w:uiPriority w:val="48"/>
    <w:rsid w:val="00290667"/>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Revision">
    <w:name w:val="Revision"/>
    <w:hidden/>
    <w:uiPriority w:val="99"/>
    <w:semiHidden/>
    <w:rsid w:val="00224974"/>
    <w:rPr>
      <w:rFonts w:ascii="Arial" w:hAnsi="Arial"/>
      <w:sz w:val="22"/>
      <w:szCs w:val="24"/>
      <w:lang w:val="en-GB" w:eastAsia="en-US"/>
    </w:rPr>
  </w:style>
  <w:style w:type="paragraph" w:customStyle="1" w:styleId="ColorfulList-Accent11">
    <w:name w:val="Colorful List - Accent 11"/>
    <w:basedOn w:val="Normal"/>
    <w:uiPriority w:val="34"/>
    <w:qFormat/>
    <w:rsid w:val="000271D7"/>
    <w:pPr>
      <w:ind w:left="720"/>
      <w:contextualSpacing/>
    </w:pPr>
    <w:rPr>
      <w:rFonts w:ascii="Times New Roman" w:hAnsi="Times New Roman"/>
      <w:sz w:val="24"/>
      <w:lang w:val="en-US"/>
    </w:rPr>
  </w:style>
  <w:style w:type="table" w:customStyle="1" w:styleId="ListTable3-Accent12">
    <w:name w:val="List Table 3 - Accent 12"/>
    <w:basedOn w:val="TableNormal"/>
    <w:next w:val="ListTable3-Accent13"/>
    <w:uiPriority w:val="48"/>
    <w:rsid w:val="000271D7"/>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ReportTableFootnote">
    <w:name w:val="Report Table Footnote"/>
    <w:basedOn w:val="Normal"/>
    <w:next w:val="Normal"/>
    <w:link w:val="ReportTableFootnoteChar"/>
    <w:uiPriority w:val="3"/>
    <w:qFormat/>
    <w:rsid w:val="000271D7"/>
    <w:rPr>
      <w:rFonts w:ascii="Calibri" w:hAnsi="Calibri" w:eastAsiaTheme="minorHAnsi" w:cs="Calibri"/>
      <w:sz w:val="18"/>
      <w:szCs w:val="22"/>
    </w:rPr>
  </w:style>
  <w:style w:type="character" w:customStyle="1" w:styleId="ReportTableFootnoteChar">
    <w:name w:val="Report Table Footnote Char"/>
    <w:basedOn w:val="DefaultParagraphFont"/>
    <w:link w:val="ReportTableFootnote"/>
    <w:uiPriority w:val="3"/>
    <w:rsid w:val="000271D7"/>
    <w:rPr>
      <w:rFonts w:ascii="Calibri" w:hAnsi="Calibri" w:eastAsiaTheme="minorHAnsi" w:cs="Calibri"/>
      <w:sz w:val="18"/>
      <w:szCs w:val="22"/>
      <w:lang w:val="en-GB" w:eastAsia="en-US"/>
    </w:rPr>
  </w:style>
  <w:style w:type="table" w:customStyle="1" w:styleId="ListTable3-Accent13">
    <w:name w:val="List Table 3 - Accent 13"/>
    <w:basedOn w:val="TableNormal"/>
    <w:uiPriority w:val="48"/>
    <w:rsid w:val="000271D7"/>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UnresolvedMention1">
    <w:name w:val="Unresolved Mention1"/>
    <w:basedOn w:val="DefaultParagraphFont"/>
    <w:uiPriority w:val="99"/>
    <w:semiHidden/>
    <w:unhideWhenUsed/>
    <w:rsid w:val="004E0E48"/>
    <w:rPr>
      <w:color w:val="605E5C"/>
      <w:shd w:val="clear" w:color="auto" w:fill="E1DFDD"/>
    </w:rPr>
  </w:style>
  <w:style w:type="character" w:customStyle="1" w:styleId="UnresolvedMention2">
    <w:name w:val="Unresolved Mention2"/>
    <w:basedOn w:val="DefaultParagraphFont"/>
    <w:uiPriority w:val="99"/>
    <w:semiHidden/>
    <w:unhideWhenUsed/>
    <w:rsid w:val="00A41369"/>
    <w:rPr>
      <w:color w:val="605E5C"/>
      <w:shd w:val="clear" w:color="auto" w:fill="E1DFDD"/>
    </w:rPr>
  </w:style>
  <w:style w:type="character" w:customStyle="1" w:styleId="NormalWebChar">
    <w:name w:val="Normal (Web) Char"/>
    <w:basedOn w:val="DefaultParagraphFont"/>
    <w:link w:val="NormalWeb"/>
    <w:uiPriority w:val="99"/>
    <w:rsid w:val="00CA4D83"/>
    <w:rPr>
      <w:rFonts w:eastAsiaTheme="minorHAnsi"/>
      <w:sz w:val="24"/>
      <w:szCs w:val="24"/>
      <w:lang w:val="en-US" w:eastAsia="zh-CN"/>
    </w:rPr>
  </w:style>
  <w:style w:type="paragraph" w:styleId="EndnoteText">
    <w:name w:val="endnote text"/>
    <w:basedOn w:val="Normal"/>
    <w:link w:val="EndnoteTextChar"/>
    <w:uiPriority w:val="99"/>
    <w:semiHidden/>
    <w:unhideWhenUsed/>
    <w:rsid w:val="007441ED"/>
    <w:rPr>
      <w:sz w:val="20"/>
      <w:szCs w:val="20"/>
    </w:rPr>
  </w:style>
  <w:style w:type="character" w:customStyle="1" w:styleId="EndnoteTextChar">
    <w:name w:val="Endnote Text Char"/>
    <w:basedOn w:val="DefaultParagraphFont"/>
    <w:link w:val="EndnoteText"/>
    <w:uiPriority w:val="99"/>
    <w:semiHidden/>
    <w:rsid w:val="007441ED"/>
    <w:rPr>
      <w:rFonts w:ascii="Arial" w:hAnsi="Arial"/>
      <w:lang w:val="en-GB" w:eastAsia="en-US"/>
    </w:rPr>
  </w:style>
  <w:style w:type="character" w:styleId="EndnoteReference">
    <w:name w:val="endnote reference"/>
    <w:basedOn w:val="DefaultParagraphFont"/>
    <w:uiPriority w:val="99"/>
    <w:semiHidden/>
    <w:unhideWhenUsed/>
    <w:rsid w:val="007441ED"/>
    <w:rPr>
      <w:vertAlign w:val="superscript"/>
    </w:rPr>
  </w:style>
  <w:style w:type="character" w:customStyle="1" w:styleId="UnresolvedMention3">
    <w:name w:val="Unresolved Mention3"/>
    <w:basedOn w:val="DefaultParagraphFont"/>
    <w:uiPriority w:val="99"/>
    <w:semiHidden/>
    <w:unhideWhenUsed/>
    <w:rsid w:val="009F43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Hanover Document Library" ma:contentTypeID="0x0101008CA20A1830A03C46B7980B86ABC6D1D3009BA5CF11765DF149A11D955780317A18" ma:contentTypeVersion="15" ma:contentTypeDescription="" ma:contentTypeScope="" ma:versionID="603dad07a45e79c0023f9513b92c05d5">
  <xsd:schema xmlns:xsd="http://www.w3.org/2001/XMLSchema" xmlns:xs="http://www.w3.org/2001/XMLSchema" xmlns:p="http://schemas.microsoft.com/office/2006/metadata/properties" xmlns:ns2="b0607cab-5a6e-4e7a-9be1-c395519a2bad" targetNamespace="http://schemas.microsoft.com/office/2006/metadata/properties" ma:root="true" ma:fieldsID="ddac1f3af59713d6243cb71b0feeaf49" ns2:_="">
    <xsd:import namespace="b0607cab-5a6e-4e7a-9be1-c395519a2bad"/>
    <xsd:element name="properties">
      <xsd:complexType>
        <xsd:sequence>
          <xsd:element name="documentManagement">
            <xsd:complexType>
              <xsd:all>
                <xsd:element ref="ns2:TaxCatchAll" minOccurs="0"/>
                <xsd:element ref="ns2:TaxCatchAllLabel" minOccurs="0"/>
                <xsd:element ref="ns2:dc04ba23658e4603a62f6a6f9d2f6367" minOccurs="0"/>
                <xsd:element ref="ns2:da3cb0a86b9643b4bf2637be7d07f31b" minOccurs="0"/>
                <xsd:element ref="ns2:bc9c4b8a4f2d41589f718e3fc6b37f8a" minOccurs="0"/>
                <xsd:element ref="ns2:c7395e2ee39e4c9ebe229ccb2d74bf2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07cab-5a6e-4e7a-9be1-c395519a2bad" elementFormDefault="qualified">
    <xsd:import namespace="http://schemas.microsoft.com/office/2006/documentManagement/types"/>
    <xsd:import namespace="http://schemas.microsoft.com/office/infopath/2007/PartnerControls"/>
    <xsd:element name="TaxCatchAll" ma:index="6" nillable="true" ma:displayName="Taxonomy Catch All Column" ma:description="" ma:hidden="true" ma:list="{803dbb09-5a0f-45c7-9c21-751193ff86c7}" ma:internalName="TaxCatchAll" ma:showField="CatchAllData" ma:web="18c7adbe-9c00-43b6-96da-538b19177da2">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description="" ma:hidden="true" ma:list="{803dbb09-5a0f-45c7-9c21-751193ff86c7}" ma:internalName="TaxCatchAllLabel" ma:readOnly="true" ma:showField="CatchAllDataLabel" ma:web="18c7adbe-9c00-43b6-96da-538b19177da2">
      <xsd:complexType>
        <xsd:complexContent>
          <xsd:extension base="dms:MultiChoiceLookup">
            <xsd:sequence>
              <xsd:element name="Value" type="dms:Lookup" maxOccurs="unbounded" minOccurs="0" nillable="true"/>
            </xsd:sequence>
          </xsd:extension>
        </xsd:complexContent>
      </xsd:complexType>
    </xsd:element>
    <xsd:element name="dc04ba23658e4603a62f6a6f9d2f6367" ma:index="10" nillable="true" ma:taxonomy="true" ma:internalName="dc04ba23658e4603a62f6a6f9d2f6367" ma:taxonomyFieldName="Related_x0020_Teams" ma:displayName="Related Teams" ma:default="" ma:fieldId="{dc04ba23-658e-4603-a62f-6a6f9d2f6367}" ma:taxonomyMulti="true" ma:sspId="d92bb4d1-5dca-4d5e-bbd8-05fc33022d1f" ma:termSetId="af9f8a64-710c-4ff9-b44c-c7bc9318cbbc" ma:anchorId="00000000-0000-0000-0000-000000000000" ma:open="false" ma:isKeyword="false">
      <xsd:complexType>
        <xsd:sequence>
          <xsd:element ref="pc:Terms" minOccurs="0" maxOccurs="1"/>
        </xsd:sequence>
      </xsd:complexType>
    </xsd:element>
    <xsd:element name="da3cb0a86b9643b4bf2637be7d07f31b" ma:index="12" nillable="true" ma:taxonomy="true" ma:internalName="da3cb0a86b9643b4bf2637be7d07f31b" ma:taxonomyFieldName="Client_Tag" ma:displayName="Organisation" ma:readOnly="false" ma:default="" ma:fieldId="{da3cb0a8-6b96-43b4-bf26-37be7d07f31b}" ma:sspId="d92bb4d1-5dca-4d5e-bbd8-05fc33022d1f" ma:termSetId="3fe7d526-1d97-4ba2-baa1-675e941fc1ad" ma:anchorId="13341add-448f-4e19-b868-2485da4d6515" ma:open="false" ma:isKeyword="false">
      <xsd:complexType>
        <xsd:sequence>
          <xsd:element ref="pc:Terms" minOccurs="0" maxOccurs="1"/>
        </xsd:sequence>
      </xsd:complexType>
    </xsd:element>
    <xsd:element name="bc9c4b8a4f2d41589f718e3fc6b37f8a" ma:index="14" nillable="true" ma:taxonomy="true" ma:internalName="bc9c4b8a4f2d41589f718e3fc6b37f8a" ma:taxonomyFieldName="Project" ma:displayName="Project" ma:default="-1;#ABPI Biosimilars Group Old|b49f64b3-3890-1412-9a5c-56c326b344a9" ma:fieldId="{bc9c4b8a-4f2d-4158-9f71-8e3fc6b37f8a}" ma:taxonomyMulti="true" ma:sspId="d92bb4d1-5dca-4d5e-bbd8-05fc33022d1f" ma:termSetId="afa71194-f712-422c-985d-9eb6455c8e36" ma:anchorId="00000000-0000-0000-0000-000000000000" ma:open="false" ma:isKeyword="false">
      <xsd:complexType>
        <xsd:sequence>
          <xsd:element ref="pc:Terms" minOccurs="0" maxOccurs="1"/>
        </xsd:sequence>
      </xsd:complexType>
    </xsd:element>
    <xsd:element name="c7395e2ee39e4c9ebe229ccb2d74bf25" ma:index="16" nillable="true" ma:taxonomy="true" ma:internalName="c7395e2ee39e4c9ebe229ccb2d74bf25" ma:taxonomyFieldName="Types" ma:displayName="Types" ma:default="" ma:fieldId="{c7395e2e-e39e-4c9e-be22-9ccb2d74bf25}" ma:taxonomyMulti="true" ma:sspId="d92bb4d1-5dca-4d5e-bbd8-05fc33022d1f" ma:termSetId="4c560f01-3c03-47c3-9aa8-d94c892e25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c9c4b8a4f2d41589f718e3fc6b37f8a xmlns="b0607cab-5a6e-4e7a-9be1-c395519a2bad">
      <Terms xmlns="http://schemas.microsoft.com/office/infopath/2007/PartnerControls">
        <TermInfo xmlns="http://schemas.microsoft.com/office/infopath/2007/PartnerControls">
          <TermName xmlns="http://schemas.microsoft.com/office/infopath/2007/PartnerControls">ABPI Biosimilars Group Old</TermName>
          <TermId xmlns="http://schemas.microsoft.com/office/infopath/2007/PartnerControls">b49f64b3-3890-1412-9a5c-56c326b344a9</TermId>
        </TermInfo>
      </Terms>
    </bc9c4b8a4f2d41589f718e3fc6b37f8a>
    <c7395e2ee39e4c9ebe229ccb2d74bf25 xmlns="b0607cab-5a6e-4e7a-9be1-c395519a2bad">
      <Terms xmlns="http://schemas.microsoft.com/office/infopath/2007/PartnerControls"/>
    </c7395e2ee39e4c9ebe229ccb2d74bf25>
    <TaxCatchAll xmlns="b0607cab-5a6e-4e7a-9be1-c395519a2bad">
      <Value>14</Value>
    </TaxCatchAll>
    <da3cb0a86b9643b4bf2637be7d07f31b xmlns="b0607cab-5a6e-4e7a-9be1-c395519a2bad">
      <Terms xmlns="http://schemas.microsoft.com/office/infopath/2007/PartnerControls"/>
    </da3cb0a86b9643b4bf2637be7d07f31b>
    <dc04ba23658e4603a62f6a6f9d2f6367 xmlns="b0607cab-5a6e-4e7a-9be1-c395519a2bad">
      <Terms xmlns="http://schemas.microsoft.com/office/infopath/2007/PartnerControls"/>
    </dc04ba23658e4603a62f6a6f9d2f6367>
  </documentManagement>
</p:properties>
</file>

<file path=customXml/item4.xml><?xml version="1.0" encoding="utf-8"?>
<?mso-contentType ?>
<SharedContentType xmlns="Microsoft.SharePoint.Taxonomy.ContentTypeSync" SourceId="d92bb4d1-5dca-4d5e-bbd8-05fc33022d1f" ContentTypeId="0x0101008CA20A1830A03C46B7980B86ABC6D1D3"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300D4-7CD4-4A80-AEF3-0A4D657DB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07cab-5a6e-4e7a-9be1-c395519a2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775C8F-68D3-426F-BF70-E002460191F4}">
  <ds:schemaRefs>
    <ds:schemaRef ds:uri="http://schemas.microsoft.com/sharepoint/v3/contenttype/forms"/>
  </ds:schemaRefs>
</ds:datastoreItem>
</file>

<file path=customXml/itemProps3.xml><?xml version="1.0" encoding="utf-8"?>
<ds:datastoreItem xmlns:ds="http://schemas.openxmlformats.org/officeDocument/2006/customXml" ds:itemID="{9FECCCB8-0AAE-4336-A23E-739F18DCEE57}">
  <ds:schemaRefs>
    <ds:schemaRef ds:uri="http://www.w3.org/XML/1998/namespace"/>
    <ds:schemaRef ds:uri="http://purl.org/dc/dcmitype/"/>
    <ds:schemaRef ds:uri="http://schemas.microsoft.com/office/2006/documentManagement/types"/>
    <ds:schemaRef ds:uri="http://purl.org/dc/elements/1.1/"/>
    <ds:schemaRef ds:uri="http://purl.org/dc/terms/"/>
    <ds:schemaRef ds:uri="b0607cab-5a6e-4e7a-9be1-c395519a2bad"/>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CC79BAA6-AD28-4670-84AE-3B58C1893E53}">
  <ds:schemaRefs>
    <ds:schemaRef ds:uri="Microsoft.SharePoint.Taxonomy.ContentTypeSync"/>
  </ds:schemaRefs>
</ds:datastoreItem>
</file>

<file path=customXml/itemProps5.xml><?xml version="1.0" encoding="utf-8"?>
<ds:datastoreItem xmlns:ds="http://schemas.openxmlformats.org/officeDocument/2006/customXml" ds:itemID="{8D56030B-9E23-4AD7-82C1-16C9F72D9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