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357B" w:rsidRPr="00B77124" w:rsidP="00E5357B">
      <w:pPr>
        <w:jc w:val="center"/>
        <w:rPr>
          <w:rFonts w:ascii="Arial" w:hAnsi="Arial" w:cs="Arial"/>
          <w:b/>
          <w:bCs/>
          <w:sz w:val="32"/>
          <w:szCs w:val="32"/>
        </w:rPr>
      </w:pPr>
      <w:r w:rsidRPr="00B77124">
        <w:rPr>
          <w:rFonts w:ascii="Arial" w:hAnsi="Arial" w:cs="Arial"/>
          <w:b/>
          <w:bCs/>
          <w:sz w:val="32"/>
          <w:szCs w:val="32"/>
        </w:rPr>
        <w:t xml:space="preserve">Written evidence </w:t>
      </w:r>
      <w:r w:rsidRPr="00B77124" w:rsidR="002F09E0">
        <w:rPr>
          <w:rFonts w:ascii="Arial" w:hAnsi="Arial" w:cs="Arial"/>
          <w:b/>
          <w:bCs/>
          <w:sz w:val="32"/>
          <w:szCs w:val="32"/>
        </w:rPr>
        <w:t>submission</w:t>
      </w:r>
      <w:r w:rsidRPr="00B77124" w:rsidR="002F09E0">
        <w:rPr>
          <w:rFonts w:ascii="Arial" w:hAnsi="Arial" w:cs="Arial"/>
          <w:b/>
          <w:bCs/>
          <w:sz w:val="32"/>
          <w:szCs w:val="32"/>
        </w:rPr>
        <w:t xml:space="preserve"> </w:t>
      </w:r>
      <w:r w:rsidRPr="00B77124" w:rsidR="002F09E0">
        <w:rPr>
          <w:rFonts w:ascii="Arial" w:hAnsi="Arial" w:cs="Arial"/>
          <w:b/>
          <w:bCs/>
          <w:sz w:val="32"/>
          <w:szCs w:val="32"/>
        </w:rPr>
        <w:t xml:space="preserve">from </w:t>
      </w:r>
      <w:r w:rsidRPr="00B77124" w:rsidR="002F09E0">
        <w:rPr>
          <w:rFonts w:ascii="Arial" w:hAnsi="Arial" w:cs="Arial"/>
          <w:b/>
          <w:bCs/>
          <w:sz w:val="32"/>
          <w:szCs w:val="32"/>
        </w:rPr>
        <w:t>the Federation of Master Builders</w:t>
      </w:r>
      <w:r w:rsidRPr="00B77124" w:rsidR="002F09E0">
        <w:rPr>
          <w:rFonts w:ascii="Arial" w:hAnsi="Arial" w:cs="Arial"/>
          <w:b/>
          <w:bCs/>
          <w:sz w:val="32"/>
          <w:szCs w:val="32"/>
        </w:rPr>
        <w:t xml:space="preserve"> (FMB)</w:t>
      </w:r>
      <w:r w:rsidRPr="00B77124" w:rsidR="002F09E0">
        <w:rPr>
          <w:rFonts w:ascii="Arial" w:hAnsi="Arial" w:cs="Arial"/>
          <w:b/>
          <w:bCs/>
          <w:sz w:val="32"/>
          <w:szCs w:val="32"/>
        </w:rPr>
        <w:t xml:space="preserve"> </w:t>
      </w:r>
    </w:p>
    <w:p w:rsidR="00E5357B" w:rsidRPr="006172B5" w:rsidP="003D370D">
      <w:pPr>
        <w:rPr>
          <w:rFonts w:ascii="Arial" w:hAnsi="Arial" w:cs="Arial"/>
          <w:b/>
          <w:bCs/>
        </w:rPr>
      </w:pPr>
    </w:p>
    <w:p w:rsidR="006172B5" w:rsidRPr="000F56BD" w:rsidP="000F56BD">
      <w:pPr>
        <w:pStyle w:val="ListParagraph"/>
        <w:numPr>
          <w:ilvl w:val="0"/>
          <w:numId w:val="5"/>
        </w:numPr>
        <w:rPr>
          <w:rFonts w:ascii="Arial" w:hAnsi="Arial" w:cs="Arial"/>
          <w:b/>
          <w:bCs/>
        </w:rPr>
      </w:pPr>
      <w:r w:rsidRPr="000F56BD">
        <w:rPr>
          <w:rFonts w:ascii="Arial" w:hAnsi="Arial" w:cs="Arial"/>
          <w:b/>
          <w:bCs/>
        </w:rPr>
        <w:t>About the FMB and reason for</w:t>
      </w:r>
      <w:r>
        <w:rPr>
          <w:rFonts w:ascii="Arial" w:hAnsi="Arial" w:cs="Arial"/>
          <w:b/>
          <w:bCs/>
        </w:rPr>
        <w:t xml:space="preserve"> its submission </w:t>
      </w:r>
    </w:p>
    <w:p w:rsidR="006172B5" w:rsidP="000F56BD">
      <w:pPr>
        <w:pStyle w:val="ListParagraph"/>
        <w:numPr>
          <w:ilvl w:val="1"/>
          <w:numId w:val="5"/>
        </w:numPr>
        <w:rPr>
          <w:rFonts w:ascii="Arial" w:hAnsi="Arial" w:cs="Arial"/>
        </w:rPr>
      </w:pPr>
      <w:r w:rsidRPr="00033477">
        <w:rPr>
          <w:rFonts w:ascii="Arial" w:hAnsi="Arial" w:cs="Arial"/>
        </w:rPr>
        <w:t>The FMB</w:t>
      </w:r>
      <w:r>
        <w:rPr>
          <w:rFonts w:ascii="Arial" w:hAnsi="Arial" w:cs="Arial"/>
        </w:rPr>
        <w:t xml:space="preserve"> is the largest trade association in the construction industry, representing</w:t>
      </w:r>
      <w:r w:rsidRPr="00033477">
        <w:rPr>
          <w:rFonts w:ascii="Arial" w:hAnsi="Arial" w:cs="Arial"/>
        </w:rPr>
        <w:t xml:space="preserve"> </w:t>
      </w:r>
      <w:r>
        <w:rPr>
          <w:rFonts w:ascii="Arial" w:hAnsi="Arial" w:cs="Arial"/>
        </w:rPr>
        <w:t>over</w:t>
      </w:r>
      <w:r w:rsidRPr="00033477">
        <w:rPr>
          <w:rFonts w:ascii="Arial" w:hAnsi="Arial" w:cs="Arial"/>
        </w:rPr>
        <w:t xml:space="preserve"> 7,000 </w:t>
      </w:r>
      <w:r w:rsidRPr="00033477">
        <w:rPr>
          <w:rFonts w:ascii="Arial" w:hAnsi="Arial" w:cs="Arial"/>
        </w:rPr>
        <w:t>small</w:t>
      </w:r>
      <w:r w:rsidRPr="00033477">
        <w:rPr>
          <w:rFonts w:ascii="Arial" w:hAnsi="Arial" w:cs="Arial"/>
        </w:rPr>
        <w:t xml:space="preserve"> to medium-sized (SME) building firms across the UK. </w:t>
      </w:r>
      <w:r w:rsidRPr="00033477">
        <w:rPr>
          <w:rFonts w:ascii="Arial" w:hAnsi="Arial" w:cs="Arial"/>
        </w:rPr>
        <w:t>The majority of</w:t>
      </w:r>
      <w:r w:rsidRPr="00033477">
        <w:rPr>
          <w:rFonts w:ascii="Arial" w:hAnsi="Arial" w:cs="Arial"/>
        </w:rPr>
        <w:t xml:space="preserve"> these firms operate in the </w:t>
      </w:r>
      <w:r>
        <w:rPr>
          <w:rFonts w:ascii="Arial" w:hAnsi="Arial" w:cs="Arial"/>
        </w:rPr>
        <w:t>private domestic</w:t>
      </w:r>
      <w:r w:rsidRPr="00033477">
        <w:rPr>
          <w:rFonts w:ascii="Arial" w:hAnsi="Arial" w:cs="Arial"/>
        </w:rPr>
        <w:t xml:space="preserve"> repair, maintenance and improvement sector</w:t>
      </w:r>
      <w:r>
        <w:rPr>
          <w:rFonts w:ascii="Arial" w:hAnsi="Arial" w:cs="Arial"/>
        </w:rPr>
        <w:t>. Half</w:t>
      </w:r>
      <w:r w:rsidRPr="00033477">
        <w:rPr>
          <w:rFonts w:ascii="Arial" w:hAnsi="Arial" w:cs="Arial"/>
        </w:rPr>
        <w:t xml:space="preserve"> b</w:t>
      </w:r>
      <w:r w:rsidRPr="00033477">
        <w:rPr>
          <w:rFonts w:ascii="Arial" w:hAnsi="Arial" w:cs="Arial"/>
        </w:rPr>
        <w:t xml:space="preserve">uild new homes as part of </w:t>
      </w:r>
      <w:r>
        <w:rPr>
          <w:rFonts w:ascii="Arial" w:hAnsi="Arial" w:cs="Arial"/>
        </w:rPr>
        <w:t xml:space="preserve">what </w:t>
      </w:r>
      <w:r w:rsidRPr="00033477">
        <w:rPr>
          <w:rFonts w:ascii="Arial" w:hAnsi="Arial" w:cs="Arial"/>
        </w:rPr>
        <w:t xml:space="preserve">they do, and 15% are dedicated house builders. </w:t>
      </w:r>
      <w:r>
        <w:rPr>
          <w:rFonts w:ascii="Arial" w:hAnsi="Arial" w:cs="Arial"/>
        </w:rPr>
        <w:t xml:space="preserve">One in five </w:t>
      </w:r>
      <w:r w:rsidRPr="00033477">
        <w:rPr>
          <w:rFonts w:ascii="Arial" w:hAnsi="Arial" w:cs="Arial"/>
        </w:rPr>
        <w:t>operate in public sector or commercial supply chains as specialist subcontractors.</w:t>
      </w:r>
    </w:p>
    <w:p w:rsidR="00513FC3" w:rsidP="00513FC3">
      <w:pPr>
        <w:pStyle w:val="ListParagraph"/>
        <w:ind w:left="792"/>
        <w:rPr>
          <w:rFonts w:ascii="Arial" w:hAnsi="Arial" w:cs="Arial"/>
        </w:rPr>
      </w:pPr>
    </w:p>
    <w:p w:rsidR="00067A88" w:rsidP="00731BDF">
      <w:pPr>
        <w:pStyle w:val="ListParagraph"/>
        <w:numPr>
          <w:ilvl w:val="1"/>
          <w:numId w:val="5"/>
        </w:numPr>
        <w:rPr>
          <w:rFonts w:ascii="Arial" w:hAnsi="Arial" w:cs="Arial"/>
        </w:rPr>
      </w:pPr>
      <w:r>
        <w:rPr>
          <w:rFonts w:ascii="Arial" w:hAnsi="Arial" w:cs="Arial"/>
        </w:rPr>
        <w:t>The FMB welcomes the Committee’s inquiry into the sustainability of the built envi</w:t>
      </w:r>
      <w:r>
        <w:rPr>
          <w:rFonts w:ascii="Arial" w:hAnsi="Arial" w:cs="Arial"/>
        </w:rPr>
        <w:t xml:space="preserve">ronment, and its ongoing interest in the best routes to net zero. </w:t>
      </w:r>
      <w:r>
        <w:rPr>
          <w:rFonts w:ascii="Arial" w:hAnsi="Arial" w:cs="Arial"/>
        </w:rPr>
        <w:t>The</w:t>
      </w:r>
      <w:r>
        <w:rPr>
          <w:rFonts w:ascii="Arial" w:hAnsi="Arial" w:cs="Arial"/>
        </w:rPr>
        <w:t xml:space="preserve"> recognition of the crucial role that our buildings </w:t>
      </w:r>
      <w:r>
        <w:rPr>
          <w:rFonts w:ascii="Arial" w:hAnsi="Arial" w:cs="Arial"/>
        </w:rPr>
        <w:t>must</w:t>
      </w:r>
      <w:r>
        <w:rPr>
          <w:rFonts w:ascii="Arial" w:hAnsi="Arial" w:cs="Arial"/>
        </w:rPr>
        <w:t xml:space="preserve"> play in</w:t>
      </w:r>
      <w:r>
        <w:rPr>
          <w:rFonts w:ascii="Arial" w:hAnsi="Arial" w:cs="Arial"/>
        </w:rPr>
        <w:t xml:space="preserve"> tackling climate</w:t>
      </w:r>
      <w:r>
        <w:rPr>
          <w:rFonts w:ascii="Arial" w:hAnsi="Arial" w:cs="Arial"/>
        </w:rPr>
        <w:t xml:space="preserve"> change</w:t>
      </w:r>
      <w:r>
        <w:rPr>
          <w:rFonts w:ascii="Arial" w:hAnsi="Arial" w:cs="Arial"/>
        </w:rPr>
        <w:t xml:space="preserve"> is to be applauded. Our existing </w:t>
      </w:r>
      <w:r>
        <w:rPr>
          <w:rFonts w:ascii="Arial" w:hAnsi="Arial" w:cs="Arial"/>
        </w:rPr>
        <w:t xml:space="preserve">homes </w:t>
      </w:r>
      <w:r>
        <w:rPr>
          <w:rFonts w:ascii="Arial" w:hAnsi="Arial" w:cs="Arial"/>
        </w:rPr>
        <w:t xml:space="preserve"> contribute</w:t>
      </w:r>
      <w:r>
        <w:rPr>
          <w:rFonts w:ascii="Arial" w:hAnsi="Arial" w:cs="Arial"/>
        </w:rPr>
        <w:t xml:space="preserve"> 20% of </w:t>
      </w:r>
      <w:r>
        <w:rPr>
          <w:rFonts w:ascii="Arial" w:hAnsi="Arial" w:cs="Arial"/>
        </w:rPr>
        <w:t xml:space="preserve">our country’s </w:t>
      </w:r>
      <w:r>
        <w:rPr>
          <w:rFonts w:ascii="Arial" w:hAnsi="Arial" w:cs="Arial"/>
        </w:rPr>
        <w:t>carbon emissions. So wheth</w:t>
      </w:r>
      <w:r>
        <w:rPr>
          <w:rFonts w:ascii="Arial" w:hAnsi="Arial" w:cs="Arial"/>
        </w:rPr>
        <w:t xml:space="preserve">er </w:t>
      </w:r>
      <w:r>
        <w:rPr>
          <w:rFonts w:ascii="Arial" w:hAnsi="Arial" w:cs="Arial"/>
        </w:rPr>
        <w:t>it’s</w:t>
      </w:r>
      <w:r>
        <w:rPr>
          <w:rFonts w:ascii="Arial" w:hAnsi="Arial" w:cs="Arial"/>
        </w:rPr>
        <w:t xml:space="preserve"> </w:t>
      </w:r>
      <w:r>
        <w:rPr>
          <w:rFonts w:ascii="Arial" w:hAnsi="Arial" w:cs="Arial"/>
        </w:rPr>
        <w:t xml:space="preserve"> a</w:t>
      </w:r>
      <w:r>
        <w:rPr>
          <w:rFonts w:ascii="Arial" w:hAnsi="Arial" w:cs="Arial"/>
        </w:rPr>
        <w:t xml:space="preserve"> </w:t>
      </w:r>
      <w:r>
        <w:rPr>
          <w:rFonts w:ascii="Arial" w:hAnsi="Arial" w:cs="Arial"/>
        </w:rPr>
        <w:t xml:space="preserve"> long-term strategy for retrofit, </w:t>
      </w:r>
      <w:r>
        <w:rPr>
          <w:rFonts w:ascii="Arial" w:hAnsi="Arial" w:cs="Arial"/>
        </w:rPr>
        <w:t>and/</w:t>
      </w:r>
      <w:r>
        <w:rPr>
          <w:rFonts w:ascii="Arial" w:hAnsi="Arial" w:cs="Arial"/>
        </w:rPr>
        <w:t xml:space="preserve">or </w:t>
      </w:r>
      <w:r>
        <w:rPr>
          <w:rFonts w:ascii="Arial" w:hAnsi="Arial" w:cs="Arial"/>
        </w:rPr>
        <w:t xml:space="preserve">the </w:t>
      </w:r>
      <w:r>
        <w:rPr>
          <w:rFonts w:ascii="Arial" w:hAnsi="Arial" w:cs="Arial"/>
        </w:rPr>
        <w:t>F</w:t>
      </w:r>
      <w:r>
        <w:rPr>
          <w:rFonts w:ascii="Arial" w:hAnsi="Arial" w:cs="Arial"/>
        </w:rPr>
        <w:t xml:space="preserve">uture </w:t>
      </w:r>
      <w:r>
        <w:rPr>
          <w:rFonts w:ascii="Arial" w:hAnsi="Arial" w:cs="Arial"/>
        </w:rPr>
        <w:t>H</w:t>
      </w:r>
      <w:r>
        <w:rPr>
          <w:rFonts w:ascii="Arial" w:hAnsi="Arial" w:cs="Arial"/>
        </w:rPr>
        <w:t xml:space="preserve">omes </w:t>
      </w:r>
      <w:r>
        <w:rPr>
          <w:rFonts w:ascii="Arial" w:hAnsi="Arial" w:cs="Arial"/>
        </w:rPr>
        <w:t>S</w:t>
      </w:r>
      <w:r>
        <w:rPr>
          <w:rFonts w:ascii="Arial" w:hAnsi="Arial" w:cs="Arial"/>
        </w:rPr>
        <w:t xml:space="preserve">tandard, buildings must be part of the Government’s roadmap to </w:t>
      </w:r>
      <w:r>
        <w:rPr>
          <w:rFonts w:ascii="Arial" w:hAnsi="Arial" w:cs="Arial"/>
        </w:rPr>
        <w:t xml:space="preserve">deliver </w:t>
      </w:r>
      <w:r>
        <w:rPr>
          <w:rFonts w:ascii="Arial" w:hAnsi="Arial" w:cs="Arial"/>
        </w:rPr>
        <w:t xml:space="preserve">its 2038 and 2050 </w:t>
      </w:r>
      <w:r>
        <w:rPr>
          <w:rFonts w:ascii="Arial" w:hAnsi="Arial" w:cs="Arial"/>
        </w:rPr>
        <w:t xml:space="preserve">carbon reduction </w:t>
      </w:r>
      <w:r>
        <w:rPr>
          <w:rFonts w:ascii="Arial" w:hAnsi="Arial" w:cs="Arial"/>
        </w:rPr>
        <w:t xml:space="preserve">targets. </w:t>
      </w:r>
    </w:p>
    <w:p w:rsidR="00067A88" w:rsidRPr="00067A88" w:rsidP="00067A88">
      <w:pPr>
        <w:pStyle w:val="ListParagraph"/>
        <w:rPr>
          <w:rFonts w:ascii="Arial" w:hAnsi="Arial" w:cs="Arial"/>
        </w:rPr>
      </w:pPr>
    </w:p>
    <w:p w:rsidR="00513FC3" w:rsidP="00731BDF">
      <w:pPr>
        <w:pStyle w:val="ListParagraph"/>
        <w:numPr>
          <w:ilvl w:val="1"/>
          <w:numId w:val="5"/>
        </w:numPr>
        <w:rPr>
          <w:rFonts w:ascii="Arial" w:hAnsi="Arial" w:cs="Arial"/>
        </w:rPr>
      </w:pPr>
      <w:r>
        <w:rPr>
          <w:rFonts w:ascii="Arial" w:hAnsi="Arial" w:cs="Arial"/>
        </w:rPr>
        <w:t xml:space="preserve">The FMB has a long-standing interest in this field. In 2009, the FMB published </w:t>
      </w:r>
      <w:r>
        <w:rPr>
          <w:rFonts w:ascii="Arial" w:hAnsi="Arial" w:cs="Arial"/>
        </w:rPr>
        <w:t xml:space="preserve">its independent research report </w:t>
      </w:r>
      <w:r>
        <w:fldChar w:fldCharType="begin"/>
      </w:r>
      <w:r>
        <w:instrText xml:space="preserve"> HYPERLINK "C:/Users/LuluShooter/Downloads/FMB%20Building%20a%20Greener%20Britain.pdf" </w:instrText>
      </w:r>
      <w:r>
        <w:fldChar w:fldCharType="separate"/>
      </w:r>
      <w:r w:rsidRPr="00731BDF">
        <w:rPr>
          <w:rStyle w:val="Hyperlink"/>
          <w:rFonts w:ascii="Arial" w:hAnsi="Arial" w:cs="Arial"/>
        </w:rPr>
        <w:t>‘Building a Greener Britain’</w:t>
      </w:r>
      <w:r>
        <w:fldChar w:fldCharType="end"/>
      </w:r>
      <w:r w:rsidRPr="00731BDF">
        <w:rPr>
          <w:rFonts w:ascii="Arial" w:hAnsi="Arial" w:cs="Arial"/>
        </w:rPr>
        <w:t xml:space="preserve"> which set out a strategy for how t</w:t>
      </w:r>
      <w:r w:rsidRPr="00731BDF">
        <w:rPr>
          <w:rFonts w:ascii="Arial" w:hAnsi="Arial" w:cs="Arial"/>
        </w:rPr>
        <w:t>o make low-carbon home refurbishments mainstream</w:t>
      </w:r>
      <w:r>
        <w:rPr>
          <w:rFonts w:ascii="Arial" w:hAnsi="Arial" w:cs="Arial"/>
        </w:rPr>
        <w:t xml:space="preserve">. </w:t>
      </w:r>
      <w:r>
        <w:rPr>
          <w:rFonts w:ascii="Arial" w:hAnsi="Arial" w:cs="Arial"/>
        </w:rPr>
        <w:t xml:space="preserve">The FMB </w:t>
      </w:r>
      <w:r>
        <w:rPr>
          <w:rFonts w:ascii="Arial" w:hAnsi="Arial" w:cs="Arial"/>
        </w:rPr>
        <w:t>supported members to achieve Green Deal Installer status; contributed to the design of a Level 5 diploma in Retrofit Co-ordination; and helped micro builders engage with the Green Homes Grant scheme</w:t>
      </w:r>
      <w:r>
        <w:rPr>
          <w:rFonts w:ascii="Arial" w:hAnsi="Arial" w:cs="Arial"/>
        </w:rPr>
        <w:t>. Working on behalf of the Construction Leadership Council</w:t>
      </w:r>
      <w:r>
        <w:rPr>
          <w:rFonts w:ascii="Arial" w:hAnsi="Arial" w:cs="Arial"/>
        </w:rPr>
        <w:t xml:space="preserve"> (CLC)</w:t>
      </w:r>
      <w:r>
        <w:rPr>
          <w:rFonts w:ascii="Arial" w:hAnsi="Arial" w:cs="Arial"/>
        </w:rPr>
        <w:t xml:space="preserve">, the FMB has produced a </w:t>
      </w:r>
      <w:r>
        <w:fldChar w:fldCharType="begin"/>
      </w:r>
      <w:r>
        <w:instrText xml:space="preserve"> HYPERLINK "https://www.fmb.org.uk/resource/greening-our-existing-homes.html" </w:instrText>
      </w:r>
      <w:r>
        <w:fldChar w:fldCharType="separate"/>
      </w:r>
      <w:r w:rsidRPr="00067A88">
        <w:rPr>
          <w:rStyle w:val="Hyperlink"/>
          <w:rFonts w:ascii="Arial" w:hAnsi="Arial" w:cs="Arial"/>
        </w:rPr>
        <w:t>National Retrofit Strategy</w:t>
      </w:r>
      <w:r>
        <w:fldChar w:fldCharType="end"/>
      </w:r>
      <w:r>
        <w:rPr>
          <w:rFonts w:ascii="Arial" w:hAnsi="Arial" w:cs="Arial"/>
        </w:rPr>
        <w:t>, a comprehensive plan to fix market failure in this market.</w:t>
      </w:r>
      <w:r>
        <w:rPr>
          <w:rFonts w:ascii="Arial" w:hAnsi="Arial" w:cs="Arial"/>
        </w:rPr>
        <w:t xml:space="preserve"> </w:t>
      </w:r>
      <w:r>
        <w:rPr>
          <w:rFonts w:ascii="Arial" w:hAnsi="Arial" w:cs="Arial"/>
        </w:rPr>
        <w:t xml:space="preserve">The FMB </w:t>
      </w:r>
      <w:r>
        <w:rPr>
          <w:rFonts w:ascii="Arial" w:hAnsi="Arial" w:cs="Arial"/>
        </w:rPr>
        <w:t>back</w:t>
      </w:r>
      <w:r>
        <w:rPr>
          <w:rFonts w:ascii="Arial" w:hAnsi="Arial" w:cs="Arial"/>
        </w:rPr>
        <w:t>s</w:t>
      </w:r>
      <w:r>
        <w:rPr>
          <w:rFonts w:ascii="Arial" w:hAnsi="Arial" w:cs="Arial"/>
        </w:rPr>
        <w:t xml:space="preserve"> the recommendations of the Committee’s recent report on the Energy Efficiency of existing homes.</w:t>
      </w:r>
    </w:p>
    <w:p w:rsidR="000F56BD" w:rsidRPr="004A530F" w:rsidP="000F56BD">
      <w:pPr>
        <w:pStyle w:val="ListParagraph"/>
        <w:ind w:left="792"/>
        <w:rPr>
          <w:rFonts w:ascii="Arial" w:hAnsi="Arial" w:cs="Arial"/>
        </w:rPr>
      </w:pPr>
    </w:p>
    <w:p w:rsidR="000F56BD" w:rsidRPr="004A530F" w:rsidP="000F56BD">
      <w:pPr>
        <w:pStyle w:val="ListParagraph"/>
        <w:numPr>
          <w:ilvl w:val="0"/>
          <w:numId w:val="5"/>
        </w:numPr>
        <w:rPr>
          <w:rFonts w:ascii="Arial" w:hAnsi="Arial" w:cs="Arial"/>
          <w:b/>
          <w:bCs/>
        </w:rPr>
      </w:pPr>
      <w:r w:rsidRPr="004A530F">
        <w:rPr>
          <w:rFonts w:ascii="Arial" w:hAnsi="Arial" w:cs="Arial"/>
          <w:b/>
          <w:bCs/>
        </w:rPr>
        <w:t>The role of construction materials in achieving a net zero built environment.</w:t>
      </w:r>
    </w:p>
    <w:p w:rsidR="00CF6C9E" w:rsidRPr="004A530F" w:rsidP="001525CD">
      <w:pPr>
        <w:pStyle w:val="ListParagraph"/>
        <w:numPr>
          <w:ilvl w:val="1"/>
          <w:numId w:val="5"/>
        </w:numPr>
        <w:rPr>
          <w:rFonts w:ascii="Arial" w:hAnsi="Arial" w:cs="Arial"/>
        </w:rPr>
      </w:pPr>
      <w:r w:rsidRPr="004A530F">
        <w:rPr>
          <w:rFonts w:ascii="Arial" w:hAnsi="Arial" w:cs="Arial"/>
        </w:rPr>
        <w:t xml:space="preserve">From the outset, new buildings should be designed with energy efficiency in mind. This means thinking about things like the orientation from the sun of the building – where possible – and consideration of the role of natural sources of shade. </w:t>
      </w:r>
      <w:r w:rsidRPr="004A530F">
        <w:rPr>
          <w:rFonts w:ascii="Arial" w:hAnsi="Arial" w:cs="Arial"/>
        </w:rPr>
        <w:t xml:space="preserve">Implementing </w:t>
      </w:r>
      <w:r w:rsidRPr="004A530F">
        <w:rPr>
          <w:rFonts w:ascii="Arial" w:hAnsi="Arial" w:cs="Arial"/>
        </w:rPr>
        <w:t xml:space="preserve">a ‘fabric first’ approach when constructing buildings is </w:t>
      </w:r>
      <w:r w:rsidRPr="004A530F">
        <w:rPr>
          <w:rFonts w:ascii="Arial" w:hAnsi="Arial" w:cs="Arial"/>
        </w:rPr>
        <w:t>an</w:t>
      </w:r>
      <w:r w:rsidRPr="004A530F">
        <w:rPr>
          <w:rFonts w:ascii="Arial" w:hAnsi="Arial" w:cs="Arial"/>
        </w:rPr>
        <w:t xml:space="preserve"> </w:t>
      </w:r>
      <w:r w:rsidRPr="004A530F">
        <w:rPr>
          <w:rFonts w:ascii="Arial" w:hAnsi="Arial" w:cs="Arial"/>
        </w:rPr>
        <w:t>important</w:t>
      </w:r>
      <w:r w:rsidRPr="004A530F">
        <w:rPr>
          <w:rFonts w:ascii="Arial" w:hAnsi="Arial" w:cs="Arial"/>
        </w:rPr>
        <w:t xml:space="preserve"> approach</w:t>
      </w:r>
      <w:r w:rsidRPr="004A530F">
        <w:rPr>
          <w:rFonts w:ascii="Arial" w:hAnsi="Arial" w:cs="Arial"/>
        </w:rPr>
        <w:t xml:space="preserve"> as we look to transition to net zero. This means ensuring that high quality insultation is sourced for the building, as well as other core energy efficient measures such as join</w:t>
      </w:r>
      <w:r w:rsidRPr="004A530F">
        <w:rPr>
          <w:rFonts w:ascii="Arial" w:hAnsi="Arial" w:cs="Arial"/>
        </w:rPr>
        <w:t>t electric heating and cooling systems</w:t>
      </w:r>
      <w:r w:rsidRPr="004A530F">
        <w:rPr>
          <w:rFonts w:ascii="Arial" w:hAnsi="Arial" w:cs="Arial"/>
        </w:rPr>
        <w:t>, at the time of construction</w:t>
      </w:r>
      <w:r w:rsidRPr="004A530F">
        <w:rPr>
          <w:rFonts w:ascii="Arial" w:hAnsi="Arial" w:cs="Arial"/>
        </w:rPr>
        <w:t xml:space="preserve">. </w:t>
      </w:r>
    </w:p>
    <w:p w:rsidR="001525CD" w:rsidRPr="004A530F" w:rsidP="001525CD">
      <w:pPr>
        <w:pStyle w:val="ListParagraph"/>
        <w:ind w:left="792"/>
        <w:rPr>
          <w:rFonts w:ascii="Arial" w:hAnsi="Arial" w:cs="Arial"/>
        </w:rPr>
      </w:pPr>
    </w:p>
    <w:p w:rsidR="001525CD" w:rsidP="001525CD">
      <w:pPr>
        <w:pStyle w:val="ListParagraph"/>
        <w:numPr>
          <w:ilvl w:val="1"/>
          <w:numId w:val="5"/>
        </w:numPr>
        <w:rPr>
          <w:rFonts w:ascii="Arial" w:hAnsi="Arial" w:cs="Arial"/>
        </w:rPr>
      </w:pPr>
      <w:r w:rsidRPr="004A530F">
        <w:rPr>
          <w:rFonts w:ascii="Arial" w:hAnsi="Arial" w:cs="Arial"/>
        </w:rPr>
        <w:t xml:space="preserve">SME house builders would support efforts by the Government to increase the manufacturing of construction products and materials in the UK as part of efforts to reduce the embodied </w:t>
      </w:r>
      <w:r w:rsidRPr="000F56BD">
        <w:rPr>
          <w:rFonts w:ascii="Arial" w:hAnsi="Arial" w:cs="Arial"/>
        </w:rPr>
        <w:t>carbo</w:t>
      </w:r>
      <w:r w:rsidRPr="000F56BD">
        <w:rPr>
          <w:rFonts w:ascii="Arial" w:hAnsi="Arial" w:cs="Arial"/>
        </w:rPr>
        <w:t xml:space="preserve">n associated with the shipping of materials. </w:t>
      </w:r>
      <w:r>
        <w:rPr>
          <w:rFonts w:ascii="Arial" w:hAnsi="Arial" w:cs="Arial"/>
        </w:rPr>
        <w:t>This</w:t>
      </w:r>
      <w:r w:rsidRPr="000F56BD">
        <w:rPr>
          <w:rFonts w:ascii="Arial" w:hAnsi="Arial" w:cs="Arial"/>
        </w:rPr>
        <w:t xml:space="preserve"> would also </w:t>
      </w:r>
      <w:r>
        <w:rPr>
          <w:rFonts w:ascii="Arial" w:hAnsi="Arial" w:cs="Arial"/>
        </w:rPr>
        <w:t xml:space="preserve">support </w:t>
      </w:r>
      <w:r w:rsidRPr="000F56BD">
        <w:rPr>
          <w:rFonts w:ascii="Arial" w:hAnsi="Arial" w:cs="Arial"/>
        </w:rPr>
        <w:t xml:space="preserve">the Government’s levelling-up agenda by creating jobs and industry across the UK. Increasing the competitiveness </w:t>
      </w:r>
      <w:r>
        <w:rPr>
          <w:rFonts w:ascii="Arial" w:hAnsi="Arial" w:cs="Arial"/>
        </w:rPr>
        <w:t>of the materials market</w:t>
      </w:r>
      <w:r w:rsidRPr="000F56BD">
        <w:rPr>
          <w:rFonts w:ascii="Arial" w:hAnsi="Arial" w:cs="Arial"/>
        </w:rPr>
        <w:t xml:space="preserve"> would also help </w:t>
      </w:r>
      <w:r>
        <w:rPr>
          <w:rFonts w:ascii="Arial" w:hAnsi="Arial" w:cs="Arial"/>
        </w:rPr>
        <w:t>address issues of cost and availab</w:t>
      </w:r>
      <w:r>
        <w:rPr>
          <w:rFonts w:ascii="Arial" w:hAnsi="Arial" w:cs="Arial"/>
        </w:rPr>
        <w:t>ility, helping to reduce the cost of construction.</w:t>
      </w:r>
      <w:r w:rsidRPr="000F56BD">
        <w:rPr>
          <w:rFonts w:ascii="Arial" w:hAnsi="Arial" w:cs="Arial"/>
        </w:rPr>
        <w:t xml:space="preserve"> </w:t>
      </w:r>
    </w:p>
    <w:p w:rsidR="00CF6C9E" w:rsidRPr="00D4535F" w:rsidP="00CF6C9E">
      <w:pPr>
        <w:pStyle w:val="ListParagraph"/>
        <w:ind w:left="792"/>
        <w:rPr>
          <w:rFonts w:ascii="Arial" w:hAnsi="Arial" w:cs="Arial"/>
          <w:color w:val="C00000"/>
        </w:rPr>
      </w:pPr>
    </w:p>
    <w:p w:rsidR="000F56BD" w:rsidRPr="004A530F" w:rsidP="00D4535F">
      <w:pPr>
        <w:pStyle w:val="ListParagraph"/>
        <w:numPr>
          <w:ilvl w:val="1"/>
          <w:numId w:val="5"/>
        </w:numPr>
        <w:rPr>
          <w:rFonts w:ascii="Arial" w:hAnsi="Arial" w:cs="Arial"/>
        </w:rPr>
      </w:pPr>
      <w:r w:rsidRPr="004A530F">
        <w:rPr>
          <w:rFonts w:ascii="Arial" w:hAnsi="Arial" w:cs="Arial"/>
        </w:rPr>
        <w:t>When considering which</w:t>
      </w:r>
      <w:r w:rsidRPr="004A530F">
        <w:rPr>
          <w:rFonts w:ascii="Arial" w:hAnsi="Arial" w:cs="Arial"/>
        </w:rPr>
        <w:t xml:space="preserve"> materials to </w:t>
      </w:r>
      <w:r w:rsidRPr="004A530F">
        <w:rPr>
          <w:rFonts w:ascii="Arial" w:hAnsi="Arial" w:cs="Arial"/>
        </w:rPr>
        <w:t>use</w:t>
      </w:r>
      <w:r w:rsidRPr="004A530F">
        <w:rPr>
          <w:rFonts w:ascii="Arial" w:hAnsi="Arial" w:cs="Arial"/>
        </w:rPr>
        <w:t xml:space="preserve">, greater emphasis should be placed on encouraging the use of natural materials such as timber and hemp. Timber is widely </w:t>
      </w:r>
      <w:r w:rsidRPr="004A530F">
        <w:rPr>
          <w:rFonts w:ascii="Arial" w:hAnsi="Arial" w:cs="Arial"/>
        </w:rPr>
        <w:t xml:space="preserve">used in the Scottish construction sector, while hemp is used heavily in </w:t>
      </w:r>
      <w:r>
        <w:rPr>
          <w:rFonts w:ascii="Arial" w:hAnsi="Arial" w:cs="Arial"/>
        </w:rPr>
        <w:t xml:space="preserve">the </w:t>
      </w:r>
      <w:r w:rsidRPr="004A530F">
        <w:rPr>
          <w:rFonts w:ascii="Arial" w:hAnsi="Arial" w:cs="Arial"/>
        </w:rPr>
        <w:t>American construction</w:t>
      </w:r>
      <w:r>
        <w:rPr>
          <w:rFonts w:ascii="Arial" w:hAnsi="Arial" w:cs="Arial"/>
        </w:rPr>
        <w:t xml:space="preserve"> industry</w:t>
      </w:r>
      <w:r w:rsidRPr="004A530F">
        <w:rPr>
          <w:rFonts w:ascii="Arial" w:hAnsi="Arial" w:cs="Arial"/>
        </w:rPr>
        <w:t>. Each of these natural buil</w:t>
      </w:r>
      <w:r w:rsidRPr="004A530F">
        <w:rPr>
          <w:rFonts w:ascii="Arial" w:hAnsi="Arial" w:cs="Arial"/>
        </w:rPr>
        <w:t xml:space="preserve">ding materials </w:t>
      </w:r>
      <w:r w:rsidRPr="004A530F">
        <w:rPr>
          <w:rFonts w:ascii="Arial" w:hAnsi="Arial" w:cs="Arial"/>
        </w:rPr>
        <w:t>ha</w:t>
      </w:r>
      <w:r>
        <w:rPr>
          <w:rFonts w:ascii="Arial" w:hAnsi="Arial" w:cs="Arial"/>
        </w:rPr>
        <w:t>s a</w:t>
      </w:r>
      <w:r w:rsidRPr="004A530F">
        <w:rPr>
          <w:rFonts w:ascii="Arial" w:hAnsi="Arial" w:cs="Arial"/>
        </w:rPr>
        <w:t xml:space="preserve"> much lower carbon footprint than heavily manufactured alternatives and should be considered best practice. </w:t>
      </w:r>
      <w:r w:rsidRPr="004A530F">
        <w:rPr>
          <w:rFonts w:ascii="Arial" w:hAnsi="Arial" w:cs="Arial"/>
        </w:rPr>
        <w:t xml:space="preserve">They can also each be grown and sourced domestically, an advantage economically as well as environmentally. </w:t>
      </w:r>
    </w:p>
    <w:p w:rsidR="00B761C9" w:rsidRPr="004A530F" w:rsidP="00B761C9">
      <w:pPr>
        <w:pStyle w:val="ListParagraph"/>
        <w:rPr>
          <w:rFonts w:ascii="Arial" w:hAnsi="Arial" w:cs="Arial"/>
        </w:rPr>
      </w:pPr>
    </w:p>
    <w:p w:rsidR="00D4535F" w:rsidRPr="004A530F" w:rsidP="00B761C9">
      <w:pPr>
        <w:pStyle w:val="ListParagraph"/>
        <w:numPr>
          <w:ilvl w:val="1"/>
          <w:numId w:val="5"/>
        </w:numPr>
        <w:rPr>
          <w:rFonts w:ascii="Arial" w:hAnsi="Arial" w:cs="Arial"/>
        </w:rPr>
      </w:pPr>
      <w:r w:rsidRPr="004A530F">
        <w:rPr>
          <w:rFonts w:ascii="Arial" w:hAnsi="Arial" w:cs="Arial"/>
        </w:rPr>
        <w:t xml:space="preserve">Greater consideration needs to be given as to how we re-use waste material when constructing buildings. The materials used to construct many Japanese modular homes, for instance, feature around 80% recycled material. </w:t>
      </w:r>
      <w:r w:rsidRPr="004A530F">
        <w:rPr>
          <w:rFonts w:ascii="Arial" w:hAnsi="Arial" w:cs="Arial"/>
        </w:rPr>
        <w:t>From</w:t>
      </w:r>
      <w:r w:rsidRPr="004A530F">
        <w:rPr>
          <w:rFonts w:ascii="Arial" w:hAnsi="Arial" w:cs="Arial"/>
        </w:rPr>
        <w:t xml:space="preserve"> used plastic </w:t>
      </w:r>
      <w:r w:rsidRPr="004A530F">
        <w:rPr>
          <w:rFonts w:ascii="Arial" w:hAnsi="Arial" w:cs="Arial"/>
        </w:rPr>
        <w:t>to</w:t>
      </w:r>
      <w:r w:rsidRPr="004A530F">
        <w:rPr>
          <w:rFonts w:ascii="Arial" w:hAnsi="Arial" w:cs="Arial"/>
        </w:rPr>
        <w:t xml:space="preserve"> waste timber, more</w:t>
      </w:r>
      <w:r w:rsidRPr="004A530F">
        <w:rPr>
          <w:rFonts w:ascii="Arial" w:hAnsi="Arial" w:cs="Arial"/>
        </w:rPr>
        <w:t xml:space="preserve"> needs to be done to incentivise the recycling of these materials. </w:t>
      </w:r>
    </w:p>
    <w:p w:rsidR="004D5F1F" w:rsidRPr="004A530F" w:rsidP="004D5F1F">
      <w:pPr>
        <w:pStyle w:val="ListParagraph"/>
        <w:rPr>
          <w:rFonts w:ascii="Arial" w:hAnsi="Arial" w:cs="Arial"/>
        </w:rPr>
      </w:pPr>
    </w:p>
    <w:p w:rsidR="004D5F1F" w:rsidRPr="004A530F" w:rsidP="00B761C9">
      <w:pPr>
        <w:pStyle w:val="ListParagraph"/>
        <w:numPr>
          <w:ilvl w:val="1"/>
          <w:numId w:val="5"/>
        </w:numPr>
        <w:rPr>
          <w:rFonts w:ascii="Arial" w:hAnsi="Arial" w:cs="Arial"/>
        </w:rPr>
      </w:pPr>
      <w:r w:rsidRPr="004A530F">
        <w:rPr>
          <w:rFonts w:ascii="Arial" w:hAnsi="Arial" w:cs="Arial"/>
        </w:rPr>
        <w:t xml:space="preserve">Consumer encouragement for the use of </w:t>
      </w:r>
      <w:r w:rsidRPr="004A530F">
        <w:rPr>
          <w:rFonts w:ascii="Arial" w:hAnsi="Arial" w:cs="Arial"/>
        </w:rPr>
        <w:t>natural and recycled</w:t>
      </w:r>
      <w:r w:rsidRPr="004A530F">
        <w:rPr>
          <w:rFonts w:ascii="Arial" w:hAnsi="Arial" w:cs="Arial"/>
        </w:rPr>
        <w:t xml:space="preserve"> building materials in projects they have commissioned should also be heightened. This can be achieved in part through growing co</w:t>
      </w:r>
      <w:r w:rsidRPr="004A530F">
        <w:rPr>
          <w:rFonts w:ascii="Arial" w:hAnsi="Arial" w:cs="Arial"/>
        </w:rPr>
        <w:t xml:space="preserve">nsumer awareness for the environmental </w:t>
      </w:r>
      <w:r w:rsidRPr="004A530F">
        <w:rPr>
          <w:rFonts w:ascii="Arial" w:hAnsi="Arial" w:cs="Arial"/>
        </w:rPr>
        <w:t>benefits</w:t>
      </w:r>
      <w:r w:rsidRPr="004A530F">
        <w:rPr>
          <w:rFonts w:ascii="Arial" w:hAnsi="Arial" w:cs="Arial"/>
        </w:rPr>
        <w:t xml:space="preserve"> of high-quality natural and recycled materials. Additional financial incentives could also be introduced, for instance through mortgage lenders offering better rates for those buildings with lower carbon foot</w:t>
      </w:r>
      <w:r w:rsidRPr="004A530F">
        <w:rPr>
          <w:rFonts w:ascii="Arial" w:hAnsi="Arial" w:cs="Arial"/>
        </w:rPr>
        <w:t>prints and higher energy efficiency ratings.</w:t>
      </w:r>
    </w:p>
    <w:p w:rsidR="00D4535F" w:rsidRPr="00D4535F" w:rsidP="00D4535F">
      <w:pPr>
        <w:pStyle w:val="ListParagraph"/>
        <w:ind w:left="792"/>
        <w:rPr>
          <w:rFonts w:ascii="Arial" w:hAnsi="Arial" w:cs="Arial"/>
          <w:color w:val="C00000"/>
        </w:rPr>
      </w:pPr>
    </w:p>
    <w:p w:rsidR="000F56BD" w:rsidRPr="001525CD" w:rsidP="001525CD">
      <w:pPr>
        <w:pStyle w:val="ListParagraph"/>
        <w:numPr>
          <w:ilvl w:val="1"/>
          <w:numId w:val="5"/>
        </w:numPr>
        <w:rPr>
          <w:rFonts w:ascii="Arial" w:hAnsi="Arial" w:cs="Arial"/>
        </w:rPr>
      </w:pPr>
      <w:r>
        <w:rPr>
          <w:rFonts w:ascii="Arial" w:hAnsi="Arial" w:cs="Arial"/>
        </w:rPr>
        <w:t xml:space="preserve">These aspirations stand in contrast with the current experience of materials availability for UK builders. </w:t>
      </w:r>
      <w:r w:rsidRPr="000F56BD">
        <w:rPr>
          <w:rFonts w:ascii="Arial" w:hAnsi="Arial" w:cs="Arial"/>
        </w:rPr>
        <w:t xml:space="preserve">Material prices are </w:t>
      </w:r>
      <w:r>
        <w:rPr>
          <w:rFonts w:ascii="Arial" w:hAnsi="Arial" w:cs="Arial"/>
        </w:rPr>
        <w:t xml:space="preserve">steadily rising, which risks </w:t>
      </w:r>
      <w:r w:rsidRPr="000F56BD">
        <w:rPr>
          <w:rFonts w:ascii="Arial" w:hAnsi="Arial" w:cs="Arial"/>
        </w:rPr>
        <w:t>placing downward pressure on</w:t>
      </w:r>
      <w:r>
        <w:rPr>
          <w:rFonts w:ascii="Arial" w:hAnsi="Arial" w:cs="Arial"/>
        </w:rPr>
        <w:t xml:space="preserve"> both the</w:t>
      </w:r>
      <w:r w:rsidRPr="000F56BD">
        <w:rPr>
          <w:rFonts w:ascii="Arial" w:hAnsi="Arial" w:cs="Arial"/>
        </w:rPr>
        <w:t xml:space="preserve"> quality</w:t>
      </w:r>
      <w:r>
        <w:rPr>
          <w:rFonts w:ascii="Arial" w:hAnsi="Arial" w:cs="Arial"/>
        </w:rPr>
        <w:t xml:space="preserve"> of const</w:t>
      </w:r>
      <w:r>
        <w:rPr>
          <w:rFonts w:ascii="Arial" w:hAnsi="Arial" w:cs="Arial"/>
        </w:rPr>
        <w:t>ruction</w:t>
      </w:r>
      <w:r w:rsidRPr="000F56BD">
        <w:rPr>
          <w:rFonts w:ascii="Arial" w:hAnsi="Arial" w:cs="Arial"/>
        </w:rPr>
        <w:t xml:space="preserve"> and the deliverability of the Government’s</w:t>
      </w:r>
      <w:r>
        <w:rPr>
          <w:rFonts w:ascii="Arial" w:hAnsi="Arial" w:cs="Arial"/>
        </w:rPr>
        <w:t xml:space="preserve"> housing, </w:t>
      </w:r>
      <w:r>
        <w:rPr>
          <w:rFonts w:ascii="Arial" w:hAnsi="Arial" w:cs="Arial"/>
        </w:rPr>
        <w:t>infrastructure</w:t>
      </w:r>
      <w:r>
        <w:rPr>
          <w:rFonts w:ascii="Arial" w:hAnsi="Arial" w:cs="Arial"/>
        </w:rPr>
        <w:t xml:space="preserve"> and environmental</w:t>
      </w:r>
      <w:r w:rsidRPr="000F56BD">
        <w:rPr>
          <w:rFonts w:ascii="Arial" w:hAnsi="Arial" w:cs="Arial"/>
        </w:rPr>
        <w:t xml:space="preserve"> target</w:t>
      </w:r>
      <w:r>
        <w:rPr>
          <w:rFonts w:ascii="Arial" w:hAnsi="Arial" w:cs="Arial"/>
        </w:rPr>
        <w:t>s</w:t>
      </w:r>
      <w:r w:rsidRPr="000F56BD">
        <w:rPr>
          <w:rFonts w:ascii="Arial" w:hAnsi="Arial" w:cs="Arial"/>
        </w:rPr>
        <w:t xml:space="preserve">. According to the FMB State of Trade Survey for Q1 2021, </w:t>
      </w:r>
      <w:r w:rsidRPr="000F56BD">
        <w:rPr>
          <w:rFonts w:ascii="Arial" w:hAnsi="Arial" w:cs="Arial"/>
        </w:rPr>
        <w:t xml:space="preserve">the only survey of its kind to track the experience of SME UK building firms, </w:t>
      </w:r>
      <w:r w:rsidRPr="000F56BD">
        <w:rPr>
          <w:rFonts w:ascii="Arial" w:hAnsi="Arial" w:cs="Arial"/>
        </w:rPr>
        <w:t>9</w:t>
      </w:r>
      <w:r w:rsidRPr="000F56BD">
        <w:rPr>
          <w:rFonts w:ascii="Arial" w:hAnsi="Arial" w:cs="Arial"/>
        </w:rPr>
        <w:t>3% of builders said</w:t>
      </w:r>
      <w:r w:rsidRPr="000F56BD">
        <w:rPr>
          <w:rFonts w:ascii="Arial" w:hAnsi="Arial" w:cs="Arial"/>
        </w:rPr>
        <w:t xml:space="preserve"> that material prices </w:t>
      </w:r>
      <w:r w:rsidRPr="000F56BD">
        <w:rPr>
          <w:rFonts w:ascii="Arial" w:hAnsi="Arial" w:cs="Arial"/>
        </w:rPr>
        <w:t>were</w:t>
      </w:r>
      <w:r w:rsidRPr="000F56BD">
        <w:rPr>
          <w:rFonts w:ascii="Arial" w:hAnsi="Arial" w:cs="Arial"/>
        </w:rPr>
        <w:t xml:space="preserve"> rising, and 92% anticipate</w:t>
      </w:r>
      <w:r w:rsidRPr="000F56BD">
        <w:rPr>
          <w:rFonts w:ascii="Arial" w:hAnsi="Arial" w:cs="Arial"/>
        </w:rPr>
        <w:t>d</w:t>
      </w:r>
      <w:r w:rsidRPr="000F56BD">
        <w:rPr>
          <w:rFonts w:ascii="Arial" w:hAnsi="Arial" w:cs="Arial"/>
        </w:rPr>
        <w:t xml:space="preserve"> that they </w:t>
      </w:r>
      <w:r w:rsidRPr="000F56BD">
        <w:rPr>
          <w:rFonts w:ascii="Arial" w:hAnsi="Arial" w:cs="Arial"/>
        </w:rPr>
        <w:t>would</w:t>
      </w:r>
      <w:r w:rsidRPr="000F56BD">
        <w:rPr>
          <w:rFonts w:ascii="Arial" w:hAnsi="Arial" w:cs="Arial"/>
        </w:rPr>
        <w:t xml:space="preserve"> continue to do so in the second quarter of the year</w:t>
      </w:r>
      <w:r w:rsidRPr="000F56BD">
        <w:rPr>
          <w:rFonts w:ascii="Arial" w:hAnsi="Arial" w:cs="Arial"/>
        </w:rPr>
        <w:t xml:space="preserve">. </w:t>
      </w:r>
      <w:r>
        <w:rPr>
          <w:rFonts w:ascii="Arial" w:hAnsi="Arial" w:cs="Arial"/>
        </w:rPr>
        <w:t>According to anecdotal responses to the same survey, t</w:t>
      </w:r>
      <w:r w:rsidRPr="000F56BD">
        <w:rPr>
          <w:rFonts w:ascii="Arial" w:hAnsi="Arial" w:cs="Arial"/>
        </w:rPr>
        <w:t xml:space="preserve">he cost of </w:t>
      </w:r>
      <w:r>
        <w:rPr>
          <w:rFonts w:ascii="Arial" w:hAnsi="Arial" w:cs="Arial"/>
        </w:rPr>
        <w:t>materials across the board ha</w:t>
      </w:r>
      <w:r>
        <w:rPr>
          <w:rFonts w:ascii="Arial" w:hAnsi="Arial" w:cs="Arial"/>
        </w:rPr>
        <w:t xml:space="preserve">s </w:t>
      </w:r>
      <w:r>
        <w:rPr>
          <w:rFonts w:ascii="Arial" w:hAnsi="Arial" w:cs="Arial"/>
        </w:rPr>
        <w:t>risen by on average 10</w:t>
      </w:r>
      <w:r w:rsidRPr="000F56BD">
        <w:rPr>
          <w:rFonts w:ascii="Arial" w:hAnsi="Arial" w:cs="Arial"/>
        </w:rPr>
        <w:t>%</w:t>
      </w:r>
      <w:r>
        <w:rPr>
          <w:rFonts w:ascii="Arial" w:hAnsi="Arial" w:cs="Arial"/>
        </w:rPr>
        <w:t xml:space="preserve">, with products that could help a shift to sustainable building like timber and insulation, being </w:t>
      </w:r>
      <w:r>
        <w:rPr>
          <w:rFonts w:ascii="Arial" w:hAnsi="Arial" w:cs="Arial"/>
        </w:rPr>
        <w:t>particularly</w:t>
      </w:r>
      <w:r>
        <w:rPr>
          <w:rFonts w:ascii="Arial" w:hAnsi="Arial" w:cs="Arial"/>
        </w:rPr>
        <w:t xml:space="preserve"> hit</w:t>
      </w:r>
      <w:r w:rsidRPr="000F56BD">
        <w:rPr>
          <w:rFonts w:ascii="Arial" w:hAnsi="Arial" w:cs="Arial"/>
        </w:rPr>
        <w:t>.</w:t>
      </w:r>
      <w:r>
        <w:rPr>
          <w:rStyle w:val="FootnoteReference"/>
          <w:rFonts w:ascii="Arial" w:hAnsi="Arial" w:cs="Arial"/>
        </w:rPr>
        <w:footnoteReference w:id="2"/>
      </w:r>
    </w:p>
    <w:p w:rsidR="00F836DF" w:rsidRPr="00F836DF" w:rsidP="00F836DF">
      <w:pPr>
        <w:pStyle w:val="ListParagraph"/>
        <w:rPr>
          <w:rFonts w:ascii="Arial" w:hAnsi="Arial" w:cs="Arial"/>
        </w:rPr>
      </w:pPr>
    </w:p>
    <w:p w:rsidR="00F836DF" w:rsidP="000F56BD">
      <w:pPr>
        <w:pStyle w:val="ListParagraph"/>
        <w:numPr>
          <w:ilvl w:val="1"/>
          <w:numId w:val="5"/>
        </w:numPr>
        <w:rPr>
          <w:rFonts w:ascii="Arial" w:hAnsi="Arial" w:cs="Arial"/>
        </w:rPr>
      </w:pPr>
      <w:r>
        <w:rPr>
          <w:rFonts w:ascii="Arial" w:hAnsi="Arial" w:cs="Arial"/>
        </w:rPr>
        <w:t>The cost of low carbon heating technology such as ground source heat pumps are currently prohibitively expensive for SME house builders t</w:t>
      </w:r>
      <w:r>
        <w:rPr>
          <w:rFonts w:ascii="Arial" w:hAnsi="Arial" w:cs="Arial"/>
        </w:rPr>
        <w:t xml:space="preserve">o install. In </w:t>
      </w:r>
      <w:r>
        <w:rPr>
          <w:rFonts w:ascii="Arial" w:hAnsi="Arial" w:cs="Arial"/>
        </w:rPr>
        <w:t xml:space="preserve">the </w:t>
      </w:r>
      <w:r>
        <w:rPr>
          <w:rFonts w:ascii="Arial" w:hAnsi="Arial" w:cs="Arial"/>
        </w:rPr>
        <w:t xml:space="preserve">FMB’s </w:t>
      </w:r>
      <w:r>
        <w:rPr>
          <w:rFonts w:ascii="Arial" w:hAnsi="Arial" w:cs="Arial"/>
        </w:rPr>
        <w:t xml:space="preserve"> response</w:t>
      </w:r>
      <w:r>
        <w:rPr>
          <w:rFonts w:ascii="Arial" w:hAnsi="Arial" w:cs="Arial"/>
        </w:rPr>
        <w:t xml:space="preserve"> to the Future Homes Standard consultation, </w:t>
      </w:r>
      <w:r>
        <w:rPr>
          <w:rFonts w:ascii="Arial" w:hAnsi="Arial" w:cs="Arial"/>
        </w:rPr>
        <w:t xml:space="preserve">the FMB </w:t>
      </w:r>
      <w:r>
        <w:rPr>
          <w:rFonts w:ascii="Arial" w:hAnsi="Arial" w:cs="Arial"/>
        </w:rPr>
        <w:t xml:space="preserve">reported an instance of </w:t>
      </w:r>
      <w:r>
        <w:rPr>
          <w:rFonts w:ascii="Arial" w:hAnsi="Arial" w:cs="Arial"/>
        </w:rPr>
        <w:t xml:space="preserve">an FMB member </w:t>
      </w:r>
      <w:r>
        <w:rPr>
          <w:rFonts w:ascii="Arial" w:hAnsi="Arial" w:cs="Arial"/>
        </w:rPr>
        <w:t xml:space="preserve">spending £300,000 on the installation of a ground source heat pump for a 16 unit scheme. Another member reported </w:t>
      </w:r>
      <w:r>
        <w:rPr>
          <w:rFonts w:ascii="Arial" w:hAnsi="Arial" w:cs="Arial"/>
        </w:rPr>
        <w:t>a quote of £12,000 f</w:t>
      </w:r>
      <w:r>
        <w:rPr>
          <w:rFonts w:ascii="Arial" w:hAnsi="Arial" w:cs="Arial"/>
        </w:rPr>
        <w:t>or a single unit g</w:t>
      </w:r>
      <w:r>
        <w:rPr>
          <w:rFonts w:ascii="Arial" w:hAnsi="Arial" w:cs="Arial"/>
        </w:rPr>
        <w:t>round source heat pump. SMEs would welcome interventions from the Government that grow</w:t>
      </w:r>
      <w:r>
        <w:rPr>
          <w:rFonts w:ascii="Arial" w:hAnsi="Arial" w:cs="Arial"/>
        </w:rPr>
        <w:t xml:space="preserve"> consumer</w:t>
      </w:r>
      <w:r>
        <w:rPr>
          <w:rFonts w:ascii="Arial" w:hAnsi="Arial" w:cs="Arial"/>
        </w:rPr>
        <w:t xml:space="preserve"> demand for ground source heat </w:t>
      </w:r>
      <w:r>
        <w:rPr>
          <w:rFonts w:ascii="Arial" w:hAnsi="Arial" w:cs="Arial"/>
        </w:rPr>
        <w:t xml:space="preserve">pumps, </w:t>
      </w:r>
      <w:r>
        <w:rPr>
          <w:rFonts w:ascii="Arial" w:hAnsi="Arial" w:cs="Arial"/>
        </w:rPr>
        <w:t>and</w:t>
      </w:r>
      <w:r>
        <w:rPr>
          <w:rFonts w:ascii="Arial" w:hAnsi="Arial" w:cs="Arial"/>
        </w:rPr>
        <w:t xml:space="preserve"> lower the cost.</w:t>
      </w:r>
      <w:r>
        <w:rPr>
          <w:rFonts w:ascii="Arial" w:hAnsi="Arial" w:cs="Arial"/>
        </w:rPr>
        <w:t xml:space="preserve"> Grants would encourage SMEs to install more of these types of sustainable heating tec</w:t>
      </w:r>
      <w:r>
        <w:rPr>
          <w:rFonts w:ascii="Arial" w:hAnsi="Arial" w:cs="Arial"/>
        </w:rPr>
        <w:t xml:space="preserve">hnology. </w:t>
      </w:r>
    </w:p>
    <w:p w:rsidR="00AF78A5" w:rsidRPr="00AF78A5" w:rsidP="00AF78A5">
      <w:pPr>
        <w:pStyle w:val="ListParagraph"/>
        <w:rPr>
          <w:rFonts w:ascii="Arial" w:hAnsi="Arial" w:cs="Arial"/>
        </w:rPr>
      </w:pPr>
    </w:p>
    <w:p w:rsidR="00AF78A5" w:rsidP="000F56BD">
      <w:pPr>
        <w:pStyle w:val="ListParagraph"/>
        <w:numPr>
          <w:ilvl w:val="1"/>
          <w:numId w:val="5"/>
        </w:numPr>
        <w:rPr>
          <w:rFonts w:ascii="Arial" w:hAnsi="Arial" w:cs="Arial"/>
        </w:rPr>
      </w:pPr>
      <w:r>
        <w:rPr>
          <w:rFonts w:ascii="Arial" w:hAnsi="Arial" w:cs="Arial"/>
        </w:rPr>
        <w:t xml:space="preserve">Furthermore, the grants available to homeowners to install electric car charging points in their homes should be made available to developers, so that this service is provided to consumers irrespective of their demand. This will better </w:t>
      </w:r>
      <w:r>
        <w:rPr>
          <w:rFonts w:ascii="Arial" w:hAnsi="Arial" w:cs="Arial"/>
        </w:rPr>
        <w:t>future-pr</w:t>
      </w:r>
      <w:r>
        <w:rPr>
          <w:rFonts w:ascii="Arial" w:hAnsi="Arial" w:cs="Arial"/>
        </w:rPr>
        <w:t>oof</w:t>
      </w:r>
      <w:r>
        <w:rPr>
          <w:rFonts w:ascii="Arial" w:hAnsi="Arial" w:cs="Arial"/>
        </w:rPr>
        <w:t xml:space="preserve"> our homes.</w:t>
      </w:r>
    </w:p>
    <w:p w:rsidR="000F56BD" w:rsidRPr="000F56BD" w:rsidP="000F56BD">
      <w:pPr>
        <w:pStyle w:val="ListParagraph"/>
        <w:rPr>
          <w:rFonts w:ascii="Arial" w:hAnsi="Arial" w:cs="Arial"/>
          <w:b/>
          <w:bCs/>
        </w:rPr>
      </w:pPr>
    </w:p>
    <w:p w:rsidR="000F56BD" w:rsidRPr="000F56BD" w:rsidP="000F56BD">
      <w:pPr>
        <w:pStyle w:val="ListParagraph"/>
        <w:numPr>
          <w:ilvl w:val="0"/>
          <w:numId w:val="5"/>
        </w:numPr>
        <w:rPr>
          <w:rFonts w:ascii="Arial" w:hAnsi="Arial" w:cs="Arial"/>
        </w:rPr>
      </w:pPr>
      <w:r w:rsidRPr="000F56BD">
        <w:rPr>
          <w:rFonts w:ascii="Arial" w:hAnsi="Arial" w:cs="Arial"/>
          <w:b/>
          <w:bCs/>
        </w:rPr>
        <w:t xml:space="preserve">The role of the </w:t>
      </w:r>
      <w:r>
        <w:rPr>
          <w:rFonts w:ascii="Arial" w:hAnsi="Arial" w:cs="Arial"/>
          <w:b/>
          <w:bCs/>
        </w:rPr>
        <w:t>B</w:t>
      </w:r>
      <w:r w:rsidRPr="000F56BD">
        <w:rPr>
          <w:rFonts w:ascii="Arial" w:hAnsi="Arial" w:cs="Arial"/>
          <w:b/>
          <w:bCs/>
        </w:rPr>
        <w:t xml:space="preserve">uilding </w:t>
      </w:r>
      <w:r>
        <w:rPr>
          <w:rFonts w:ascii="Arial" w:hAnsi="Arial" w:cs="Arial"/>
          <w:b/>
          <w:bCs/>
        </w:rPr>
        <w:t>R</w:t>
      </w:r>
      <w:r w:rsidRPr="000F56BD">
        <w:rPr>
          <w:rFonts w:ascii="Arial" w:hAnsi="Arial" w:cs="Arial"/>
          <w:b/>
          <w:bCs/>
        </w:rPr>
        <w:t>egulations in delivering a sustainable built environment.</w:t>
      </w:r>
    </w:p>
    <w:p w:rsidR="000F56BD" w:rsidP="00813C88">
      <w:pPr>
        <w:pStyle w:val="ListParagraph"/>
        <w:numPr>
          <w:ilvl w:val="1"/>
          <w:numId w:val="5"/>
        </w:numPr>
        <w:rPr>
          <w:rFonts w:ascii="Arial" w:hAnsi="Arial" w:cs="Arial"/>
        </w:rPr>
      </w:pPr>
      <w:r w:rsidRPr="000F56BD">
        <w:rPr>
          <w:rFonts w:ascii="Arial" w:hAnsi="Arial" w:cs="Arial"/>
        </w:rPr>
        <w:t xml:space="preserve">In its response to the </w:t>
      </w:r>
      <w:r>
        <w:rPr>
          <w:rFonts w:ascii="Arial" w:hAnsi="Arial" w:cs="Arial"/>
        </w:rPr>
        <w:t xml:space="preserve">questions in the </w:t>
      </w:r>
      <w:r w:rsidRPr="000F56BD">
        <w:rPr>
          <w:rFonts w:ascii="Arial" w:hAnsi="Arial" w:cs="Arial"/>
        </w:rPr>
        <w:t>Future Buildings Standard consultation</w:t>
      </w:r>
      <w:r>
        <w:rPr>
          <w:rFonts w:ascii="Arial" w:hAnsi="Arial" w:cs="Arial"/>
        </w:rPr>
        <w:t xml:space="preserve"> regarding existing domestic buildings, </w:t>
      </w:r>
      <w:r w:rsidRPr="000F56BD">
        <w:rPr>
          <w:rFonts w:ascii="Arial" w:hAnsi="Arial" w:cs="Arial"/>
        </w:rPr>
        <w:t>the FMB welcomed the</w:t>
      </w:r>
      <w:r>
        <w:rPr>
          <w:rFonts w:ascii="Arial" w:hAnsi="Arial" w:cs="Arial"/>
        </w:rPr>
        <w:t xml:space="preserve"> Government’s proposals to </w:t>
      </w:r>
      <w:r w:rsidRPr="000F56BD">
        <w:rPr>
          <w:rFonts w:ascii="Arial" w:hAnsi="Arial" w:cs="Arial"/>
        </w:rPr>
        <w:t xml:space="preserve">introduce lower U-values for </w:t>
      </w:r>
      <w:r w:rsidRPr="000F56BD">
        <w:rPr>
          <w:rFonts w:ascii="Arial" w:hAnsi="Arial" w:cs="Arial"/>
        </w:rPr>
        <w:t xml:space="preserve">new and existing </w:t>
      </w:r>
      <w:r w:rsidRPr="000F56BD">
        <w:rPr>
          <w:rFonts w:ascii="Arial" w:hAnsi="Arial" w:cs="Arial"/>
        </w:rPr>
        <w:t xml:space="preserve">thermal elements in an incremental way. </w:t>
      </w:r>
      <w:r>
        <w:rPr>
          <w:rFonts w:ascii="Arial" w:hAnsi="Arial" w:cs="Arial"/>
        </w:rPr>
        <w:t>Incremental change</w:t>
      </w:r>
      <w:r w:rsidRPr="000F56BD">
        <w:rPr>
          <w:rFonts w:ascii="Arial" w:hAnsi="Arial" w:cs="Arial"/>
        </w:rPr>
        <w:t xml:space="preserve"> helps builders, their suppliers and their </w:t>
      </w:r>
      <w:r w:rsidRPr="000F56BD">
        <w:rPr>
          <w:rFonts w:ascii="Arial" w:hAnsi="Arial" w:cs="Arial"/>
        </w:rPr>
        <w:t>customers adapt to cha</w:t>
      </w:r>
      <w:r w:rsidRPr="000F56BD">
        <w:rPr>
          <w:rFonts w:ascii="Arial" w:hAnsi="Arial" w:cs="Arial"/>
        </w:rPr>
        <w:t>nge</w:t>
      </w:r>
      <w:r>
        <w:rPr>
          <w:rFonts w:ascii="Arial" w:hAnsi="Arial" w:cs="Arial"/>
        </w:rPr>
        <w:t xml:space="preserve"> slowly and sustainably. </w:t>
      </w:r>
      <w:r w:rsidRPr="000F56BD">
        <w:rPr>
          <w:rFonts w:ascii="Arial" w:hAnsi="Arial" w:cs="Arial"/>
        </w:rPr>
        <w:t xml:space="preserve">The FMB also supports these principles </w:t>
      </w:r>
      <w:r>
        <w:rPr>
          <w:rFonts w:ascii="Arial" w:hAnsi="Arial" w:cs="Arial"/>
        </w:rPr>
        <w:t xml:space="preserve">when applied </w:t>
      </w:r>
      <w:r w:rsidRPr="000F56BD">
        <w:rPr>
          <w:rFonts w:ascii="Arial" w:hAnsi="Arial" w:cs="Arial"/>
        </w:rPr>
        <w:t xml:space="preserve">to changes to the Building Regulations for </w:t>
      </w:r>
      <w:r w:rsidRPr="000F56BD">
        <w:rPr>
          <w:rFonts w:ascii="Arial" w:hAnsi="Arial" w:cs="Arial"/>
        </w:rPr>
        <w:t>new build.</w:t>
      </w:r>
      <w:r w:rsidRPr="000F56BD">
        <w:rPr>
          <w:rFonts w:ascii="Arial" w:hAnsi="Arial" w:cs="Arial"/>
        </w:rPr>
        <w:t xml:space="preserve"> </w:t>
      </w:r>
    </w:p>
    <w:p w:rsidR="00813C88" w:rsidRPr="00813C88" w:rsidP="00813C88">
      <w:pPr>
        <w:pStyle w:val="ListParagraph"/>
        <w:ind w:left="792"/>
        <w:rPr>
          <w:rFonts w:ascii="Arial" w:hAnsi="Arial" w:cs="Arial"/>
        </w:rPr>
      </w:pPr>
    </w:p>
    <w:p w:rsidR="000F56BD" w:rsidP="000F56BD">
      <w:pPr>
        <w:pStyle w:val="ListParagraph"/>
        <w:numPr>
          <w:ilvl w:val="1"/>
          <w:numId w:val="5"/>
        </w:numPr>
        <w:rPr>
          <w:rFonts w:ascii="Arial" w:hAnsi="Arial" w:cs="Arial"/>
        </w:rPr>
      </w:pPr>
      <w:r w:rsidRPr="00251008">
        <w:rPr>
          <w:rFonts w:ascii="Arial" w:hAnsi="Arial" w:cs="Arial"/>
        </w:rPr>
        <w:t>In parallel to setting out a roadmap for change, i</w:t>
      </w:r>
      <w:r w:rsidRPr="00251008">
        <w:rPr>
          <w:rFonts w:ascii="Arial" w:hAnsi="Arial" w:cs="Arial"/>
        </w:rPr>
        <w:t xml:space="preserve">ncentivising early adopter building firms </w:t>
      </w:r>
      <w:r w:rsidRPr="00251008">
        <w:rPr>
          <w:rFonts w:ascii="Arial" w:hAnsi="Arial" w:cs="Arial"/>
        </w:rPr>
        <w:t xml:space="preserve">to deliver building work to </w:t>
      </w:r>
      <w:r w:rsidRPr="00251008">
        <w:rPr>
          <w:rFonts w:ascii="Arial" w:hAnsi="Arial" w:cs="Arial"/>
        </w:rPr>
        <w:t xml:space="preserve">more efficient fabric standards </w:t>
      </w:r>
      <w:r w:rsidRPr="00251008">
        <w:rPr>
          <w:rFonts w:ascii="Arial" w:hAnsi="Arial" w:cs="Arial"/>
        </w:rPr>
        <w:t xml:space="preserve">than set out in the Building Regulations </w:t>
      </w:r>
      <w:r w:rsidRPr="00251008">
        <w:rPr>
          <w:rFonts w:ascii="Arial" w:hAnsi="Arial" w:cs="Arial"/>
        </w:rPr>
        <w:t xml:space="preserve">would help build </w:t>
      </w:r>
      <w:r w:rsidRPr="00251008">
        <w:rPr>
          <w:rFonts w:ascii="Arial" w:hAnsi="Arial" w:cs="Arial"/>
        </w:rPr>
        <w:t>capacity in the market.</w:t>
      </w:r>
      <w:r w:rsidRPr="00251008">
        <w:rPr>
          <w:rFonts w:ascii="Arial" w:hAnsi="Arial" w:cs="Arial"/>
        </w:rPr>
        <w:t xml:space="preserve"> To encourage the market to develop in this way, the </w:t>
      </w:r>
      <w:r w:rsidRPr="00251008">
        <w:rPr>
          <w:rFonts w:ascii="Arial" w:hAnsi="Arial" w:cs="Arial"/>
        </w:rPr>
        <w:t>Government should consider</w:t>
      </w:r>
      <w:r w:rsidRPr="00251008">
        <w:rPr>
          <w:rFonts w:ascii="Arial" w:hAnsi="Arial" w:cs="Arial"/>
        </w:rPr>
        <w:t xml:space="preserve"> putting in place</w:t>
      </w:r>
      <w:r w:rsidRPr="00251008">
        <w:rPr>
          <w:rFonts w:ascii="Arial" w:hAnsi="Arial" w:cs="Arial"/>
        </w:rPr>
        <w:t xml:space="preserve"> financial incentives </w:t>
      </w:r>
      <w:r w:rsidRPr="00251008">
        <w:rPr>
          <w:rFonts w:ascii="Arial" w:hAnsi="Arial" w:cs="Arial"/>
        </w:rPr>
        <w:t>that help consumers bette</w:t>
      </w:r>
      <w:r w:rsidRPr="00251008">
        <w:rPr>
          <w:rFonts w:ascii="Arial" w:hAnsi="Arial" w:cs="Arial"/>
        </w:rPr>
        <w:t>r afford more efficient homes</w:t>
      </w:r>
      <w:r w:rsidRPr="00251008">
        <w:rPr>
          <w:rFonts w:ascii="Arial" w:hAnsi="Arial" w:cs="Arial"/>
        </w:rPr>
        <w:t xml:space="preserve">. For example, </w:t>
      </w:r>
      <w:r w:rsidRPr="00251008">
        <w:rPr>
          <w:rFonts w:ascii="Arial" w:hAnsi="Arial" w:cs="Arial"/>
        </w:rPr>
        <w:t>a temporary</w:t>
      </w:r>
      <w:r w:rsidRPr="00251008">
        <w:rPr>
          <w:rFonts w:ascii="Arial" w:hAnsi="Arial" w:cs="Arial"/>
        </w:rPr>
        <w:t xml:space="preserve"> 5-year</w:t>
      </w:r>
      <w:r w:rsidRPr="00251008">
        <w:rPr>
          <w:rFonts w:ascii="Arial" w:hAnsi="Arial" w:cs="Arial"/>
        </w:rPr>
        <w:t xml:space="preserve"> </w:t>
      </w:r>
      <w:r w:rsidRPr="00251008">
        <w:rPr>
          <w:rFonts w:ascii="Arial" w:hAnsi="Arial" w:cs="Arial"/>
        </w:rPr>
        <w:t>VAT cut o</w:t>
      </w:r>
      <w:r w:rsidRPr="00251008">
        <w:rPr>
          <w:rFonts w:ascii="Arial" w:hAnsi="Arial" w:cs="Arial"/>
        </w:rPr>
        <w:t xml:space="preserve">n the labour element of repair, maintenance and improvement works, and </w:t>
      </w:r>
      <w:r w:rsidRPr="00251008">
        <w:rPr>
          <w:rFonts w:ascii="Arial" w:hAnsi="Arial" w:cs="Arial"/>
        </w:rPr>
        <w:t>its</w:t>
      </w:r>
      <w:r w:rsidRPr="00251008">
        <w:rPr>
          <w:rFonts w:ascii="Arial" w:hAnsi="Arial" w:cs="Arial"/>
        </w:rPr>
        <w:t xml:space="preserve"> associated professional services,</w:t>
      </w:r>
      <w:r w:rsidRPr="00251008">
        <w:rPr>
          <w:rFonts w:ascii="Arial" w:hAnsi="Arial" w:cs="Arial"/>
        </w:rPr>
        <w:t xml:space="preserve"> to 5%. </w:t>
      </w:r>
      <w:r w:rsidRPr="00251008">
        <w:rPr>
          <w:rFonts w:ascii="Arial" w:hAnsi="Arial" w:cs="Arial"/>
        </w:rPr>
        <w:t>Research by CBI Economics produced for</w:t>
      </w:r>
      <w:r>
        <w:rPr>
          <w:rFonts w:ascii="Arial" w:hAnsi="Arial" w:cs="Arial"/>
        </w:rPr>
        <w:t xml:space="preserve"> jointly</w:t>
      </w:r>
      <w:r w:rsidRPr="00251008">
        <w:rPr>
          <w:rFonts w:ascii="Arial" w:hAnsi="Arial" w:cs="Arial"/>
        </w:rPr>
        <w:t xml:space="preserve"> the FMB and Royal Institution of Chartered Surveyors (RICS) found that this </w:t>
      </w:r>
      <w:r>
        <w:rPr>
          <w:rFonts w:ascii="Arial" w:hAnsi="Arial" w:cs="Arial"/>
        </w:rPr>
        <w:t>measure</w:t>
      </w:r>
      <w:r w:rsidRPr="00251008">
        <w:rPr>
          <w:rFonts w:ascii="Arial" w:hAnsi="Arial" w:cs="Arial"/>
        </w:rPr>
        <w:t xml:space="preserve"> would help create 34</w:t>
      </w:r>
      <w:r>
        <w:rPr>
          <w:rFonts w:ascii="Arial" w:hAnsi="Arial" w:cs="Arial"/>
        </w:rPr>
        <w:t>5</w:t>
      </w:r>
      <w:r w:rsidRPr="00251008">
        <w:rPr>
          <w:rFonts w:ascii="Arial" w:hAnsi="Arial" w:cs="Arial"/>
        </w:rPr>
        <w:t>,000 jobs and provide an economic boost worth £51 billion.</w:t>
      </w:r>
      <w:r>
        <w:rPr>
          <w:rStyle w:val="FootnoteReference"/>
          <w:rFonts w:ascii="Arial" w:hAnsi="Arial" w:cs="Arial"/>
        </w:rPr>
        <w:footnoteReference w:id="3"/>
      </w:r>
      <w:r>
        <w:rPr>
          <w:rFonts w:ascii="Arial" w:hAnsi="Arial" w:cs="Arial"/>
        </w:rPr>
        <w:t xml:space="preserve"> We welcome the Committee’s support for the use of a VAT incentive.</w:t>
      </w:r>
    </w:p>
    <w:p w:rsidR="00695D81" w:rsidRPr="00695D81" w:rsidP="00695D81">
      <w:pPr>
        <w:pStyle w:val="ListParagraph"/>
        <w:rPr>
          <w:rFonts w:ascii="Arial" w:hAnsi="Arial" w:cs="Arial"/>
        </w:rPr>
      </w:pPr>
    </w:p>
    <w:p w:rsidR="000F56BD" w:rsidP="000F56BD">
      <w:pPr>
        <w:pStyle w:val="ListParagraph"/>
        <w:numPr>
          <w:ilvl w:val="1"/>
          <w:numId w:val="5"/>
        </w:numPr>
        <w:rPr>
          <w:rFonts w:ascii="Arial" w:hAnsi="Arial" w:cs="Arial"/>
        </w:rPr>
      </w:pPr>
      <w:r w:rsidRPr="000F56BD">
        <w:rPr>
          <w:rFonts w:ascii="Arial" w:hAnsi="Arial" w:cs="Arial"/>
        </w:rPr>
        <w:t>A</w:t>
      </w:r>
      <w:r w:rsidRPr="000F56BD">
        <w:rPr>
          <w:rFonts w:ascii="Arial" w:hAnsi="Arial" w:cs="Arial"/>
        </w:rPr>
        <w:t xml:space="preserve">mending the Building Regulations to include guidance on consequential improvements when </w:t>
      </w:r>
      <w:r w:rsidRPr="000F56BD">
        <w:rPr>
          <w:rFonts w:ascii="Arial" w:hAnsi="Arial" w:cs="Arial"/>
        </w:rPr>
        <w:t xml:space="preserve">delivering building work in scope of Part L or Part F on existing </w:t>
      </w:r>
      <w:r>
        <w:rPr>
          <w:rFonts w:ascii="Arial" w:hAnsi="Arial" w:cs="Arial"/>
        </w:rPr>
        <w:t xml:space="preserve">domestic </w:t>
      </w:r>
      <w:r w:rsidRPr="000F56BD">
        <w:rPr>
          <w:rFonts w:ascii="Arial" w:hAnsi="Arial" w:cs="Arial"/>
        </w:rPr>
        <w:t>buildings would help leverage greater opportunities for the decarbonisation of existing build</w:t>
      </w:r>
      <w:r w:rsidRPr="000F56BD">
        <w:rPr>
          <w:rFonts w:ascii="Arial" w:hAnsi="Arial" w:cs="Arial"/>
        </w:rPr>
        <w:t xml:space="preserve">ings. Builders should also be encouraged to complete an </w:t>
      </w:r>
      <w:r w:rsidRPr="000F56BD">
        <w:rPr>
          <w:rFonts w:ascii="Arial" w:hAnsi="Arial" w:cs="Arial"/>
        </w:rPr>
        <w:t xml:space="preserve">assessment of the scope for renewable energy installation at the same time as </w:t>
      </w:r>
      <w:r>
        <w:rPr>
          <w:rFonts w:ascii="Arial" w:hAnsi="Arial" w:cs="Arial"/>
        </w:rPr>
        <w:t>more general home improvement works</w:t>
      </w:r>
      <w:r w:rsidRPr="000F56BD">
        <w:rPr>
          <w:rFonts w:ascii="Arial" w:hAnsi="Arial" w:cs="Arial"/>
        </w:rPr>
        <w:t xml:space="preserve"> are being carried out. </w:t>
      </w:r>
    </w:p>
    <w:p w:rsidR="00DE3D1E" w:rsidRPr="00DE3D1E" w:rsidP="00DE3D1E">
      <w:pPr>
        <w:pStyle w:val="ListParagraph"/>
        <w:rPr>
          <w:rFonts w:ascii="Arial" w:hAnsi="Arial" w:cs="Arial"/>
        </w:rPr>
      </w:pPr>
    </w:p>
    <w:p w:rsidR="00DE3D1E" w:rsidRPr="00DE3D1E" w:rsidP="00DE3D1E">
      <w:pPr>
        <w:pStyle w:val="ListParagraph"/>
        <w:numPr>
          <w:ilvl w:val="1"/>
          <w:numId w:val="5"/>
        </w:numPr>
        <w:rPr>
          <w:rFonts w:ascii="Arial" w:hAnsi="Arial" w:cs="Arial"/>
        </w:rPr>
      </w:pPr>
      <w:r>
        <w:rPr>
          <w:rFonts w:ascii="Arial" w:hAnsi="Arial" w:cs="Arial"/>
        </w:rPr>
        <w:t>It is more difficult for SME house builders to adapt to chang</w:t>
      </w:r>
      <w:r>
        <w:rPr>
          <w:rFonts w:ascii="Arial" w:hAnsi="Arial" w:cs="Arial"/>
        </w:rPr>
        <w:t xml:space="preserve">e than their larger PLC counterparts. This is because they do not have the resources available to invest in research and development, and trial new building techniques or building services. They therefore need extra support from the Government to adapt to </w:t>
      </w:r>
      <w:r>
        <w:rPr>
          <w:rFonts w:ascii="Arial" w:hAnsi="Arial" w:cs="Arial"/>
        </w:rPr>
        <w:t xml:space="preserve">forthcoming changes in the Building Regulations and ensure that no SME house builders are pushed out of the sector as a result of </w:t>
      </w:r>
      <w:r>
        <w:rPr>
          <w:rFonts w:ascii="Arial" w:hAnsi="Arial" w:cs="Arial"/>
        </w:rPr>
        <w:t xml:space="preserve">new additional </w:t>
      </w:r>
      <w:r>
        <w:rPr>
          <w:rFonts w:ascii="Arial" w:hAnsi="Arial" w:cs="Arial"/>
        </w:rPr>
        <w:t xml:space="preserve">requirements </w:t>
      </w:r>
      <w:r>
        <w:rPr>
          <w:rFonts w:ascii="Arial" w:hAnsi="Arial" w:cs="Arial"/>
        </w:rPr>
        <w:t>.</w:t>
      </w:r>
      <w:r>
        <w:rPr>
          <w:rFonts w:ascii="Arial" w:hAnsi="Arial" w:cs="Arial"/>
        </w:rPr>
        <w:t xml:space="preserve"> SME house builders would support the application of a </w:t>
      </w:r>
      <w:r>
        <w:rPr>
          <w:rFonts w:ascii="Arial" w:hAnsi="Arial" w:cs="Arial"/>
        </w:rPr>
        <w:t xml:space="preserve">two or three </w:t>
      </w:r>
      <w:r>
        <w:rPr>
          <w:rFonts w:ascii="Arial" w:hAnsi="Arial" w:cs="Arial"/>
        </w:rPr>
        <w:t>year</w:t>
      </w:r>
      <w:r>
        <w:rPr>
          <w:rFonts w:ascii="Arial" w:hAnsi="Arial" w:cs="Arial"/>
        </w:rPr>
        <w:t xml:space="preserve"> grace period for changes</w:t>
      </w:r>
      <w:r>
        <w:rPr>
          <w:rFonts w:ascii="Arial" w:hAnsi="Arial" w:cs="Arial"/>
        </w:rPr>
        <w:t xml:space="preserve"> in Building Regulations to</w:t>
      </w:r>
      <w:r>
        <w:rPr>
          <w:rFonts w:ascii="Arial" w:hAnsi="Arial" w:cs="Arial"/>
        </w:rPr>
        <w:t xml:space="preserve"> apply to</w:t>
      </w:r>
      <w:r>
        <w:rPr>
          <w:rFonts w:ascii="Arial" w:hAnsi="Arial" w:cs="Arial"/>
        </w:rPr>
        <w:t xml:space="preserve"> sites of </w:t>
      </w:r>
      <w:r>
        <w:rPr>
          <w:rFonts w:ascii="Arial" w:hAnsi="Arial" w:cs="Arial"/>
        </w:rPr>
        <w:t>fewer</w:t>
      </w:r>
      <w:r>
        <w:rPr>
          <w:rFonts w:ascii="Arial" w:hAnsi="Arial" w:cs="Arial"/>
        </w:rPr>
        <w:t xml:space="preserve"> than 50 units. This would allow larger companies to identify the most efficient ways of building before SMEs are also asked to adapt.</w:t>
      </w:r>
      <w:r>
        <w:rPr>
          <w:rFonts w:ascii="Arial" w:hAnsi="Arial" w:cs="Arial"/>
        </w:rPr>
        <w:t xml:space="preserve"> It would also account for the disproportionately longer amount of time</w:t>
      </w:r>
      <w:r>
        <w:rPr>
          <w:rFonts w:ascii="Arial" w:hAnsi="Arial" w:cs="Arial"/>
        </w:rPr>
        <w:t xml:space="preserve"> it takes to secure planning permission on smaller sites. </w:t>
      </w:r>
      <w:r>
        <w:rPr>
          <w:rFonts w:ascii="Arial" w:hAnsi="Arial" w:cs="Arial"/>
        </w:rPr>
        <w:t xml:space="preserve">The facilitation of knowledge sharing across the industry would help make the uplift in Building Regulations a success. </w:t>
      </w:r>
    </w:p>
    <w:p w:rsidR="000F56BD" w:rsidRPr="000F56BD" w:rsidP="000F56BD">
      <w:pPr>
        <w:pStyle w:val="ListParagraph"/>
        <w:rPr>
          <w:rFonts w:ascii="Arial" w:hAnsi="Arial" w:cs="Arial"/>
        </w:rPr>
      </w:pPr>
    </w:p>
    <w:p w:rsidR="000F56BD" w:rsidRPr="000F56BD" w:rsidP="000F56BD">
      <w:pPr>
        <w:pStyle w:val="ListParagraph"/>
        <w:numPr>
          <w:ilvl w:val="0"/>
          <w:numId w:val="5"/>
        </w:numPr>
        <w:rPr>
          <w:rFonts w:ascii="Arial" w:hAnsi="Arial" w:cs="Arial"/>
          <w:b/>
          <w:bCs/>
        </w:rPr>
      </w:pPr>
      <w:r w:rsidRPr="000F56BD">
        <w:rPr>
          <w:rFonts w:ascii="Arial" w:hAnsi="Arial" w:cs="Arial"/>
          <w:b/>
          <w:bCs/>
        </w:rPr>
        <w:t xml:space="preserve">The role of planning in delivering a sustainable built </w:t>
      </w:r>
      <w:r w:rsidRPr="000F56BD">
        <w:rPr>
          <w:rFonts w:ascii="Arial" w:hAnsi="Arial" w:cs="Arial"/>
          <w:b/>
          <w:bCs/>
        </w:rPr>
        <w:t>environment</w:t>
      </w:r>
    </w:p>
    <w:p w:rsidR="000F56BD" w:rsidP="000F56BD">
      <w:pPr>
        <w:pStyle w:val="ListParagraph"/>
        <w:numPr>
          <w:ilvl w:val="1"/>
          <w:numId w:val="5"/>
        </w:numPr>
        <w:rPr>
          <w:rFonts w:ascii="Arial" w:hAnsi="Arial" w:cs="Arial"/>
        </w:rPr>
      </w:pPr>
      <w:r w:rsidRPr="000F56BD">
        <w:rPr>
          <w:rFonts w:ascii="Arial" w:hAnsi="Arial" w:cs="Arial"/>
        </w:rPr>
        <w:t xml:space="preserve">In its National Retrofit Strategy, the </w:t>
      </w:r>
      <w:r>
        <w:rPr>
          <w:rFonts w:ascii="Arial" w:hAnsi="Arial" w:cs="Arial"/>
        </w:rPr>
        <w:t>Construction Leadership Council (CLC)</w:t>
      </w:r>
      <w:r w:rsidRPr="000F56BD">
        <w:rPr>
          <w:rFonts w:ascii="Arial" w:hAnsi="Arial" w:cs="Arial"/>
        </w:rPr>
        <w:t xml:space="preserve"> advocates for the use of Retrofitting Local Development Orders </w:t>
      </w:r>
      <w:r>
        <w:rPr>
          <w:rFonts w:ascii="Arial" w:hAnsi="Arial" w:cs="Arial"/>
        </w:rPr>
        <w:t>that would</w:t>
      </w:r>
      <w:r w:rsidRPr="000F56BD">
        <w:rPr>
          <w:rFonts w:ascii="Arial" w:hAnsi="Arial" w:cs="Arial"/>
        </w:rPr>
        <w:t xml:space="preserve"> facilitate the implementation of 20 retrofit trial areas, to help create a safe business envi</w:t>
      </w:r>
      <w:r w:rsidRPr="000F56BD">
        <w:rPr>
          <w:rFonts w:ascii="Arial" w:hAnsi="Arial" w:cs="Arial"/>
        </w:rPr>
        <w:t>ronment for new business models to be developed and streamlined</w:t>
      </w:r>
      <w:r>
        <w:rPr>
          <w:rFonts w:ascii="Arial" w:hAnsi="Arial" w:cs="Arial"/>
        </w:rPr>
        <w:t xml:space="preserve"> in anticipation of delivering retrofit at scale</w:t>
      </w:r>
      <w:r w:rsidRPr="000F56BD">
        <w:rPr>
          <w:rFonts w:ascii="Arial" w:hAnsi="Arial" w:cs="Arial"/>
        </w:rPr>
        <w:t>. In addition, it advocates for automatic planning permission for specific retrofitting works to remove barriers and uncertainty to homeowners lo</w:t>
      </w:r>
      <w:r w:rsidRPr="000F56BD">
        <w:rPr>
          <w:rFonts w:ascii="Arial" w:hAnsi="Arial" w:cs="Arial"/>
        </w:rPr>
        <w:t>oking to upgrade their homes.</w:t>
      </w:r>
      <w:r>
        <w:rPr>
          <w:rStyle w:val="FootnoteReference"/>
          <w:rFonts w:ascii="Arial" w:hAnsi="Arial" w:cs="Arial"/>
        </w:rPr>
        <w:footnoteReference w:id="4"/>
      </w:r>
    </w:p>
    <w:p w:rsidR="000F56BD" w:rsidRPr="000F56BD" w:rsidP="000F56BD">
      <w:pPr>
        <w:pStyle w:val="ListParagraph"/>
        <w:rPr>
          <w:rFonts w:ascii="Arial" w:hAnsi="Arial" w:cs="Arial"/>
        </w:rPr>
      </w:pPr>
    </w:p>
    <w:p w:rsidR="00000C74" w:rsidP="000F56BD">
      <w:pPr>
        <w:pStyle w:val="ListParagraph"/>
        <w:numPr>
          <w:ilvl w:val="1"/>
          <w:numId w:val="5"/>
        </w:numPr>
        <w:rPr>
          <w:rFonts w:ascii="Arial" w:hAnsi="Arial" w:cs="Arial"/>
        </w:rPr>
      </w:pPr>
      <w:r w:rsidRPr="000F56BD">
        <w:rPr>
          <w:rFonts w:ascii="Arial" w:hAnsi="Arial" w:cs="Arial"/>
        </w:rPr>
        <w:t xml:space="preserve">In its response to the Future Homes Standard consultation, </w:t>
      </w:r>
      <w:r>
        <w:rPr>
          <w:rFonts w:ascii="Arial" w:hAnsi="Arial" w:cs="Arial"/>
        </w:rPr>
        <w:t>the FMB did not support the proposal that local authorities should have the necessary expertise to be setting their own standards when it came to the Building Regul</w:t>
      </w:r>
      <w:r>
        <w:rPr>
          <w:rFonts w:ascii="Arial" w:hAnsi="Arial" w:cs="Arial"/>
        </w:rPr>
        <w:t xml:space="preserve">ations for new build </w:t>
      </w:r>
      <w:r>
        <w:rPr>
          <w:rFonts w:ascii="Arial" w:hAnsi="Arial" w:cs="Arial"/>
        </w:rPr>
        <w:t>properties.</w:t>
      </w:r>
      <w:r>
        <w:rPr>
          <w:rFonts w:ascii="Arial" w:hAnsi="Arial" w:cs="Arial"/>
        </w:rPr>
        <w:t xml:space="preserve"> The response noted that local authorities would still retain the ability to set separate standards for PV and other environmental standards, so this would not represent a barrier to more ambitious decarbonisation.</w:t>
      </w:r>
      <w:r>
        <w:rPr>
          <w:rFonts w:ascii="Arial" w:hAnsi="Arial" w:cs="Arial"/>
        </w:rPr>
        <w:t xml:space="preserve"> In the FM</w:t>
      </w:r>
      <w:r>
        <w:rPr>
          <w:rFonts w:ascii="Arial" w:hAnsi="Arial" w:cs="Arial"/>
        </w:rPr>
        <w:t>B House Builders’ Survey 2020, some members reported that they were already under considerable pressure from local authorities to deliver over and above standards.</w:t>
      </w:r>
      <w:r>
        <w:rPr>
          <w:rStyle w:val="FootnoteReference"/>
          <w:rFonts w:ascii="Arial" w:hAnsi="Arial" w:cs="Arial"/>
        </w:rPr>
        <w:footnoteReference w:id="5"/>
      </w:r>
    </w:p>
    <w:p w:rsidR="00000C74" w:rsidRPr="00000C74" w:rsidP="00000C74">
      <w:pPr>
        <w:pStyle w:val="ListParagraph"/>
        <w:rPr>
          <w:rFonts w:ascii="Arial" w:hAnsi="Arial" w:cs="Arial"/>
        </w:rPr>
      </w:pPr>
    </w:p>
    <w:p w:rsidR="000F56BD" w:rsidRPr="000F56BD" w:rsidP="000F56BD">
      <w:pPr>
        <w:pStyle w:val="ListParagraph"/>
        <w:numPr>
          <w:ilvl w:val="0"/>
          <w:numId w:val="5"/>
        </w:numPr>
        <w:rPr>
          <w:rFonts w:ascii="Arial" w:hAnsi="Arial" w:cs="Arial"/>
          <w:b/>
          <w:bCs/>
        </w:rPr>
      </w:pPr>
      <w:r w:rsidRPr="000F56BD">
        <w:rPr>
          <w:rFonts w:ascii="Arial" w:hAnsi="Arial" w:cs="Arial"/>
          <w:b/>
          <w:bCs/>
        </w:rPr>
        <w:t>The role of permitted development rights in delivering a sustainable built environment</w:t>
      </w:r>
      <w:r>
        <w:rPr>
          <w:rFonts w:ascii="Arial" w:hAnsi="Arial" w:cs="Arial"/>
          <w:b/>
          <w:bCs/>
        </w:rPr>
        <w:t>.</w:t>
      </w:r>
    </w:p>
    <w:p w:rsidR="0037797E" w:rsidP="000F56BD">
      <w:pPr>
        <w:pStyle w:val="ListParagraph"/>
        <w:numPr>
          <w:ilvl w:val="1"/>
          <w:numId w:val="5"/>
        </w:numPr>
        <w:rPr>
          <w:rFonts w:ascii="Arial" w:hAnsi="Arial" w:cs="Arial"/>
        </w:rPr>
      </w:pPr>
      <w:r>
        <w:rPr>
          <w:rFonts w:ascii="Arial" w:hAnsi="Arial" w:cs="Arial"/>
        </w:rPr>
        <w:t>T</w:t>
      </w:r>
      <w:r>
        <w:rPr>
          <w:rFonts w:ascii="Arial" w:hAnsi="Arial" w:cs="Arial"/>
        </w:rPr>
        <w:t xml:space="preserve">here is scope for the recent extension of </w:t>
      </w:r>
      <w:r w:rsidRPr="000F56BD">
        <w:rPr>
          <w:rFonts w:ascii="Arial" w:hAnsi="Arial" w:cs="Arial"/>
        </w:rPr>
        <w:t>Permitted Development Rights</w:t>
      </w:r>
      <w:r w:rsidRPr="000F56BD">
        <w:rPr>
          <w:rFonts w:ascii="Arial" w:hAnsi="Arial" w:cs="Arial"/>
        </w:rPr>
        <w:t xml:space="preserve"> (PDR)</w:t>
      </w:r>
      <w:r w:rsidRPr="000F56BD">
        <w:rPr>
          <w:rFonts w:ascii="Arial" w:hAnsi="Arial" w:cs="Arial"/>
        </w:rPr>
        <w:t xml:space="preserve"> </w:t>
      </w:r>
      <w:r>
        <w:rPr>
          <w:rFonts w:ascii="Arial" w:hAnsi="Arial" w:cs="Arial"/>
        </w:rPr>
        <w:t xml:space="preserve">to unlock additional energy efficiency improvements in existing buildings, but especially on Britain’s high streets. The FMB has previously argued that the objective of the Towns </w:t>
      </w:r>
      <w:r>
        <w:rPr>
          <w:rFonts w:ascii="Arial" w:hAnsi="Arial" w:cs="Arial"/>
        </w:rPr>
        <w:t>Fund to drive economic regeneration through urban regeneration should explicitly focus on town centre development, and that this should be predicated upon upgrading the energy efficiency performance of the building stock in each allocated town. This will h</w:t>
      </w:r>
      <w:r>
        <w:rPr>
          <w:rFonts w:ascii="Arial" w:hAnsi="Arial" w:cs="Arial"/>
        </w:rPr>
        <w:t>elp reduce carbon emissions, but also build capacity in the local retrofit supply chain.</w:t>
      </w:r>
    </w:p>
    <w:p w:rsidR="0037797E" w:rsidP="0037797E">
      <w:pPr>
        <w:pStyle w:val="ListParagraph"/>
        <w:ind w:left="792"/>
        <w:rPr>
          <w:rFonts w:ascii="Arial" w:hAnsi="Arial" w:cs="Arial"/>
        </w:rPr>
      </w:pPr>
    </w:p>
    <w:p w:rsidR="000F56BD" w:rsidP="000F56BD">
      <w:pPr>
        <w:pStyle w:val="ListParagraph"/>
        <w:numPr>
          <w:ilvl w:val="1"/>
          <w:numId w:val="5"/>
        </w:numPr>
        <w:rPr>
          <w:rFonts w:ascii="Arial" w:hAnsi="Arial" w:cs="Arial"/>
        </w:rPr>
      </w:pPr>
      <w:r>
        <w:rPr>
          <w:rFonts w:ascii="Arial" w:hAnsi="Arial" w:cs="Arial"/>
        </w:rPr>
        <w:t xml:space="preserve">Any development delivered under PDR </w:t>
      </w:r>
      <w:r>
        <w:rPr>
          <w:rFonts w:ascii="Arial" w:hAnsi="Arial" w:cs="Arial"/>
        </w:rPr>
        <w:t xml:space="preserve">needs to </w:t>
      </w:r>
      <w:r>
        <w:rPr>
          <w:rFonts w:ascii="Arial" w:hAnsi="Arial" w:cs="Arial"/>
        </w:rPr>
        <w:t xml:space="preserve">be of a high quality. To mitigate the risk of deregulation creating loopholes for unscrupulous developers, the FMB </w:t>
      </w:r>
      <w:r>
        <w:rPr>
          <w:rFonts w:ascii="Arial" w:hAnsi="Arial" w:cs="Arial"/>
        </w:rPr>
        <w:t>supports the Building Better, Building Beautiful Commission’s recommendation for minimum home or room sizes to be brought into Building Regulations.</w:t>
      </w:r>
      <w:r>
        <w:rPr>
          <w:rStyle w:val="FootnoteReference"/>
          <w:rFonts w:ascii="Arial" w:hAnsi="Arial" w:cs="Arial"/>
        </w:rPr>
        <w:footnoteReference w:id="6"/>
      </w:r>
      <w:r>
        <w:rPr>
          <w:rFonts w:ascii="Arial" w:hAnsi="Arial" w:cs="Arial"/>
        </w:rPr>
        <w:t xml:space="preserve"> </w:t>
      </w:r>
      <w:r>
        <w:rPr>
          <w:rFonts w:ascii="Arial" w:hAnsi="Arial" w:cs="Arial"/>
        </w:rPr>
        <w:t>A</w:t>
      </w:r>
      <w:r w:rsidRPr="000F56BD">
        <w:rPr>
          <w:rFonts w:ascii="Arial" w:hAnsi="Arial" w:cs="Arial"/>
        </w:rPr>
        <w:t>ccording to the FMB’s House Builders’ Survey 2020, 57% of respondents said that they would actively seek</w:t>
      </w:r>
      <w:r w:rsidRPr="000F56BD">
        <w:rPr>
          <w:rFonts w:ascii="Arial" w:hAnsi="Arial" w:cs="Arial"/>
        </w:rPr>
        <w:t xml:space="preserve"> out opportunities to build under t</w:t>
      </w:r>
      <w:r>
        <w:rPr>
          <w:rFonts w:ascii="Arial" w:hAnsi="Arial" w:cs="Arial"/>
        </w:rPr>
        <w:t xml:space="preserve">hese regulations. </w:t>
      </w:r>
    </w:p>
    <w:p w:rsidR="009171AF" w:rsidRPr="009171AF" w:rsidP="009171AF">
      <w:pPr>
        <w:pStyle w:val="ListParagraph"/>
        <w:ind w:left="360"/>
        <w:rPr>
          <w:rFonts w:ascii="Arial" w:hAnsi="Arial" w:cs="Arial"/>
          <w:b/>
          <w:bCs/>
        </w:rPr>
      </w:pPr>
    </w:p>
    <w:p w:rsidR="00CC67D7" w:rsidP="00CC67D7">
      <w:pPr>
        <w:pStyle w:val="ListParagraph"/>
        <w:numPr>
          <w:ilvl w:val="0"/>
          <w:numId w:val="5"/>
        </w:numPr>
        <w:rPr>
          <w:rFonts w:ascii="Arial" w:hAnsi="Arial" w:cs="Arial"/>
          <w:b/>
          <w:bCs/>
        </w:rPr>
      </w:pPr>
      <w:r w:rsidRPr="00866B61">
        <w:rPr>
          <w:rFonts w:ascii="Arial" w:hAnsi="Arial" w:cs="Arial"/>
          <w:b/>
          <w:bCs/>
        </w:rPr>
        <w:t>Incorporating green infrastructure into building design and developments to achieve climate resilience and other benefits</w:t>
      </w:r>
    </w:p>
    <w:p w:rsidR="00CC67D7" w:rsidRPr="00DE3D1E" w:rsidP="00CC67D7">
      <w:pPr>
        <w:pStyle w:val="ListParagraph"/>
        <w:numPr>
          <w:ilvl w:val="1"/>
          <w:numId w:val="5"/>
        </w:numPr>
        <w:rPr>
          <w:rFonts w:ascii="Arial" w:hAnsi="Arial" w:cs="Arial"/>
        </w:rPr>
      </w:pPr>
      <w:r>
        <w:rPr>
          <w:rFonts w:ascii="Arial" w:hAnsi="Arial" w:cs="Arial"/>
        </w:rPr>
        <w:t xml:space="preserve">The FMB welcomes the Biodiversity Net Gain policy, included in the Environment </w:t>
      </w:r>
      <w:r>
        <w:rPr>
          <w:rFonts w:ascii="Arial" w:hAnsi="Arial" w:cs="Arial"/>
        </w:rPr>
        <w:t>Bill, as a means of protecting wildlife and the environment. However, the policy must account for the challenges that smaller builders face in achieving biodiversity net gain on small sites, especially if they are brownfield sites. Typically, small brownfi</w:t>
      </w:r>
      <w:r>
        <w:rPr>
          <w:rFonts w:ascii="Arial" w:hAnsi="Arial" w:cs="Arial"/>
        </w:rPr>
        <w:t>eld sites will be very rich in biodiversity. However, on a small scheme there is little space for green infrastructure such as Sustainable Drainage Systems (SuDS) or wildflower meadows. The FMB is preparing its members for the new policy by providing infor</w:t>
      </w:r>
      <w:r>
        <w:rPr>
          <w:rFonts w:ascii="Arial" w:hAnsi="Arial" w:cs="Arial"/>
        </w:rPr>
        <w:t xml:space="preserve">mation on what measures can be included in a development to protect wildlife, including raising fences or installing bat boxes. However, it should be recognised that many SMEs will by default find alternative ways to meet the net gain requirement. The FMB </w:t>
      </w:r>
      <w:r>
        <w:rPr>
          <w:rFonts w:ascii="Arial" w:hAnsi="Arial" w:cs="Arial"/>
        </w:rPr>
        <w:t>therefore supports the idea that a penalty is introduced so that where SMEs cannot meet the new requirements, they can pay into a climate change fund to off-set the development. This funding should be administered through existing networks and charities th</w:t>
      </w:r>
      <w:r>
        <w:rPr>
          <w:rFonts w:ascii="Arial" w:hAnsi="Arial" w:cs="Arial"/>
        </w:rPr>
        <w:t xml:space="preserve">at support conservation in </w:t>
      </w:r>
      <w:r>
        <w:rPr>
          <w:rFonts w:ascii="Arial" w:hAnsi="Arial" w:cs="Arial"/>
        </w:rPr>
        <w:t>the UK</w:t>
      </w:r>
      <w:r>
        <w:rPr>
          <w:rFonts w:ascii="Arial" w:hAnsi="Arial" w:cs="Arial"/>
        </w:rPr>
        <w:t xml:space="preserve">. </w:t>
      </w:r>
    </w:p>
    <w:p w:rsidR="00CC67D7" w:rsidP="00CC67D7">
      <w:pPr>
        <w:pStyle w:val="ListParagraph"/>
        <w:ind w:left="1224"/>
        <w:rPr>
          <w:rFonts w:ascii="Arial" w:hAnsi="Arial" w:cs="Arial"/>
        </w:rPr>
      </w:pPr>
    </w:p>
    <w:p w:rsidR="00CC67D7" w:rsidP="00775FAF">
      <w:pPr>
        <w:pStyle w:val="ListParagraph"/>
        <w:numPr>
          <w:ilvl w:val="0"/>
          <w:numId w:val="5"/>
        </w:numPr>
        <w:rPr>
          <w:rFonts w:ascii="Arial" w:hAnsi="Arial" w:cs="Arial"/>
          <w:b/>
          <w:bCs/>
        </w:rPr>
      </w:pPr>
      <w:r w:rsidRPr="00775FAF">
        <w:rPr>
          <w:rFonts w:ascii="Arial" w:hAnsi="Arial" w:cs="Arial"/>
          <w:b/>
          <w:bCs/>
        </w:rPr>
        <w:t>What can the Government do to incentivise more repair, maintenance and improvement and retrofit of existing buildings?</w:t>
      </w:r>
    </w:p>
    <w:p w:rsidR="00264539" w:rsidRPr="004A530F" w:rsidP="00264539">
      <w:pPr>
        <w:pStyle w:val="ListParagraph"/>
        <w:numPr>
          <w:ilvl w:val="1"/>
          <w:numId w:val="5"/>
        </w:numPr>
        <w:rPr>
          <w:rFonts w:ascii="Arial" w:hAnsi="Arial" w:cs="Arial"/>
        </w:rPr>
      </w:pPr>
      <w:r>
        <w:rPr>
          <w:rFonts w:ascii="Arial" w:hAnsi="Arial" w:cs="Arial"/>
        </w:rPr>
        <w:t xml:space="preserve">We </w:t>
      </w:r>
      <w:r w:rsidRPr="00264539">
        <w:rPr>
          <w:rFonts w:ascii="Arial" w:hAnsi="Arial" w:cs="Arial"/>
        </w:rPr>
        <w:t xml:space="preserve">need a long-term strategy to correct market failure and give confidence </w:t>
      </w:r>
      <w:r w:rsidRPr="004A530F">
        <w:rPr>
          <w:rFonts w:ascii="Arial" w:hAnsi="Arial" w:cs="Arial"/>
        </w:rPr>
        <w:t xml:space="preserve">to industry, to consumers, and to private investors who, alongside Government, will need to invest to make retrofit happen. The FMB has been working within the Construction Leadership </w:t>
      </w:r>
      <w:r w:rsidRPr="004A530F">
        <w:rPr>
          <w:rFonts w:ascii="Arial" w:hAnsi="Arial" w:cs="Arial"/>
        </w:rPr>
        <w:t xml:space="preserve">Council (CLC) to lead the development of a National </w:t>
      </w:r>
      <w:r w:rsidRPr="004A530F">
        <w:rPr>
          <w:rFonts w:ascii="Arial" w:hAnsi="Arial" w:cs="Arial"/>
        </w:rPr>
        <w:t xml:space="preserve">Retrofit Strategy that can deliver retrofit at the scale needed to achieve the UK’s transition to net zero. A National Retrofit Strategy could generate 100,000 new, green jobs in the next four years, and </w:t>
      </w:r>
      <w:r w:rsidRPr="004A530F">
        <w:rPr>
          <w:rFonts w:ascii="Arial" w:hAnsi="Arial" w:cs="Arial"/>
        </w:rPr>
        <w:t xml:space="preserve">500,000 new jobs over 20 years. In this Parliament, the required investment from Government of £5.3bn </w:t>
      </w:r>
      <w:r>
        <w:rPr>
          <w:rFonts w:ascii="Arial" w:hAnsi="Arial" w:cs="Arial"/>
        </w:rPr>
        <w:t xml:space="preserve">would </w:t>
      </w:r>
      <w:r w:rsidRPr="004A530F">
        <w:rPr>
          <w:rFonts w:ascii="Arial" w:hAnsi="Arial" w:cs="Arial"/>
        </w:rPr>
        <w:t xml:space="preserve">unlock £11.4bn of private </w:t>
      </w:r>
      <w:r w:rsidRPr="004A530F">
        <w:rPr>
          <w:rFonts w:ascii="Arial" w:hAnsi="Arial" w:cs="Arial"/>
        </w:rPr>
        <w:t>capital, and</w:t>
      </w:r>
      <w:r w:rsidRPr="004A530F">
        <w:rPr>
          <w:rFonts w:ascii="Arial" w:hAnsi="Arial" w:cs="Arial"/>
        </w:rPr>
        <w:t xml:space="preserve"> generate additional GDP growth of £12.4bn.</w:t>
      </w:r>
      <w:r w:rsidRPr="004A530F">
        <w:rPr>
          <w:rStyle w:val="FootnoteReference"/>
          <w:rFonts w:ascii="Arial" w:hAnsi="Arial" w:cs="Arial"/>
        </w:rPr>
        <w:t xml:space="preserve"> </w:t>
      </w:r>
      <w:r>
        <w:rPr>
          <w:rStyle w:val="FootnoteReference"/>
          <w:rFonts w:ascii="Arial" w:hAnsi="Arial" w:cs="Arial"/>
        </w:rPr>
        <w:footnoteReference w:id="7"/>
      </w:r>
    </w:p>
    <w:p w:rsidR="00264539" w:rsidRPr="004A530F" w:rsidP="00264539">
      <w:pPr>
        <w:pStyle w:val="ListParagraph"/>
        <w:ind w:left="792"/>
        <w:rPr>
          <w:rFonts w:ascii="Arial" w:hAnsi="Arial" w:cs="Arial"/>
        </w:rPr>
      </w:pPr>
    </w:p>
    <w:p w:rsidR="00264539" w:rsidRPr="004A530F" w:rsidP="00264539">
      <w:pPr>
        <w:pStyle w:val="ListParagraph"/>
        <w:numPr>
          <w:ilvl w:val="1"/>
          <w:numId w:val="5"/>
        </w:numPr>
        <w:rPr>
          <w:rFonts w:ascii="Arial" w:hAnsi="Arial" w:cs="Arial"/>
        </w:rPr>
      </w:pPr>
      <w:r w:rsidRPr="004A530F">
        <w:rPr>
          <w:rFonts w:ascii="Arial" w:hAnsi="Arial" w:cs="Arial"/>
        </w:rPr>
        <w:t>As demonstrated by the relatively low numbers of firms that secured accreditation to the Green Homes Grant scheme during its implementation, builders are hesitant to invest in accreditation if they do not anticipate a sufficient return on their investment.</w:t>
      </w:r>
      <w:r w:rsidRPr="004A530F">
        <w:rPr>
          <w:rFonts w:ascii="Arial" w:hAnsi="Arial" w:cs="Arial"/>
        </w:rPr>
        <w:t xml:space="preserve"> For example, anecdotal feedback from FMB members that successfully achieved accreditation reported spending around £9,000 and many unpaid hours on doing so. </w:t>
      </w:r>
      <w:r w:rsidRPr="004A530F">
        <w:rPr>
          <w:rFonts w:ascii="Arial" w:hAnsi="Arial" w:cs="Arial"/>
        </w:rPr>
        <w:t xml:space="preserve">The </w:t>
      </w:r>
      <w:r w:rsidRPr="004A530F">
        <w:rPr>
          <w:rFonts w:ascii="Arial" w:hAnsi="Arial" w:cs="Arial"/>
        </w:rPr>
        <w:t>key way</w:t>
      </w:r>
      <w:r w:rsidRPr="004A530F">
        <w:rPr>
          <w:rFonts w:ascii="Arial" w:hAnsi="Arial" w:cs="Arial"/>
        </w:rPr>
        <w:t xml:space="preserve"> to overcome this, is the backing by Government of a long-term scheme.</w:t>
      </w:r>
    </w:p>
    <w:p w:rsidR="00264539" w:rsidRPr="004A530F" w:rsidP="00264539">
      <w:pPr>
        <w:pStyle w:val="ListParagraph"/>
        <w:rPr>
          <w:rFonts w:ascii="Arial" w:hAnsi="Arial" w:cs="Arial"/>
        </w:rPr>
      </w:pPr>
    </w:p>
    <w:p w:rsidR="007B5410" w:rsidRPr="004A530F" w:rsidP="007B5410">
      <w:pPr>
        <w:pStyle w:val="ListParagraph"/>
        <w:numPr>
          <w:ilvl w:val="1"/>
          <w:numId w:val="5"/>
        </w:numPr>
        <w:rPr>
          <w:rFonts w:ascii="Arial" w:hAnsi="Arial" w:cs="Arial"/>
        </w:rPr>
      </w:pPr>
      <w:r w:rsidRPr="004A530F">
        <w:rPr>
          <w:rFonts w:ascii="Arial" w:hAnsi="Arial" w:cs="Arial"/>
        </w:rPr>
        <w:t>The CLC’s strat</w:t>
      </w:r>
      <w:r w:rsidRPr="004A530F">
        <w:rPr>
          <w:rFonts w:ascii="Arial" w:hAnsi="Arial" w:cs="Arial"/>
        </w:rPr>
        <w:t xml:space="preserve">egy recommends eight interlocking components for success: leadership and communication; performance standards; finance and grants; training and accreditation; materials and equipment; creation of customer demand; compliance and quality; and innovation and </w:t>
      </w:r>
      <w:r w:rsidRPr="004A530F">
        <w:rPr>
          <w:rFonts w:ascii="Arial" w:hAnsi="Arial" w:cs="Arial"/>
        </w:rPr>
        <w:t>research. We need each of these eight components in place for the strategy to be a success</w:t>
      </w:r>
      <w:r w:rsidRPr="004A530F">
        <w:rPr>
          <w:rFonts w:ascii="Arial" w:hAnsi="Arial" w:cs="Arial"/>
        </w:rPr>
        <w:t xml:space="preserve"> and current market failure to be overcome</w:t>
      </w:r>
      <w:r w:rsidRPr="004A530F">
        <w:rPr>
          <w:rFonts w:ascii="Arial" w:hAnsi="Arial" w:cs="Arial"/>
        </w:rPr>
        <w:t>. It is argued that a Retrofit Delivery Agency is needed to oversee and coordinate regional and local delivery, providing lo</w:t>
      </w:r>
      <w:r w:rsidRPr="004A530F">
        <w:rPr>
          <w:rFonts w:ascii="Arial" w:hAnsi="Arial" w:cs="Arial"/>
        </w:rPr>
        <w:t>ng-term stability and leadership.</w:t>
      </w:r>
    </w:p>
    <w:p w:rsidR="007B5410" w:rsidRPr="004A530F" w:rsidP="007B5410">
      <w:pPr>
        <w:pStyle w:val="ListParagraph"/>
        <w:rPr>
          <w:rFonts w:ascii="Arial" w:hAnsi="Arial" w:cs="Arial"/>
        </w:rPr>
      </w:pPr>
    </w:p>
    <w:p w:rsidR="00264539" w:rsidRPr="004A530F" w:rsidP="007B5410">
      <w:pPr>
        <w:pStyle w:val="ListParagraph"/>
        <w:numPr>
          <w:ilvl w:val="1"/>
          <w:numId w:val="5"/>
        </w:numPr>
        <w:rPr>
          <w:rFonts w:ascii="Arial" w:hAnsi="Arial" w:cs="Arial"/>
        </w:rPr>
      </w:pPr>
      <w:r w:rsidRPr="004A530F">
        <w:rPr>
          <w:rFonts w:ascii="Arial" w:hAnsi="Arial" w:cs="Arial"/>
        </w:rPr>
        <w:t xml:space="preserve">The key deliverables </w:t>
      </w:r>
      <w:r w:rsidRPr="004A530F">
        <w:rPr>
          <w:rFonts w:ascii="Arial" w:hAnsi="Arial" w:cs="Arial"/>
        </w:rPr>
        <w:t>of the strategy include firstly a</w:t>
      </w:r>
      <w:r w:rsidRPr="004A530F">
        <w:rPr>
          <w:rFonts w:ascii="Arial" w:hAnsi="Arial" w:cs="Arial"/>
        </w:rPr>
        <w:t xml:space="preserve"> ‘property passport’ for each home, setting out the measures needed to retrofit and the associated costs, taking a whole house approach. Allowing consumers to include </w:t>
      </w:r>
      <w:r w:rsidRPr="004A530F">
        <w:rPr>
          <w:rFonts w:ascii="Arial" w:hAnsi="Arial" w:cs="Arial"/>
        </w:rPr>
        <w:t xml:space="preserve">sequential retrofit measures while doing other general home improvement works. </w:t>
      </w:r>
      <w:r w:rsidRPr="004A530F">
        <w:rPr>
          <w:rFonts w:ascii="Arial" w:hAnsi="Arial" w:cs="Arial"/>
        </w:rPr>
        <w:t>Secondly, e</w:t>
      </w:r>
      <w:r w:rsidRPr="004A530F">
        <w:rPr>
          <w:rFonts w:ascii="Arial" w:hAnsi="Arial" w:cs="Arial"/>
        </w:rPr>
        <w:t>stablishing the right qualifications and training to ensure that all construction professionals have the latest knowledge of retrofit building techniques.</w:t>
      </w:r>
      <w:r w:rsidRPr="004A530F">
        <w:rPr>
          <w:rFonts w:ascii="Arial" w:hAnsi="Arial" w:cs="Arial"/>
        </w:rPr>
        <w:t xml:space="preserve"> And finally</w:t>
      </w:r>
      <w:r w:rsidRPr="004A530F">
        <w:rPr>
          <w:rFonts w:ascii="Arial" w:hAnsi="Arial" w:cs="Arial"/>
        </w:rPr>
        <w:t>, that l</w:t>
      </w:r>
      <w:r w:rsidRPr="004A530F">
        <w:rPr>
          <w:rFonts w:ascii="Arial" w:hAnsi="Arial" w:cs="Arial"/>
        </w:rPr>
        <w:t>ocal delivery programmes</w:t>
      </w:r>
      <w:r w:rsidRPr="004A530F">
        <w:rPr>
          <w:rFonts w:ascii="Arial" w:hAnsi="Arial" w:cs="Arial"/>
        </w:rPr>
        <w:t xml:space="preserve"> are in place</w:t>
      </w:r>
      <w:r w:rsidRPr="004A530F">
        <w:rPr>
          <w:rFonts w:ascii="Arial" w:hAnsi="Arial" w:cs="Arial"/>
        </w:rPr>
        <w:t xml:space="preserve"> to mobilise the development of supply chains, bringing together relevant actors to find local solutions.</w:t>
      </w:r>
    </w:p>
    <w:p w:rsidR="005F7EBC" w:rsidRPr="004A530F" w:rsidP="005F7EBC">
      <w:pPr>
        <w:pStyle w:val="ListParagraph"/>
        <w:rPr>
          <w:rFonts w:ascii="Arial" w:hAnsi="Arial" w:cs="Arial"/>
        </w:rPr>
      </w:pPr>
    </w:p>
    <w:p w:rsidR="00913017" w:rsidRPr="004A530F" w:rsidP="007B5410">
      <w:pPr>
        <w:pStyle w:val="ListParagraph"/>
        <w:numPr>
          <w:ilvl w:val="1"/>
          <w:numId w:val="5"/>
        </w:numPr>
        <w:rPr>
          <w:rFonts w:ascii="Arial" w:hAnsi="Arial" w:cs="Arial"/>
        </w:rPr>
      </w:pPr>
      <w:r>
        <w:rPr>
          <w:rFonts w:ascii="Arial" w:hAnsi="Arial" w:cs="Arial"/>
        </w:rPr>
        <w:t xml:space="preserve">The </w:t>
      </w:r>
      <w:r w:rsidRPr="004A530F">
        <w:rPr>
          <w:rFonts w:ascii="Arial" w:hAnsi="Arial" w:cs="Arial"/>
        </w:rPr>
        <w:t>Government should be encouraged to explore other financial incentives to support retrofit. These cou</w:t>
      </w:r>
      <w:r w:rsidRPr="004A530F">
        <w:rPr>
          <w:rFonts w:ascii="Arial" w:hAnsi="Arial" w:cs="Arial"/>
        </w:rPr>
        <w:t>ld include a targeted and temporary reduction in VAT (as supported by the Committee); and Stamp Duty bands linked to energy efficiency. We know the finance sector has appetite to deliver green mortgages and other products. However, they, like consumers, ne</w:t>
      </w:r>
      <w:r w:rsidRPr="004A530F">
        <w:rPr>
          <w:rFonts w:ascii="Arial" w:hAnsi="Arial" w:cs="Arial"/>
        </w:rPr>
        <w:t>ed the security of long-term Government commitment.</w:t>
      </w:r>
    </w:p>
    <w:p w:rsidR="00913017" w:rsidRPr="004A530F" w:rsidP="00913017">
      <w:pPr>
        <w:pStyle w:val="ListParagraph"/>
        <w:rPr>
          <w:rFonts w:ascii="Arial" w:hAnsi="Arial" w:cs="Arial"/>
        </w:rPr>
      </w:pPr>
    </w:p>
    <w:p w:rsidR="005F7EBC" w:rsidRPr="004A530F" w:rsidP="007B5410">
      <w:pPr>
        <w:pStyle w:val="ListParagraph"/>
        <w:numPr>
          <w:ilvl w:val="1"/>
          <w:numId w:val="5"/>
        </w:numPr>
        <w:rPr>
          <w:rFonts w:ascii="Arial" w:hAnsi="Arial" w:cs="Arial"/>
        </w:rPr>
      </w:pPr>
      <w:r w:rsidRPr="004A530F">
        <w:rPr>
          <w:rFonts w:ascii="Arial" w:hAnsi="Arial" w:cs="Arial"/>
        </w:rPr>
        <w:t>Central to all construction activity delivering a more sustainable built environment, is the need to tackle system</w:t>
      </w:r>
      <w:r w:rsidRPr="004A530F">
        <w:rPr>
          <w:rFonts w:ascii="Arial" w:hAnsi="Arial" w:cs="Arial"/>
        </w:rPr>
        <w:t>ic</w:t>
      </w:r>
      <w:r w:rsidRPr="004A530F">
        <w:rPr>
          <w:rFonts w:ascii="Arial" w:hAnsi="Arial" w:cs="Arial"/>
        </w:rPr>
        <w:t xml:space="preserve"> skills shortage</w:t>
      </w:r>
      <w:r w:rsidRPr="004A530F">
        <w:rPr>
          <w:rFonts w:ascii="Arial" w:hAnsi="Arial" w:cs="Arial"/>
        </w:rPr>
        <w:t>s</w:t>
      </w:r>
      <w:r w:rsidRPr="004A530F">
        <w:rPr>
          <w:rFonts w:ascii="Arial" w:hAnsi="Arial" w:cs="Arial"/>
        </w:rPr>
        <w:t>. The FMB State of Trade Survey for Q1 2021 found that 38% of builders</w:t>
      </w:r>
      <w:r w:rsidRPr="004A530F">
        <w:rPr>
          <w:rFonts w:ascii="Arial" w:hAnsi="Arial" w:cs="Arial"/>
        </w:rPr>
        <w:t xml:space="preserve"> were struggling to hire bricklayers, 34% carpenters, 26% general labourers and 25% plasterers.</w:t>
      </w:r>
      <w:r>
        <w:rPr>
          <w:rStyle w:val="FootnoteReference"/>
          <w:rFonts w:ascii="Arial" w:hAnsi="Arial" w:cs="Arial"/>
        </w:rPr>
        <w:footnoteReference w:id="8"/>
      </w:r>
      <w:r w:rsidRPr="004A530F">
        <w:rPr>
          <w:rFonts w:ascii="Arial" w:hAnsi="Arial" w:cs="Arial"/>
        </w:rPr>
        <w:t xml:space="preserve"> Given that the number of starts on apprenticeships in Construction, Planning and the Built Environment has been falling year on year, the Government has faile</w:t>
      </w:r>
      <w:r w:rsidRPr="004A530F">
        <w:rPr>
          <w:rFonts w:ascii="Arial" w:hAnsi="Arial" w:cs="Arial"/>
        </w:rPr>
        <w:t>d to meet its target set out in the Construction Sector Deal of achieving 25,000 starts a year by 2020. No progress on decarbonising our built environment can be made without the Government taking steps to encourage more new entrants into the industry, and</w:t>
      </w:r>
      <w:r w:rsidRPr="004A530F">
        <w:rPr>
          <w:rFonts w:ascii="Arial" w:hAnsi="Arial" w:cs="Arial"/>
        </w:rPr>
        <w:t xml:space="preserve"> to support more local </w:t>
      </w:r>
      <w:r w:rsidRPr="004A530F">
        <w:rPr>
          <w:rFonts w:ascii="Arial" w:hAnsi="Arial" w:cs="Arial"/>
        </w:rPr>
        <w:t>builders to train.</w:t>
      </w:r>
      <w:r>
        <w:rPr>
          <w:rStyle w:val="FootnoteReference"/>
          <w:rFonts w:ascii="Arial" w:hAnsi="Arial" w:cs="Arial"/>
        </w:rPr>
        <w:footnoteReference w:id="9"/>
      </w:r>
      <w:r w:rsidRPr="004A530F">
        <w:rPr>
          <w:rFonts w:ascii="Arial" w:hAnsi="Arial" w:cs="Arial"/>
        </w:rPr>
        <w:t xml:space="preserve"> </w:t>
      </w:r>
      <w:r w:rsidRPr="004A530F">
        <w:rPr>
          <w:rFonts w:ascii="Arial" w:hAnsi="Arial" w:cs="Arial"/>
        </w:rPr>
        <w:t>The FMB supports the proposals in the FE White Paper for local employers to play a greater role in developing skills plans for the local area.</w:t>
      </w:r>
      <w:r>
        <w:rPr>
          <w:rStyle w:val="FootnoteReference"/>
          <w:rFonts w:ascii="Arial" w:hAnsi="Arial" w:cs="Arial"/>
        </w:rPr>
        <w:footnoteReference w:id="10"/>
      </w:r>
      <w:r w:rsidRPr="004A530F">
        <w:rPr>
          <w:rFonts w:ascii="Arial" w:hAnsi="Arial" w:cs="Arial"/>
        </w:rPr>
        <w:t xml:space="preserve"> We know that greater collaboration between local authorities, colle</w:t>
      </w:r>
      <w:r w:rsidRPr="004A530F">
        <w:rPr>
          <w:rFonts w:ascii="Arial" w:hAnsi="Arial" w:cs="Arial"/>
        </w:rPr>
        <w:t>ges and employers will be key to identifying opportunities</w:t>
      </w:r>
      <w:r w:rsidRPr="004A530F">
        <w:rPr>
          <w:rFonts w:ascii="Arial" w:hAnsi="Arial" w:cs="Arial"/>
        </w:rPr>
        <w:t xml:space="preserve"> and heightening the number of apprenticeship starts in the coming years</w:t>
      </w:r>
      <w:r w:rsidRPr="004A530F">
        <w:rPr>
          <w:rFonts w:ascii="Arial" w:hAnsi="Arial" w:cs="Arial"/>
        </w:rPr>
        <w:t>.</w:t>
      </w:r>
      <w:r w:rsidRPr="004A530F">
        <w:rPr>
          <w:rFonts w:ascii="Arial" w:hAnsi="Arial" w:cs="Arial"/>
        </w:rPr>
        <w:t xml:space="preserve"> </w:t>
      </w:r>
      <w:r>
        <w:rPr>
          <w:rFonts w:ascii="Arial" w:hAnsi="Arial" w:cs="Arial"/>
        </w:rPr>
        <w:t xml:space="preserve">The FMB </w:t>
      </w:r>
      <w:r w:rsidRPr="004A530F">
        <w:rPr>
          <w:rFonts w:ascii="Arial" w:hAnsi="Arial" w:cs="Arial"/>
        </w:rPr>
        <w:t xml:space="preserve">will follow the passage of the Skills and Post-16 Education Bill with expectation. </w:t>
      </w:r>
    </w:p>
    <w:p w:rsidR="00086A5D" w:rsidRPr="004A530F" w:rsidP="00086A5D">
      <w:pPr>
        <w:pStyle w:val="ListParagraph"/>
        <w:rPr>
          <w:rFonts w:ascii="Arial" w:hAnsi="Arial" w:cs="Arial"/>
        </w:rPr>
      </w:pPr>
    </w:p>
    <w:p w:rsidR="00033477" w:rsidP="00033477">
      <w:pPr>
        <w:pStyle w:val="ListParagraph"/>
        <w:numPr>
          <w:ilvl w:val="1"/>
          <w:numId w:val="5"/>
        </w:numPr>
        <w:rPr>
          <w:rFonts w:ascii="Arial" w:hAnsi="Arial" w:cs="Arial"/>
        </w:rPr>
      </w:pPr>
      <w:r w:rsidRPr="004A530F">
        <w:rPr>
          <w:rFonts w:ascii="Arial" w:hAnsi="Arial" w:cs="Arial"/>
        </w:rPr>
        <w:t>F</w:t>
      </w:r>
      <w:r w:rsidRPr="004A530F">
        <w:rPr>
          <w:rFonts w:ascii="Arial" w:hAnsi="Arial" w:cs="Arial"/>
        </w:rPr>
        <w:t>inally, f</w:t>
      </w:r>
      <w:r w:rsidRPr="004A530F">
        <w:rPr>
          <w:rFonts w:ascii="Arial" w:hAnsi="Arial" w:cs="Arial"/>
        </w:rPr>
        <w:t xml:space="preserve">or some years </w:t>
      </w:r>
      <w:r w:rsidRPr="004A530F">
        <w:rPr>
          <w:rFonts w:ascii="Arial" w:hAnsi="Arial" w:cs="Arial"/>
        </w:rPr>
        <w:t>now, the FMB has advocated for a mandatory licensing scheme in the construction sector, as is in place in other countries such as Australia and Germany.</w:t>
      </w:r>
      <w:r>
        <w:rPr>
          <w:rStyle w:val="FootnoteReference"/>
          <w:rFonts w:ascii="Arial" w:hAnsi="Arial" w:cs="Arial"/>
        </w:rPr>
        <w:footnoteReference w:id="11"/>
      </w:r>
      <w:r w:rsidRPr="004A530F">
        <w:rPr>
          <w:rFonts w:ascii="Arial" w:hAnsi="Arial" w:cs="Arial"/>
        </w:rPr>
        <w:t xml:space="preserve"> We believe that this is the only way to truly eliminate from our industry incompetent firms which lac</w:t>
      </w:r>
      <w:r w:rsidRPr="004A530F">
        <w:rPr>
          <w:rFonts w:ascii="Arial" w:hAnsi="Arial" w:cs="Arial"/>
        </w:rPr>
        <w:t>k the necessary knowledge and professionalism and pose a risk to themselves and their clients. At the same time, a licensing system could serve to promote and drive-up technical competence, customer service, financial good conduct, and health and safety co</w:t>
      </w:r>
      <w:r w:rsidRPr="004A530F">
        <w:rPr>
          <w:rFonts w:ascii="Arial" w:hAnsi="Arial" w:cs="Arial"/>
        </w:rPr>
        <w:t xml:space="preserve">mpliance, and provide routes to continual professional development, which we currently lack. </w:t>
      </w:r>
      <w:r w:rsidRPr="004A530F">
        <w:rPr>
          <w:rFonts w:ascii="Arial" w:hAnsi="Arial" w:cs="Arial"/>
        </w:rPr>
        <w:t xml:space="preserve">Tackling fears of consumer </w:t>
      </w:r>
      <w:r w:rsidRPr="004A530F">
        <w:rPr>
          <w:rFonts w:ascii="Arial" w:hAnsi="Arial" w:cs="Arial"/>
        </w:rPr>
        <w:t>detriment, and</w:t>
      </w:r>
      <w:r w:rsidRPr="004A530F">
        <w:rPr>
          <w:rFonts w:ascii="Arial" w:hAnsi="Arial" w:cs="Arial"/>
        </w:rPr>
        <w:t xml:space="preserve"> raising</w:t>
      </w:r>
      <w:r w:rsidRPr="004A530F">
        <w:rPr>
          <w:rFonts w:ascii="Arial" w:hAnsi="Arial" w:cs="Arial"/>
        </w:rPr>
        <w:t xml:space="preserve"> professionalism within the sector would </w:t>
      </w:r>
      <w:r w:rsidRPr="004A530F">
        <w:rPr>
          <w:rFonts w:ascii="Arial" w:hAnsi="Arial" w:cs="Arial"/>
        </w:rPr>
        <w:t>be important triggers to unlocking</w:t>
      </w:r>
      <w:r w:rsidRPr="004A530F">
        <w:rPr>
          <w:rFonts w:ascii="Arial" w:hAnsi="Arial" w:cs="Arial"/>
        </w:rPr>
        <w:t xml:space="preserve"> greater levels of sustainable construc</w:t>
      </w:r>
      <w:r w:rsidRPr="004A530F">
        <w:rPr>
          <w:rFonts w:ascii="Arial" w:hAnsi="Arial" w:cs="Arial"/>
        </w:rPr>
        <w:t xml:space="preserve">tion. </w:t>
      </w:r>
    </w:p>
    <w:p w:rsidR="00B77124" w:rsidP="00B77124">
      <w:pPr>
        <w:ind w:left="360"/>
        <w:rPr>
          <w:rFonts w:ascii="Arial" w:hAnsi="Arial" w:cs="Arial"/>
        </w:rPr>
      </w:pPr>
    </w:p>
    <w:p w:rsidR="00B77124" w:rsidRPr="00B77124" w:rsidP="00B77124">
      <w:pPr>
        <w:ind w:left="360"/>
        <w:rPr>
          <w:rFonts w:ascii="Arial" w:hAnsi="Arial" w:cs="Arial"/>
          <w:i/>
          <w:iCs/>
        </w:rPr>
      </w:pPr>
      <w:r w:rsidRPr="00B77124">
        <w:rPr>
          <w:rFonts w:ascii="Arial" w:hAnsi="Arial" w:cs="Arial"/>
          <w:i/>
          <w:iCs/>
        </w:rPr>
        <w:t>May 2021</w:t>
      </w:r>
    </w:p>
    <w:sectPr>
      <w:head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09E0" w:rsidP="00775FAF">
      <w:pPr>
        <w:spacing w:after="0" w:line="240" w:lineRule="auto"/>
      </w:pPr>
      <w:r>
        <w:separator/>
      </w:r>
    </w:p>
  </w:footnote>
  <w:footnote w:type="continuationSeparator" w:id="1">
    <w:p w:rsidR="002F09E0" w:rsidP="00775FAF">
      <w:pPr>
        <w:spacing w:after="0" w:line="240" w:lineRule="auto"/>
      </w:pPr>
      <w:r>
        <w:continuationSeparator/>
      </w:r>
    </w:p>
  </w:footnote>
  <w:footnote w:id="2">
    <w:p w:rsidR="00775FAF">
      <w:pPr>
        <w:pStyle w:val="FootnoteText"/>
      </w:pPr>
      <w:r>
        <w:rPr>
          <w:rStyle w:val="FootnoteReference"/>
        </w:rPr>
        <w:footnoteRef/>
      </w:r>
      <w:r>
        <w:t xml:space="preserve"> </w:t>
      </w:r>
      <w:r w:rsidRPr="00775FAF">
        <w:t>https://www.fmb.org.uk/resource/state-of-trade-survey-q1-2021.html</w:t>
      </w:r>
    </w:p>
  </w:footnote>
  <w:footnote w:id="3">
    <w:p w:rsidR="00251008">
      <w:pPr>
        <w:pStyle w:val="FootnoteText"/>
      </w:pPr>
      <w:r>
        <w:rPr>
          <w:rStyle w:val="FootnoteReference"/>
        </w:rPr>
        <w:footnoteRef/>
      </w:r>
      <w:r>
        <w:t xml:space="preserve"> </w:t>
      </w:r>
      <w:r w:rsidRPr="00251008">
        <w:t>https://www.fmb.org.uk/resource/cut-the-vat.html</w:t>
      </w:r>
    </w:p>
  </w:footnote>
  <w:footnote w:id="4">
    <w:p w:rsidR="00150FEB" w:rsidP="00150FEB">
      <w:pPr>
        <w:pStyle w:val="FootnoteText"/>
      </w:pPr>
      <w:r>
        <w:rPr>
          <w:rStyle w:val="FootnoteReference"/>
        </w:rPr>
        <w:footnoteRef/>
      </w:r>
      <w:r>
        <w:t xml:space="preserve"> </w:t>
      </w:r>
      <w:r w:rsidRPr="00150FEB">
        <w:t>https://www.fmb.org.uk/resource/greening-our-existing-homes.html</w:t>
      </w:r>
    </w:p>
  </w:footnote>
  <w:footnote w:id="5">
    <w:p w:rsidR="00DE3D1E">
      <w:pPr>
        <w:pStyle w:val="FootnoteText"/>
      </w:pPr>
      <w:r>
        <w:rPr>
          <w:rStyle w:val="FootnoteReference"/>
        </w:rPr>
        <w:footnoteRef/>
      </w:r>
      <w:r>
        <w:t xml:space="preserve"> </w:t>
      </w:r>
      <w:r w:rsidRPr="00DE3D1E">
        <w:t>https://www.fmb.org.uk/resource/house-builders-survey-2020.html</w:t>
      </w:r>
    </w:p>
  </w:footnote>
  <w:footnote w:id="6">
    <w:p w:rsidR="0037797E">
      <w:pPr>
        <w:pStyle w:val="FootnoteText"/>
      </w:pPr>
      <w:r>
        <w:rPr>
          <w:rStyle w:val="FootnoteReference"/>
        </w:rPr>
        <w:footnoteRef/>
      </w:r>
      <w:r>
        <w:t xml:space="preserve"> </w:t>
      </w:r>
      <w:r w:rsidRPr="0037797E">
        <w:t>htt</w:t>
      </w:r>
      <w:r w:rsidRPr="0037797E">
        <w:t>ps://www.gov.uk/government/publications/living-with-beauty-report-of-the-building-better-building-beautiful-commission</w:t>
      </w:r>
    </w:p>
  </w:footnote>
  <w:footnote w:id="7">
    <w:p w:rsidR="00264539" w:rsidP="00264539">
      <w:pPr>
        <w:pStyle w:val="FootnoteText"/>
      </w:pPr>
      <w:r>
        <w:rPr>
          <w:rStyle w:val="FootnoteReference"/>
        </w:rPr>
        <w:footnoteRef/>
      </w:r>
      <w:r>
        <w:t xml:space="preserve"> </w:t>
      </w:r>
      <w:r w:rsidRPr="00264539">
        <w:t>https://www.fmb.org.uk/resource/greening-our-existing-homes.html</w:t>
      </w:r>
    </w:p>
  </w:footnote>
  <w:footnote w:id="8">
    <w:p w:rsidR="005F7EBC">
      <w:pPr>
        <w:pStyle w:val="FootnoteText"/>
      </w:pPr>
      <w:r>
        <w:rPr>
          <w:rStyle w:val="FootnoteReference"/>
        </w:rPr>
        <w:footnoteRef/>
      </w:r>
      <w:r>
        <w:t xml:space="preserve"> </w:t>
      </w:r>
      <w:r w:rsidRPr="005F7EBC">
        <w:t>https://www.fmb.org.uk/resource/state-of-trade-survey-q1-2021.html</w:t>
      </w:r>
    </w:p>
  </w:footnote>
  <w:footnote w:id="9">
    <w:p w:rsidR="00356E4A">
      <w:pPr>
        <w:pStyle w:val="FootnoteText"/>
      </w:pPr>
      <w:r>
        <w:rPr>
          <w:rStyle w:val="FootnoteReference"/>
        </w:rPr>
        <w:footnoteRef/>
      </w:r>
      <w:r>
        <w:t xml:space="preserve"> </w:t>
      </w:r>
      <w:r w:rsidRPr="00356E4A">
        <w:t>https://explore-education-statistics.service.gov.uk/find-statistics/apprenticeships-and-traineeships/2020-21</w:t>
      </w:r>
    </w:p>
  </w:footnote>
  <w:footnote w:id="10">
    <w:p w:rsidR="00E84DB8" w:rsidP="00E84DB8">
      <w:pPr>
        <w:pStyle w:val="FootnoteText"/>
      </w:pPr>
      <w:r>
        <w:rPr>
          <w:rStyle w:val="FootnoteReference"/>
        </w:rPr>
        <w:footnoteRef/>
      </w:r>
      <w:r>
        <w:t xml:space="preserve"> </w:t>
      </w:r>
      <w:r w:rsidRPr="00E84DB8">
        <w:t>https://www.gov.uk/government/publications/skills-for-jobs-lifelong-learning</w:t>
      </w:r>
      <w:r w:rsidRPr="00E84DB8">
        <w:t>-for-opportunity-and-growth</w:t>
      </w:r>
    </w:p>
  </w:footnote>
  <w:footnote w:id="11">
    <w:p w:rsidR="00BE73FA">
      <w:pPr>
        <w:pStyle w:val="FootnoteText"/>
      </w:pPr>
      <w:r>
        <w:rPr>
          <w:rStyle w:val="FootnoteReference"/>
        </w:rPr>
        <w:footnoteRef/>
      </w:r>
      <w:r>
        <w:t xml:space="preserve"> </w:t>
      </w:r>
      <w:r w:rsidRPr="00BE73FA">
        <w:t>https://www.fmb.org.uk/resource/licence-to-build-a-pathway-to-licensing-uk-construction.html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124">
    <w:pPr>
      <w:pStyle w:val="Header"/>
    </w:pPr>
    <w:r w:rsidRPr="00B77124">
      <w:t>Federation of Master Builders</w:t>
    </w:r>
    <w:r>
      <w:tab/>
    </w:r>
    <w:r>
      <w:tab/>
      <w:t>SBE0048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5854CB"/>
    <w:multiLevelType w:val="hybridMultilevel"/>
    <w:tmpl w:val="915C04D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79676F"/>
    <w:multiLevelType w:val="hybridMultilevel"/>
    <w:tmpl w:val="A1A60A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4CC5E4D"/>
    <w:multiLevelType w:val="hybridMultilevel"/>
    <w:tmpl w:val="D6503D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5C90FE8"/>
    <w:multiLevelType w:val="hybridMultilevel"/>
    <w:tmpl w:val="101E9798"/>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A336B70"/>
    <w:multiLevelType w:val="hybridMultilevel"/>
    <w:tmpl w:val="A77025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1A17D42"/>
    <w:multiLevelType w:val="hybridMultilevel"/>
    <w:tmpl w:val="D332B8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A773DC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623318DA"/>
    <w:multiLevelType w:val="hybridMultilevel"/>
    <w:tmpl w:val="1DB02D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9F779EF"/>
    <w:multiLevelType w:val="hybridMultilevel"/>
    <w:tmpl w:val="ADE253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3F846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69F72E2"/>
    <w:multiLevelType w:val="multilevel"/>
    <w:tmpl w:val="3E30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5"/>
  </w:num>
  <w:num w:numId="5">
    <w:abstractNumId w:val="9"/>
  </w:num>
  <w:num w:numId="6">
    <w:abstractNumId w:val="6"/>
  </w:num>
  <w:num w:numId="7">
    <w:abstractNumId w:val="10"/>
  </w:num>
  <w:num w:numId="8">
    <w:abstractNumId w:val="1"/>
  </w:num>
  <w:num w:numId="9">
    <w:abstractNumId w:val="2"/>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2B5"/>
    <w:pPr>
      <w:ind w:left="720"/>
      <w:contextualSpacing/>
    </w:pPr>
  </w:style>
  <w:style w:type="character" w:styleId="CommentReference">
    <w:name w:val="annotation reference"/>
    <w:basedOn w:val="DefaultParagraphFont"/>
    <w:uiPriority w:val="99"/>
    <w:semiHidden/>
    <w:unhideWhenUsed/>
    <w:rsid w:val="00866B61"/>
    <w:rPr>
      <w:sz w:val="16"/>
      <w:szCs w:val="16"/>
    </w:rPr>
  </w:style>
  <w:style w:type="paragraph" w:styleId="CommentText">
    <w:name w:val="annotation text"/>
    <w:basedOn w:val="Normal"/>
    <w:link w:val="CommentTextChar"/>
    <w:uiPriority w:val="99"/>
    <w:semiHidden/>
    <w:unhideWhenUsed/>
    <w:rsid w:val="00866B61"/>
    <w:pPr>
      <w:spacing w:line="240" w:lineRule="auto"/>
    </w:pPr>
    <w:rPr>
      <w:sz w:val="20"/>
      <w:szCs w:val="20"/>
    </w:rPr>
  </w:style>
  <w:style w:type="character" w:customStyle="1" w:styleId="CommentTextChar">
    <w:name w:val="Comment Text Char"/>
    <w:basedOn w:val="DefaultParagraphFont"/>
    <w:link w:val="CommentText"/>
    <w:uiPriority w:val="99"/>
    <w:semiHidden/>
    <w:rsid w:val="00866B61"/>
    <w:rPr>
      <w:sz w:val="20"/>
      <w:szCs w:val="20"/>
    </w:rPr>
  </w:style>
  <w:style w:type="paragraph" w:styleId="CommentSubject">
    <w:name w:val="annotation subject"/>
    <w:basedOn w:val="CommentText"/>
    <w:next w:val="CommentText"/>
    <w:link w:val="CommentSubjectChar"/>
    <w:uiPriority w:val="99"/>
    <w:semiHidden/>
    <w:unhideWhenUsed/>
    <w:rsid w:val="00866B61"/>
    <w:rPr>
      <w:b/>
      <w:bCs/>
    </w:rPr>
  </w:style>
  <w:style w:type="character" w:customStyle="1" w:styleId="CommentSubjectChar">
    <w:name w:val="Comment Subject Char"/>
    <w:basedOn w:val="CommentTextChar"/>
    <w:link w:val="CommentSubject"/>
    <w:uiPriority w:val="99"/>
    <w:semiHidden/>
    <w:rsid w:val="00866B61"/>
    <w:rPr>
      <w:b/>
      <w:bCs/>
      <w:sz w:val="20"/>
      <w:szCs w:val="20"/>
    </w:rPr>
  </w:style>
  <w:style w:type="paragraph" w:styleId="FootnoteText">
    <w:name w:val="footnote text"/>
    <w:basedOn w:val="Normal"/>
    <w:link w:val="FootnoteTextChar"/>
    <w:uiPriority w:val="99"/>
    <w:semiHidden/>
    <w:unhideWhenUsed/>
    <w:rsid w:val="00775F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5FAF"/>
    <w:rPr>
      <w:sz w:val="20"/>
      <w:szCs w:val="20"/>
    </w:rPr>
  </w:style>
  <w:style w:type="character" w:styleId="FootnoteReference">
    <w:name w:val="footnote reference"/>
    <w:basedOn w:val="DefaultParagraphFont"/>
    <w:uiPriority w:val="99"/>
    <w:semiHidden/>
    <w:unhideWhenUsed/>
    <w:rsid w:val="00775FAF"/>
    <w:rPr>
      <w:vertAlign w:val="superscript"/>
    </w:rPr>
  </w:style>
  <w:style w:type="paragraph" w:styleId="Header">
    <w:name w:val="header"/>
    <w:basedOn w:val="Normal"/>
    <w:link w:val="HeaderChar"/>
    <w:uiPriority w:val="99"/>
    <w:unhideWhenUsed/>
    <w:rsid w:val="008C7D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D01"/>
  </w:style>
  <w:style w:type="paragraph" w:styleId="Footer">
    <w:name w:val="footer"/>
    <w:basedOn w:val="Normal"/>
    <w:link w:val="FooterChar"/>
    <w:uiPriority w:val="99"/>
    <w:unhideWhenUsed/>
    <w:rsid w:val="008C7D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D01"/>
  </w:style>
  <w:style w:type="character" w:styleId="Hyperlink">
    <w:name w:val="Hyperlink"/>
    <w:basedOn w:val="DefaultParagraphFont"/>
    <w:uiPriority w:val="99"/>
    <w:unhideWhenUsed/>
    <w:rsid w:val="00731BDF"/>
    <w:rPr>
      <w:color w:val="0563C1" w:themeColor="hyperlink"/>
      <w:u w:val="single"/>
    </w:rPr>
  </w:style>
  <w:style w:type="character" w:customStyle="1" w:styleId="UnresolvedMention1">
    <w:name w:val="Unresolved Mention1"/>
    <w:basedOn w:val="DefaultParagraphFont"/>
    <w:uiPriority w:val="99"/>
    <w:semiHidden/>
    <w:unhideWhenUsed/>
    <w:rsid w:val="00731BDF"/>
    <w:rPr>
      <w:color w:val="605E5C"/>
      <w:shd w:val="clear" w:color="auto" w:fill="E1DFDD"/>
    </w:rPr>
  </w:style>
  <w:style w:type="paragraph" w:styleId="Date">
    <w:name w:val="Date"/>
    <w:basedOn w:val="Normal"/>
    <w:next w:val="Normal"/>
    <w:link w:val="DateChar"/>
    <w:uiPriority w:val="99"/>
    <w:semiHidden/>
    <w:unhideWhenUsed/>
    <w:rsid w:val="0005722B"/>
  </w:style>
  <w:style w:type="character" w:customStyle="1" w:styleId="DateChar">
    <w:name w:val="Date Char"/>
    <w:basedOn w:val="DefaultParagraphFont"/>
    <w:link w:val="Date"/>
    <w:uiPriority w:val="99"/>
    <w:semiHidden/>
    <w:rsid w:val="00057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14BE2CB4DDA4E9928146C3832C133" ma:contentTypeVersion="10" ma:contentTypeDescription="Create a new document." ma:contentTypeScope="" ma:versionID="f9709b0920dc666bf980bdb6fa171a42">
  <xsd:schema xmlns:xsd="http://www.w3.org/2001/XMLSchema" xmlns:xs="http://www.w3.org/2001/XMLSchema" xmlns:p="http://schemas.microsoft.com/office/2006/metadata/properties" xmlns:ns2="10b482fa-0bf0-4916-ba61-1de7afa5469d" targetNamespace="http://schemas.microsoft.com/office/2006/metadata/properties" ma:root="true" ma:fieldsID="711e9374b0114b4a3f5855446ba60207" ns2:_="">
    <xsd:import namespace="10b482fa-0bf0-4916-ba61-1de7afa546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482fa-0bf0-4916-ba61-1de7afa54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313D-0DCD-4067-966C-C62B0AC0F6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AC4160-099D-423D-B3D2-1C3AAA20547B}">
  <ds:schemaRefs>
    <ds:schemaRef ds:uri="http://schemas.microsoft.com/sharepoint/v3/contenttype/forms"/>
  </ds:schemaRefs>
</ds:datastoreItem>
</file>

<file path=customXml/itemProps3.xml><?xml version="1.0" encoding="utf-8"?>
<ds:datastoreItem xmlns:ds="http://schemas.openxmlformats.org/officeDocument/2006/customXml" ds:itemID="{F41112F8-D5D2-4C67-94AA-C65D36B31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482fa-0bf0-4916-ba61-1de7afa54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C4FF5A-F70B-4424-BD5B-394FB90C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