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0580A" w:rsidRPr="00322374" w:rsidP="00080C15">
      <w:pPr>
        <w:pStyle w:val="LetterBody"/>
        <w:rPr>
          <w:lang w:val="de-DE"/>
        </w:rPr>
      </w:pPr>
    </w:p>
    <w:p w:rsidR="00080C15" w:rsidRPr="00322374" w:rsidP="00080C15">
      <w:pPr>
        <w:pStyle w:val="LetterBody"/>
        <w:spacing w:after="28"/>
        <w:rPr>
          <w:lang w:val="de-DE"/>
        </w:rPr>
      </w:pPr>
    </w:p>
    <w:p w:rsidR="00764684" w:rsidRPr="007B70BF" w:rsidP="00C93185">
      <w:pPr>
        <w:pStyle w:val="LetterBody"/>
        <w:jc w:val="center"/>
        <w:rPr>
          <w:b/>
          <w:bCs/>
          <w:sz w:val="24"/>
          <w:szCs w:val="24"/>
        </w:rPr>
      </w:pPr>
      <w:r w:rsidRPr="007B70BF">
        <w:rPr>
          <w:b/>
          <w:bCs/>
          <w:sz w:val="24"/>
          <w:szCs w:val="24"/>
        </w:rPr>
        <w:t xml:space="preserve">Written evidence submitted by </w:t>
      </w:r>
      <w:r w:rsidRPr="007B70BF">
        <w:rPr>
          <w:b/>
          <w:bCs/>
          <w:sz w:val="24"/>
          <w:szCs w:val="24"/>
        </w:rPr>
        <w:t>RES Group</w:t>
      </w:r>
      <w:r w:rsidRPr="007B70BF">
        <w:rPr>
          <w:b/>
          <w:bCs/>
          <w:sz w:val="24"/>
          <w:szCs w:val="24"/>
        </w:rPr>
        <w:t xml:space="preserve"> (RES0010)</w:t>
      </w:r>
    </w:p>
    <w:p w:rsidR="009569CB" w:rsidP="00080C15">
      <w:pPr>
        <w:pStyle w:val="LetterBody"/>
      </w:pPr>
    </w:p>
    <w:p w:rsidR="00B95D26" w:rsidRPr="00BE25AF" w:rsidP="00080C15">
      <w:pPr>
        <w:pStyle w:val="LetterBody"/>
      </w:pPr>
      <w:r w:rsidRPr="00F14695">
        <w:t>Scottish Affairs Committee</w:t>
      </w:r>
      <w:r w:rsidRPr="00F14695">
        <w:br/>
        <w:t>House of Commons</w:t>
      </w:r>
      <w:r w:rsidRPr="00F14695">
        <w:br/>
        <w:t>London</w:t>
      </w:r>
      <w:r w:rsidRPr="00F14695">
        <w:br/>
        <w:t>SW1A 0AA</w:t>
      </w:r>
    </w:p>
    <w:p w:rsidR="00080C15" w:rsidP="00080C15">
      <w:pPr>
        <w:pStyle w:val="LetterBody"/>
      </w:pPr>
    </w:p>
    <w:p w:rsidR="00233327" w:rsidP="00080C15">
      <w:pPr>
        <w:pStyle w:val="LetterBody"/>
      </w:pPr>
    </w:p>
    <w:p w:rsidR="00080C15" w:rsidRPr="00EF0E3A" w:rsidP="00080C15">
      <w:pPr>
        <w:pStyle w:val="LetterBody"/>
        <w:rPr>
          <w:rFonts w:cs="Arial"/>
          <w:szCs w:val="20"/>
        </w:rPr>
      </w:pPr>
      <w:r w:rsidRPr="00EF0E3A">
        <w:rPr>
          <w:rFonts w:cs="Arial"/>
          <w:szCs w:val="20"/>
        </w:rPr>
        <w:t>Dear</w:t>
      </w:r>
      <w:r w:rsidRPr="00EF0E3A">
        <w:rPr>
          <w:rFonts w:cs="Arial"/>
          <w:szCs w:val="20"/>
        </w:rPr>
        <w:t xml:space="preserve"> </w:t>
      </w:r>
      <w:r w:rsidRPr="00EF0E3A">
        <w:rPr>
          <w:rFonts w:cs="Arial"/>
          <w:szCs w:val="20"/>
        </w:rPr>
        <w:t>Scottish Affairs Committee</w:t>
      </w:r>
      <w:r w:rsidRPr="00EF0E3A">
        <w:rPr>
          <w:rFonts w:cs="Arial"/>
          <w:szCs w:val="20"/>
        </w:rPr>
        <w:t>,</w:t>
      </w:r>
    </w:p>
    <w:p w:rsidR="00080C15" w:rsidRPr="00EF0E3A" w:rsidP="00080C15">
      <w:pPr>
        <w:pStyle w:val="LetterBody"/>
        <w:rPr>
          <w:rFonts w:cs="Arial"/>
          <w:szCs w:val="20"/>
        </w:rPr>
      </w:pPr>
    </w:p>
    <w:p w:rsidR="00080C15" w:rsidRPr="00EF0E3A" w:rsidP="00FF4DA4">
      <w:pPr>
        <w:pStyle w:val="LetterBody"/>
        <w:rPr>
          <w:rFonts w:cs="Arial"/>
          <w:b/>
          <w:szCs w:val="20"/>
        </w:rPr>
      </w:pPr>
      <w:r w:rsidRPr="00EF0E3A">
        <w:rPr>
          <w:rFonts w:cs="Arial"/>
          <w:b/>
          <w:szCs w:val="20"/>
        </w:rPr>
        <w:t xml:space="preserve">Re: </w:t>
      </w:r>
      <w:r w:rsidRPr="00EF0E3A">
        <w:rPr>
          <w:rFonts w:cs="Arial"/>
          <w:b/>
          <w:szCs w:val="20"/>
        </w:rPr>
        <w:t>Call for Evidence</w:t>
      </w:r>
      <w:r w:rsidRPr="00EF0E3A">
        <w:rPr>
          <w:rFonts w:cs="Arial"/>
          <w:b/>
          <w:szCs w:val="20"/>
        </w:rPr>
        <w:t>: Renewable energy in Scotland</w:t>
      </w:r>
    </w:p>
    <w:p w:rsidR="00080C15" w:rsidRPr="00EF0E3A" w:rsidP="00080C15">
      <w:pPr>
        <w:pStyle w:val="LetterBody"/>
        <w:rPr>
          <w:rFonts w:cs="Arial"/>
          <w:szCs w:val="20"/>
        </w:rPr>
      </w:pPr>
    </w:p>
    <w:p w:rsidR="00B517EB" w:rsidRPr="00EF0E3A" w:rsidP="00B61476">
      <w:pPr>
        <w:pStyle w:val="LetterBody"/>
        <w:jc w:val="both"/>
        <w:rPr>
          <w:rFonts w:cs="Arial"/>
          <w:szCs w:val="20"/>
          <w:lang w:val="en-US"/>
        </w:rPr>
      </w:pPr>
      <w:r w:rsidRPr="00EF0E3A">
        <w:rPr>
          <w:rFonts w:cs="Arial"/>
          <w:szCs w:val="20"/>
        </w:rPr>
        <w:t xml:space="preserve">RES is the world’s largest independent renewable energy company with operations across </w:t>
      </w:r>
      <w:r w:rsidRPr="00EF0E3A">
        <w:rPr>
          <w:rFonts w:cs="Arial"/>
          <w:szCs w:val="20"/>
        </w:rPr>
        <w:t>Europe, the Americas and Asia-Pacific. At the forefront of renewable energy development for 3</w:t>
      </w:r>
      <w:r w:rsidRPr="00EF0E3A">
        <w:rPr>
          <w:rFonts w:cs="Arial"/>
          <w:szCs w:val="20"/>
        </w:rPr>
        <w:t>9</w:t>
      </w:r>
      <w:r w:rsidRPr="00EF0E3A">
        <w:rPr>
          <w:rFonts w:cs="Arial"/>
          <w:szCs w:val="20"/>
        </w:rPr>
        <w:t> years, RES is responsible for more than 1</w:t>
      </w:r>
      <w:r w:rsidRPr="00EF0E3A">
        <w:rPr>
          <w:rFonts w:cs="Arial"/>
          <w:szCs w:val="20"/>
        </w:rPr>
        <w:t>9</w:t>
      </w:r>
      <w:r w:rsidRPr="00EF0E3A">
        <w:rPr>
          <w:rFonts w:cs="Arial"/>
          <w:szCs w:val="20"/>
        </w:rPr>
        <w:t>GW of renewable energy capacity and energy storage projects worldwide. RES is active in a range of renewable energy tec</w:t>
      </w:r>
      <w:r w:rsidRPr="00EF0E3A">
        <w:rPr>
          <w:rFonts w:cs="Arial"/>
          <w:szCs w:val="20"/>
        </w:rPr>
        <w:t>hnologies including onshore wind, offshore, solar and energy storage.</w:t>
      </w:r>
      <w:r w:rsidRPr="00EF0E3A">
        <w:rPr>
          <w:rFonts w:cs="Arial"/>
          <w:szCs w:val="20"/>
          <w:lang w:val="en-US"/>
        </w:rPr>
        <w:t> </w:t>
      </w:r>
    </w:p>
    <w:p w:rsidR="00B61476" w:rsidRPr="00EF0E3A" w:rsidP="00B61476">
      <w:pPr>
        <w:pStyle w:val="LetterBody"/>
        <w:jc w:val="both"/>
        <w:rPr>
          <w:rFonts w:cs="Arial"/>
          <w:szCs w:val="20"/>
          <w:lang w:val="en-US"/>
        </w:rPr>
      </w:pPr>
    </w:p>
    <w:p w:rsidR="00C574E5" w:rsidRPr="00EF0E3A" w:rsidP="00C574E5">
      <w:pPr>
        <w:pStyle w:val="LetterBody"/>
        <w:jc w:val="both"/>
        <w:rPr>
          <w:rFonts w:cs="Arial"/>
          <w:color w:val="000000"/>
          <w:szCs w:val="20"/>
          <w:lang w:eastAsia="en-GB"/>
        </w:rPr>
      </w:pPr>
      <w:r w:rsidRPr="00EF0E3A">
        <w:rPr>
          <w:rFonts w:cs="Arial"/>
          <w:color w:val="000000"/>
          <w:szCs w:val="20"/>
          <w:lang w:eastAsia="en-GB"/>
        </w:rPr>
        <w:t>In the UK, RES has developed and/or constructed 1.9 GW of operating renewable energy capacity. We provide support services (Asset Management and O&amp;M) to a global operational portfolio of 7GW of wind, solar and energy storage projects for a range of third-p</w:t>
      </w:r>
      <w:r w:rsidRPr="00EF0E3A">
        <w:rPr>
          <w:rFonts w:cs="Arial"/>
          <w:color w:val="000000"/>
          <w:szCs w:val="20"/>
          <w:lang w:eastAsia="en-GB"/>
        </w:rPr>
        <w:t>arty clients. We play a critical role in ensuring the provision of electricity with our teams on the ground and in our Glasgow-based 24/7/365 control centre responsible for keeping 10% (3GW) of the UK’s operating renewable capacity running. We employ 500 s</w:t>
      </w:r>
      <w:r w:rsidRPr="00EF0E3A">
        <w:rPr>
          <w:rFonts w:cs="Arial"/>
          <w:color w:val="000000"/>
          <w:szCs w:val="20"/>
          <w:lang w:eastAsia="en-GB"/>
        </w:rPr>
        <w:t xml:space="preserve">taff across the UK working throughout the full lifecycle of renewables – development, </w:t>
      </w:r>
      <w:r w:rsidRPr="00EF0E3A">
        <w:rPr>
          <w:rFonts w:cs="Arial"/>
          <w:color w:val="000000"/>
          <w:szCs w:val="20"/>
          <w:lang w:eastAsia="en-GB"/>
        </w:rPr>
        <w:t>construction</w:t>
      </w:r>
      <w:r w:rsidRPr="00EF0E3A">
        <w:rPr>
          <w:rFonts w:cs="Arial"/>
          <w:color w:val="000000"/>
          <w:szCs w:val="20"/>
          <w:lang w:eastAsia="en-GB"/>
        </w:rPr>
        <w:t xml:space="preserve"> and support services. </w:t>
      </w:r>
    </w:p>
    <w:p w:rsidR="00B61476" w:rsidRPr="00EF0E3A" w:rsidP="00B61476">
      <w:pPr>
        <w:pStyle w:val="LetterBody"/>
        <w:jc w:val="both"/>
        <w:rPr>
          <w:rFonts w:cs="Arial"/>
          <w:szCs w:val="20"/>
        </w:rPr>
      </w:pPr>
    </w:p>
    <w:p w:rsidR="0088711B" w:rsidRPr="00EF0E3A" w:rsidP="00FC2E37">
      <w:pPr>
        <w:pStyle w:val="LetterBody"/>
        <w:jc w:val="both"/>
        <w:rPr>
          <w:rFonts w:cs="Arial"/>
          <w:szCs w:val="20"/>
        </w:rPr>
      </w:pPr>
      <w:r w:rsidRPr="00EF0E3A">
        <w:rPr>
          <w:rFonts w:cs="Arial"/>
          <w:szCs w:val="20"/>
        </w:rPr>
        <w:t xml:space="preserve">RES wants to play an active part in Scotland’s energy future, ensuring our projects contribute to decarbonising the energy system at </w:t>
      </w:r>
      <w:r w:rsidRPr="00EF0E3A">
        <w:rPr>
          <w:rFonts w:cs="Arial"/>
          <w:szCs w:val="20"/>
        </w:rPr>
        <w:t xml:space="preserve">least cost to the consumer, in line with RES’ vision to be a leader in the transition to a future where everyone has access to affordable zero carbon energy.  </w:t>
      </w:r>
    </w:p>
    <w:p w:rsidR="00FC2E37" w:rsidRPr="00EF0E3A" w:rsidP="0088711B">
      <w:pPr>
        <w:pStyle w:val="LetterBody"/>
        <w:rPr>
          <w:rFonts w:cs="Arial"/>
          <w:szCs w:val="20"/>
        </w:rPr>
      </w:pPr>
    </w:p>
    <w:p w:rsidR="005C0CE1" w:rsidRPr="00EF0E3A" w:rsidP="007212D8">
      <w:pPr>
        <w:pStyle w:val="LetterBody"/>
        <w:jc w:val="both"/>
        <w:rPr>
          <w:rFonts w:cs="Arial"/>
          <w:b/>
          <w:bCs/>
          <w:szCs w:val="20"/>
        </w:rPr>
      </w:pPr>
      <w:r w:rsidRPr="00EF0E3A">
        <w:rPr>
          <w:rFonts w:cs="Arial"/>
          <w:b/>
          <w:bCs/>
          <w:szCs w:val="20"/>
        </w:rPr>
        <w:t xml:space="preserve">Summary </w:t>
      </w:r>
    </w:p>
    <w:p w:rsidR="000C02F9" w:rsidRPr="00EF0E3A" w:rsidP="007212D8">
      <w:pPr>
        <w:pStyle w:val="LetterBody"/>
        <w:jc w:val="both"/>
        <w:rPr>
          <w:rFonts w:cs="Arial"/>
          <w:szCs w:val="20"/>
        </w:rPr>
      </w:pPr>
      <w:r w:rsidRPr="00EF0E3A">
        <w:rPr>
          <w:rFonts w:cs="Arial"/>
          <w:szCs w:val="20"/>
        </w:rPr>
        <w:t xml:space="preserve">RES </w:t>
      </w:r>
      <w:r w:rsidRPr="00EF0E3A">
        <w:rPr>
          <w:rFonts w:cs="Arial"/>
          <w:szCs w:val="20"/>
        </w:rPr>
        <w:t>welcomes the</w:t>
      </w:r>
      <w:r w:rsidRPr="00EF0E3A">
        <w:rPr>
          <w:rFonts w:cs="Arial"/>
          <w:szCs w:val="20"/>
        </w:rPr>
        <w:t xml:space="preserve"> </w:t>
      </w:r>
      <w:r w:rsidRPr="00EF0E3A">
        <w:rPr>
          <w:rFonts w:cs="Arial"/>
          <w:szCs w:val="20"/>
        </w:rPr>
        <w:t>Call for evidence</w:t>
      </w:r>
      <w:r w:rsidRPr="00EF0E3A">
        <w:rPr>
          <w:rFonts w:cs="Arial"/>
          <w:szCs w:val="20"/>
        </w:rPr>
        <w:t>: Renewable energy in Scotland</w:t>
      </w:r>
      <w:r w:rsidRPr="00EF0E3A">
        <w:rPr>
          <w:rFonts w:cs="Arial"/>
          <w:szCs w:val="20"/>
        </w:rPr>
        <w:t xml:space="preserve"> ahead of COP 26 later</w:t>
      </w:r>
      <w:r w:rsidRPr="00EF0E3A">
        <w:rPr>
          <w:rFonts w:cs="Arial"/>
          <w:szCs w:val="20"/>
        </w:rPr>
        <w:t xml:space="preserve"> this year. </w:t>
      </w:r>
      <w:r w:rsidRPr="00EF0E3A">
        <w:rPr>
          <w:rFonts w:cs="Arial"/>
          <w:szCs w:val="20"/>
        </w:rPr>
        <w:t xml:space="preserve">While the Scottish </w:t>
      </w:r>
      <w:r w:rsidRPr="00EF0E3A">
        <w:rPr>
          <w:rFonts w:cs="Arial"/>
          <w:szCs w:val="20"/>
        </w:rPr>
        <w:t>Government</w:t>
      </w:r>
      <w:r w:rsidRPr="00EF0E3A">
        <w:rPr>
          <w:rFonts w:cs="Arial"/>
          <w:szCs w:val="20"/>
        </w:rPr>
        <w:t xml:space="preserve"> and UK Government have</w:t>
      </w:r>
      <w:r w:rsidRPr="00EF0E3A">
        <w:rPr>
          <w:rFonts w:cs="Arial"/>
          <w:szCs w:val="20"/>
        </w:rPr>
        <w:t xml:space="preserve"> been successful in </w:t>
      </w:r>
      <w:r w:rsidRPr="00EF0E3A">
        <w:rPr>
          <w:rFonts w:cs="Arial"/>
          <w:szCs w:val="20"/>
        </w:rPr>
        <w:t xml:space="preserve">decarbonising the power sector to date, </w:t>
      </w:r>
      <w:r w:rsidRPr="00EF0E3A">
        <w:rPr>
          <w:rFonts w:cs="Arial"/>
          <w:szCs w:val="20"/>
        </w:rPr>
        <w:t xml:space="preserve">there is still some way to go to </w:t>
      </w:r>
      <w:r w:rsidRPr="00EF0E3A">
        <w:rPr>
          <w:rFonts w:cs="Arial"/>
          <w:szCs w:val="20"/>
        </w:rPr>
        <w:t>continue</w:t>
      </w:r>
      <w:r w:rsidRPr="00EF0E3A">
        <w:rPr>
          <w:rFonts w:cs="Arial"/>
          <w:szCs w:val="20"/>
        </w:rPr>
        <w:t xml:space="preserve"> </w:t>
      </w:r>
      <w:r w:rsidRPr="00EF0E3A">
        <w:rPr>
          <w:rFonts w:cs="Arial"/>
          <w:szCs w:val="20"/>
        </w:rPr>
        <w:t>that trajectory, and indeed speed it up</w:t>
      </w:r>
      <w:r w:rsidRPr="00EF0E3A">
        <w:rPr>
          <w:rFonts w:cs="Arial"/>
          <w:szCs w:val="20"/>
        </w:rPr>
        <w:t>.</w:t>
      </w:r>
      <w:r w:rsidRPr="00EF0E3A">
        <w:rPr>
          <w:rFonts w:cs="Arial"/>
          <w:szCs w:val="20"/>
        </w:rPr>
        <w:t xml:space="preserve"> Even more importantly now,</w:t>
      </w:r>
      <w:r w:rsidRPr="00EF0E3A">
        <w:rPr>
          <w:rFonts w:cs="Arial"/>
          <w:szCs w:val="20"/>
        </w:rPr>
        <w:t xml:space="preserve"> the</w:t>
      </w:r>
      <w:r w:rsidRPr="00EF0E3A">
        <w:rPr>
          <w:rFonts w:cs="Arial"/>
          <w:szCs w:val="20"/>
        </w:rPr>
        <w:t xml:space="preserve"> industry needs a </w:t>
      </w:r>
      <w:r w:rsidRPr="00EF0E3A">
        <w:rPr>
          <w:rFonts w:cs="Arial"/>
          <w:szCs w:val="20"/>
        </w:rPr>
        <w:t xml:space="preserve">clear </w:t>
      </w:r>
      <w:r w:rsidRPr="00EF0E3A">
        <w:rPr>
          <w:rFonts w:cs="Arial"/>
          <w:szCs w:val="20"/>
        </w:rPr>
        <w:t xml:space="preserve">strategy on how </w:t>
      </w:r>
      <w:r w:rsidRPr="00EF0E3A">
        <w:rPr>
          <w:rFonts w:cs="Arial"/>
          <w:szCs w:val="20"/>
        </w:rPr>
        <w:t xml:space="preserve">the UK and Scottish </w:t>
      </w:r>
      <w:r w:rsidRPr="00EF0E3A">
        <w:rPr>
          <w:rFonts w:cs="Arial"/>
          <w:szCs w:val="20"/>
        </w:rPr>
        <w:t>Governments</w:t>
      </w:r>
      <w:r w:rsidRPr="00EF0E3A">
        <w:rPr>
          <w:rFonts w:cs="Arial"/>
          <w:szCs w:val="20"/>
        </w:rPr>
        <w:t xml:space="preserve"> are going to </w:t>
      </w:r>
      <w:r w:rsidRPr="00EF0E3A">
        <w:rPr>
          <w:rFonts w:cs="Arial"/>
          <w:szCs w:val="20"/>
        </w:rPr>
        <w:t>d</w:t>
      </w:r>
      <w:r w:rsidRPr="00EF0E3A">
        <w:rPr>
          <w:rFonts w:cs="Arial"/>
          <w:szCs w:val="20"/>
        </w:rPr>
        <w:t>ecarbonis</w:t>
      </w:r>
      <w:r w:rsidRPr="00EF0E3A">
        <w:rPr>
          <w:rFonts w:cs="Arial"/>
          <w:szCs w:val="20"/>
        </w:rPr>
        <w:t xml:space="preserve">e </w:t>
      </w:r>
      <w:r w:rsidRPr="00EF0E3A">
        <w:rPr>
          <w:rFonts w:cs="Arial"/>
          <w:szCs w:val="20"/>
        </w:rPr>
        <w:t>heat and transport</w:t>
      </w:r>
      <w:r w:rsidRPr="00EF0E3A">
        <w:rPr>
          <w:rFonts w:cs="Arial"/>
          <w:szCs w:val="20"/>
        </w:rPr>
        <w:t xml:space="preserve"> </w:t>
      </w:r>
      <w:r>
        <w:rPr>
          <w:rFonts w:cs="Arial"/>
          <w:szCs w:val="20"/>
        </w:rPr>
        <w:t xml:space="preserve">sectors </w:t>
      </w:r>
      <w:r w:rsidRPr="00EF0E3A">
        <w:rPr>
          <w:rFonts w:cs="Arial"/>
          <w:szCs w:val="20"/>
        </w:rPr>
        <w:t>in order to</w:t>
      </w:r>
      <w:r w:rsidRPr="00EF0E3A">
        <w:rPr>
          <w:rFonts w:cs="Arial"/>
          <w:szCs w:val="20"/>
        </w:rPr>
        <w:t xml:space="preserve"> meet their commitments</w:t>
      </w:r>
      <w:r w:rsidRPr="00EF0E3A">
        <w:rPr>
          <w:rFonts w:cs="Arial"/>
          <w:szCs w:val="20"/>
        </w:rPr>
        <w:t>.</w:t>
      </w:r>
      <w:r w:rsidRPr="00EF0E3A">
        <w:rPr>
          <w:rFonts w:cs="Arial"/>
          <w:szCs w:val="20"/>
        </w:rPr>
        <w:t xml:space="preserve"> </w:t>
      </w:r>
    </w:p>
    <w:p w:rsidR="000C02F9" w:rsidRPr="00EF0E3A" w:rsidP="007212D8">
      <w:pPr>
        <w:pStyle w:val="LetterBody"/>
        <w:jc w:val="both"/>
        <w:rPr>
          <w:rFonts w:cs="Arial"/>
          <w:szCs w:val="20"/>
        </w:rPr>
      </w:pPr>
    </w:p>
    <w:p w:rsidR="00EB79E5" w:rsidRPr="00EF0E3A" w:rsidP="007212D8">
      <w:pPr>
        <w:pStyle w:val="LetterBody"/>
        <w:jc w:val="both"/>
        <w:rPr>
          <w:rFonts w:cs="Arial"/>
          <w:szCs w:val="20"/>
        </w:rPr>
      </w:pPr>
      <w:r w:rsidRPr="00EF0E3A">
        <w:rPr>
          <w:rFonts w:cs="Arial"/>
          <w:szCs w:val="20"/>
        </w:rPr>
        <w:t xml:space="preserve">RES </w:t>
      </w:r>
      <w:r>
        <w:rPr>
          <w:rFonts w:cs="Arial"/>
          <w:szCs w:val="20"/>
        </w:rPr>
        <w:t xml:space="preserve">believes that the </w:t>
      </w:r>
      <w:r w:rsidRPr="00EF0E3A">
        <w:rPr>
          <w:rFonts w:cs="Arial"/>
          <w:szCs w:val="20"/>
        </w:rPr>
        <w:t xml:space="preserve">Energy White paper </w:t>
      </w:r>
      <w:r>
        <w:rPr>
          <w:rFonts w:cs="Arial"/>
          <w:szCs w:val="20"/>
        </w:rPr>
        <w:t>is heading in the righ</w:t>
      </w:r>
      <w:r>
        <w:rPr>
          <w:rFonts w:cs="Arial"/>
          <w:szCs w:val="20"/>
        </w:rPr>
        <w:t>t direction, particularly with regards to its p</w:t>
      </w:r>
      <w:r w:rsidRPr="00EF0E3A">
        <w:rPr>
          <w:rFonts w:cs="Arial"/>
          <w:szCs w:val="20"/>
        </w:rPr>
        <w:t xml:space="preserve">roposals to </w:t>
      </w:r>
      <w:r w:rsidRPr="00EF0E3A">
        <w:rPr>
          <w:rFonts w:cs="Arial"/>
          <w:szCs w:val="20"/>
        </w:rPr>
        <w:t xml:space="preserve">support </w:t>
      </w:r>
      <w:r w:rsidRPr="00EF0E3A">
        <w:rPr>
          <w:rFonts w:cs="Arial"/>
          <w:szCs w:val="20"/>
        </w:rPr>
        <w:t xml:space="preserve">renewable (green) </w:t>
      </w:r>
      <w:r w:rsidRPr="00EF0E3A">
        <w:rPr>
          <w:rFonts w:cs="Arial"/>
          <w:szCs w:val="20"/>
        </w:rPr>
        <w:t>hydrogen development</w:t>
      </w:r>
      <w:r>
        <w:rPr>
          <w:rFonts w:cs="Arial"/>
          <w:szCs w:val="20"/>
        </w:rPr>
        <w:t xml:space="preserve">, the smart systems plan enabling flexibility, and </w:t>
      </w:r>
      <w:r>
        <w:rPr>
          <w:rFonts w:cs="Arial"/>
          <w:szCs w:val="20"/>
        </w:rPr>
        <w:t xml:space="preserve">the </w:t>
      </w:r>
      <w:r>
        <w:rPr>
          <w:rFonts w:cs="Arial"/>
          <w:szCs w:val="20"/>
        </w:rPr>
        <w:t>review of the National Policy Statement</w:t>
      </w:r>
      <w:r>
        <w:rPr>
          <w:rFonts w:cs="Arial"/>
          <w:szCs w:val="20"/>
        </w:rPr>
        <w:t>.</w:t>
      </w:r>
    </w:p>
    <w:p w:rsidR="00EB79E5" w:rsidRPr="00EF0E3A" w:rsidP="007212D8">
      <w:pPr>
        <w:pStyle w:val="LetterBody"/>
        <w:jc w:val="both"/>
        <w:rPr>
          <w:rFonts w:cs="Arial"/>
          <w:szCs w:val="20"/>
        </w:rPr>
      </w:pPr>
    </w:p>
    <w:p w:rsidR="00512062" w:rsidRPr="00EF0E3A" w:rsidP="00512062">
      <w:pPr>
        <w:pStyle w:val="LetterBody"/>
        <w:jc w:val="both"/>
        <w:rPr>
          <w:rFonts w:cs="Arial"/>
          <w:szCs w:val="20"/>
        </w:rPr>
      </w:pPr>
      <w:r w:rsidRPr="00EF0E3A">
        <w:rPr>
          <w:rFonts w:cs="Arial"/>
          <w:szCs w:val="20"/>
        </w:rPr>
        <w:t xml:space="preserve">RES supports Scottish </w:t>
      </w:r>
      <w:r w:rsidRPr="00EF0E3A">
        <w:rPr>
          <w:rFonts w:cs="Arial"/>
          <w:szCs w:val="20"/>
        </w:rPr>
        <w:t>Renewables’</w:t>
      </w:r>
      <w:r w:rsidRPr="00EF0E3A">
        <w:rPr>
          <w:rFonts w:cs="Arial"/>
          <w:szCs w:val="20"/>
        </w:rPr>
        <w:t xml:space="preserve"> call for </w:t>
      </w:r>
      <w:r w:rsidRPr="00EF0E3A">
        <w:rPr>
          <w:rFonts w:cs="Arial"/>
          <w:szCs w:val="20"/>
        </w:rPr>
        <w:t xml:space="preserve">the UK </w:t>
      </w:r>
      <w:r w:rsidRPr="00EF0E3A">
        <w:rPr>
          <w:rFonts w:cs="Arial"/>
          <w:szCs w:val="20"/>
        </w:rPr>
        <w:t>government</w:t>
      </w:r>
      <w:r w:rsidRPr="00EF0E3A">
        <w:rPr>
          <w:rFonts w:cs="Arial"/>
          <w:szCs w:val="20"/>
        </w:rPr>
        <w:t xml:space="preserve"> to work with the Scottish </w:t>
      </w:r>
      <w:r w:rsidRPr="00EF0E3A">
        <w:rPr>
          <w:rFonts w:cs="Arial"/>
          <w:szCs w:val="20"/>
        </w:rPr>
        <w:t>Government</w:t>
      </w:r>
      <w:r w:rsidRPr="00EF0E3A">
        <w:rPr>
          <w:rFonts w:cs="Arial"/>
          <w:szCs w:val="20"/>
        </w:rPr>
        <w:t xml:space="preserve"> to </w:t>
      </w:r>
      <w:r w:rsidRPr="00EF0E3A">
        <w:rPr>
          <w:rFonts w:cs="Arial"/>
          <w:szCs w:val="20"/>
        </w:rPr>
        <w:t xml:space="preserve">meet Scottish targets, 75% </w:t>
      </w:r>
      <w:r w:rsidRPr="00EF0E3A">
        <w:rPr>
          <w:rFonts w:cs="Arial"/>
          <w:szCs w:val="20"/>
        </w:rPr>
        <w:t xml:space="preserve">by 2030, 90% by </w:t>
      </w:r>
      <w:r w:rsidRPr="00EF0E3A">
        <w:rPr>
          <w:rFonts w:cs="Arial"/>
          <w:szCs w:val="20"/>
        </w:rPr>
        <w:t>2040</w:t>
      </w:r>
      <w:r w:rsidRPr="00EF0E3A">
        <w:rPr>
          <w:rFonts w:cs="Arial"/>
          <w:szCs w:val="20"/>
        </w:rPr>
        <w:t xml:space="preserve"> and </w:t>
      </w:r>
      <w:r w:rsidRPr="00EF0E3A">
        <w:rPr>
          <w:rFonts w:cs="Arial"/>
          <w:szCs w:val="20"/>
        </w:rPr>
        <w:t>100%</w:t>
      </w:r>
      <w:r w:rsidRPr="00EF0E3A">
        <w:rPr>
          <w:rFonts w:cs="Arial"/>
          <w:szCs w:val="20"/>
        </w:rPr>
        <w:t xml:space="preserve"> by 20</w:t>
      </w:r>
      <w:r w:rsidRPr="00EF0E3A">
        <w:rPr>
          <w:rFonts w:cs="Arial"/>
          <w:szCs w:val="20"/>
        </w:rPr>
        <w:t>45</w:t>
      </w:r>
      <w:r w:rsidRPr="00EF0E3A">
        <w:rPr>
          <w:rFonts w:cs="Arial"/>
          <w:szCs w:val="20"/>
        </w:rPr>
        <w:t>. However, we believe that there is more the Scottish Government could be doing to reduce costs to renewable development</w:t>
      </w:r>
      <w:r w:rsidRPr="00EF0E3A">
        <w:rPr>
          <w:rFonts w:cs="Arial"/>
          <w:szCs w:val="20"/>
        </w:rPr>
        <w:t xml:space="preserve"> and drive gre</w:t>
      </w:r>
      <w:r w:rsidRPr="00EF0E3A">
        <w:rPr>
          <w:rFonts w:cs="Arial"/>
          <w:szCs w:val="20"/>
        </w:rPr>
        <w:t>ater investment</w:t>
      </w:r>
      <w:r>
        <w:rPr>
          <w:rFonts w:cs="Arial"/>
          <w:szCs w:val="20"/>
        </w:rPr>
        <w:t xml:space="preserve"> and therefore jobs </w:t>
      </w:r>
      <w:r w:rsidRPr="00EF0E3A">
        <w:rPr>
          <w:rFonts w:cs="Arial"/>
          <w:szCs w:val="20"/>
        </w:rPr>
        <w:t>in Scotland</w:t>
      </w:r>
      <w:r w:rsidRPr="00EF0E3A">
        <w:rPr>
          <w:rFonts w:cs="Arial"/>
          <w:szCs w:val="20"/>
        </w:rPr>
        <w:t xml:space="preserve">. </w:t>
      </w:r>
      <w:r w:rsidRPr="00EF0E3A">
        <w:rPr>
          <w:rFonts w:cs="Arial"/>
          <w:szCs w:val="20"/>
        </w:rPr>
        <w:t>RES has estimated that appro</w:t>
      </w:r>
      <w:r w:rsidRPr="00EF0E3A">
        <w:rPr>
          <w:rFonts w:cs="Arial"/>
          <w:szCs w:val="20"/>
        </w:rPr>
        <w:t>ximately 14</w:t>
      </w:r>
      <w:r w:rsidRPr="00EF0E3A">
        <w:rPr>
          <w:rFonts w:cs="Arial"/>
          <w:szCs w:val="20"/>
        </w:rPr>
        <w:t xml:space="preserve">% of the lifecycle costs </w:t>
      </w:r>
      <w:r w:rsidRPr="00EF0E3A">
        <w:rPr>
          <w:rFonts w:cs="Arial"/>
          <w:szCs w:val="20"/>
        </w:rPr>
        <w:t xml:space="preserve">of an onshore wind farm in Scotland </w:t>
      </w:r>
      <w:r w:rsidRPr="00EF0E3A">
        <w:rPr>
          <w:rFonts w:cs="Arial"/>
          <w:szCs w:val="20"/>
        </w:rPr>
        <w:t>are as a direct result of decisions taken by S</w:t>
      </w:r>
      <w:r w:rsidRPr="00EF0E3A">
        <w:rPr>
          <w:rFonts w:cs="Arial"/>
          <w:szCs w:val="20"/>
        </w:rPr>
        <w:t xml:space="preserve">cottish </w:t>
      </w:r>
      <w:r w:rsidRPr="00EF0E3A">
        <w:rPr>
          <w:rFonts w:cs="Arial"/>
          <w:szCs w:val="20"/>
        </w:rPr>
        <w:t>G</w:t>
      </w:r>
      <w:r w:rsidRPr="00EF0E3A">
        <w:rPr>
          <w:rFonts w:cs="Arial"/>
          <w:szCs w:val="20"/>
        </w:rPr>
        <w:t xml:space="preserve">overnment. While individually small, the </w:t>
      </w:r>
      <w:r w:rsidRPr="00EF0E3A">
        <w:rPr>
          <w:rFonts w:cs="Arial"/>
          <w:szCs w:val="20"/>
        </w:rPr>
        <w:t>collective i</w:t>
      </w:r>
      <w:r w:rsidRPr="00EF0E3A">
        <w:rPr>
          <w:rFonts w:cs="Arial"/>
          <w:szCs w:val="20"/>
        </w:rPr>
        <w:t>mpact results in it becoming the third biggest cost</w:t>
      </w:r>
      <w:r w:rsidRPr="00EF0E3A">
        <w:rPr>
          <w:rFonts w:cs="Arial"/>
          <w:szCs w:val="20"/>
        </w:rPr>
        <w:t xml:space="preserve">. For </w:t>
      </w:r>
      <w:r w:rsidRPr="00EF0E3A">
        <w:rPr>
          <w:rFonts w:cs="Arial"/>
          <w:szCs w:val="20"/>
        </w:rPr>
        <w:t>example,</w:t>
      </w:r>
      <w:r w:rsidRPr="00EF0E3A">
        <w:rPr>
          <w:rFonts w:cs="Arial"/>
          <w:szCs w:val="20"/>
        </w:rPr>
        <w:t xml:space="preserve"> business rates and planning costs. </w:t>
      </w:r>
    </w:p>
    <w:p w:rsidR="00000670" w:rsidRPr="00EF0E3A" w:rsidP="00000670">
      <w:pPr>
        <w:pStyle w:val="LetterBody"/>
        <w:jc w:val="both"/>
        <w:rPr>
          <w:rFonts w:cs="Arial"/>
          <w:szCs w:val="20"/>
        </w:rPr>
      </w:pPr>
    </w:p>
    <w:p w:rsidR="004A6DDD" w:rsidRPr="00EF0E3A" w:rsidP="00000670">
      <w:pPr>
        <w:pStyle w:val="LetterBody"/>
        <w:jc w:val="both"/>
        <w:rPr>
          <w:rFonts w:cs="Arial"/>
          <w:szCs w:val="20"/>
        </w:rPr>
      </w:pPr>
      <w:r w:rsidRPr="00EF0E3A">
        <w:rPr>
          <w:rFonts w:cs="Arial"/>
          <w:szCs w:val="20"/>
        </w:rPr>
        <w:t>In addition, we believe that the Scottish Government could be doing mor</w:t>
      </w:r>
      <w:r w:rsidRPr="00EF0E3A">
        <w:rPr>
          <w:rFonts w:cs="Arial"/>
          <w:szCs w:val="20"/>
        </w:rPr>
        <w:t>e</w:t>
      </w:r>
      <w:r w:rsidRPr="00EF0E3A">
        <w:rPr>
          <w:rFonts w:cs="Arial"/>
          <w:szCs w:val="20"/>
        </w:rPr>
        <w:t xml:space="preserve"> to address</w:t>
      </w:r>
      <w:r>
        <w:rPr>
          <w:rFonts w:cs="Arial"/>
          <w:szCs w:val="20"/>
        </w:rPr>
        <w:t xml:space="preserve"> disproportionate</w:t>
      </w:r>
      <w:r w:rsidRPr="00EF0E3A">
        <w:rPr>
          <w:rFonts w:cs="Arial"/>
          <w:szCs w:val="20"/>
        </w:rPr>
        <w:t xml:space="preserve"> </w:t>
      </w:r>
      <w:r w:rsidRPr="00EF0E3A">
        <w:rPr>
          <w:rFonts w:cs="Arial"/>
          <w:szCs w:val="20"/>
        </w:rPr>
        <w:t xml:space="preserve">network charging in Scotland. </w:t>
      </w:r>
      <w:r w:rsidRPr="00EF0E3A">
        <w:rPr>
          <w:rFonts w:cs="Arial"/>
          <w:szCs w:val="20"/>
        </w:rPr>
        <w:t>The First Minister cal</w:t>
      </w:r>
      <w:r w:rsidRPr="00EF0E3A">
        <w:rPr>
          <w:rFonts w:cs="Arial"/>
          <w:szCs w:val="20"/>
        </w:rPr>
        <w:t xml:space="preserve">led for an end to higher transmission costs faced by generation </w:t>
      </w:r>
      <w:r w:rsidRPr="00EF0E3A">
        <w:rPr>
          <w:rFonts w:cs="Arial"/>
          <w:szCs w:val="20"/>
        </w:rPr>
        <w:t xml:space="preserve">north of the border, in a speech at trade body Scottish Renewables’ annual conference </w:t>
      </w:r>
      <w:r w:rsidRPr="00EF0E3A">
        <w:rPr>
          <w:rFonts w:cs="Arial"/>
          <w:szCs w:val="20"/>
        </w:rPr>
        <w:t xml:space="preserve">earlier this year. This was </w:t>
      </w:r>
      <w:r w:rsidRPr="00EF0E3A">
        <w:rPr>
          <w:rFonts w:cs="Arial"/>
          <w:szCs w:val="20"/>
        </w:rPr>
        <w:t>positi</w:t>
      </w:r>
      <w:r w:rsidRPr="00EF0E3A">
        <w:rPr>
          <w:rFonts w:cs="Arial"/>
          <w:szCs w:val="20"/>
        </w:rPr>
        <w:t>ve and shows the importance of network charging,</w:t>
      </w:r>
      <w:r w:rsidRPr="00EF0E3A">
        <w:rPr>
          <w:rFonts w:cs="Arial"/>
          <w:szCs w:val="20"/>
        </w:rPr>
        <w:t xml:space="preserve"> but </w:t>
      </w:r>
      <w:r w:rsidRPr="00EF0E3A">
        <w:rPr>
          <w:rFonts w:cs="Arial"/>
          <w:szCs w:val="20"/>
        </w:rPr>
        <w:t xml:space="preserve">RES would like to see the Scottish Government having </w:t>
      </w:r>
      <w:r w:rsidRPr="00EF0E3A">
        <w:rPr>
          <w:rFonts w:cs="Arial"/>
          <w:szCs w:val="20"/>
        </w:rPr>
        <w:t>conversations</w:t>
      </w:r>
      <w:r w:rsidRPr="00EF0E3A">
        <w:rPr>
          <w:rFonts w:cs="Arial"/>
          <w:szCs w:val="20"/>
        </w:rPr>
        <w:t xml:space="preserve"> with BEIS, and Ofgem to discuss</w:t>
      </w:r>
      <w:r>
        <w:rPr>
          <w:rFonts w:cs="Arial"/>
          <w:szCs w:val="20"/>
        </w:rPr>
        <w:t xml:space="preserve"> a wider</w:t>
      </w:r>
      <w:r w:rsidRPr="00EF0E3A">
        <w:rPr>
          <w:rFonts w:cs="Arial"/>
          <w:szCs w:val="20"/>
        </w:rPr>
        <w:t xml:space="preserve"> </w:t>
      </w:r>
      <w:r w:rsidRPr="00EF0E3A">
        <w:rPr>
          <w:rFonts w:cs="Arial"/>
          <w:szCs w:val="20"/>
        </w:rPr>
        <w:t>TNUoS</w:t>
      </w:r>
      <w:r w:rsidRPr="00EF0E3A">
        <w:rPr>
          <w:rFonts w:cs="Arial"/>
          <w:szCs w:val="20"/>
        </w:rPr>
        <w:t xml:space="preserve"> reform</w:t>
      </w:r>
      <w:r>
        <w:rPr>
          <w:rFonts w:cs="Arial"/>
          <w:szCs w:val="20"/>
        </w:rPr>
        <w:t xml:space="preserve"> th</w:t>
      </w:r>
      <w:r>
        <w:rPr>
          <w:rFonts w:cs="Arial"/>
          <w:szCs w:val="20"/>
        </w:rPr>
        <w:t>at needs to be actioned as soon as possible</w:t>
      </w:r>
      <w:r w:rsidRPr="00EF0E3A">
        <w:rPr>
          <w:rFonts w:cs="Arial"/>
          <w:szCs w:val="20"/>
        </w:rPr>
        <w:t xml:space="preserve">. </w:t>
      </w:r>
    </w:p>
    <w:p w:rsidR="002B575D" w:rsidRPr="00EF0E3A" w:rsidP="007212D8">
      <w:pPr>
        <w:pStyle w:val="LetterBody"/>
        <w:jc w:val="both"/>
        <w:rPr>
          <w:rFonts w:cs="Arial"/>
          <w:szCs w:val="20"/>
        </w:rPr>
      </w:pPr>
    </w:p>
    <w:p w:rsidR="0088711B" w:rsidRPr="00EF0E3A" w:rsidP="007212D8">
      <w:pPr>
        <w:pStyle w:val="LetterBody"/>
        <w:jc w:val="both"/>
        <w:rPr>
          <w:rFonts w:cs="Arial"/>
          <w:szCs w:val="20"/>
        </w:rPr>
      </w:pPr>
      <w:r>
        <w:rPr>
          <w:rFonts w:cs="Arial"/>
          <w:szCs w:val="20"/>
        </w:rPr>
        <w:t>Please see more detailed response to questions below</w:t>
      </w:r>
      <w:r w:rsidRPr="00EF0E3A">
        <w:rPr>
          <w:rFonts w:cs="Arial"/>
          <w:szCs w:val="20"/>
        </w:rPr>
        <w:t>.</w:t>
      </w:r>
      <w:r w:rsidRPr="00EF0E3A">
        <w:rPr>
          <w:rFonts w:cs="Arial"/>
          <w:szCs w:val="20"/>
        </w:rPr>
        <w:t xml:space="preserve"> </w:t>
      </w:r>
    </w:p>
    <w:p w:rsidR="00764684" w:rsidRPr="00EF0E3A" w:rsidP="00080C15">
      <w:pPr>
        <w:pStyle w:val="LetterBody"/>
        <w:rPr>
          <w:rFonts w:cs="Arial"/>
          <w:szCs w:val="20"/>
        </w:rPr>
      </w:pPr>
    </w:p>
    <w:p w:rsidR="00F90007" w:rsidRPr="00EF0E3A" w:rsidP="00080C15">
      <w:pPr>
        <w:pStyle w:val="LetterBody"/>
        <w:rPr>
          <w:rFonts w:cs="Arial"/>
          <w:szCs w:val="20"/>
        </w:rPr>
      </w:pPr>
      <w:r w:rsidRPr="00EF0E3A">
        <w:rPr>
          <w:rFonts w:cs="Arial"/>
          <w:szCs w:val="20"/>
        </w:rPr>
        <w:t xml:space="preserve">Yours </w:t>
      </w:r>
      <w:r w:rsidRPr="00EF0E3A">
        <w:rPr>
          <w:rFonts w:cs="Arial"/>
          <w:szCs w:val="20"/>
        </w:rPr>
        <w:t>sincerely</w:t>
      </w:r>
      <w:r w:rsidRPr="00EF0E3A">
        <w:rPr>
          <w:rFonts w:cs="Arial"/>
          <w:szCs w:val="20"/>
        </w:rPr>
        <w:t>,</w:t>
      </w:r>
    </w:p>
    <w:p w:rsidR="00C77E0C" w:rsidRPr="00EF0E3A" w:rsidP="00080C15">
      <w:pPr>
        <w:pStyle w:val="LetterBody"/>
        <w:rPr>
          <w:rFonts w:cs="Arial"/>
          <w:szCs w:val="20"/>
        </w:rPr>
      </w:pPr>
    </w:p>
    <w:p w:rsidR="00B6294E" w:rsidRPr="00EF0E3A" w:rsidP="007212D8">
      <w:pPr>
        <w:pStyle w:val="LetterBody"/>
        <w:rPr>
          <w:rFonts w:cs="Arial"/>
          <w:color w:val="000000"/>
          <w:szCs w:val="20"/>
          <w:lang w:val="de-DE"/>
        </w:rPr>
      </w:pPr>
      <w:r w:rsidRPr="00CC1338">
        <w:rPr>
          <w:rFonts w:cs="Arial"/>
          <w:szCs w:val="20"/>
          <w:lang w:val="en-IE"/>
        </w:rPr>
        <w:t xml:space="preserve">Kate </w:t>
      </w:r>
      <w:r w:rsidRPr="00CC1338">
        <w:rPr>
          <w:rFonts w:cs="Arial"/>
          <w:szCs w:val="20"/>
          <w:lang w:val="en-IE"/>
        </w:rPr>
        <w:t>Dooley</w:t>
      </w:r>
      <w:r w:rsidRPr="00CC1338">
        <w:rPr>
          <w:rFonts w:cs="Arial"/>
          <w:szCs w:val="20"/>
        </w:rPr>
        <w:br/>
      </w:r>
      <w:r w:rsidRPr="00CC1338">
        <w:rPr>
          <w:rFonts w:cs="Arial"/>
          <w:szCs w:val="20"/>
          <w:lang w:val="en-IE"/>
        </w:rPr>
        <w:t>Policy &amp; Regulatory Affairs Manager</w:t>
      </w:r>
      <w:r w:rsidRPr="00EF0E3A">
        <w:rPr>
          <w:rFonts w:cs="Arial"/>
          <w:szCs w:val="20"/>
        </w:rPr>
        <w:br/>
      </w:r>
      <w:r w:rsidRPr="00EF0E3A">
        <w:rPr>
          <w:rFonts w:cs="Arial"/>
          <w:color w:val="000000" w:themeColor="text1"/>
          <w:szCs w:val="20"/>
          <w:lang w:val="de-DE"/>
        </w:rPr>
        <w:br w:type="page"/>
      </w:r>
    </w:p>
    <w:p w:rsidR="00491BBC" w:rsidRPr="00EF0E3A" w:rsidP="00491BBC">
      <w:pPr>
        <w:pStyle w:val="LetterBody"/>
        <w:rPr>
          <w:rFonts w:cs="Arial"/>
          <w:b/>
          <w:szCs w:val="20"/>
        </w:rPr>
      </w:pPr>
      <w:r w:rsidRPr="00EF0E3A">
        <w:rPr>
          <w:rFonts w:cs="Arial"/>
          <w:b/>
          <w:szCs w:val="20"/>
        </w:rPr>
        <w:t>Call for Evidence: Renewable energy in Scotland</w:t>
      </w:r>
    </w:p>
    <w:p w:rsidR="00491BBC" w:rsidRPr="00EF0E3A" w:rsidP="00491BBC">
      <w:pPr>
        <w:pStyle w:val="LetterBody"/>
        <w:rPr>
          <w:rFonts w:cs="Arial"/>
          <w:b/>
          <w:szCs w:val="20"/>
        </w:rPr>
      </w:pPr>
    </w:p>
    <w:p w:rsidR="00A96E1D" w:rsidRPr="00EF0E3A" w:rsidP="00A96E1D">
      <w:pPr>
        <w:rPr>
          <w:rFonts w:ascii="Arial" w:hAnsi="Arial" w:cs="Arial"/>
          <w:bCs/>
          <w:sz w:val="20"/>
          <w:szCs w:val="20"/>
          <w:lang w:val="en-US"/>
        </w:rPr>
      </w:pPr>
      <w:r w:rsidRPr="00EF0E3A">
        <w:rPr>
          <w:rFonts w:ascii="Arial" w:hAnsi="Arial" w:cs="Arial"/>
          <w:b/>
          <w:bCs/>
          <w:sz w:val="20"/>
          <w:szCs w:val="20"/>
          <w:lang w:val="en-US"/>
        </w:rPr>
        <w:t>1) Scotland’s renewable energy targets</w:t>
      </w:r>
    </w:p>
    <w:p w:rsidR="00A96E1D" w:rsidRPr="00EF0E3A" w:rsidP="008533B9">
      <w:pPr>
        <w:pStyle w:val="ListParagraph"/>
        <w:numPr>
          <w:ilvl w:val="0"/>
          <w:numId w:val="19"/>
        </w:numPr>
        <w:rPr>
          <w:rFonts w:ascii="Arial" w:hAnsi="Arial" w:cs="Arial"/>
          <w:bCs/>
          <w:sz w:val="20"/>
          <w:szCs w:val="20"/>
          <w:lang w:val="en-US"/>
        </w:rPr>
      </w:pPr>
      <w:r w:rsidRPr="00EF0E3A">
        <w:rPr>
          <w:rFonts w:ascii="Arial" w:hAnsi="Arial" w:cs="Arial"/>
          <w:bCs/>
          <w:sz w:val="20"/>
          <w:szCs w:val="20"/>
          <w:lang w:val="en-US"/>
        </w:rPr>
        <w:t>How effective has the setting of targets be</w:t>
      </w:r>
      <w:r w:rsidRPr="00EF0E3A">
        <w:rPr>
          <w:rFonts w:ascii="Arial" w:hAnsi="Arial" w:cs="Arial"/>
          <w:bCs/>
          <w:sz w:val="20"/>
          <w:szCs w:val="20"/>
          <w:lang w:val="en-US"/>
        </w:rPr>
        <w:t>en in achieving ‘net zero’ emissions by 2050 (UK Government) and 2045 (Scottish Government)?</w:t>
      </w:r>
    </w:p>
    <w:p w:rsidR="000477DE" w:rsidRPr="00EF0E3A" w:rsidP="009F71B8">
      <w:pPr>
        <w:jc w:val="both"/>
        <w:rPr>
          <w:rFonts w:ascii="Arial" w:hAnsi="Arial" w:cs="Arial"/>
          <w:sz w:val="20"/>
          <w:szCs w:val="20"/>
        </w:rPr>
      </w:pPr>
      <w:r w:rsidRPr="00EF0E3A">
        <w:rPr>
          <w:rFonts w:ascii="Arial" w:hAnsi="Arial" w:cs="Arial"/>
          <w:sz w:val="20"/>
          <w:szCs w:val="20"/>
        </w:rPr>
        <w:t xml:space="preserve">The setting of </w:t>
      </w:r>
      <w:r w:rsidRPr="00EF0E3A">
        <w:rPr>
          <w:rFonts w:ascii="Arial" w:hAnsi="Arial" w:cs="Arial"/>
          <w:sz w:val="20"/>
          <w:szCs w:val="20"/>
        </w:rPr>
        <w:t xml:space="preserve">emissions reduction </w:t>
      </w:r>
      <w:r w:rsidRPr="00EF0E3A">
        <w:rPr>
          <w:rFonts w:ascii="Arial" w:hAnsi="Arial" w:cs="Arial"/>
          <w:sz w:val="20"/>
          <w:szCs w:val="20"/>
        </w:rPr>
        <w:t xml:space="preserve">targets can be </w:t>
      </w:r>
      <w:r>
        <w:rPr>
          <w:rFonts w:ascii="Arial" w:hAnsi="Arial" w:cs="Arial"/>
          <w:sz w:val="20"/>
          <w:szCs w:val="20"/>
        </w:rPr>
        <w:t>cr</w:t>
      </w:r>
      <w:r>
        <w:rPr>
          <w:rFonts w:ascii="Arial" w:hAnsi="Arial" w:cs="Arial"/>
          <w:sz w:val="20"/>
          <w:szCs w:val="20"/>
        </w:rPr>
        <w:t>itical</w:t>
      </w:r>
      <w:r w:rsidRPr="00EF0E3A">
        <w:rPr>
          <w:rFonts w:ascii="Arial" w:hAnsi="Arial" w:cs="Arial"/>
          <w:sz w:val="20"/>
          <w:szCs w:val="20"/>
        </w:rPr>
        <w:t xml:space="preserve"> to </w:t>
      </w:r>
      <w:r w:rsidRPr="00EF0E3A">
        <w:rPr>
          <w:rFonts w:ascii="Arial" w:hAnsi="Arial" w:cs="Arial"/>
          <w:sz w:val="20"/>
          <w:szCs w:val="20"/>
        </w:rPr>
        <w:t>framing</w:t>
      </w:r>
      <w:r w:rsidRPr="00EF0E3A">
        <w:rPr>
          <w:rFonts w:ascii="Arial" w:hAnsi="Arial" w:cs="Arial"/>
          <w:sz w:val="20"/>
          <w:szCs w:val="20"/>
        </w:rPr>
        <w:t xml:space="preserve"> the tone </w:t>
      </w:r>
      <w:r w:rsidRPr="00EF0E3A">
        <w:rPr>
          <w:rFonts w:ascii="Arial" w:hAnsi="Arial" w:cs="Arial"/>
          <w:sz w:val="20"/>
          <w:szCs w:val="20"/>
        </w:rPr>
        <w:t xml:space="preserve">for renewable </w:t>
      </w:r>
      <w:r w:rsidRPr="00EF0E3A">
        <w:rPr>
          <w:rFonts w:ascii="Arial" w:hAnsi="Arial" w:cs="Arial"/>
          <w:sz w:val="20"/>
          <w:szCs w:val="20"/>
        </w:rPr>
        <w:t>development</w:t>
      </w:r>
      <w:r w:rsidRPr="00EF0E3A">
        <w:rPr>
          <w:rFonts w:ascii="Arial" w:hAnsi="Arial" w:cs="Arial"/>
          <w:sz w:val="20"/>
          <w:szCs w:val="20"/>
        </w:rPr>
        <w:t>;</w:t>
      </w:r>
      <w:r w:rsidRPr="00EF0E3A">
        <w:rPr>
          <w:rFonts w:ascii="Arial" w:hAnsi="Arial" w:cs="Arial"/>
          <w:sz w:val="20"/>
          <w:szCs w:val="20"/>
        </w:rPr>
        <w:t xml:space="preserve"> </w:t>
      </w:r>
      <w:r>
        <w:rPr>
          <w:rFonts w:ascii="Arial" w:hAnsi="Arial" w:cs="Arial"/>
          <w:sz w:val="20"/>
          <w:szCs w:val="20"/>
        </w:rPr>
        <w:t>when engaging with</w:t>
      </w:r>
      <w:r w:rsidRPr="00EF0E3A">
        <w:rPr>
          <w:rFonts w:ascii="Arial" w:hAnsi="Arial" w:cs="Arial"/>
          <w:sz w:val="20"/>
          <w:szCs w:val="20"/>
        </w:rPr>
        <w:t xml:space="preserve"> investors and throughout the </w:t>
      </w:r>
      <w:r w:rsidRPr="00EF0E3A">
        <w:rPr>
          <w:rFonts w:ascii="Arial" w:hAnsi="Arial" w:cs="Arial"/>
          <w:sz w:val="20"/>
          <w:szCs w:val="20"/>
        </w:rPr>
        <w:t>develop</w:t>
      </w:r>
      <w:r w:rsidRPr="00EF0E3A">
        <w:rPr>
          <w:rFonts w:ascii="Arial" w:hAnsi="Arial" w:cs="Arial"/>
          <w:sz w:val="20"/>
          <w:szCs w:val="20"/>
        </w:rPr>
        <w:t>ment process</w:t>
      </w:r>
      <w:r w:rsidRPr="00EF0E3A">
        <w:rPr>
          <w:rFonts w:ascii="Arial" w:hAnsi="Arial" w:cs="Arial"/>
          <w:sz w:val="20"/>
          <w:szCs w:val="20"/>
        </w:rPr>
        <w:t xml:space="preserve"> when </w:t>
      </w:r>
      <w:r w:rsidRPr="00EF0E3A">
        <w:rPr>
          <w:rFonts w:ascii="Arial" w:hAnsi="Arial" w:cs="Arial"/>
          <w:sz w:val="20"/>
          <w:szCs w:val="20"/>
        </w:rPr>
        <w:t>engaging with</w:t>
      </w:r>
      <w:r w:rsidRPr="00EF0E3A">
        <w:rPr>
          <w:rFonts w:ascii="Arial" w:hAnsi="Arial" w:cs="Arial"/>
          <w:sz w:val="20"/>
          <w:szCs w:val="20"/>
        </w:rPr>
        <w:t xml:space="preserve"> landowners and agents. </w:t>
      </w:r>
      <w:r>
        <w:rPr>
          <w:rFonts w:ascii="Arial" w:hAnsi="Arial" w:cs="Arial"/>
          <w:sz w:val="20"/>
          <w:szCs w:val="20"/>
        </w:rPr>
        <w:t xml:space="preserve">Indeed, </w:t>
      </w:r>
      <w:r>
        <w:rPr>
          <w:rFonts w:ascii="Arial" w:hAnsi="Arial" w:cs="Arial"/>
          <w:sz w:val="20"/>
          <w:szCs w:val="20"/>
        </w:rPr>
        <w:t xml:space="preserve">the setting of targets </w:t>
      </w:r>
      <w:r>
        <w:rPr>
          <w:rFonts w:ascii="Arial" w:hAnsi="Arial" w:cs="Arial"/>
          <w:sz w:val="20"/>
          <w:szCs w:val="20"/>
        </w:rPr>
        <w:t>provides a strong signal to businesses when making planning decisions</w:t>
      </w:r>
      <w:r>
        <w:rPr>
          <w:rFonts w:ascii="Arial" w:hAnsi="Arial" w:cs="Arial"/>
          <w:sz w:val="20"/>
          <w:szCs w:val="20"/>
        </w:rPr>
        <w:t xml:space="preserve"> and deciding where to focus business development resources</w:t>
      </w:r>
      <w:r>
        <w:rPr>
          <w:rFonts w:ascii="Arial" w:hAnsi="Arial" w:cs="Arial"/>
          <w:sz w:val="20"/>
          <w:szCs w:val="20"/>
        </w:rPr>
        <w:t xml:space="preserve">. </w:t>
      </w:r>
      <w:r>
        <w:rPr>
          <w:rFonts w:ascii="Arial" w:hAnsi="Arial" w:cs="Arial"/>
          <w:sz w:val="20"/>
          <w:szCs w:val="20"/>
        </w:rPr>
        <w:t>Tar</w:t>
      </w:r>
      <w:r>
        <w:rPr>
          <w:rFonts w:ascii="Arial" w:hAnsi="Arial" w:cs="Arial"/>
          <w:sz w:val="20"/>
          <w:szCs w:val="20"/>
        </w:rPr>
        <w:t>gets being</w:t>
      </w:r>
      <w:r>
        <w:rPr>
          <w:rFonts w:ascii="Arial" w:hAnsi="Arial" w:cs="Arial"/>
          <w:sz w:val="20"/>
          <w:szCs w:val="20"/>
        </w:rPr>
        <w:t xml:space="preserve"> set by government</w:t>
      </w:r>
      <w:r>
        <w:rPr>
          <w:rFonts w:ascii="Arial" w:hAnsi="Arial" w:cs="Arial"/>
          <w:sz w:val="20"/>
          <w:szCs w:val="20"/>
        </w:rPr>
        <w:t>, should provi</w:t>
      </w:r>
      <w:r>
        <w:rPr>
          <w:rFonts w:ascii="Arial" w:hAnsi="Arial" w:cs="Arial"/>
          <w:sz w:val="20"/>
          <w:szCs w:val="20"/>
        </w:rPr>
        <w:t>de an indication for renewable developers that</w:t>
      </w:r>
      <w:r>
        <w:rPr>
          <w:rFonts w:ascii="Arial" w:hAnsi="Arial" w:cs="Arial"/>
          <w:sz w:val="20"/>
          <w:szCs w:val="20"/>
        </w:rPr>
        <w:t xml:space="preserve"> the region is a desirable place to invest limited funds.</w:t>
      </w:r>
    </w:p>
    <w:p w:rsidR="002A21AE" w:rsidRPr="00EF0E3A" w:rsidP="009F71B8">
      <w:pPr>
        <w:jc w:val="both"/>
        <w:rPr>
          <w:rFonts w:ascii="Arial" w:hAnsi="Arial" w:cs="Arial"/>
          <w:sz w:val="20"/>
          <w:szCs w:val="20"/>
        </w:rPr>
      </w:pPr>
      <w:r w:rsidRPr="00EF0E3A">
        <w:rPr>
          <w:rFonts w:ascii="Arial" w:hAnsi="Arial" w:cs="Arial"/>
          <w:sz w:val="20"/>
          <w:szCs w:val="20"/>
        </w:rPr>
        <w:t>Today Scotland’s emissions targets aim to reduce emissions at least 75%, 90% and 100% by 2030, 2040 and 2045 respectively. While the Power sector has contributed to more than 65% of all emissions reductions in the last decade in Scotland, the CCC has outli</w:t>
      </w:r>
      <w:r w:rsidRPr="00EF0E3A">
        <w:rPr>
          <w:rFonts w:ascii="Arial" w:hAnsi="Arial" w:cs="Arial"/>
          <w:sz w:val="20"/>
          <w:szCs w:val="20"/>
        </w:rPr>
        <w:t xml:space="preserve">ned in its Sixth Carbon Budged that 75% emissions reduction target, and beyond will be difficult to meet. </w:t>
      </w:r>
    </w:p>
    <w:p w:rsidR="007B19D9" w:rsidRPr="00EF0E3A" w:rsidP="009574E6">
      <w:pPr>
        <w:jc w:val="both"/>
        <w:rPr>
          <w:rFonts w:ascii="Arial" w:hAnsi="Arial" w:cs="Arial"/>
          <w:sz w:val="20"/>
          <w:szCs w:val="20"/>
        </w:rPr>
      </w:pPr>
      <w:r w:rsidRPr="00EF0E3A">
        <w:rPr>
          <w:rFonts w:ascii="Arial" w:hAnsi="Arial" w:cs="Arial"/>
          <w:sz w:val="20"/>
          <w:szCs w:val="20"/>
        </w:rPr>
        <w:t>Essential to mee</w:t>
      </w:r>
      <w:r w:rsidRPr="00EF0E3A">
        <w:rPr>
          <w:rFonts w:ascii="Arial" w:hAnsi="Arial" w:cs="Arial"/>
          <w:sz w:val="20"/>
          <w:szCs w:val="20"/>
        </w:rPr>
        <w:t xml:space="preserve">ting these targets is ensuring </w:t>
      </w:r>
      <w:r w:rsidRPr="00EF0E3A">
        <w:rPr>
          <w:rFonts w:ascii="Arial" w:hAnsi="Arial" w:cs="Arial"/>
          <w:sz w:val="20"/>
          <w:szCs w:val="20"/>
        </w:rPr>
        <w:t xml:space="preserve">the policy and regulatory framework </w:t>
      </w:r>
      <w:r w:rsidRPr="00EF0E3A">
        <w:rPr>
          <w:rFonts w:ascii="Arial" w:hAnsi="Arial" w:cs="Arial"/>
          <w:sz w:val="20"/>
          <w:szCs w:val="20"/>
        </w:rPr>
        <w:t xml:space="preserve">are fit for purpose to deliver. </w:t>
      </w:r>
      <w:r w:rsidRPr="00EF0E3A">
        <w:rPr>
          <w:rFonts w:ascii="Arial" w:hAnsi="Arial" w:cs="Arial"/>
          <w:sz w:val="20"/>
          <w:szCs w:val="20"/>
        </w:rPr>
        <w:t>That means</w:t>
      </w:r>
      <w:r w:rsidRPr="00EF0E3A">
        <w:rPr>
          <w:rFonts w:ascii="Arial" w:hAnsi="Arial" w:cs="Arial"/>
          <w:sz w:val="20"/>
          <w:szCs w:val="20"/>
        </w:rPr>
        <w:t xml:space="preserve"> </w:t>
      </w:r>
      <w:r w:rsidRPr="00EF0E3A">
        <w:rPr>
          <w:rFonts w:ascii="Arial" w:hAnsi="Arial" w:cs="Arial"/>
          <w:sz w:val="20"/>
          <w:szCs w:val="20"/>
        </w:rPr>
        <w:t>reviewing</w:t>
      </w:r>
      <w:r w:rsidRPr="00EF0E3A">
        <w:rPr>
          <w:rFonts w:ascii="Arial" w:hAnsi="Arial" w:cs="Arial"/>
          <w:sz w:val="20"/>
          <w:szCs w:val="20"/>
        </w:rPr>
        <w:t xml:space="preserve"> how policies </w:t>
      </w:r>
      <w:r w:rsidRPr="00EF0E3A">
        <w:rPr>
          <w:rFonts w:ascii="Arial" w:hAnsi="Arial" w:cs="Arial"/>
          <w:sz w:val="20"/>
          <w:szCs w:val="20"/>
        </w:rPr>
        <w:t xml:space="preserve">and legislation contribute to deployment.  Currently costs that policy and legislation </w:t>
      </w:r>
      <w:r>
        <w:rPr>
          <w:rFonts w:ascii="Arial" w:hAnsi="Arial" w:cs="Arial"/>
          <w:sz w:val="20"/>
          <w:szCs w:val="20"/>
        </w:rPr>
        <w:t xml:space="preserve">under the control of the </w:t>
      </w:r>
      <w:r w:rsidRPr="00EF0E3A">
        <w:rPr>
          <w:rFonts w:ascii="Arial" w:hAnsi="Arial" w:cs="Arial"/>
          <w:sz w:val="20"/>
          <w:szCs w:val="20"/>
        </w:rPr>
        <w:t>Scot</w:t>
      </w:r>
      <w:r>
        <w:rPr>
          <w:rFonts w:ascii="Arial" w:hAnsi="Arial" w:cs="Arial"/>
          <w:sz w:val="20"/>
          <w:szCs w:val="20"/>
        </w:rPr>
        <w:t>tish Government</w:t>
      </w:r>
      <w:r w:rsidRPr="00EF0E3A">
        <w:rPr>
          <w:rFonts w:ascii="Arial" w:hAnsi="Arial" w:cs="Arial"/>
          <w:sz w:val="20"/>
          <w:szCs w:val="20"/>
        </w:rPr>
        <w:t xml:space="preserve"> can directly influence up 1</w:t>
      </w:r>
      <w:r w:rsidRPr="00EF0E3A">
        <w:rPr>
          <w:rFonts w:ascii="Arial" w:hAnsi="Arial" w:cs="Arial"/>
          <w:sz w:val="20"/>
          <w:szCs w:val="20"/>
        </w:rPr>
        <w:t>4</w:t>
      </w:r>
      <w:r w:rsidRPr="00EF0E3A">
        <w:rPr>
          <w:rFonts w:ascii="Arial" w:hAnsi="Arial" w:cs="Arial"/>
          <w:sz w:val="20"/>
          <w:szCs w:val="20"/>
        </w:rPr>
        <w:t>% of costs for a</w:t>
      </w:r>
      <w:r>
        <w:rPr>
          <w:rFonts w:ascii="Arial" w:hAnsi="Arial" w:cs="Arial"/>
          <w:sz w:val="20"/>
          <w:szCs w:val="20"/>
        </w:rPr>
        <w:t xml:space="preserve"> typical </w:t>
      </w:r>
      <w:r w:rsidRPr="00EF0E3A">
        <w:rPr>
          <w:rFonts w:ascii="Arial" w:hAnsi="Arial" w:cs="Arial"/>
          <w:sz w:val="20"/>
          <w:szCs w:val="20"/>
        </w:rPr>
        <w:t>onshore wind far</w:t>
      </w:r>
      <w:r w:rsidRPr="00EF0E3A">
        <w:rPr>
          <w:rFonts w:ascii="Arial" w:hAnsi="Arial" w:cs="Arial"/>
          <w:sz w:val="20"/>
          <w:szCs w:val="20"/>
        </w:rPr>
        <w:t>m.</w:t>
      </w:r>
      <w:r w:rsidRPr="00EF0E3A">
        <w:rPr>
          <w:rFonts w:ascii="Arial" w:hAnsi="Arial" w:cs="Arial"/>
          <w:sz w:val="20"/>
          <w:szCs w:val="20"/>
        </w:rPr>
        <w:t xml:space="preserve"> </w:t>
      </w:r>
      <w:r w:rsidRPr="00EF0E3A">
        <w:rPr>
          <w:rFonts w:ascii="Arial" w:hAnsi="Arial" w:cs="Arial"/>
          <w:sz w:val="20"/>
          <w:szCs w:val="20"/>
        </w:rPr>
        <w:t>W</w:t>
      </w:r>
      <w:r w:rsidRPr="00EF0E3A">
        <w:rPr>
          <w:rFonts w:ascii="Arial" w:hAnsi="Arial" w:cs="Arial"/>
          <w:sz w:val="20"/>
          <w:szCs w:val="20"/>
        </w:rPr>
        <w:t xml:space="preserve">hile targets are important, ensuring the frameworks that sit underneath are aligned, is even more so. </w:t>
      </w:r>
    </w:p>
    <w:p w:rsidR="00A96E1D" w:rsidRPr="00EF0E3A" w:rsidP="009574E6">
      <w:pPr>
        <w:pStyle w:val="ListParagraph"/>
        <w:numPr>
          <w:ilvl w:val="0"/>
          <w:numId w:val="19"/>
        </w:numPr>
        <w:jc w:val="both"/>
        <w:rPr>
          <w:rFonts w:ascii="Arial" w:hAnsi="Arial" w:cs="Arial"/>
          <w:bCs/>
          <w:sz w:val="20"/>
          <w:szCs w:val="20"/>
          <w:lang w:val="en-US"/>
        </w:rPr>
      </w:pPr>
      <w:r w:rsidRPr="00EF0E3A">
        <w:rPr>
          <w:rFonts w:ascii="Arial" w:hAnsi="Arial" w:cs="Arial"/>
          <w:bCs/>
          <w:sz w:val="20"/>
          <w:szCs w:val="20"/>
          <w:lang w:val="en-US"/>
        </w:rPr>
        <w:t>What lessons can or have been learned from setting net zero targets?</w:t>
      </w:r>
    </w:p>
    <w:p w:rsidR="00E16CB2" w:rsidRPr="00EF0E3A" w:rsidP="00A32E33">
      <w:pPr>
        <w:jc w:val="both"/>
        <w:rPr>
          <w:rFonts w:ascii="Arial" w:hAnsi="Arial" w:cs="Arial"/>
          <w:bCs/>
          <w:sz w:val="20"/>
          <w:szCs w:val="20"/>
          <w:lang w:val="en-US"/>
        </w:rPr>
      </w:pPr>
      <w:r>
        <w:rPr>
          <w:rFonts w:ascii="Arial" w:hAnsi="Arial" w:cs="Arial"/>
          <w:bCs/>
          <w:sz w:val="20"/>
          <w:szCs w:val="20"/>
          <w:lang w:val="en-US"/>
        </w:rPr>
        <w:t>E</w:t>
      </w:r>
      <w:r w:rsidRPr="00EF0E3A">
        <w:rPr>
          <w:rFonts w:ascii="Arial" w:hAnsi="Arial" w:cs="Arial"/>
          <w:bCs/>
          <w:sz w:val="20"/>
          <w:szCs w:val="20"/>
          <w:lang w:val="en-US"/>
        </w:rPr>
        <w:t>nsuring</w:t>
      </w:r>
      <w:r w:rsidRPr="00EF0E3A">
        <w:rPr>
          <w:rFonts w:ascii="Arial" w:hAnsi="Arial" w:cs="Arial"/>
          <w:bCs/>
          <w:sz w:val="20"/>
          <w:szCs w:val="20"/>
          <w:lang w:val="en-US"/>
        </w:rPr>
        <w:t xml:space="preserve"> </w:t>
      </w:r>
      <w:r w:rsidRPr="00EF0E3A">
        <w:rPr>
          <w:rFonts w:ascii="Arial" w:hAnsi="Arial" w:cs="Arial"/>
          <w:bCs/>
          <w:sz w:val="20"/>
          <w:szCs w:val="20"/>
          <w:lang w:val="en-US"/>
        </w:rPr>
        <w:t>th</w:t>
      </w:r>
      <w:r w:rsidRPr="00EF0E3A">
        <w:rPr>
          <w:rFonts w:ascii="Arial" w:hAnsi="Arial" w:cs="Arial"/>
          <w:bCs/>
          <w:sz w:val="20"/>
          <w:szCs w:val="20"/>
          <w:lang w:val="en-US"/>
        </w:rPr>
        <w:t xml:space="preserve">at </w:t>
      </w:r>
      <w:r w:rsidRPr="00EF0E3A">
        <w:rPr>
          <w:rFonts w:ascii="Arial" w:hAnsi="Arial" w:cs="Arial"/>
          <w:bCs/>
          <w:sz w:val="20"/>
          <w:szCs w:val="20"/>
          <w:lang w:val="en-US"/>
        </w:rPr>
        <w:t>policy framework</w:t>
      </w:r>
      <w:r>
        <w:rPr>
          <w:rFonts w:ascii="Arial" w:hAnsi="Arial" w:cs="Arial"/>
          <w:bCs/>
          <w:sz w:val="20"/>
          <w:szCs w:val="20"/>
          <w:lang w:val="en-US"/>
        </w:rPr>
        <w:t>s</w:t>
      </w:r>
      <w:r w:rsidRPr="00EF0E3A">
        <w:rPr>
          <w:rFonts w:ascii="Arial" w:hAnsi="Arial" w:cs="Arial"/>
          <w:bCs/>
          <w:sz w:val="20"/>
          <w:szCs w:val="20"/>
          <w:lang w:val="en-US"/>
        </w:rPr>
        <w:t xml:space="preserve"> and </w:t>
      </w:r>
      <w:r w:rsidRPr="00EF0E3A">
        <w:rPr>
          <w:rFonts w:ascii="Arial" w:hAnsi="Arial" w:cs="Arial"/>
          <w:bCs/>
          <w:sz w:val="20"/>
          <w:szCs w:val="20"/>
          <w:lang w:val="en-US"/>
        </w:rPr>
        <w:t>regulations</w:t>
      </w:r>
      <w:r w:rsidRPr="00EF0E3A">
        <w:rPr>
          <w:rFonts w:ascii="Arial" w:hAnsi="Arial" w:cs="Arial"/>
          <w:bCs/>
          <w:sz w:val="20"/>
          <w:szCs w:val="20"/>
          <w:lang w:val="en-US"/>
        </w:rPr>
        <w:t xml:space="preserve"> are in alignment with the net zero targets is the </w:t>
      </w:r>
      <w:r>
        <w:rPr>
          <w:rFonts w:ascii="Arial" w:hAnsi="Arial" w:cs="Arial"/>
          <w:bCs/>
          <w:sz w:val="20"/>
          <w:szCs w:val="20"/>
          <w:lang w:val="en-US"/>
        </w:rPr>
        <w:t>most important lesson.</w:t>
      </w:r>
      <w:r w:rsidRPr="00EF0E3A">
        <w:rPr>
          <w:rFonts w:ascii="Arial" w:hAnsi="Arial" w:cs="Arial"/>
          <w:bCs/>
          <w:sz w:val="20"/>
          <w:szCs w:val="20"/>
          <w:lang w:val="en-US"/>
        </w:rPr>
        <w:t xml:space="preserve"> </w:t>
      </w:r>
    </w:p>
    <w:p w:rsidR="00A96E1D" w:rsidRPr="00EF0E3A" w:rsidP="009574E6">
      <w:pPr>
        <w:pStyle w:val="ListParagraph"/>
        <w:numPr>
          <w:ilvl w:val="0"/>
          <w:numId w:val="19"/>
        </w:numPr>
        <w:jc w:val="both"/>
        <w:rPr>
          <w:rFonts w:ascii="Arial" w:hAnsi="Arial" w:cs="Arial"/>
          <w:bCs/>
          <w:sz w:val="20"/>
          <w:szCs w:val="20"/>
          <w:lang w:val="en-US"/>
        </w:rPr>
      </w:pPr>
      <w:r w:rsidRPr="00EF0E3A">
        <w:rPr>
          <w:rFonts w:ascii="Arial" w:hAnsi="Arial" w:cs="Arial"/>
          <w:bCs/>
          <w:sz w:val="20"/>
          <w:szCs w:val="20"/>
          <w:lang w:val="en-US"/>
        </w:rPr>
        <w:t>To what extent does the UK Government’s latest white paper – </w:t>
      </w:r>
      <w:r>
        <w:fldChar w:fldCharType="begin"/>
      </w:r>
      <w:r>
        <w:instrText xml:space="preserve"> HYPERLINK "https://www.gov.uk/government/publications/energy-white-paper-powering-our-net-zero-future" </w:instrText>
      </w:r>
      <w:r>
        <w:fldChar w:fldCharType="separate"/>
      </w:r>
      <w:r w:rsidRPr="00EF0E3A">
        <w:rPr>
          <w:rStyle w:val="Hyperlink"/>
          <w:rFonts w:ascii="Arial" w:hAnsi="Arial" w:cs="Arial"/>
          <w:bCs/>
          <w:sz w:val="20"/>
          <w:szCs w:val="20"/>
          <w:lang w:val="en-US"/>
        </w:rPr>
        <w:t>Powering our net</w:t>
      </w:r>
      <w:r w:rsidRPr="00EF0E3A">
        <w:rPr>
          <w:rStyle w:val="Hyperlink"/>
          <w:rFonts w:ascii="Arial" w:hAnsi="Arial" w:cs="Arial"/>
          <w:bCs/>
          <w:sz w:val="20"/>
          <w:szCs w:val="20"/>
          <w:lang w:val="en-US"/>
        </w:rPr>
        <w:t>-zero future</w:t>
      </w:r>
      <w:r>
        <w:fldChar w:fldCharType="end"/>
      </w:r>
      <w:r w:rsidRPr="00EF0E3A">
        <w:rPr>
          <w:rFonts w:ascii="Arial" w:hAnsi="Arial" w:cs="Arial"/>
          <w:bCs/>
          <w:sz w:val="20"/>
          <w:szCs w:val="20"/>
          <w:lang w:val="en-US"/>
        </w:rPr>
        <w:t> – ensure that renewable energy targets will be met in the UK.</w:t>
      </w:r>
    </w:p>
    <w:p w:rsidR="008260A7" w:rsidRPr="00ED13E1" w:rsidP="00F05E7F">
      <w:pPr>
        <w:jc w:val="both"/>
        <w:rPr>
          <w:rFonts w:ascii="Arial" w:hAnsi="Arial" w:cs="Arial"/>
          <w:sz w:val="20"/>
          <w:szCs w:val="20"/>
        </w:rPr>
      </w:pPr>
      <w:r>
        <w:rPr>
          <w:rFonts w:ascii="Arial" w:hAnsi="Arial" w:cs="Arial"/>
          <w:sz w:val="20"/>
          <w:szCs w:val="20"/>
        </w:rPr>
        <w:t xml:space="preserve">RES supports the direction taken in the Energy White paper, but </w:t>
      </w:r>
      <w:r>
        <w:rPr>
          <w:rFonts w:ascii="Arial" w:hAnsi="Arial" w:cs="Arial"/>
          <w:sz w:val="20"/>
          <w:szCs w:val="20"/>
        </w:rPr>
        <w:t>we need to see appropriate timescales and implementation policies to make the proposals of the white paper a reali</w:t>
      </w:r>
      <w:r>
        <w:rPr>
          <w:rFonts w:ascii="Arial" w:hAnsi="Arial" w:cs="Arial"/>
          <w:sz w:val="20"/>
          <w:szCs w:val="20"/>
        </w:rPr>
        <w:t xml:space="preserve">ty in a timely fashion. </w:t>
      </w:r>
      <w:r>
        <w:rPr>
          <w:rFonts w:ascii="Arial" w:hAnsi="Arial" w:cs="Arial"/>
          <w:sz w:val="20"/>
          <w:szCs w:val="20"/>
        </w:rPr>
        <w:t>This is true as we wait for the H</w:t>
      </w:r>
      <w:r w:rsidRPr="00ED13E1">
        <w:rPr>
          <w:rFonts w:ascii="Arial" w:hAnsi="Arial" w:cs="Arial"/>
          <w:sz w:val="20"/>
          <w:szCs w:val="20"/>
        </w:rPr>
        <w:t xml:space="preserve">ydrogen Strategy, and indeed the Scottish Government’s policy Statement and anticipated </w:t>
      </w:r>
      <w:r w:rsidRPr="00ED13E1">
        <w:rPr>
          <w:rFonts w:ascii="Arial" w:hAnsi="Arial" w:cs="Arial"/>
          <w:sz w:val="20"/>
          <w:szCs w:val="20"/>
        </w:rPr>
        <w:t>Hydrogen Action Plan are of great interest to RES</w:t>
      </w:r>
      <w:r>
        <w:rPr>
          <w:rFonts w:ascii="Arial" w:hAnsi="Arial" w:cs="Arial"/>
          <w:sz w:val="20"/>
          <w:szCs w:val="20"/>
        </w:rPr>
        <w:t xml:space="preserve">, and the smart systems plan both of which are critical to ensure that renewable energy targets will be met. </w:t>
      </w:r>
    </w:p>
    <w:p w:rsidR="008260A7" w:rsidRPr="00ED13E1" w:rsidP="00ED13E1">
      <w:pPr>
        <w:jc w:val="both"/>
        <w:rPr>
          <w:rFonts w:ascii="Arial" w:hAnsi="Arial" w:cs="Arial"/>
          <w:sz w:val="20"/>
          <w:szCs w:val="20"/>
        </w:rPr>
      </w:pPr>
      <w:r w:rsidRPr="00ED13E1">
        <w:rPr>
          <w:rFonts w:ascii="Arial" w:hAnsi="Arial" w:cs="Arial"/>
          <w:sz w:val="20"/>
          <w:szCs w:val="20"/>
        </w:rPr>
        <w:t xml:space="preserve">The National Policy Statements (NPS) </w:t>
      </w:r>
      <w:r w:rsidRPr="00ED13E1">
        <w:rPr>
          <w:rFonts w:ascii="Arial" w:hAnsi="Arial" w:cs="Arial"/>
          <w:sz w:val="20"/>
          <w:szCs w:val="20"/>
        </w:rPr>
        <w:t>is used as the basis on which the Planning Inspectorate and the Secretary of State can make decisions</w:t>
      </w:r>
      <w:r w:rsidRPr="00ED13E1">
        <w:rPr>
          <w:rFonts w:ascii="Arial" w:hAnsi="Arial" w:cs="Arial"/>
          <w:sz w:val="20"/>
          <w:szCs w:val="20"/>
        </w:rPr>
        <w:t xml:space="preserve"> on</w:t>
      </w:r>
      <w:r w:rsidRPr="00ED13E1">
        <w:rPr>
          <w:rFonts w:ascii="Arial" w:hAnsi="Arial" w:cs="Arial"/>
          <w:sz w:val="20"/>
          <w:szCs w:val="20"/>
        </w:rPr>
        <w:t xml:space="preserve"> appl</w:t>
      </w:r>
      <w:r w:rsidRPr="00ED13E1">
        <w:rPr>
          <w:rFonts w:ascii="Arial" w:hAnsi="Arial" w:cs="Arial"/>
          <w:sz w:val="20"/>
          <w:szCs w:val="20"/>
        </w:rPr>
        <w:t xml:space="preserve">ications for development consent. The NPS for energy is </w:t>
      </w:r>
      <w:r w:rsidRPr="00ED13E1">
        <w:rPr>
          <w:rFonts w:ascii="Arial" w:hAnsi="Arial" w:cs="Arial"/>
          <w:sz w:val="20"/>
          <w:szCs w:val="20"/>
        </w:rPr>
        <w:t>significantly</w:t>
      </w:r>
      <w:r w:rsidRPr="00ED13E1">
        <w:rPr>
          <w:rFonts w:ascii="Arial" w:hAnsi="Arial" w:cs="Arial"/>
          <w:sz w:val="20"/>
          <w:szCs w:val="20"/>
        </w:rPr>
        <w:t xml:space="preserve"> out of date (</w:t>
      </w:r>
      <w:r w:rsidRPr="00ED13E1">
        <w:rPr>
          <w:rFonts w:ascii="Arial" w:hAnsi="Arial" w:cs="Arial"/>
          <w:sz w:val="20"/>
          <w:szCs w:val="20"/>
        </w:rPr>
        <w:t>published in 2011</w:t>
      </w:r>
      <w:r w:rsidRPr="00ED13E1">
        <w:rPr>
          <w:rFonts w:ascii="Arial" w:hAnsi="Arial" w:cs="Arial"/>
          <w:sz w:val="20"/>
          <w:szCs w:val="20"/>
        </w:rPr>
        <w:t xml:space="preserve">). For </w:t>
      </w:r>
      <w:r w:rsidRPr="00ED13E1">
        <w:rPr>
          <w:rFonts w:ascii="Arial" w:hAnsi="Arial" w:cs="Arial"/>
          <w:sz w:val="20"/>
          <w:szCs w:val="20"/>
        </w:rPr>
        <w:t>example,</w:t>
      </w:r>
      <w:r w:rsidRPr="00ED13E1">
        <w:rPr>
          <w:rFonts w:ascii="Arial" w:hAnsi="Arial" w:cs="Arial"/>
          <w:sz w:val="20"/>
          <w:szCs w:val="20"/>
        </w:rPr>
        <w:t xml:space="preserve"> </w:t>
      </w:r>
      <w:r>
        <w:rPr>
          <w:rFonts w:ascii="Arial" w:hAnsi="Arial" w:cs="Arial"/>
          <w:sz w:val="20"/>
          <w:szCs w:val="20"/>
        </w:rPr>
        <w:t>it only</w:t>
      </w:r>
      <w:r w:rsidRPr="00ED13E1">
        <w:rPr>
          <w:rFonts w:ascii="Arial" w:hAnsi="Arial" w:cs="Arial"/>
          <w:sz w:val="20"/>
          <w:szCs w:val="20"/>
        </w:rPr>
        <w:t xml:space="preserve"> account</w:t>
      </w:r>
      <w:r>
        <w:rPr>
          <w:rFonts w:ascii="Arial" w:hAnsi="Arial" w:cs="Arial"/>
          <w:sz w:val="20"/>
          <w:szCs w:val="20"/>
        </w:rPr>
        <w:t>s</w:t>
      </w:r>
      <w:r w:rsidRPr="00ED13E1">
        <w:rPr>
          <w:rFonts w:ascii="Arial" w:hAnsi="Arial" w:cs="Arial"/>
          <w:sz w:val="20"/>
          <w:szCs w:val="20"/>
        </w:rPr>
        <w:t xml:space="preserve"> for flexibility</w:t>
      </w:r>
      <w:r w:rsidRPr="00ED13E1">
        <w:rPr>
          <w:rFonts w:ascii="Arial" w:hAnsi="Arial" w:cs="Arial"/>
          <w:sz w:val="20"/>
          <w:szCs w:val="20"/>
        </w:rPr>
        <w:t xml:space="preserve"> from fossil fuel generation</w:t>
      </w:r>
      <w:r w:rsidRPr="00ED13E1">
        <w:rPr>
          <w:rFonts w:ascii="Arial" w:hAnsi="Arial" w:cs="Arial"/>
          <w:sz w:val="20"/>
          <w:szCs w:val="20"/>
        </w:rPr>
        <w:t xml:space="preserve"> and therefore we welcome this review</w:t>
      </w:r>
      <w:r>
        <w:rPr>
          <w:rFonts w:ascii="Arial" w:hAnsi="Arial" w:cs="Arial"/>
          <w:sz w:val="20"/>
          <w:szCs w:val="20"/>
        </w:rPr>
        <w:t>.</w:t>
      </w:r>
    </w:p>
    <w:p w:rsidR="00701A97" w:rsidRPr="00DE65CA" w:rsidP="00701A97">
      <w:pPr>
        <w:jc w:val="both"/>
        <w:rPr>
          <w:rFonts w:ascii="Arial" w:hAnsi="Arial" w:cs="Arial"/>
          <w:sz w:val="20"/>
          <w:szCs w:val="20"/>
        </w:rPr>
      </w:pPr>
      <w:r>
        <w:rPr>
          <w:rFonts w:ascii="Arial" w:hAnsi="Arial" w:cs="Arial"/>
          <w:sz w:val="20"/>
          <w:szCs w:val="20"/>
        </w:rPr>
        <w:t xml:space="preserve">Importantly, </w:t>
      </w:r>
      <w:r w:rsidRPr="00DE65CA">
        <w:rPr>
          <w:rFonts w:ascii="Arial" w:hAnsi="Arial" w:cs="Arial"/>
          <w:sz w:val="20"/>
          <w:szCs w:val="20"/>
        </w:rPr>
        <w:t xml:space="preserve">RES believes the </w:t>
      </w:r>
      <w:r>
        <w:rPr>
          <w:rFonts w:ascii="Arial" w:hAnsi="Arial" w:cs="Arial"/>
          <w:sz w:val="20"/>
          <w:szCs w:val="20"/>
        </w:rPr>
        <w:t xml:space="preserve">Ofgem should be </w:t>
      </w:r>
      <w:r>
        <w:rPr>
          <w:rFonts w:ascii="Arial" w:hAnsi="Arial" w:cs="Arial"/>
          <w:sz w:val="20"/>
          <w:szCs w:val="20"/>
        </w:rPr>
        <w:t>mandated</w:t>
      </w:r>
      <w:r>
        <w:rPr>
          <w:rFonts w:ascii="Arial" w:hAnsi="Arial" w:cs="Arial"/>
          <w:sz w:val="20"/>
          <w:szCs w:val="20"/>
        </w:rPr>
        <w:t xml:space="preserve"> to</w:t>
      </w:r>
      <w:r>
        <w:rPr>
          <w:rFonts w:ascii="Arial" w:hAnsi="Arial" w:cs="Arial"/>
          <w:sz w:val="20"/>
          <w:szCs w:val="20"/>
        </w:rPr>
        <w:t xml:space="preserve"> prioritise </w:t>
      </w:r>
      <w:r w:rsidRPr="00DE65CA">
        <w:rPr>
          <w:rFonts w:ascii="Arial" w:hAnsi="Arial" w:cs="Arial"/>
          <w:sz w:val="20"/>
          <w:szCs w:val="20"/>
        </w:rPr>
        <w:t>netzero</w:t>
      </w:r>
      <w:r w:rsidRPr="00DE65CA">
        <w:rPr>
          <w:rFonts w:ascii="Arial" w:hAnsi="Arial" w:cs="Arial"/>
          <w:sz w:val="20"/>
          <w:szCs w:val="20"/>
        </w:rPr>
        <w:t xml:space="preserve"> in </w:t>
      </w:r>
      <w:r>
        <w:rPr>
          <w:rFonts w:ascii="Arial" w:hAnsi="Arial" w:cs="Arial"/>
          <w:sz w:val="20"/>
          <w:szCs w:val="20"/>
        </w:rPr>
        <w:t>its</w:t>
      </w:r>
      <w:r w:rsidRPr="00DE65CA">
        <w:rPr>
          <w:rFonts w:ascii="Arial" w:hAnsi="Arial" w:cs="Arial"/>
          <w:sz w:val="20"/>
          <w:szCs w:val="20"/>
        </w:rPr>
        <w:t xml:space="preserve"> decision making </w:t>
      </w:r>
      <w:r w:rsidRPr="00DE65CA">
        <w:rPr>
          <w:rFonts w:ascii="Arial" w:hAnsi="Arial" w:cs="Arial"/>
          <w:sz w:val="20"/>
          <w:szCs w:val="20"/>
        </w:rPr>
        <w:t xml:space="preserve">as part of the </w:t>
      </w:r>
      <w:r w:rsidRPr="00DE65CA">
        <w:rPr>
          <w:rFonts w:ascii="Arial" w:hAnsi="Arial" w:cs="Arial"/>
          <w:sz w:val="20"/>
          <w:szCs w:val="20"/>
        </w:rPr>
        <w:t xml:space="preserve">review of institutional arrangements governing the energy system that was highlighted in the Energy White Paper. </w:t>
      </w:r>
      <w:r w:rsidRPr="00DE65CA">
        <w:rPr>
          <w:rFonts w:ascii="Arial" w:hAnsi="Arial" w:cs="Arial"/>
          <w:sz w:val="20"/>
          <w:szCs w:val="20"/>
        </w:rPr>
        <w:t>The roles of Ofgem, the electricity and g</w:t>
      </w:r>
      <w:r w:rsidRPr="00DE65CA">
        <w:rPr>
          <w:rFonts w:ascii="Arial" w:hAnsi="Arial" w:cs="Arial"/>
          <w:sz w:val="20"/>
          <w:szCs w:val="20"/>
        </w:rPr>
        <w:t>as system operators and the transmission and distribution network operators still largely reflect the model from 30 years ago and need to be updated.</w:t>
      </w:r>
    </w:p>
    <w:p w:rsidR="00B62AE9" w:rsidP="008260A7">
      <w:pPr>
        <w:jc w:val="both"/>
        <w:rPr>
          <w:rFonts w:ascii="Arial" w:hAnsi="Arial" w:cs="Arial"/>
          <w:bCs/>
          <w:sz w:val="20"/>
          <w:szCs w:val="20"/>
        </w:rPr>
      </w:pPr>
      <w:r>
        <w:rPr>
          <w:rFonts w:ascii="Arial" w:hAnsi="Arial" w:cs="Arial"/>
          <w:bCs/>
          <w:sz w:val="20"/>
          <w:szCs w:val="20"/>
          <w:lang w:val="en-US"/>
        </w:rPr>
        <w:t>We don’t feel that the</w:t>
      </w:r>
      <w:r>
        <w:rPr>
          <w:rFonts w:ascii="Arial" w:hAnsi="Arial" w:cs="Arial"/>
          <w:bCs/>
          <w:sz w:val="20"/>
          <w:szCs w:val="20"/>
          <w:lang w:val="en-US"/>
        </w:rPr>
        <w:t xml:space="preserve"> Energy White paper </w:t>
      </w:r>
      <w:r>
        <w:rPr>
          <w:rFonts w:ascii="Arial" w:hAnsi="Arial" w:cs="Arial"/>
          <w:bCs/>
          <w:sz w:val="20"/>
          <w:szCs w:val="20"/>
          <w:lang w:val="en-US"/>
        </w:rPr>
        <w:t xml:space="preserve">addressed the </w:t>
      </w:r>
      <w:r>
        <w:rPr>
          <w:rFonts w:ascii="Arial" w:hAnsi="Arial" w:cs="Arial"/>
          <w:bCs/>
          <w:sz w:val="20"/>
          <w:szCs w:val="20"/>
          <w:lang w:val="en-US"/>
        </w:rPr>
        <w:t xml:space="preserve">reforms necessary to </w:t>
      </w:r>
      <w:r>
        <w:rPr>
          <w:rFonts w:ascii="Arial" w:hAnsi="Arial" w:cs="Arial"/>
          <w:bCs/>
          <w:sz w:val="20"/>
          <w:szCs w:val="20"/>
          <w:lang w:val="en-US"/>
        </w:rPr>
        <w:t>carbon pric</w:t>
      </w:r>
      <w:r>
        <w:rPr>
          <w:rFonts w:ascii="Arial" w:hAnsi="Arial" w:cs="Arial"/>
          <w:bCs/>
          <w:sz w:val="20"/>
          <w:szCs w:val="20"/>
          <w:lang w:val="en-US"/>
        </w:rPr>
        <w:t>ing</w:t>
      </w:r>
      <w:r>
        <w:rPr>
          <w:rFonts w:ascii="Arial" w:hAnsi="Arial" w:cs="Arial"/>
          <w:bCs/>
          <w:sz w:val="20"/>
          <w:szCs w:val="20"/>
          <w:lang w:val="en-US"/>
        </w:rPr>
        <w:t xml:space="preserve">. </w:t>
      </w:r>
      <w:r w:rsidRPr="008260A7">
        <w:rPr>
          <w:rFonts w:ascii="Arial" w:hAnsi="Arial" w:cs="Arial"/>
          <w:bCs/>
          <w:sz w:val="20"/>
          <w:szCs w:val="20"/>
          <w:lang w:val="en-US"/>
        </w:rPr>
        <w:t xml:space="preserve">RES </w:t>
      </w:r>
      <w:r w:rsidRPr="008260A7">
        <w:rPr>
          <w:rFonts w:ascii="Arial" w:hAnsi="Arial" w:cs="Arial"/>
          <w:bCs/>
          <w:sz w:val="20"/>
          <w:szCs w:val="20"/>
          <w:lang w:val="en-US"/>
        </w:rPr>
        <w:t>believes that more should be done to encourage businesses to move away from fossil fuel</w:t>
      </w:r>
      <w:r>
        <w:rPr>
          <w:rFonts w:ascii="Arial" w:hAnsi="Arial" w:cs="Arial"/>
          <w:bCs/>
          <w:sz w:val="20"/>
          <w:szCs w:val="20"/>
          <w:lang w:val="en-US"/>
        </w:rPr>
        <w:t>s</w:t>
      </w:r>
      <w:r w:rsidRPr="008260A7">
        <w:rPr>
          <w:rFonts w:ascii="Arial" w:hAnsi="Arial" w:cs="Arial"/>
          <w:bCs/>
          <w:sz w:val="20"/>
          <w:szCs w:val="20"/>
          <w:lang w:val="en-US"/>
        </w:rPr>
        <w:t xml:space="preserve">. One way in which this can happen is via </w:t>
      </w:r>
      <w:r>
        <w:rPr>
          <w:rFonts w:ascii="Arial" w:hAnsi="Arial" w:cs="Arial"/>
          <w:bCs/>
          <w:sz w:val="20"/>
          <w:szCs w:val="20"/>
          <w:lang w:val="en-US"/>
        </w:rPr>
        <w:t>the</w:t>
      </w:r>
      <w:r w:rsidRPr="008260A7">
        <w:rPr>
          <w:rFonts w:ascii="Arial" w:hAnsi="Arial" w:cs="Arial"/>
          <w:bCs/>
          <w:sz w:val="20"/>
          <w:szCs w:val="20"/>
          <w:lang w:val="en-US"/>
        </w:rPr>
        <w:t xml:space="preserve"> carbon price. We welcome the announcement earlier this year that t</w:t>
      </w:r>
      <w:r w:rsidRPr="008260A7">
        <w:rPr>
          <w:rFonts w:ascii="Arial" w:hAnsi="Arial" w:cs="Arial"/>
          <w:bCs/>
          <w:sz w:val="20"/>
          <w:szCs w:val="20"/>
        </w:rPr>
        <w:t>he UK's ETS cap will be aligned with the UK's net-zero a</w:t>
      </w:r>
      <w:r w:rsidRPr="008260A7">
        <w:rPr>
          <w:rFonts w:ascii="Arial" w:hAnsi="Arial" w:cs="Arial"/>
          <w:bCs/>
          <w:sz w:val="20"/>
          <w:szCs w:val="20"/>
        </w:rPr>
        <w:t>mbition by January 2024 however stronger signal</w:t>
      </w:r>
      <w:r>
        <w:rPr>
          <w:rFonts w:ascii="Arial" w:hAnsi="Arial" w:cs="Arial"/>
          <w:bCs/>
          <w:sz w:val="20"/>
          <w:szCs w:val="20"/>
        </w:rPr>
        <w:t>s</w:t>
      </w:r>
      <w:r w:rsidRPr="008260A7">
        <w:rPr>
          <w:rFonts w:ascii="Arial" w:hAnsi="Arial" w:cs="Arial"/>
          <w:bCs/>
          <w:sz w:val="20"/>
          <w:szCs w:val="20"/>
        </w:rPr>
        <w:t xml:space="preserve"> in the short term will lead to the necessary divestments in the short term</w:t>
      </w:r>
      <w:r>
        <w:rPr>
          <w:rFonts w:ascii="Arial" w:hAnsi="Arial" w:cs="Arial"/>
          <w:bCs/>
          <w:sz w:val="20"/>
          <w:szCs w:val="20"/>
        </w:rPr>
        <w:t>.</w:t>
      </w:r>
      <w:r>
        <w:rPr>
          <w:rFonts w:ascii="Arial" w:hAnsi="Arial" w:cs="Arial"/>
          <w:bCs/>
          <w:sz w:val="20"/>
          <w:szCs w:val="20"/>
        </w:rPr>
        <w:t xml:space="preserve"> Simplifying</w:t>
      </w:r>
      <w:r>
        <w:rPr>
          <w:rFonts w:ascii="Arial" w:hAnsi="Arial" w:cs="Arial"/>
          <w:bCs/>
          <w:sz w:val="20"/>
          <w:szCs w:val="20"/>
        </w:rPr>
        <w:t xml:space="preserve"> the inconsistent carbon pricing landscape by placing a charge on every tonne of CO2 </w:t>
      </w:r>
      <w:r>
        <w:rPr>
          <w:rFonts w:ascii="Arial" w:hAnsi="Arial" w:cs="Arial"/>
          <w:bCs/>
          <w:sz w:val="20"/>
          <w:szCs w:val="20"/>
        </w:rPr>
        <w:t>that is emitted, this will catalyse</w:t>
      </w:r>
      <w:r>
        <w:rPr>
          <w:rFonts w:ascii="Arial" w:hAnsi="Arial" w:cs="Arial"/>
          <w:bCs/>
          <w:sz w:val="20"/>
          <w:szCs w:val="20"/>
        </w:rPr>
        <w:t xml:space="preserve"> the transition to net zero by ensuring that all actors, individuals, business, manufacturers and policy makers prioritise cheaper and less polluting options, pricing the stronger signal that is required. </w:t>
      </w:r>
    </w:p>
    <w:p w:rsidR="00671166" w:rsidP="008260A7">
      <w:pPr>
        <w:jc w:val="both"/>
        <w:rPr>
          <w:rFonts w:ascii="Arial" w:hAnsi="Arial" w:cs="Arial"/>
          <w:bCs/>
          <w:sz w:val="20"/>
          <w:szCs w:val="20"/>
        </w:rPr>
      </w:pPr>
      <w:r>
        <w:rPr>
          <w:rFonts w:ascii="Arial" w:hAnsi="Arial" w:cs="Arial"/>
          <w:bCs/>
          <w:sz w:val="20"/>
          <w:szCs w:val="20"/>
        </w:rPr>
        <w:t xml:space="preserve">Further to this, </w:t>
      </w:r>
      <w:r>
        <w:rPr>
          <w:rFonts w:ascii="Arial" w:hAnsi="Arial" w:cs="Arial"/>
          <w:bCs/>
          <w:sz w:val="20"/>
          <w:szCs w:val="20"/>
        </w:rPr>
        <w:t>we suggest that</w:t>
      </w:r>
      <w:r>
        <w:rPr>
          <w:rFonts w:ascii="Arial" w:hAnsi="Arial" w:cs="Arial"/>
          <w:bCs/>
          <w:sz w:val="20"/>
          <w:szCs w:val="20"/>
        </w:rPr>
        <w:t xml:space="preserve"> the revenue from </w:t>
      </w:r>
      <w:r>
        <w:rPr>
          <w:rFonts w:ascii="Arial" w:hAnsi="Arial" w:cs="Arial"/>
          <w:bCs/>
          <w:sz w:val="20"/>
          <w:szCs w:val="20"/>
        </w:rPr>
        <w:t xml:space="preserve">carbon pricing </w:t>
      </w:r>
      <w:r>
        <w:rPr>
          <w:rFonts w:ascii="Arial" w:hAnsi="Arial" w:cs="Arial"/>
          <w:bCs/>
          <w:sz w:val="20"/>
          <w:szCs w:val="20"/>
        </w:rPr>
        <w:t xml:space="preserve">is used </w:t>
      </w:r>
      <w:r>
        <w:rPr>
          <w:rFonts w:ascii="Arial" w:hAnsi="Arial" w:cs="Arial"/>
          <w:bCs/>
          <w:sz w:val="20"/>
          <w:szCs w:val="20"/>
        </w:rPr>
        <w:t xml:space="preserve">to support green </w:t>
      </w:r>
      <w:r>
        <w:rPr>
          <w:rFonts w:ascii="Arial" w:hAnsi="Arial" w:cs="Arial"/>
          <w:bCs/>
          <w:sz w:val="20"/>
          <w:szCs w:val="20"/>
        </w:rPr>
        <w:t>initiatives</w:t>
      </w:r>
      <w:r>
        <w:rPr>
          <w:rFonts w:ascii="Arial" w:hAnsi="Arial" w:cs="Arial"/>
          <w:bCs/>
          <w:sz w:val="20"/>
          <w:szCs w:val="20"/>
        </w:rPr>
        <w:t xml:space="preserve"> that facilitate a just transition to net zero. </w:t>
      </w:r>
      <w:r>
        <w:rPr>
          <w:rFonts w:ascii="Arial" w:hAnsi="Arial" w:cs="Arial"/>
          <w:bCs/>
          <w:sz w:val="20"/>
          <w:szCs w:val="20"/>
        </w:rPr>
        <w:t>This include</w:t>
      </w:r>
      <w:r>
        <w:rPr>
          <w:rFonts w:ascii="Arial" w:hAnsi="Arial" w:cs="Arial"/>
          <w:bCs/>
          <w:sz w:val="20"/>
          <w:szCs w:val="20"/>
        </w:rPr>
        <w:t xml:space="preserve">s </w:t>
      </w:r>
      <w:r>
        <w:rPr>
          <w:rFonts w:ascii="Arial" w:hAnsi="Arial" w:cs="Arial"/>
          <w:bCs/>
          <w:sz w:val="20"/>
          <w:szCs w:val="20"/>
        </w:rPr>
        <w:t xml:space="preserve">the efficient investment in decarbonisation across the </w:t>
      </w:r>
      <w:r>
        <w:rPr>
          <w:rFonts w:ascii="Arial" w:hAnsi="Arial" w:cs="Arial"/>
          <w:bCs/>
          <w:sz w:val="20"/>
          <w:szCs w:val="20"/>
        </w:rPr>
        <w:t>economy</w:t>
      </w:r>
      <w:r>
        <w:rPr>
          <w:rFonts w:ascii="Arial" w:hAnsi="Arial" w:cs="Arial"/>
          <w:bCs/>
          <w:sz w:val="20"/>
          <w:szCs w:val="20"/>
        </w:rPr>
        <w:t xml:space="preserve"> through funding or </w:t>
      </w:r>
      <w:r>
        <w:rPr>
          <w:rFonts w:ascii="Arial" w:hAnsi="Arial" w:cs="Arial"/>
          <w:bCs/>
          <w:sz w:val="20"/>
          <w:szCs w:val="20"/>
        </w:rPr>
        <w:t>providing</w:t>
      </w:r>
      <w:r>
        <w:rPr>
          <w:rFonts w:ascii="Arial" w:hAnsi="Arial" w:cs="Arial"/>
          <w:bCs/>
          <w:sz w:val="20"/>
          <w:szCs w:val="20"/>
        </w:rPr>
        <w:t xml:space="preserve"> tax rebates to promote both the development and roll out of low carbon technologies and in rewarding carbon removal. </w:t>
      </w:r>
    </w:p>
    <w:p w:rsidR="00F97FC6" w:rsidP="008260A7">
      <w:pPr>
        <w:jc w:val="both"/>
        <w:rPr>
          <w:rFonts w:ascii="Arial" w:hAnsi="Arial" w:cs="Arial"/>
          <w:bCs/>
          <w:sz w:val="20"/>
          <w:szCs w:val="20"/>
        </w:rPr>
      </w:pPr>
      <w:r>
        <w:rPr>
          <w:rFonts w:ascii="Arial" w:hAnsi="Arial" w:cs="Arial"/>
          <w:bCs/>
          <w:sz w:val="20"/>
          <w:szCs w:val="20"/>
        </w:rPr>
        <w:t xml:space="preserve">Just as EU </w:t>
      </w:r>
      <w:r>
        <w:rPr>
          <w:rFonts w:ascii="Arial" w:hAnsi="Arial" w:cs="Arial"/>
          <w:bCs/>
          <w:sz w:val="20"/>
          <w:szCs w:val="20"/>
        </w:rPr>
        <w:t xml:space="preserve">MEPS </w:t>
      </w:r>
      <w:r>
        <w:rPr>
          <w:rFonts w:ascii="Arial" w:hAnsi="Arial" w:cs="Arial"/>
          <w:bCs/>
          <w:sz w:val="20"/>
          <w:szCs w:val="20"/>
        </w:rPr>
        <w:t>recently backed a border carbon adjustment charge</w:t>
      </w:r>
      <w:r>
        <w:rPr>
          <w:rStyle w:val="FootnoteReference"/>
          <w:rFonts w:ascii="Arial" w:hAnsi="Arial" w:cs="Arial"/>
          <w:bCs/>
          <w:sz w:val="20"/>
          <w:szCs w:val="20"/>
        </w:rPr>
        <w:footnoteReference w:id="2"/>
      </w:r>
      <w:r>
        <w:rPr>
          <w:rFonts w:ascii="Arial" w:hAnsi="Arial" w:cs="Arial"/>
          <w:bCs/>
          <w:sz w:val="20"/>
          <w:szCs w:val="20"/>
        </w:rPr>
        <w:t xml:space="preserve">, so too should the UK when importing goods that are not in line with </w:t>
      </w:r>
      <w:r>
        <w:rPr>
          <w:rFonts w:ascii="Arial" w:hAnsi="Arial" w:cs="Arial"/>
          <w:bCs/>
          <w:sz w:val="20"/>
          <w:szCs w:val="20"/>
        </w:rPr>
        <w:t>netzero</w:t>
      </w:r>
      <w:r>
        <w:rPr>
          <w:rFonts w:ascii="Arial" w:hAnsi="Arial" w:cs="Arial"/>
          <w:bCs/>
          <w:sz w:val="20"/>
          <w:szCs w:val="20"/>
        </w:rPr>
        <w:t xml:space="preserve"> ambitions. This would go some way to preventing carbon leakage, a problem that was underwhelmingly addressed in the recent UK Industrial Decarbonisation Strategy.  </w:t>
      </w:r>
    </w:p>
    <w:p w:rsidR="00A96E1D" w:rsidRPr="00EF0E3A" w:rsidP="009574E6">
      <w:pPr>
        <w:jc w:val="both"/>
        <w:rPr>
          <w:rFonts w:ascii="Arial" w:hAnsi="Arial" w:cs="Arial"/>
          <w:bCs/>
          <w:sz w:val="20"/>
          <w:szCs w:val="20"/>
          <w:lang w:val="en-US"/>
        </w:rPr>
      </w:pPr>
      <w:r w:rsidRPr="00EF0E3A">
        <w:rPr>
          <w:rFonts w:ascii="Arial" w:hAnsi="Arial" w:cs="Arial"/>
          <w:b/>
          <w:bCs/>
          <w:sz w:val="20"/>
          <w:szCs w:val="20"/>
          <w:lang w:val="en-US"/>
        </w:rPr>
        <w:t>2) Renewable energy sources</w:t>
      </w:r>
    </w:p>
    <w:p w:rsidR="00A96E1D" w:rsidRPr="00EF0E3A" w:rsidP="009574E6">
      <w:pPr>
        <w:pStyle w:val="ListParagraph"/>
        <w:numPr>
          <w:ilvl w:val="0"/>
          <w:numId w:val="16"/>
        </w:numPr>
        <w:jc w:val="both"/>
        <w:rPr>
          <w:rFonts w:ascii="Arial" w:hAnsi="Arial" w:cs="Arial"/>
          <w:bCs/>
          <w:sz w:val="20"/>
          <w:szCs w:val="20"/>
          <w:lang w:val="en-US"/>
        </w:rPr>
      </w:pPr>
      <w:r w:rsidRPr="00EF0E3A">
        <w:rPr>
          <w:rFonts w:ascii="Arial" w:hAnsi="Arial" w:cs="Arial"/>
          <w:bCs/>
          <w:sz w:val="20"/>
          <w:szCs w:val="20"/>
          <w:lang w:val="en-US"/>
        </w:rPr>
        <w:t>What variables have contributed toward wind energy prov</w:t>
      </w:r>
      <w:r w:rsidRPr="00EF0E3A">
        <w:rPr>
          <w:rFonts w:ascii="Arial" w:hAnsi="Arial" w:cs="Arial"/>
          <w:bCs/>
          <w:sz w:val="20"/>
          <w:szCs w:val="20"/>
          <w:lang w:val="en-US"/>
        </w:rPr>
        <w:t>iding more energy to the grid than any other renewable source?</w:t>
      </w:r>
    </w:p>
    <w:p w:rsidR="00E16CB2" w:rsidRPr="00EF0E3A" w:rsidP="00EA702F">
      <w:pPr>
        <w:spacing w:after="0" w:line="240" w:lineRule="auto"/>
        <w:ind w:right="8"/>
        <w:jc w:val="both"/>
        <w:rPr>
          <w:rFonts w:ascii="Arial" w:hAnsi="Arial" w:cs="Arial"/>
          <w:sz w:val="20"/>
          <w:szCs w:val="20"/>
        </w:rPr>
      </w:pPr>
      <w:r w:rsidRPr="00EF0E3A">
        <w:rPr>
          <w:rFonts w:ascii="Arial" w:hAnsi="Arial" w:cs="Arial"/>
          <w:sz w:val="20"/>
          <w:szCs w:val="20"/>
        </w:rPr>
        <w:t>T</w:t>
      </w:r>
      <w:r w:rsidRPr="00EF0E3A">
        <w:rPr>
          <w:rFonts w:ascii="Arial" w:hAnsi="Arial" w:cs="Arial"/>
          <w:sz w:val="20"/>
          <w:szCs w:val="20"/>
        </w:rPr>
        <w:t xml:space="preserve">he deployment of onshore wind </w:t>
      </w:r>
      <w:r>
        <w:rPr>
          <w:rFonts w:ascii="Arial" w:hAnsi="Arial" w:cs="Arial"/>
          <w:sz w:val="20"/>
          <w:szCs w:val="20"/>
        </w:rPr>
        <w:t xml:space="preserve">was supported by </w:t>
      </w:r>
      <w:r w:rsidRPr="00EF0E3A">
        <w:rPr>
          <w:rFonts w:ascii="Arial" w:hAnsi="Arial" w:cs="Arial"/>
          <w:sz w:val="20"/>
          <w:szCs w:val="20"/>
        </w:rPr>
        <w:t xml:space="preserve">financial schemes </w:t>
      </w:r>
      <w:r>
        <w:rPr>
          <w:rFonts w:ascii="Arial" w:hAnsi="Arial" w:cs="Arial"/>
          <w:sz w:val="20"/>
          <w:szCs w:val="20"/>
        </w:rPr>
        <w:t>which lead to</w:t>
      </w:r>
      <w:r w:rsidRPr="00EF0E3A">
        <w:rPr>
          <w:rFonts w:ascii="Arial" w:hAnsi="Arial" w:cs="Arial"/>
          <w:sz w:val="20"/>
          <w:szCs w:val="20"/>
        </w:rPr>
        <w:t xml:space="preserve"> an increase in installed onshore wind capacity from 2,486MW in 2010 to 8,478MW in 2020</w:t>
      </w:r>
      <w:r w:rsidRPr="00EF0E3A">
        <w:rPr>
          <w:rFonts w:ascii="Arial" w:hAnsi="Arial" w:cs="Arial"/>
          <w:sz w:val="20"/>
          <w:szCs w:val="20"/>
        </w:rPr>
        <w:t xml:space="preserve">, driving consistent investment into the sector. </w:t>
      </w:r>
      <w:r>
        <w:rPr>
          <w:rFonts w:ascii="Arial" w:hAnsi="Arial" w:cs="Arial"/>
          <w:sz w:val="20"/>
          <w:szCs w:val="20"/>
        </w:rPr>
        <w:t>Now, t</w:t>
      </w:r>
      <w:r w:rsidRPr="00EF0E3A">
        <w:rPr>
          <w:rFonts w:ascii="Arial" w:hAnsi="Arial" w:cs="Arial"/>
          <w:sz w:val="20"/>
          <w:szCs w:val="20"/>
        </w:rPr>
        <w:t xml:space="preserve">he </w:t>
      </w:r>
      <w:r w:rsidRPr="00EF0E3A">
        <w:rPr>
          <w:rFonts w:ascii="Arial" w:hAnsi="Arial" w:cs="Arial"/>
          <w:sz w:val="20"/>
          <w:szCs w:val="20"/>
        </w:rPr>
        <w:t>levelised</w:t>
      </w:r>
      <w:r w:rsidRPr="00EF0E3A">
        <w:rPr>
          <w:rFonts w:ascii="Arial" w:hAnsi="Arial" w:cs="Arial"/>
          <w:sz w:val="20"/>
          <w:szCs w:val="20"/>
        </w:rPr>
        <w:t xml:space="preserve"> cost of electricity from onshore wind is the lowest of all scalable forms of generation in the UK.</w:t>
      </w:r>
      <w:r w:rsidRPr="00EF0E3A">
        <w:rPr>
          <w:rFonts w:ascii="Arial" w:hAnsi="Arial" w:cs="Arial"/>
          <w:sz w:val="20"/>
          <w:szCs w:val="20"/>
        </w:rPr>
        <w:t xml:space="preserve">  </w:t>
      </w:r>
      <w:r w:rsidRPr="00AC0132">
        <w:rPr>
          <w:rFonts w:ascii="Arial" w:hAnsi="Arial" w:cs="Arial"/>
          <w:sz w:val="20"/>
          <w:szCs w:val="20"/>
        </w:rPr>
        <w:t>F</w:t>
      </w:r>
      <w:r w:rsidRPr="00AC0132">
        <w:rPr>
          <w:rFonts w:ascii="Arial" w:hAnsi="Arial" w:cs="Arial"/>
          <w:sz w:val="20"/>
          <w:szCs w:val="20"/>
        </w:rPr>
        <w:t xml:space="preserve">urther deployment of all forms of renewable generation will support the </w:t>
      </w:r>
      <w:r>
        <w:rPr>
          <w:rFonts w:ascii="Arial" w:hAnsi="Arial" w:cs="Arial"/>
          <w:sz w:val="20"/>
          <w:szCs w:val="20"/>
        </w:rPr>
        <w:t>economic prosperity in Scotland</w:t>
      </w:r>
      <w:r w:rsidRPr="00AC0132">
        <w:rPr>
          <w:rFonts w:ascii="Arial" w:hAnsi="Arial" w:cs="Arial"/>
          <w:sz w:val="20"/>
          <w:szCs w:val="20"/>
        </w:rPr>
        <w:t xml:space="preserve"> providing supply chain and employment opportunities across the country, and in turn driving the investment needed to support the infrastructure for a ne</w:t>
      </w:r>
      <w:r w:rsidRPr="00AC0132">
        <w:rPr>
          <w:rFonts w:ascii="Arial" w:hAnsi="Arial" w:cs="Arial"/>
          <w:sz w:val="20"/>
          <w:szCs w:val="20"/>
        </w:rPr>
        <w:t xml:space="preserve">t zero future. </w:t>
      </w:r>
    </w:p>
    <w:p w:rsidR="00FB4B71" w:rsidRPr="00EF0E3A" w:rsidP="009574E6">
      <w:pPr>
        <w:spacing w:after="0" w:line="240" w:lineRule="auto"/>
        <w:ind w:right="651"/>
        <w:jc w:val="both"/>
        <w:rPr>
          <w:rFonts w:ascii="Arial" w:hAnsi="Arial" w:cs="Arial"/>
          <w:bCs/>
          <w:sz w:val="20"/>
          <w:szCs w:val="20"/>
          <w:lang w:val="en-US"/>
        </w:rPr>
      </w:pPr>
    </w:p>
    <w:p w:rsidR="00A77939" w:rsidRPr="00EF0E3A" w:rsidP="009574E6">
      <w:pPr>
        <w:jc w:val="both"/>
        <w:rPr>
          <w:rFonts w:ascii="Arial" w:hAnsi="Arial" w:cs="Arial"/>
          <w:sz w:val="20"/>
          <w:szCs w:val="20"/>
        </w:rPr>
      </w:pPr>
      <w:r>
        <w:rPr>
          <w:rFonts w:ascii="Arial" w:hAnsi="Arial" w:cs="Arial"/>
          <w:sz w:val="20"/>
          <w:szCs w:val="20"/>
        </w:rPr>
        <w:t>T</w:t>
      </w:r>
      <w:r w:rsidRPr="00EF0E3A">
        <w:rPr>
          <w:rFonts w:ascii="Arial" w:hAnsi="Arial" w:cs="Arial"/>
          <w:sz w:val="20"/>
          <w:szCs w:val="20"/>
        </w:rPr>
        <w:t xml:space="preserve">here is </w:t>
      </w:r>
      <w:r>
        <w:rPr>
          <w:rFonts w:ascii="Arial" w:hAnsi="Arial" w:cs="Arial"/>
          <w:sz w:val="20"/>
          <w:szCs w:val="20"/>
        </w:rPr>
        <w:t xml:space="preserve">significant </w:t>
      </w:r>
      <w:r w:rsidRPr="00EF0E3A">
        <w:rPr>
          <w:rFonts w:ascii="Arial" w:hAnsi="Arial" w:cs="Arial"/>
          <w:sz w:val="20"/>
          <w:szCs w:val="20"/>
        </w:rPr>
        <w:t xml:space="preserve">public support for onshore wind with </w:t>
      </w:r>
      <w:r w:rsidRPr="00EF0E3A">
        <w:rPr>
          <w:rFonts w:ascii="Arial" w:hAnsi="Arial" w:cs="Arial"/>
          <w:sz w:val="20"/>
          <w:szCs w:val="20"/>
        </w:rPr>
        <w:t>66% of rural Scots support the use of onshore wind energy</w:t>
      </w:r>
      <w:r w:rsidRPr="00EF0E3A">
        <w:rPr>
          <w:rFonts w:ascii="Arial" w:hAnsi="Arial" w:cs="Arial"/>
          <w:sz w:val="20"/>
          <w:szCs w:val="20"/>
        </w:rPr>
        <w:t xml:space="preserve"> </w:t>
      </w:r>
      <w:r w:rsidRPr="00EF0E3A">
        <w:rPr>
          <w:rFonts w:ascii="Arial" w:hAnsi="Arial" w:cs="Arial"/>
          <w:sz w:val="20"/>
          <w:szCs w:val="20"/>
        </w:rPr>
        <w:t>(</w:t>
      </w:r>
      <w:r w:rsidRPr="00EF0E3A">
        <w:rPr>
          <w:rFonts w:ascii="Arial" w:hAnsi="Arial" w:cs="Arial"/>
          <w:sz w:val="20"/>
          <w:szCs w:val="20"/>
        </w:rPr>
        <w:t>Survation</w:t>
      </w:r>
      <w:r w:rsidRPr="00EF0E3A">
        <w:rPr>
          <w:rFonts w:ascii="Arial" w:hAnsi="Arial" w:cs="Arial"/>
          <w:sz w:val="20"/>
          <w:szCs w:val="20"/>
        </w:rPr>
        <w:t xml:space="preserve">, 2018) </w:t>
      </w:r>
      <w:r w:rsidRPr="00EF0E3A">
        <w:rPr>
          <w:rFonts w:ascii="Arial" w:hAnsi="Arial" w:cs="Arial"/>
          <w:sz w:val="20"/>
          <w:szCs w:val="20"/>
        </w:rPr>
        <w:t xml:space="preserve">and </w:t>
      </w:r>
      <w:r w:rsidRPr="00EF0E3A">
        <w:rPr>
          <w:rFonts w:ascii="Arial" w:hAnsi="Arial" w:cs="Arial"/>
          <w:sz w:val="20"/>
          <w:szCs w:val="20"/>
        </w:rPr>
        <w:t xml:space="preserve">76% people support onshore wind across the UK, (BEIS Public Attitudes Tracker, </w:t>
      </w:r>
      <w:r>
        <w:rPr>
          <w:rFonts w:ascii="Arial" w:hAnsi="Arial" w:cs="Arial"/>
          <w:sz w:val="20"/>
          <w:szCs w:val="20"/>
        </w:rPr>
        <w:t>March 2021</w:t>
      </w:r>
      <w:r w:rsidRPr="00EF0E3A">
        <w:rPr>
          <w:rFonts w:ascii="Arial" w:hAnsi="Arial" w:cs="Arial"/>
          <w:sz w:val="20"/>
          <w:szCs w:val="20"/>
        </w:rPr>
        <w:t>)</w:t>
      </w:r>
      <w:r>
        <w:rPr>
          <w:rStyle w:val="FootnoteReference"/>
          <w:rFonts w:ascii="Arial" w:hAnsi="Arial" w:cs="Arial"/>
          <w:sz w:val="20"/>
          <w:szCs w:val="20"/>
        </w:rPr>
        <w:footnoteReference w:id="3"/>
      </w:r>
      <w:r w:rsidRPr="00EF0E3A">
        <w:rPr>
          <w:rFonts w:ascii="Arial" w:hAnsi="Arial" w:cs="Arial"/>
          <w:sz w:val="20"/>
          <w:szCs w:val="20"/>
        </w:rPr>
        <w:t xml:space="preserve">. This </w:t>
      </w:r>
      <w:r w:rsidRPr="00EF0E3A">
        <w:rPr>
          <w:rFonts w:ascii="Arial" w:hAnsi="Arial" w:cs="Arial"/>
          <w:sz w:val="20"/>
          <w:szCs w:val="20"/>
        </w:rPr>
        <w:t>has contributed to wind energy being deployed in Scotland over and above other forms of renewables.</w:t>
      </w:r>
    </w:p>
    <w:p w:rsidR="008030E0" w:rsidRPr="00EF0E3A" w:rsidP="00791F34">
      <w:pPr>
        <w:autoSpaceDE w:val="0"/>
        <w:autoSpaceDN w:val="0"/>
        <w:adjustRightInd w:val="0"/>
        <w:spacing w:after="0" w:line="240" w:lineRule="auto"/>
        <w:jc w:val="both"/>
        <w:rPr>
          <w:rFonts w:ascii="Arial" w:hAnsi="Arial" w:cs="Arial"/>
          <w:sz w:val="20"/>
          <w:szCs w:val="20"/>
        </w:rPr>
      </w:pPr>
      <w:r w:rsidRPr="00EF0E3A">
        <w:rPr>
          <w:rFonts w:ascii="Arial" w:hAnsi="Arial" w:cs="Arial"/>
          <w:color w:val="000000"/>
          <w:sz w:val="20"/>
          <w:szCs w:val="20"/>
          <w:lang w:eastAsia="en-GB"/>
        </w:rPr>
        <w:t>Onshore Wind positively contributes to the UK and provide</w:t>
      </w:r>
      <w:r w:rsidRPr="00EF0E3A">
        <w:rPr>
          <w:rFonts w:ascii="Arial" w:hAnsi="Arial" w:cs="Arial"/>
          <w:color w:val="000000"/>
          <w:sz w:val="20"/>
          <w:szCs w:val="20"/>
          <w:lang w:eastAsia="en-GB"/>
        </w:rPr>
        <w:t xml:space="preserve">s significant value – enabling sustainable growth, reducing costs to </w:t>
      </w:r>
      <w:r w:rsidRPr="00EF0E3A">
        <w:rPr>
          <w:rFonts w:ascii="Arial" w:hAnsi="Arial" w:cs="Arial"/>
          <w:color w:val="000000"/>
          <w:sz w:val="20"/>
          <w:szCs w:val="20"/>
          <w:lang w:eastAsia="en-GB"/>
        </w:rPr>
        <w:t>consumers</w:t>
      </w:r>
      <w:r w:rsidRPr="00EF0E3A">
        <w:rPr>
          <w:rFonts w:ascii="Arial" w:hAnsi="Arial" w:cs="Arial"/>
          <w:color w:val="000000"/>
          <w:sz w:val="20"/>
          <w:szCs w:val="20"/>
          <w:lang w:eastAsia="en-GB"/>
        </w:rPr>
        <w:t xml:space="preserve"> and supporting a large home-grown supply chain. Ensuring there is a pipeline of deployment across the UK, facilitated by a supportive planning regime will enable the renewables </w:t>
      </w:r>
      <w:r w:rsidRPr="00EF0E3A">
        <w:rPr>
          <w:rFonts w:ascii="Arial" w:hAnsi="Arial" w:cs="Arial"/>
          <w:color w:val="000000"/>
          <w:sz w:val="20"/>
          <w:szCs w:val="20"/>
          <w:lang w:eastAsia="en-GB"/>
        </w:rPr>
        <w:t>industry to continue to deliver economic opportunities. Every scenario (Committee on Climate Change, National Grid FES, etc.) sees a significant increase in deployment of onshore wind and solar. Ensuring a facilitative environment across the whole of the U</w:t>
      </w:r>
      <w:r w:rsidRPr="00EF0E3A">
        <w:rPr>
          <w:rFonts w:ascii="Arial" w:hAnsi="Arial" w:cs="Arial"/>
          <w:color w:val="000000"/>
          <w:sz w:val="20"/>
          <w:szCs w:val="20"/>
          <w:lang w:eastAsia="en-GB"/>
        </w:rPr>
        <w:t xml:space="preserve">K for onshore wind to reach deployment levels of 35GW by 2035 could reduce UK electricity costs by 7%, support 31,000 jobs, lift productivity throughout the UK and enable a £360m export </w:t>
      </w:r>
      <w:r w:rsidRPr="00EF0E3A">
        <w:rPr>
          <w:rFonts w:ascii="Arial" w:hAnsi="Arial" w:cs="Arial"/>
          <w:sz w:val="20"/>
          <w:szCs w:val="20"/>
          <w:lang w:eastAsia="en-GB"/>
        </w:rPr>
        <w:t>industry</w:t>
      </w:r>
    </w:p>
    <w:p w:rsidR="003D441F" w:rsidRPr="00EF0E3A" w:rsidP="009574E6">
      <w:pPr>
        <w:spacing w:after="0" w:line="240" w:lineRule="auto"/>
        <w:ind w:right="651"/>
        <w:jc w:val="both"/>
        <w:rPr>
          <w:rFonts w:ascii="Arial" w:hAnsi="Arial" w:cs="Arial"/>
          <w:sz w:val="20"/>
          <w:szCs w:val="20"/>
        </w:rPr>
      </w:pPr>
    </w:p>
    <w:p w:rsidR="00A96E1D" w:rsidRPr="00EF0E3A" w:rsidP="009574E6">
      <w:pPr>
        <w:pStyle w:val="ListParagraph"/>
        <w:numPr>
          <w:ilvl w:val="0"/>
          <w:numId w:val="16"/>
        </w:numPr>
        <w:jc w:val="both"/>
        <w:rPr>
          <w:rFonts w:ascii="Arial" w:hAnsi="Arial" w:cs="Arial"/>
          <w:bCs/>
          <w:sz w:val="20"/>
          <w:szCs w:val="20"/>
          <w:lang w:val="en-US"/>
        </w:rPr>
      </w:pPr>
      <w:r w:rsidRPr="00EF0E3A">
        <w:rPr>
          <w:rFonts w:ascii="Arial" w:hAnsi="Arial" w:cs="Arial"/>
          <w:bCs/>
          <w:sz w:val="20"/>
          <w:szCs w:val="20"/>
          <w:lang w:val="en-US"/>
        </w:rPr>
        <w:t>Why does marine energy account for such a small proportion o</w:t>
      </w:r>
      <w:r w:rsidRPr="00EF0E3A">
        <w:rPr>
          <w:rFonts w:ascii="Arial" w:hAnsi="Arial" w:cs="Arial"/>
          <w:bCs/>
          <w:sz w:val="20"/>
          <w:szCs w:val="20"/>
          <w:lang w:val="en-US"/>
        </w:rPr>
        <w:t>f the total energy output of renewables in Scotland?</w:t>
      </w:r>
    </w:p>
    <w:p w:rsidR="00E16CB2" w:rsidRPr="00EF0E3A" w:rsidP="009574E6">
      <w:pPr>
        <w:jc w:val="both"/>
        <w:rPr>
          <w:rFonts w:ascii="Arial" w:hAnsi="Arial" w:cs="Arial"/>
          <w:bCs/>
          <w:sz w:val="20"/>
          <w:szCs w:val="20"/>
          <w:lang w:val="en-US"/>
        </w:rPr>
      </w:pPr>
      <w:r w:rsidRPr="00EF0E3A">
        <w:rPr>
          <w:rFonts w:ascii="Arial" w:hAnsi="Arial" w:cs="Arial"/>
          <w:bCs/>
          <w:sz w:val="20"/>
          <w:szCs w:val="20"/>
          <w:lang w:val="en-US"/>
        </w:rPr>
        <w:t>No comment.</w:t>
      </w:r>
    </w:p>
    <w:p w:rsidR="00A96E1D" w:rsidRPr="00EF0E3A" w:rsidP="009574E6">
      <w:pPr>
        <w:pStyle w:val="ListParagraph"/>
        <w:numPr>
          <w:ilvl w:val="0"/>
          <w:numId w:val="17"/>
        </w:numPr>
        <w:jc w:val="both"/>
        <w:rPr>
          <w:rFonts w:ascii="Arial" w:hAnsi="Arial" w:cs="Arial"/>
          <w:bCs/>
          <w:sz w:val="20"/>
          <w:szCs w:val="20"/>
          <w:lang w:val="en-US"/>
        </w:rPr>
      </w:pPr>
      <w:r w:rsidRPr="00EF0E3A">
        <w:rPr>
          <w:rFonts w:ascii="Arial" w:hAnsi="Arial" w:cs="Arial"/>
          <w:bCs/>
          <w:sz w:val="20"/>
          <w:szCs w:val="20"/>
          <w:lang w:val="en-US"/>
        </w:rPr>
        <w:t>What is being done to develop and research other forms of renewable energy in Scotland such as wave/tidal energy and carbon capture usage and storage (CCUS) energy or others?</w:t>
      </w:r>
    </w:p>
    <w:p w:rsidR="00E16CB2" w:rsidRPr="00EF0E3A" w:rsidP="009574E6">
      <w:pPr>
        <w:jc w:val="both"/>
        <w:rPr>
          <w:rFonts w:ascii="Arial" w:hAnsi="Arial" w:cs="Arial"/>
          <w:bCs/>
          <w:sz w:val="20"/>
          <w:szCs w:val="20"/>
          <w:lang w:val="en-US"/>
        </w:rPr>
      </w:pPr>
      <w:r w:rsidRPr="00EF0E3A">
        <w:rPr>
          <w:rFonts w:ascii="Arial" w:hAnsi="Arial" w:cs="Arial"/>
          <w:bCs/>
          <w:sz w:val="20"/>
          <w:szCs w:val="20"/>
          <w:lang w:val="en-US"/>
        </w:rPr>
        <w:t xml:space="preserve">No </w:t>
      </w:r>
      <w:r w:rsidRPr="00EF0E3A">
        <w:rPr>
          <w:rFonts w:ascii="Arial" w:hAnsi="Arial" w:cs="Arial"/>
          <w:bCs/>
          <w:sz w:val="20"/>
          <w:szCs w:val="20"/>
          <w:lang w:val="en-US"/>
        </w:rPr>
        <w:t>comment.</w:t>
      </w:r>
    </w:p>
    <w:p w:rsidR="00A96E1D" w:rsidRPr="00EF0E3A" w:rsidP="009574E6">
      <w:pPr>
        <w:jc w:val="both"/>
        <w:rPr>
          <w:rFonts w:ascii="Arial" w:hAnsi="Arial" w:cs="Arial"/>
          <w:bCs/>
          <w:sz w:val="20"/>
          <w:szCs w:val="20"/>
          <w:lang w:val="en-US"/>
        </w:rPr>
      </w:pPr>
      <w:r w:rsidRPr="00EF0E3A">
        <w:rPr>
          <w:rFonts w:ascii="Arial" w:hAnsi="Arial" w:cs="Arial"/>
          <w:b/>
          <w:bCs/>
          <w:sz w:val="20"/>
          <w:szCs w:val="20"/>
          <w:lang w:val="en-US"/>
        </w:rPr>
        <w:t>3) Employment in renewable energy sector</w:t>
      </w:r>
    </w:p>
    <w:p w:rsidR="00A96E1D" w:rsidRPr="00531E58" w:rsidP="009574E6">
      <w:pPr>
        <w:jc w:val="both"/>
        <w:rPr>
          <w:rFonts w:ascii="Arial" w:hAnsi="Arial" w:cs="Arial"/>
          <w:b/>
          <w:sz w:val="20"/>
          <w:szCs w:val="20"/>
          <w:lang w:val="en-US"/>
        </w:rPr>
      </w:pPr>
      <w:r w:rsidRPr="00531E58">
        <w:rPr>
          <w:rFonts w:ascii="Arial" w:hAnsi="Arial" w:cs="Arial"/>
          <w:b/>
          <w:sz w:val="20"/>
          <w:szCs w:val="20"/>
          <w:lang w:val="en-US"/>
        </w:rPr>
        <w:t>In 2010 the Scottish Government said there was a potential for 130,000 jobs (Scottish Government, </w:t>
      </w:r>
      <w:r>
        <w:fldChar w:fldCharType="begin"/>
      </w:r>
      <w:r>
        <w:instrText xml:space="preserve"> HYPERLINK "https://www.webarchive.org.uk/wayback/archive/3000/https:/www.gov.scot/resource/doc/331364/0107855.pdf" </w:instrText>
      </w:r>
      <w:r>
        <w:fldChar w:fldCharType="separate"/>
      </w:r>
      <w:r w:rsidRPr="00531E58">
        <w:rPr>
          <w:rStyle w:val="Hyperlink"/>
          <w:rFonts w:ascii="Arial" w:hAnsi="Arial" w:cs="Arial"/>
          <w:b/>
          <w:sz w:val="20"/>
          <w:szCs w:val="20"/>
          <w:lang w:val="en-US"/>
        </w:rPr>
        <w:t>A low carbon economic strategy for Scotland</w:t>
      </w:r>
      <w:r>
        <w:fldChar w:fldCharType="end"/>
      </w:r>
      <w:r w:rsidRPr="00531E58">
        <w:rPr>
          <w:rFonts w:ascii="Arial" w:hAnsi="Arial" w:cs="Arial"/>
          <w:b/>
          <w:sz w:val="20"/>
          <w:szCs w:val="20"/>
          <w:lang w:val="en-US"/>
        </w:rPr>
        <w:t>, November 2010, p.10) in the low carbon renewable energy sector.</w:t>
      </w:r>
    </w:p>
    <w:p w:rsidR="008533B9" w:rsidRPr="007E3B14" w:rsidP="009574E6">
      <w:pPr>
        <w:pStyle w:val="ListParagraph"/>
        <w:numPr>
          <w:ilvl w:val="0"/>
          <w:numId w:val="17"/>
        </w:numPr>
        <w:jc w:val="both"/>
        <w:rPr>
          <w:rFonts w:ascii="Arial" w:hAnsi="Arial" w:cs="Arial"/>
          <w:bCs/>
          <w:sz w:val="20"/>
          <w:szCs w:val="20"/>
          <w:lang w:val="en-US"/>
        </w:rPr>
      </w:pPr>
      <w:r w:rsidRPr="00EF0E3A">
        <w:rPr>
          <w:rFonts w:ascii="Arial" w:hAnsi="Arial" w:cs="Arial"/>
          <w:bCs/>
          <w:sz w:val="20"/>
          <w:szCs w:val="20"/>
          <w:lang w:val="en-US"/>
        </w:rPr>
        <w:t xml:space="preserve">What policy </w:t>
      </w:r>
      <w:r w:rsidRPr="007E3B14">
        <w:rPr>
          <w:rFonts w:ascii="Arial" w:hAnsi="Arial" w:cs="Arial"/>
          <w:bCs/>
          <w:sz w:val="20"/>
          <w:szCs w:val="20"/>
          <w:lang w:val="en-US"/>
        </w:rPr>
        <w:t>decisions do the</w:t>
      </w:r>
      <w:r w:rsidRPr="007E3B14">
        <w:rPr>
          <w:rFonts w:ascii="Arial" w:hAnsi="Arial" w:cs="Arial"/>
          <w:bCs/>
          <w:sz w:val="20"/>
          <w:szCs w:val="20"/>
          <w:lang w:val="en-US"/>
        </w:rPr>
        <w:t xml:space="preserve"> UK and Scottish Governments need to make to increase the number of jobs in the renewable energy sector?</w:t>
      </w:r>
    </w:p>
    <w:p w:rsidR="0067658F" w:rsidP="009574E6">
      <w:pPr>
        <w:jc w:val="both"/>
        <w:rPr>
          <w:rFonts w:ascii="Arial" w:hAnsi="Arial" w:cs="Arial"/>
          <w:sz w:val="20"/>
          <w:szCs w:val="20"/>
        </w:rPr>
      </w:pPr>
      <w:r w:rsidRPr="007E3B14">
        <w:rPr>
          <w:rFonts w:ascii="Arial" w:hAnsi="Arial" w:cs="Arial"/>
          <w:sz w:val="20"/>
          <w:szCs w:val="20"/>
        </w:rPr>
        <w:t xml:space="preserve">RES believes that, as with any infrastructure investor and developer, a clear, </w:t>
      </w:r>
      <w:r w:rsidRPr="007E3B14">
        <w:rPr>
          <w:rFonts w:ascii="Arial" w:hAnsi="Arial" w:cs="Arial"/>
          <w:sz w:val="20"/>
          <w:szCs w:val="20"/>
        </w:rPr>
        <w:t>stable</w:t>
      </w:r>
      <w:r w:rsidRPr="007E3B14">
        <w:rPr>
          <w:rFonts w:ascii="Arial" w:hAnsi="Arial" w:cs="Arial"/>
          <w:sz w:val="20"/>
          <w:szCs w:val="20"/>
        </w:rPr>
        <w:t xml:space="preserve"> and long-term policy framework is key for the growth of our busin</w:t>
      </w:r>
      <w:r w:rsidRPr="007E3B14">
        <w:rPr>
          <w:rFonts w:ascii="Arial" w:hAnsi="Arial" w:cs="Arial"/>
          <w:sz w:val="20"/>
          <w:szCs w:val="20"/>
        </w:rPr>
        <w:t>ess.</w:t>
      </w:r>
      <w:r>
        <w:rPr>
          <w:rFonts w:ascii="Arial" w:hAnsi="Arial" w:cs="Arial"/>
          <w:sz w:val="20"/>
          <w:szCs w:val="20"/>
        </w:rPr>
        <w:t xml:space="preserve"> </w:t>
      </w:r>
      <w:r w:rsidRPr="007E3B14">
        <w:rPr>
          <w:rFonts w:ascii="Arial" w:hAnsi="Arial" w:cs="Arial"/>
          <w:sz w:val="20"/>
          <w:szCs w:val="20"/>
        </w:rPr>
        <w:t xml:space="preserve">This raises investor confidence, helps reduce the cost of capital, drives cost-effective </w:t>
      </w:r>
      <w:r w:rsidRPr="007E3B14">
        <w:rPr>
          <w:rFonts w:ascii="Arial" w:hAnsi="Arial" w:cs="Arial"/>
          <w:sz w:val="20"/>
          <w:szCs w:val="20"/>
        </w:rPr>
        <w:t>deployment</w:t>
      </w:r>
      <w:r w:rsidRPr="007E3B14">
        <w:rPr>
          <w:rFonts w:ascii="Arial" w:hAnsi="Arial" w:cs="Arial"/>
          <w:sz w:val="20"/>
          <w:szCs w:val="20"/>
        </w:rPr>
        <w:t xml:space="preserve"> and reduces the impact on the consumer. </w:t>
      </w:r>
    </w:p>
    <w:p w:rsidR="00B55B76" w:rsidRPr="007E3B14" w:rsidP="00B55B76">
      <w:pPr>
        <w:jc w:val="both"/>
        <w:rPr>
          <w:rFonts w:ascii="Arial" w:hAnsi="Arial" w:cs="Arial"/>
          <w:sz w:val="20"/>
          <w:szCs w:val="20"/>
        </w:rPr>
      </w:pPr>
      <w:r>
        <w:rPr>
          <w:rFonts w:ascii="Arial" w:hAnsi="Arial" w:cs="Arial"/>
          <w:sz w:val="20"/>
          <w:szCs w:val="20"/>
        </w:rPr>
        <w:t>Increasing the deployment of renewable energy generation, particularly onshore wind and solar, will in turn increase the number of jobs in the renewable sector.  Therefore, policy decisions need to focus on areas where there are current barriers such as pl</w:t>
      </w:r>
      <w:r>
        <w:rPr>
          <w:rFonts w:ascii="Arial" w:hAnsi="Arial" w:cs="Arial"/>
          <w:sz w:val="20"/>
          <w:szCs w:val="20"/>
        </w:rPr>
        <w:t xml:space="preserve">anning and grid.  </w:t>
      </w:r>
    </w:p>
    <w:p w:rsidR="009B5898" w:rsidP="009574E6">
      <w:pPr>
        <w:jc w:val="both"/>
        <w:rPr>
          <w:rFonts w:ascii="Arial" w:hAnsi="Arial" w:cs="Arial"/>
          <w:sz w:val="20"/>
          <w:szCs w:val="20"/>
        </w:rPr>
      </w:pPr>
      <w:r w:rsidRPr="007E3B14">
        <w:rPr>
          <w:rFonts w:ascii="Arial" w:hAnsi="Arial" w:cs="Arial"/>
          <w:sz w:val="20"/>
          <w:szCs w:val="20"/>
        </w:rPr>
        <w:t xml:space="preserve">Notably, RES has continued to grow this past year, </w:t>
      </w:r>
      <w:r w:rsidRPr="007E3B14">
        <w:rPr>
          <w:rFonts w:ascii="Arial" w:hAnsi="Arial" w:cs="Arial"/>
          <w:sz w:val="20"/>
          <w:szCs w:val="20"/>
        </w:rPr>
        <w:t>approximately one quarter of new staff since March 2020 have been based in Scotland.</w:t>
      </w:r>
      <w:r w:rsidRPr="007E3B14">
        <w:rPr>
          <w:rFonts w:ascii="Arial" w:hAnsi="Arial" w:cs="Arial"/>
          <w:sz w:val="20"/>
          <w:szCs w:val="20"/>
        </w:rPr>
        <w:t xml:space="preserve"> We hope to continue to source </w:t>
      </w:r>
      <w:r w:rsidRPr="007E3B14">
        <w:rPr>
          <w:rFonts w:ascii="Arial" w:hAnsi="Arial" w:cs="Arial"/>
          <w:sz w:val="20"/>
          <w:szCs w:val="20"/>
        </w:rPr>
        <w:t>Scottish</w:t>
      </w:r>
      <w:r w:rsidRPr="007E3B14">
        <w:rPr>
          <w:rFonts w:ascii="Arial" w:hAnsi="Arial" w:cs="Arial"/>
          <w:sz w:val="20"/>
          <w:szCs w:val="20"/>
        </w:rPr>
        <w:t xml:space="preserve"> expertise off the back of certainty from the Scottish Governme</w:t>
      </w:r>
      <w:r w:rsidRPr="007E3B14">
        <w:rPr>
          <w:rFonts w:ascii="Arial" w:hAnsi="Arial" w:cs="Arial"/>
          <w:sz w:val="20"/>
          <w:szCs w:val="20"/>
        </w:rPr>
        <w:t xml:space="preserve">nt in the future. </w:t>
      </w:r>
    </w:p>
    <w:p w:rsidR="00EF2C08" w:rsidP="009574E6">
      <w:pPr>
        <w:jc w:val="both"/>
        <w:rPr>
          <w:rFonts w:ascii="Arial" w:hAnsi="Arial" w:cs="Arial"/>
          <w:sz w:val="20"/>
          <w:szCs w:val="20"/>
        </w:rPr>
      </w:pPr>
      <w:r w:rsidRPr="001A1225">
        <w:rPr>
          <w:rFonts w:ascii="Arial" w:hAnsi="Arial" w:cs="Arial"/>
          <w:sz w:val="20"/>
          <w:szCs w:val="20"/>
        </w:rPr>
        <w:t xml:space="preserve">Since the withdrawal of the ROC and </w:t>
      </w:r>
      <w:r w:rsidRPr="001A1225">
        <w:rPr>
          <w:rFonts w:ascii="Arial" w:hAnsi="Arial" w:cs="Arial"/>
          <w:sz w:val="20"/>
          <w:szCs w:val="20"/>
        </w:rPr>
        <w:t>CfD</w:t>
      </w:r>
      <w:r w:rsidRPr="001A1225">
        <w:rPr>
          <w:rFonts w:ascii="Arial" w:hAnsi="Arial" w:cs="Arial"/>
          <w:sz w:val="20"/>
          <w:szCs w:val="20"/>
        </w:rPr>
        <w:t xml:space="preserve"> for onshore wind – all forms of legislation or policy development in Scotland have, inadvertently or not, added costs to projects and ultimately will drive up the cost of electricity to the end con</w:t>
      </w:r>
      <w:r w:rsidRPr="001A1225">
        <w:rPr>
          <w:rFonts w:ascii="Arial" w:hAnsi="Arial" w:cs="Arial"/>
          <w:sz w:val="20"/>
          <w:szCs w:val="20"/>
        </w:rPr>
        <w:t xml:space="preserve">sumer.  To support the onshore wind industry in Scotland there needs to be a great focus on how policies and legislation contribute to deployment.  </w:t>
      </w:r>
      <w:r w:rsidRPr="00EF0E3A">
        <w:rPr>
          <w:rFonts w:ascii="Arial" w:hAnsi="Arial" w:cs="Arial"/>
          <w:sz w:val="20"/>
          <w:szCs w:val="20"/>
        </w:rPr>
        <w:t>RES has estimated that approximately 14% of the lifecycle costs of an onshore wind farm in Scotland are as a</w:t>
      </w:r>
      <w:r w:rsidRPr="00EF0E3A">
        <w:rPr>
          <w:rFonts w:ascii="Arial" w:hAnsi="Arial" w:cs="Arial"/>
          <w:sz w:val="20"/>
          <w:szCs w:val="20"/>
        </w:rPr>
        <w:t xml:space="preserve"> direct result of decisions taken by Scottish Government. While individually small, the collective impact results in it becoming the third biggest cost</w:t>
      </w:r>
      <w:r>
        <w:rPr>
          <w:rFonts w:ascii="Arial" w:hAnsi="Arial" w:cs="Arial"/>
          <w:sz w:val="20"/>
          <w:szCs w:val="20"/>
        </w:rPr>
        <w:t xml:space="preserve">. With regards to planning, RES has the below </w:t>
      </w:r>
      <w:r>
        <w:rPr>
          <w:rFonts w:ascii="Arial" w:hAnsi="Arial" w:cs="Arial"/>
          <w:sz w:val="20"/>
          <w:szCs w:val="20"/>
        </w:rPr>
        <w:t>suggestions</w:t>
      </w:r>
      <w:r>
        <w:rPr>
          <w:rFonts w:ascii="Arial" w:hAnsi="Arial" w:cs="Arial"/>
          <w:sz w:val="20"/>
          <w:szCs w:val="20"/>
        </w:rPr>
        <w:t>;</w:t>
      </w:r>
    </w:p>
    <w:p w:rsidR="000D4B3B" w:rsidP="00EF2C08">
      <w:pPr>
        <w:numPr>
          <w:ilvl w:val="0"/>
          <w:numId w:val="21"/>
        </w:numPr>
        <w:jc w:val="both"/>
        <w:rPr>
          <w:rFonts w:ascii="Arial" w:hAnsi="Arial" w:cs="Arial"/>
          <w:sz w:val="20"/>
          <w:szCs w:val="20"/>
        </w:rPr>
      </w:pPr>
      <w:r w:rsidRPr="000D4B3B">
        <w:rPr>
          <w:rFonts w:ascii="Arial" w:hAnsi="Arial" w:cs="Arial"/>
          <w:sz w:val="20"/>
          <w:szCs w:val="20"/>
        </w:rPr>
        <w:t>Expediating policy proposals to make the clima</w:t>
      </w:r>
      <w:r w:rsidRPr="000D4B3B">
        <w:rPr>
          <w:rFonts w:ascii="Arial" w:hAnsi="Arial" w:cs="Arial"/>
          <w:sz w:val="20"/>
          <w:szCs w:val="20"/>
        </w:rPr>
        <w:t xml:space="preserve">te emergency a material consideration in planning. </w:t>
      </w:r>
    </w:p>
    <w:p w:rsidR="00237925" w:rsidP="009574E6">
      <w:pPr>
        <w:numPr>
          <w:ilvl w:val="0"/>
          <w:numId w:val="21"/>
        </w:numPr>
        <w:jc w:val="both"/>
        <w:rPr>
          <w:rFonts w:ascii="Arial" w:hAnsi="Arial" w:cs="Arial"/>
          <w:sz w:val="20"/>
          <w:szCs w:val="20"/>
        </w:rPr>
      </w:pPr>
      <w:r w:rsidRPr="00237925">
        <w:rPr>
          <w:rFonts w:ascii="Arial" w:hAnsi="Arial" w:cs="Arial"/>
          <w:sz w:val="20"/>
          <w:szCs w:val="20"/>
        </w:rPr>
        <w:t xml:space="preserve">Introducing an immediate presumption in favour of repowering with supporting guidance on how it should be applied </w:t>
      </w:r>
    </w:p>
    <w:p w:rsidR="00237925" w:rsidRPr="00237925" w:rsidP="009574E6">
      <w:pPr>
        <w:numPr>
          <w:ilvl w:val="0"/>
          <w:numId w:val="21"/>
        </w:numPr>
        <w:jc w:val="both"/>
        <w:rPr>
          <w:rFonts w:ascii="Arial" w:hAnsi="Arial" w:cs="Arial"/>
          <w:sz w:val="20"/>
          <w:szCs w:val="20"/>
        </w:rPr>
      </w:pPr>
      <w:r w:rsidRPr="00237925">
        <w:rPr>
          <w:rFonts w:ascii="Arial" w:hAnsi="Arial" w:cs="Arial"/>
          <w:sz w:val="20"/>
          <w:szCs w:val="20"/>
        </w:rPr>
        <w:t xml:space="preserve">Commissioning an urgent review of the improvements to the consenting process to deliver timely consents </w:t>
      </w:r>
    </w:p>
    <w:p w:rsidR="00E14751" w:rsidRPr="001E7977" w:rsidP="009574E6">
      <w:pPr>
        <w:jc w:val="both"/>
        <w:rPr>
          <w:rFonts w:ascii="Arial" w:hAnsi="Arial" w:cs="Arial"/>
          <w:sz w:val="20"/>
          <w:szCs w:val="20"/>
        </w:rPr>
      </w:pPr>
      <w:r w:rsidRPr="001E7977">
        <w:rPr>
          <w:rFonts w:ascii="Arial" w:hAnsi="Arial" w:cs="Arial"/>
          <w:sz w:val="20"/>
          <w:szCs w:val="20"/>
        </w:rPr>
        <w:t>Addressing these planning issues, will enable more renewable deployment, and therefore</w:t>
      </w:r>
      <w:r w:rsidRPr="001E7977">
        <w:rPr>
          <w:rFonts w:ascii="Arial" w:hAnsi="Arial" w:cs="Arial"/>
          <w:sz w:val="20"/>
          <w:szCs w:val="20"/>
        </w:rPr>
        <w:t xml:space="preserve"> </w:t>
      </w:r>
      <w:r w:rsidRPr="001E7977">
        <w:rPr>
          <w:rFonts w:ascii="Arial" w:hAnsi="Arial" w:cs="Arial"/>
          <w:sz w:val="20"/>
          <w:szCs w:val="20"/>
        </w:rPr>
        <w:t>greater job opportunities</w:t>
      </w:r>
      <w:r w:rsidRPr="001E7977">
        <w:rPr>
          <w:rFonts w:ascii="Arial" w:hAnsi="Arial" w:cs="Arial"/>
          <w:sz w:val="20"/>
          <w:szCs w:val="20"/>
        </w:rPr>
        <w:t>.</w:t>
      </w:r>
      <w:r w:rsidRPr="001E7977">
        <w:rPr>
          <w:rFonts w:ascii="Arial" w:hAnsi="Arial" w:cs="Arial"/>
          <w:sz w:val="20"/>
          <w:szCs w:val="20"/>
        </w:rPr>
        <w:t xml:space="preserve"> </w:t>
      </w:r>
    </w:p>
    <w:p w:rsidR="00C90DBE" w:rsidP="009574E6">
      <w:pPr>
        <w:jc w:val="both"/>
        <w:rPr>
          <w:rFonts w:ascii="Arial" w:hAnsi="Arial" w:cs="Arial"/>
          <w:sz w:val="20"/>
          <w:szCs w:val="20"/>
        </w:rPr>
      </w:pPr>
      <w:r w:rsidRPr="007E698A">
        <w:rPr>
          <w:rFonts w:ascii="Arial" w:hAnsi="Arial" w:cs="Arial"/>
          <w:sz w:val="20"/>
          <w:szCs w:val="20"/>
        </w:rPr>
        <w:t>Importantly for RES and other Scotti</w:t>
      </w:r>
      <w:r w:rsidRPr="007E698A">
        <w:rPr>
          <w:rFonts w:ascii="Arial" w:hAnsi="Arial" w:cs="Arial"/>
          <w:sz w:val="20"/>
          <w:szCs w:val="20"/>
        </w:rPr>
        <w:t xml:space="preserve">sh developers, network charging is increasingly becoming a barrier to harnessing Scotland’s renewable energy potential. </w:t>
      </w:r>
      <w:r w:rsidRPr="007E698A">
        <w:rPr>
          <w:rFonts w:ascii="Arial" w:hAnsi="Arial" w:cs="Arial"/>
          <w:sz w:val="20"/>
          <w:szCs w:val="20"/>
        </w:rPr>
        <w:t xml:space="preserve">Transmission Use of System charges for a wind farm in Scotland will increase £4.50-£5.50 per MWh while an equivalent wind farm in Wales </w:t>
      </w:r>
      <w:r w:rsidRPr="007E698A">
        <w:rPr>
          <w:rFonts w:ascii="Arial" w:hAnsi="Arial" w:cs="Arial"/>
          <w:sz w:val="20"/>
          <w:szCs w:val="20"/>
        </w:rPr>
        <w:t xml:space="preserve">will get paid £2.80 per MWh. </w:t>
      </w:r>
      <w:r w:rsidRPr="007E698A">
        <w:rPr>
          <w:rFonts w:ascii="Arial" w:hAnsi="Arial" w:cs="Arial"/>
          <w:sz w:val="20"/>
          <w:szCs w:val="20"/>
        </w:rPr>
        <w:t>Th</w:t>
      </w:r>
      <w:r w:rsidRPr="007E698A">
        <w:rPr>
          <w:rFonts w:ascii="Arial" w:hAnsi="Arial" w:cs="Arial"/>
          <w:sz w:val="20"/>
          <w:szCs w:val="20"/>
        </w:rPr>
        <w:t>e</w:t>
      </w:r>
      <w:r w:rsidRPr="007E698A">
        <w:rPr>
          <w:rFonts w:ascii="Arial" w:hAnsi="Arial" w:cs="Arial"/>
          <w:sz w:val="20"/>
          <w:szCs w:val="20"/>
        </w:rPr>
        <w:t xml:space="preserve"> disproportionate</w:t>
      </w:r>
      <w:r w:rsidRPr="007E698A">
        <w:rPr>
          <w:rFonts w:ascii="Arial" w:hAnsi="Arial" w:cs="Arial"/>
          <w:sz w:val="20"/>
          <w:szCs w:val="20"/>
        </w:rPr>
        <w:t xml:space="preserve">ly high network charging costs for wind in Scotland needs to be addressed. Indeed, a wider review of the </w:t>
      </w:r>
      <w:r w:rsidRPr="007E698A">
        <w:rPr>
          <w:rFonts w:ascii="Arial" w:hAnsi="Arial" w:cs="Arial"/>
          <w:sz w:val="20"/>
          <w:szCs w:val="20"/>
        </w:rPr>
        <w:t>TNUoS</w:t>
      </w:r>
      <w:r w:rsidRPr="007E698A">
        <w:rPr>
          <w:rFonts w:ascii="Arial" w:hAnsi="Arial" w:cs="Arial"/>
          <w:sz w:val="20"/>
          <w:szCs w:val="20"/>
        </w:rPr>
        <w:t xml:space="preserve"> methodology should be conducted by BEIS and Ofgem. Addressing this would </w:t>
      </w:r>
      <w:r w:rsidRPr="007E698A">
        <w:rPr>
          <w:rFonts w:ascii="Arial" w:hAnsi="Arial" w:cs="Arial"/>
          <w:sz w:val="20"/>
          <w:szCs w:val="20"/>
        </w:rPr>
        <w:t>make renewable projects</w:t>
      </w:r>
      <w:r w:rsidRPr="007E698A">
        <w:rPr>
          <w:rFonts w:ascii="Arial" w:hAnsi="Arial" w:cs="Arial"/>
          <w:sz w:val="20"/>
          <w:szCs w:val="20"/>
        </w:rPr>
        <w:t xml:space="preserve"> in Scotland more economically viable, and therefore </w:t>
      </w:r>
      <w:r w:rsidRPr="007E698A">
        <w:rPr>
          <w:rFonts w:ascii="Arial" w:hAnsi="Arial" w:cs="Arial"/>
          <w:sz w:val="20"/>
          <w:szCs w:val="20"/>
        </w:rPr>
        <w:t>increasing deployment</w:t>
      </w:r>
      <w:r w:rsidRPr="007E698A">
        <w:rPr>
          <w:rFonts w:ascii="Arial" w:hAnsi="Arial" w:cs="Arial"/>
          <w:sz w:val="20"/>
          <w:szCs w:val="20"/>
        </w:rPr>
        <w:t>. The S</w:t>
      </w:r>
      <w:r w:rsidRPr="007E698A">
        <w:rPr>
          <w:rFonts w:ascii="Arial" w:hAnsi="Arial" w:cs="Arial"/>
          <w:sz w:val="20"/>
          <w:szCs w:val="20"/>
        </w:rPr>
        <w:t xml:space="preserve">cottish Government should be pushing to be </w:t>
      </w:r>
      <w:r w:rsidRPr="007E698A">
        <w:rPr>
          <w:rFonts w:ascii="Arial" w:hAnsi="Arial" w:cs="Arial"/>
          <w:sz w:val="20"/>
          <w:szCs w:val="20"/>
        </w:rPr>
        <w:t>more involved in this area.</w:t>
      </w:r>
      <w:r>
        <w:rPr>
          <w:rFonts w:ascii="Arial" w:hAnsi="Arial" w:cs="Arial"/>
          <w:sz w:val="20"/>
          <w:szCs w:val="20"/>
        </w:rPr>
        <w:t xml:space="preserve"> </w:t>
      </w:r>
    </w:p>
    <w:p w:rsidR="00A96E1D" w:rsidRPr="007E3B14" w:rsidP="009574E6">
      <w:pPr>
        <w:pStyle w:val="ListParagraph"/>
        <w:numPr>
          <w:ilvl w:val="0"/>
          <w:numId w:val="17"/>
        </w:numPr>
        <w:jc w:val="both"/>
        <w:rPr>
          <w:rFonts w:ascii="Arial" w:hAnsi="Arial" w:cs="Arial"/>
          <w:bCs/>
          <w:sz w:val="20"/>
          <w:szCs w:val="20"/>
          <w:lang w:val="en-US"/>
        </w:rPr>
      </w:pPr>
      <w:r w:rsidRPr="007E3B14">
        <w:rPr>
          <w:rFonts w:ascii="Arial" w:hAnsi="Arial" w:cs="Arial"/>
          <w:bCs/>
          <w:sz w:val="20"/>
          <w:szCs w:val="20"/>
          <w:lang w:val="en-US"/>
        </w:rPr>
        <w:t>How effective has the renewable energy sector been in producing careers for Scottish people?</w:t>
      </w:r>
    </w:p>
    <w:p w:rsidR="008533B9" w:rsidRPr="007E3B14" w:rsidP="001A58B7">
      <w:pPr>
        <w:spacing w:after="0" w:line="240" w:lineRule="auto"/>
        <w:ind w:right="651"/>
        <w:jc w:val="both"/>
        <w:rPr>
          <w:rFonts w:ascii="Arial" w:hAnsi="Arial" w:cs="Arial"/>
          <w:sz w:val="20"/>
          <w:szCs w:val="20"/>
        </w:rPr>
      </w:pPr>
      <w:r>
        <w:rPr>
          <w:rFonts w:ascii="Arial" w:hAnsi="Arial" w:cs="Arial"/>
          <w:sz w:val="20"/>
          <w:szCs w:val="20"/>
        </w:rPr>
        <w:t xml:space="preserve">See </w:t>
      </w:r>
      <w:r>
        <w:rPr>
          <w:rFonts w:ascii="Arial" w:hAnsi="Arial" w:cs="Arial"/>
          <w:sz w:val="20"/>
          <w:szCs w:val="20"/>
        </w:rPr>
        <w:t>above.</w:t>
      </w:r>
    </w:p>
    <w:p w:rsidR="001A58B7" w:rsidRPr="007E3B14" w:rsidP="001A58B7">
      <w:pPr>
        <w:spacing w:after="0" w:line="240" w:lineRule="auto"/>
        <w:ind w:right="651"/>
        <w:jc w:val="both"/>
        <w:rPr>
          <w:rFonts w:ascii="Arial" w:hAnsi="Arial" w:cs="Arial"/>
          <w:bCs/>
          <w:sz w:val="20"/>
          <w:szCs w:val="20"/>
          <w:lang w:val="en-US"/>
        </w:rPr>
      </w:pPr>
    </w:p>
    <w:p w:rsidR="00A96E1D" w:rsidRPr="007E3B14" w:rsidP="009574E6">
      <w:pPr>
        <w:pStyle w:val="ListParagraph"/>
        <w:numPr>
          <w:ilvl w:val="0"/>
          <w:numId w:val="17"/>
        </w:numPr>
        <w:jc w:val="both"/>
        <w:rPr>
          <w:rFonts w:ascii="Arial" w:hAnsi="Arial" w:cs="Arial"/>
          <w:bCs/>
          <w:sz w:val="20"/>
          <w:szCs w:val="20"/>
          <w:lang w:val="en-US"/>
        </w:rPr>
      </w:pPr>
      <w:r w:rsidRPr="007E3B14">
        <w:rPr>
          <w:rFonts w:ascii="Arial" w:hAnsi="Arial" w:cs="Arial"/>
          <w:bCs/>
          <w:sz w:val="20"/>
          <w:szCs w:val="20"/>
          <w:lang w:val="en-US"/>
        </w:rPr>
        <w:t>What UK and Scottish Government support would facilitate the growth of jobs in this sector?</w:t>
      </w:r>
    </w:p>
    <w:p w:rsidR="00E82A4E" w:rsidRPr="007E3B14" w:rsidP="000D66C2">
      <w:pPr>
        <w:spacing w:after="0" w:line="240" w:lineRule="auto"/>
        <w:ind w:right="8"/>
        <w:jc w:val="both"/>
        <w:rPr>
          <w:rFonts w:ascii="Arial" w:hAnsi="Arial" w:cs="Arial"/>
          <w:sz w:val="20"/>
          <w:szCs w:val="20"/>
        </w:rPr>
      </w:pPr>
      <w:r w:rsidRPr="007E3B14">
        <w:rPr>
          <w:rFonts w:ascii="Arial" w:hAnsi="Arial" w:cs="Arial"/>
          <w:bCs/>
          <w:sz w:val="20"/>
          <w:szCs w:val="20"/>
        </w:rPr>
        <w:t>RES believes that significant investment opportunities exist in renewables,</w:t>
      </w:r>
      <w:r w:rsidRPr="007E3B14">
        <w:rPr>
          <w:rFonts w:ascii="Arial" w:hAnsi="Arial" w:cs="Arial"/>
          <w:sz w:val="20"/>
          <w:szCs w:val="20"/>
        </w:rPr>
        <w:t xml:space="preserve"> </w:t>
      </w:r>
      <w:r w:rsidRPr="007E3B14">
        <w:rPr>
          <w:rFonts w:ascii="Arial" w:hAnsi="Arial" w:cs="Arial"/>
          <w:sz w:val="20"/>
          <w:szCs w:val="20"/>
        </w:rPr>
        <w:t>flexibility</w:t>
      </w:r>
      <w:r w:rsidRPr="007E3B14">
        <w:rPr>
          <w:rFonts w:ascii="Arial" w:hAnsi="Arial" w:cs="Arial"/>
          <w:sz w:val="20"/>
          <w:szCs w:val="20"/>
        </w:rPr>
        <w:t xml:space="preserve"> and grid:  this will create jobs, economic growth and international </w:t>
      </w:r>
      <w:r w:rsidRPr="007E3B14">
        <w:rPr>
          <w:rFonts w:ascii="Arial" w:hAnsi="Arial" w:cs="Arial"/>
          <w:sz w:val="20"/>
          <w:szCs w:val="20"/>
        </w:rPr>
        <w:t xml:space="preserve">competitiveness. A major factor in our success is that, wherever we operate, our approach is to develop projects responsibly with the engagement of local communities, so that the project becomes a popular local asset providing economic, </w:t>
      </w:r>
      <w:r w:rsidRPr="007E3B14">
        <w:rPr>
          <w:rFonts w:ascii="Arial" w:hAnsi="Arial" w:cs="Arial"/>
          <w:sz w:val="20"/>
          <w:szCs w:val="20"/>
        </w:rPr>
        <w:t>social</w:t>
      </w:r>
      <w:r w:rsidRPr="007E3B14">
        <w:rPr>
          <w:rFonts w:ascii="Arial" w:hAnsi="Arial" w:cs="Arial"/>
          <w:sz w:val="20"/>
          <w:szCs w:val="20"/>
        </w:rPr>
        <w:t xml:space="preserve"> and environm</w:t>
      </w:r>
      <w:r w:rsidRPr="007E3B14">
        <w:rPr>
          <w:rFonts w:ascii="Arial" w:hAnsi="Arial" w:cs="Arial"/>
          <w:sz w:val="20"/>
          <w:szCs w:val="20"/>
        </w:rPr>
        <w:t xml:space="preserve">ental benefits.  RES strives to utilise local contractors and supply chain firms. For example, through the construction of </w:t>
      </w:r>
      <w:r w:rsidRPr="007E3B14">
        <w:rPr>
          <w:rFonts w:ascii="Arial" w:hAnsi="Arial" w:cs="Arial"/>
          <w:sz w:val="20"/>
          <w:szCs w:val="20"/>
        </w:rPr>
        <w:t>Freasdail</w:t>
      </w:r>
      <w:r w:rsidRPr="007E3B14">
        <w:rPr>
          <w:rFonts w:ascii="Arial" w:hAnsi="Arial" w:cs="Arial"/>
          <w:sz w:val="20"/>
          <w:szCs w:val="20"/>
        </w:rPr>
        <w:t xml:space="preserve"> Wind Farm on the Kintyre Peninsula, RES invested more £6.35million in the local economy</w:t>
      </w:r>
    </w:p>
    <w:p w:rsidR="00AA7C31" w:rsidRPr="00EF0E3A" w:rsidP="009574E6">
      <w:pPr>
        <w:jc w:val="both"/>
        <w:rPr>
          <w:rFonts w:ascii="Arial" w:hAnsi="Arial" w:cs="Arial"/>
          <w:bCs/>
          <w:sz w:val="20"/>
          <w:szCs w:val="20"/>
        </w:rPr>
      </w:pPr>
    </w:p>
    <w:p w:rsidR="00A96E1D" w:rsidRPr="00EF0E3A" w:rsidP="009574E6">
      <w:pPr>
        <w:pStyle w:val="ListParagraph"/>
        <w:numPr>
          <w:ilvl w:val="0"/>
          <w:numId w:val="17"/>
        </w:numPr>
        <w:jc w:val="both"/>
        <w:rPr>
          <w:rFonts w:ascii="Arial" w:hAnsi="Arial" w:cs="Arial"/>
          <w:bCs/>
          <w:sz w:val="20"/>
          <w:szCs w:val="20"/>
          <w:lang w:val="en-US"/>
        </w:rPr>
      </w:pPr>
      <w:r w:rsidRPr="00EF0E3A">
        <w:rPr>
          <w:rFonts w:ascii="Arial" w:hAnsi="Arial" w:cs="Arial"/>
          <w:bCs/>
          <w:sz w:val="20"/>
          <w:szCs w:val="20"/>
          <w:lang w:val="en-US"/>
        </w:rPr>
        <w:t xml:space="preserve">What do the UK and </w:t>
      </w:r>
      <w:r w:rsidRPr="00EF0E3A">
        <w:rPr>
          <w:rFonts w:ascii="Arial" w:hAnsi="Arial" w:cs="Arial"/>
          <w:bCs/>
          <w:sz w:val="20"/>
          <w:szCs w:val="20"/>
          <w:lang w:val="en-US"/>
        </w:rPr>
        <w:t>Scottish Governments need to do to achieve a ‘just transition’ for workers in the oil and gas industry to successfully redeploy to the renewable sector or other sectors?</w:t>
      </w:r>
    </w:p>
    <w:p w:rsidR="00EB287E" w:rsidRPr="00EF0E3A" w:rsidP="009574E6">
      <w:pPr>
        <w:jc w:val="both"/>
        <w:rPr>
          <w:rFonts w:ascii="Arial" w:hAnsi="Arial" w:cs="Arial"/>
          <w:bCs/>
          <w:sz w:val="20"/>
          <w:szCs w:val="20"/>
          <w:lang w:val="en-US"/>
        </w:rPr>
      </w:pPr>
      <w:r w:rsidRPr="00EF0E3A">
        <w:rPr>
          <w:rFonts w:ascii="Arial" w:hAnsi="Arial" w:cs="Arial"/>
          <w:bCs/>
          <w:sz w:val="20"/>
          <w:szCs w:val="20"/>
          <w:lang w:val="en-US"/>
        </w:rPr>
        <w:t xml:space="preserve">The Scottish </w:t>
      </w:r>
      <w:r w:rsidRPr="00EF0E3A">
        <w:rPr>
          <w:rFonts w:ascii="Arial" w:hAnsi="Arial" w:cs="Arial"/>
          <w:bCs/>
          <w:sz w:val="20"/>
          <w:szCs w:val="20"/>
          <w:lang w:val="en-US"/>
        </w:rPr>
        <w:t>Government</w:t>
      </w:r>
      <w:r w:rsidRPr="00EF0E3A">
        <w:rPr>
          <w:rFonts w:ascii="Arial" w:hAnsi="Arial" w:cs="Arial"/>
          <w:bCs/>
          <w:sz w:val="20"/>
          <w:szCs w:val="20"/>
          <w:lang w:val="en-US"/>
        </w:rPr>
        <w:t xml:space="preserve"> earlier this year reiterated its commitment to the Energy Tran</w:t>
      </w:r>
      <w:r w:rsidRPr="00EF0E3A">
        <w:rPr>
          <w:rFonts w:ascii="Arial" w:hAnsi="Arial" w:cs="Arial"/>
          <w:bCs/>
          <w:sz w:val="20"/>
          <w:szCs w:val="20"/>
          <w:lang w:val="en-US"/>
        </w:rPr>
        <w:t>sition Fund</w:t>
      </w:r>
      <w:r w:rsidRPr="00EF0E3A">
        <w:rPr>
          <w:rFonts w:ascii="Arial" w:hAnsi="Arial" w:cs="Arial"/>
          <w:bCs/>
          <w:sz w:val="20"/>
          <w:szCs w:val="20"/>
          <w:lang w:val="en-US"/>
        </w:rPr>
        <w:t xml:space="preserve">. </w:t>
      </w:r>
      <w:r w:rsidRPr="00EF0E3A">
        <w:rPr>
          <w:rFonts w:ascii="Arial" w:hAnsi="Arial" w:cs="Arial"/>
          <w:sz w:val="20"/>
          <w:szCs w:val="20"/>
        </w:rPr>
        <w:t xml:space="preserve">The Oil and Gas and Energy Transition Strategic Leadership Group played an intrinsic role in the design of the £62 million Energy Transition Fund </w:t>
      </w:r>
      <w:r w:rsidRPr="00EF0E3A">
        <w:rPr>
          <w:rFonts w:ascii="Arial" w:hAnsi="Arial" w:cs="Arial"/>
          <w:bCs/>
          <w:sz w:val="20"/>
          <w:szCs w:val="20"/>
          <w:lang w:val="en-US"/>
        </w:rPr>
        <w:t xml:space="preserve">that </w:t>
      </w:r>
      <w:r w:rsidRPr="00EF0E3A">
        <w:rPr>
          <w:rFonts w:ascii="Arial" w:hAnsi="Arial" w:cs="Arial"/>
          <w:bCs/>
          <w:sz w:val="20"/>
          <w:szCs w:val="20"/>
          <w:lang w:val="en-US"/>
        </w:rPr>
        <w:t xml:space="preserve">will go some way to addressing the </w:t>
      </w:r>
      <w:r w:rsidRPr="00EF0E3A">
        <w:rPr>
          <w:rFonts w:ascii="Arial" w:hAnsi="Arial" w:cs="Arial"/>
          <w:bCs/>
          <w:sz w:val="20"/>
          <w:szCs w:val="20"/>
          <w:lang w:val="en-US"/>
        </w:rPr>
        <w:t xml:space="preserve">transition for oil and gas industry. </w:t>
      </w:r>
    </w:p>
    <w:p w:rsidR="00FB054E" w:rsidRPr="00EF0E3A" w:rsidP="009574E6">
      <w:pPr>
        <w:jc w:val="both"/>
        <w:rPr>
          <w:rFonts w:ascii="Arial" w:hAnsi="Arial" w:cs="Arial"/>
          <w:bCs/>
          <w:sz w:val="20"/>
          <w:szCs w:val="20"/>
          <w:lang w:val="en-US"/>
        </w:rPr>
      </w:pPr>
      <w:r w:rsidRPr="00EF0E3A">
        <w:rPr>
          <w:rFonts w:ascii="Arial" w:hAnsi="Arial" w:cs="Arial"/>
          <w:bCs/>
          <w:sz w:val="20"/>
          <w:szCs w:val="20"/>
          <w:lang w:val="en-US"/>
        </w:rPr>
        <w:t>The fund will be us</w:t>
      </w:r>
      <w:r w:rsidRPr="00EF0E3A">
        <w:rPr>
          <w:rFonts w:ascii="Arial" w:hAnsi="Arial" w:cs="Arial"/>
          <w:bCs/>
          <w:sz w:val="20"/>
          <w:szCs w:val="20"/>
          <w:lang w:val="en-US"/>
        </w:rPr>
        <w:t xml:space="preserve">eful however needs to </w:t>
      </w:r>
      <w:r w:rsidRPr="00EF0E3A">
        <w:rPr>
          <w:rFonts w:ascii="Arial" w:hAnsi="Arial" w:cs="Arial"/>
          <w:bCs/>
          <w:sz w:val="20"/>
          <w:szCs w:val="20"/>
          <w:lang w:val="en-US"/>
        </w:rPr>
        <w:t xml:space="preserve">go hand in hand with the right incentives for companies to want to move to low carbon </w:t>
      </w:r>
      <w:r w:rsidRPr="00EF0E3A">
        <w:rPr>
          <w:rFonts w:ascii="Arial" w:hAnsi="Arial" w:cs="Arial"/>
          <w:bCs/>
          <w:sz w:val="20"/>
          <w:szCs w:val="20"/>
          <w:lang w:val="en-US"/>
        </w:rPr>
        <w:t xml:space="preserve">alternatives. </w:t>
      </w:r>
      <w:r w:rsidRPr="00EF0E3A">
        <w:rPr>
          <w:rFonts w:ascii="Arial" w:hAnsi="Arial" w:cs="Arial"/>
          <w:bCs/>
          <w:sz w:val="20"/>
          <w:szCs w:val="20"/>
          <w:lang w:val="en-US"/>
        </w:rPr>
        <w:t xml:space="preserve">RES believes that more should be done to encourage businesses to move away from oil and gas and indeed, away from fossil fuel </w:t>
      </w:r>
      <w:r w:rsidRPr="00EF0E3A">
        <w:rPr>
          <w:rFonts w:ascii="Arial" w:hAnsi="Arial" w:cs="Arial"/>
          <w:bCs/>
          <w:sz w:val="20"/>
          <w:szCs w:val="20"/>
          <w:lang w:val="en-US"/>
        </w:rPr>
        <w:t>power ge</w:t>
      </w:r>
      <w:r w:rsidRPr="00EF0E3A">
        <w:rPr>
          <w:rFonts w:ascii="Arial" w:hAnsi="Arial" w:cs="Arial"/>
          <w:bCs/>
          <w:sz w:val="20"/>
          <w:szCs w:val="20"/>
          <w:lang w:val="en-US"/>
        </w:rPr>
        <w:t xml:space="preserve">neration. One way in which this can happen is via higher carbon prices. </w:t>
      </w:r>
      <w:r w:rsidRPr="008260A7">
        <w:rPr>
          <w:rFonts w:ascii="Arial" w:hAnsi="Arial" w:cs="Arial"/>
          <w:bCs/>
          <w:sz w:val="20"/>
          <w:szCs w:val="20"/>
          <w:lang w:val="en-US"/>
        </w:rPr>
        <w:t>We welcome the announcement earlier this year that t</w:t>
      </w:r>
      <w:r w:rsidRPr="008260A7">
        <w:rPr>
          <w:rFonts w:ascii="Arial" w:hAnsi="Arial" w:cs="Arial"/>
          <w:bCs/>
          <w:sz w:val="20"/>
          <w:szCs w:val="20"/>
        </w:rPr>
        <w:t>he UK's ETS cap will be aligned with the UK's net-zero ambition by January 2024 however stronger signal</w:t>
      </w:r>
      <w:r>
        <w:rPr>
          <w:rFonts w:ascii="Arial" w:hAnsi="Arial" w:cs="Arial"/>
          <w:bCs/>
          <w:sz w:val="20"/>
          <w:szCs w:val="20"/>
        </w:rPr>
        <w:t>s</w:t>
      </w:r>
      <w:r w:rsidRPr="008260A7">
        <w:rPr>
          <w:rFonts w:ascii="Arial" w:hAnsi="Arial" w:cs="Arial"/>
          <w:bCs/>
          <w:sz w:val="20"/>
          <w:szCs w:val="20"/>
        </w:rPr>
        <w:t xml:space="preserve"> in the short term will lead to the necessary divestments in the short term</w:t>
      </w:r>
      <w:r>
        <w:rPr>
          <w:rFonts w:ascii="Arial" w:hAnsi="Arial" w:cs="Arial"/>
          <w:bCs/>
          <w:sz w:val="20"/>
          <w:szCs w:val="20"/>
        </w:rPr>
        <w:t>.</w:t>
      </w:r>
      <w:r>
        <w:rPr>
          <w:rFonts w:ascii="Arial" w:hAnsi="Arial" w:cs="Arial"/>
          <w:bCs/>
          <w:sz w:val="20"/>
          <w:szCs w:val="20"/>
        </w:rPr>
        <w:t xml:space="preserve"> Please see our comments to question 1 for suggestions on how to do this.</w:t>
      </w:r>
    </w:p>
    <w:p w:rsidR="00A96E1D" w:rsidRPr="00EF0E3A" w:rsidP="009574E6">
      <w:pPr>
        <w:jc w:val="both"/>
        <w:rPr>
          <w:rFonts w:ascii="Arial" w:hAnsi="Arial" w:cs="Arial"/>
          <w:bCs/>
          <w:sz w:val="20"/>
          <w:szCs w:val="20"/>
          <w:lang w:val="en-US"/>
        </w:rPr>
      </w:pPr>
      <w:r w:rsidRPr="00EF0E3A">
        <w:rPr>
          <w:rFonts w:ascii="Arial" w:hAnsi="Arial" w:cs="Arial"/>
          <w:b/>
          <w:bCs/>
          <w:sz w:val="20"/>
          <w:szCs w:val="20"/>
          <w:lang w:val="en-US"/>
        </w:rPr>
        <w:t>4) Intergovernmental relations</w:t>
      </w:r>
    </w:p>
    <w:p w:rsidR="00A96E1D" w:rsidRPr="00EF0E3A" w:rsidP="009574E6">
      <w:pPr>
        <w:pStyle w:val="ListParagraph"/>
        <w:numPr>
          <w:ilvl w:val="0"/>
          <w:numId w:val="18"/>
        </w:numPr>
        <w:jc w:val="both"/>
        <w:rPr>
          <w:rFonts w:ascii="Arial" w:hAnsi="Arial" w:cs="Arial"/>
          <w:bCs/>
          <w:sz w:val="20"/>
          <w:szCs w:val="20"/>
          <w:lang w:val="en-US"/>
        </w:rPr>
      </w:pPr>
      <w:r w:rsidRPr="00EF0E3A">
        <w:rPr>
          <w:rFonts w:ascii="Arial" w:hAnsi="Arial" w:cs="Arial"/>
          <w:bCs/>
          <w:sz w:val="20"/>
          <w:szCs w:val="20"/>
          <w:lang w:val="en-US"/>
        </w:rPr>
        <w:t xml:space="preserve">How effective have the Scottish and UK Governments been in </w:t>
      </w:r>
      <w:r w:rsidRPr="00EF0E3A">
        <w:rPr>
          <w:rFonts w:ascii="Arial" w:hAnsi="Arial" w:cs="Arial"/>
          <w:bCs/>
          <w:sz w:val="20"/>
          <w:szCs w:val="20"/>
          <w:lang w:val="en-US"/>
        </w:rPr>
        <w:t>harnessing Scotland’s renewable energy potential?</w:t>
      </w:r>
    </w:p>
    <w:p w:rsidR="001F0838" w:rsidRPr="00EF0E3A" w:rsidP="00A74A38">
      <w:pPr>
        <w:jc w:val="both"/>
        <w:rPr>
          <w:rFonts w:ascii="Arial" w:hAnsi="Arial" w:cs="Arial"/>
          <w:sz w:val="20"/>
          <w:szCs w:val="20"/>
        </w:rPr>
      </w:pPr>
      <w:r w:rsidRPr="00EF0E3A">
        <w:rPr>
          <w:rFonts w:ascii="Arial" w:hAnsi="Arial" w:cs="Arial"/>
          <w:sz w:val="20"/>
          <w:szCs w:val="20"/>
        </w:rPr>
        <w:t>RES supports Scottish Renewables’ call for the UK government to work with the Scottish Government to meet Scottish targets. However, we believe that there is more the Scottish Government could be doing to r</w:t>
      </w:r>
      <w:r w:rsidRPr="00EF0E3A">
        <w:rPr>
          <w:rFonts w:ascii="Arial" w:hAnsi="Arial" w:cs="Arial"/>
          <w:sz w:val="20"/>
          <w:szCs w:val="20"/>
        </w:rPr>
        <w:t>educe costs to renewable development. RES has estimated that approximately 14% of the lifecycle costs of an onshore wind farm in Scotland are as a direct result of decisions taken by Scottish Government. While individually small, the collective impact resu</w:t>
      </w:r>
      <w:r w:rsidRPr="00EF0E3A">
        <w:rPr>
          <w:rFonts w:ascii="Arial" w:hAnsi="Arial" w:cs="Arial"/>
          <w:sz w:val="20"/>
          <w:szCs w:val="20"/>
        </w:rPr>
        <w:t xml:space="preserve">lts in it becoming the third biggest cost. </w:t>
      </w:r>
    </w:p>
    <w:p w:rsidR="00E03943" w:rsidRPr="00EF0E3A" w:rsidP="00791F34">
      <w:pPr>
        <w:pStyle w:val="LetterBody"/>
        <w:jc w:val="both"/>
        <w:rPr>
          <w:rFonts w:cs="Arial"/>
          <w:szCs w:val="20"/>
        </w:rPr>
      </w:pPr>
      <w:r w:rsidRPr="00EF0E3A">
        <w:rPr>
          <w:rFonts w:cs="Arial"/>
          <w:szCs w:val="20"/>
        </w:rPr>
        <w:t>Importantly for RES and other Scottish developer</w:t>
      </w:r>
      <w:r w:rsidRPr="00EF0E3A">
        <w:rPr>
          <w:rFonts w:cs="Arial"/>
          <w:szCs w:val="20"/>
        </w:rPr>
        <w:t>s</w:t>
      </w:r>
      <w:r w:rsidRPr="00EF0E3A">
        <w:rPr>
          <w:rFonts w:cs="Arial"/>
          <w:szCs w:val="20"/>
        </w:rPr>
        <w:t>, network charging is increasingly becoming a barrier to harnessing Scotland’s renewable energy potential. This issue is becoming more visible, with the First Mini</w:t>
      </w:r>
      <w:r w:rsidRPr="00EF0E3A">
        <w:rPr>
          <w:rFonts w:cs="Arial"/>
          <w:szCs w:val="20"/>
        </w:rPr>
        <w:t>ster addressing it at Scottish Renewables annual conference</w:t>
      </w:r>
      <w:r>
        <w:rPr>
          <w:rFonts w:cs="Arial"/>
          <w:szCs w:val="20"/>
        </w:rPr>
        <w:t xml:space="preserve"> </w:t>
      </w:r>
      <w:r w:rsidRPr="00EF0E3A">
        <w:rPr>
          <w:rFonts w:cs="Arial"/>
          <w:szCs w:val="20"/>
        </w:rPr>
        <w:t>and mainstream media outlets also commenting. Transmission Network Use of Service (</w:t>
      </w:r>
      <w:r w:rsidRPr="00EF0E3A">
        <w:rPr>
          <w:rFonts w:cs="Arial"/>
          <w:szCs w:val="20"/>
        </w:rPr>
        <w:t>TNUoS</w:t>
      </w:r>
      <w:r w:rsidRPr="00EF0E3A">
        <w:rPr>
          <w:rFonts w:cs="Arial"/>
          <w:szCs w:val="20"/>
        </w:rPr>
        <w:t xml:space="preserve">) charges are intended to reflect the actual amount of grid used by generators and so vary by geography and </w:t>
      </w:r>
      <w:r w:rsidRPr="00EF0E3A">
        <w:rPr>
          <w:rFonts w:cs="Arial"/>
          <w:szCs w:val="20"/>
        </w:rPr>
        <w:t xml:space="preserve">generator type. However, due to the methodology used to calculate </w:t>
      </w:r>
      <w:r w:rsidRPr="00EF0E3A">
        <w:rPr>
          <w:rFonts w:cs="Arial"/>
          <w:szCs w:val="20"/>
        </w:rPr>
        <w:t>TNUoS</w:t>
      </w:r>
      <w:r w:rsidRPr="00EF0E3A">
        <w:rPr>
          <w:rFonts w:cs="Arial"/>
          <w:szCs w:val="20"/>
        </w:rPr>
        <w:t xml:space="preserve">, this is not the case. For example, </w:t>
      </w:r>
      <w:r w:rsidRPr="00EF0E3A">
        <w:rPr>
          <w:rFonts w:cs="Arial"/>
          <w:szCs w:val="20"/>
        </w:rPr>
        <w:t>TNUoS</w:t>
      </w:r>
      <w:r w:rsidRPr="00EF0E3A">
        <w:rPr>
          <w:rFonts w:cs="Arial"/>
          <w:szCs w:val="20"/>
        </w:rPr>
        <w:t xml:space="preserve"> charges for a wind farm in Scotland will increase £4.50-£5.50 per MWh while an equivalent wind farm in Wales will get paid £2.80 per MWh. This</w:t>
      </w:r>
      <w:r w:rsidRPr="00EF0E3A">
        <w:rPr>
          <w:rFonts w:cs="Arial"/>
          <w:szCs w:val="20"/>
        </w:rPr>
        <w:t xml:space="preserve"> means Scottish generators pay disproportionately high charges that do not relate to the actual amounts spent on grid infrastructure in Scotland, while generators elsewhere in the UK are subsidised to use the grid.</w:t>
      </w:r>
    </w:p>
    <w:p w:rsidR="00E03943" w:rsidRPr="00EF0E3A" w:rsidP="00524566">
      <w:pPr>
        <w:pStyle w:val="LetterBody"/>
        <w:jc w:val="both"/>
        <w:rPr>
          <w:rFonts w:cs="Arial"/>
          <w:szCs w:val="20"/>
        </w:rPr>
      </w:pPr>
    </w:p>
    <w:p w:rsidR="00B01ECE" w:rsidRPr="00EF0E3A" w:rsidP="00524566">
      <w:pPr>
        <w:pStyle w:val="LetterBody"/>
        <w:jc w:val="both"/>
        <w:rPr>
          <w:rFonts w:cs="Arial"/>
          <w:szCs w:val="20"/>
        </w:rPr>
      </w:pPr>
      <w:r>
        <w:rPr>
          <w:rFonts w:cs="Arial"/>
          <w:szCs w:val="20"/>
        </w:rPr>
        <w:t>Whenever</w:t>
      </w:r>
      <w:r>
        <w:rPr>
          <w:rFonts w:cs="Arial"/>
          <w:szCs w:val="20"/>
        </w:rPr>
        <w:t xml:space="preserve"> increases to </w:t>
      </w:r>
      <w:r>
        <w:rPr>
          <w:rFonts w:cs="Arial"/>
          <w:szCs w:val="20"/>
        </w:rPr>
        <w:t>TNUoS</w:t>
      </w:r>
      <w:r>
        <w:rPr>
          <w:rFonts w:cs="Arial"/>
          <w:szCs w:val="20"/>
        </w:rPr>
        <w:t xml:space="preserve"> are being introduced through </w:t>
      </w:r>
      <w:r>
        <w:rPr>
          <w:rFonts w:cs="Arial"/>
          <w:szCs w:val="20"/>
        </w:rPr>
        <w:t>the</w:t>
      </w:r>
      <w:r>
        <w:rPr>
          <w:rFonts w:cs="Arial"/>
          <w:szCs w:val="20"/>
        </w:rPr>
        <w:t xml:space="preserve"> CUSC</w:t>
      </w:r>
      <w:r>
        <w:rPr>
          <w:rFonts w:cs="Arial"/>
          <w:szCs w:val="20"/>
        </w:rPr>
        <w:t xml:space="preserve"> an</w:t>
      </w:r>
      <w:r w:rsidRPr="004647C5">
        <w:rPr>
          <w:rFonts w:cs="Arial"/>
          <w:szCs w:val="20"/>
        </w:rPr>
        <w:t xml:space="preserve"> increase will need to be sensitively introduced </w:t>
      </w:r>
      <w:r>
        <w:rPr>
          <w:rFonts w:cs="Arial"/>
          <w:szCs w:val="20"/>
        </w:rPr>
        <w:t xml:space="preserve">which will mitigate the </w:t>
      </w:r>
      <w:r w:rsidRPr="004647C5">
        <w:rPr>
          <w:rFonts w:cs="Arial"/>
          <w:szCs w:val="20"/>
        </w:rPr>
        <w:t xml:space="preserve">impact on investor confidence and therefore </w:t>
      </w:r>
      <w:r w:rsidRPr="004647C5">
        <w:rPr>
          <w:rFonts w:cs="Arial"/>
          <w:szCs w:val="20"/>
        </w:rPr>
        <w:t>long-term</w:t>
      </w:r>
      <w:r w:rsidRPr="004647C5">
        <w:rPr>
          <w:rFonts w:cs="Arial"/>
          <w:szCs w:val="20"/>
        </w:rPr>
        <w:t xml:space="preserve"> competition in electricity generation. </w:t>
      </w:r>
      <w:r>
        <w:rPr>
          <w:rFonts w:cs="Arial"/>
          <w:szCs w:val="20"/>
        </w:rPr>
        <w:t>Further to this, RES support</w:t>
      </w:r>
      <w:r>
        <w:rPr>
          <w:rFonts w:cs="Arial"/>
          <w:szCs w:val="20"/>
        </w:rPr>
        <w:t>s</w:t>
      </w:r>
      <w:r>
        <w:rPr>
          <w:rFonts w:cs="Arial"/>
          <w:szCs w:val="20"/>
        </w:rPr>
        <w:t xml:space="preserve"> </w:t>
      </w:r>
      <w:r>
        <w:rPr>
          <w:rFonts w:cs="Arial"/>
          <w:szCs w:val="20"/>
        </w:rPr>
        <w:t xml:space="preserve">BEIS </w:t>
      </w:r>
      <w:r>
        <w:rPr>
          <w:rFonts w:cs="Arial"/>
          <w:szCs w:val="20"/>
        </w:rPr>
        <w:t xml:space="preserve">reviewing the </w:t>
      </w:r>
      <w:r>
        <w:rPr>
          <w:rFonts w:cs="Arial"/>
          <w:szCs w:val="20"/>
        </w:rPr>
        <w:t>TNUoS</w:t>
      </w:r>
      <w:r>
        <w:rPr>
          <w:rFonts w:cs="Arial"/>
          <w:szCs w:val="20"/>
        </w:rPr>
        <w:t xml:space="preserve"> model altogether to ensure that it is still fit for purpose. </w:t>
      </w:r>
      <w:r>
        <w:rPr>
          <w:rFonts w:cs="Arial"/>
          <w:szCs w:val="20"/>
        </w:rPr>
        <w:t xml:space="preserve">We would participate in a wide review of </w:t>
      </w:r>
      <w:r>
        <w:rPr>
          <w:rFonts w:cs="Arial"/>
          <w:szCs w:val="20"/>
        </w:rPr>
        <w:t>TNUoS</w:t>
      </w:r>
      <w:r>
        <w:rPr>
          <w:rFonts w:cs="Arial"/>
          <w:szCs w:val="20"/>
        </w:rPr>
        <w:t xml:space="preserve"> in order to </w:t>
      </w:r>
      <w:r>
        <w:rPr>
          <w:rFonts w:cs="Arial"/>
          <w:szCs w:val="20"/>
        </w:rPr>
        <w:t xml:space="preserve">understand whether </w:t>
      </w:r>
      <w:r>
        <w:rPr>
          <w:rFonts w:cs="Arial"/>
          <w:szCs w:val="20"/>
        </w:rPr>
        <w:t xml:space="preserve">the current </w:t>
      </w:r>
      <w:r>
        <w:rPr>
          <w:rFonts w:cs="Arial"/>
          <w:szCs w:val="20"/>
        </w:rPr>
        <w:t>TNUoS</w:t>
      </w:r>
      <w:r>
        <w:rPr>
          <w:rFonts w:cs="Arial"/>
          <w:szCs w:val="20"/>
        </w:rPr>
        <w:t xml:space="preserve"> </w:t>
      </w:r>
      <w:r>
        <w:rPr>
          <w:rFonts w:cs="Arial"/>
          <w:szCs w:val="20"/>
        </w:rPr>
        <w:t xml:space="preserve">methodology which leads to </w:t>
      </w:r>
      <w:r>
        <w:rPr>
          <w:rFonts w:cs="Arial"/>
          <w:szCs w:val="20"/>
        </w:rPr>
        <w:t>disproportionately high charges</w:t>
      </w:r>
      <w:r>
        <w:rPr>
          <w:rFonts w:cs="Arial"/>
          <w:szCs w:val="20"/>
        </w:rPr>
        <w:t xml:space="preserve"> between Norther</w:t>
      </w:r>
      <w:r>
        <w:rPr>
          <w:rFonts w:cs="Arial"/>
          <w:szCs w:val="20"/>
        </w:rPr>
        <w:t>n and South</w:t>
      </w:r>
      <w:r>
        <w:rPr>
          <w:rFonts w:cs="Arial"/>
          <w:szCs w:val="20"/>
        </w:rPr>
        <w:t>ern</w:t>
      </w:r>
      <w:r>
        <w:rPr>
          <w:rFonts w:cs="Arial"/>
          <w:szCs w:val="20"/>
        </w:rPr>
        <w:t xml:space="preserve"> generators, and therefore </w:t>
      </w:r>
      <w:r>
        <w:rPr>
          <w:rFonts w:cs="Arial"/>
          <w:szCs w:val="20"/>
        </w:rPr>
        <w:t xml:space="preserve">sends </w:t>
      </w:r>
      <w:r>
        <w:rPr>
          <w:rFonts w:cs="Arial"/>
          <w:szCs w:val="20"/>
        </w:rPr>
        <w:t xml:space="preserve">mixed signals to renewable developers looking at the </w:t>
      </w:r>
      <w:r>
        <w:rPr>
          <w:rFonts w:cs="Arial"/>
          <w:szCs w:val="20"/>
        </w:rPr>
        <w:t xml:space="preserve">renewable </w:t>
      </w:r>
      <w:r>
        <w:rPr>
          <w:rFonts w:cs="Arial"/>
          <w:szCs w:val="20"/>
        </w:rPr>
        <w:t>potential in Scotland,</w:t>
      </w:r>
      <w:r>
        <w:rPr>
          <w:rFonts w:cs="Arial"/>
          <w:szCs w:val="20"/>
        </w:rPr>
        <w:t xml:space="preserve"> is fit for purpose.</w:t>
      </w:r>
    </w:p>
    <w:p w:rsidR="008533B9" w:rsidRPr="00EF0E3A" w:rsidP="00A74A38">
      <w:pPr>
        <w:jc w:val="both"/>
        <w:rPr>
          <w:rFonts w:ascii="Arial" w:hAnsi="Arial" w:cs="Arial"/>
          <w:bCs/>
          <w:sz w:val="20"/>
          <w:szCs w:val="20"/>
          <w:lang w:val="en-US"/>
        </w:rPr>
      </w:pPr>
    </w:p>
    <w:p w:rsidR="00A96E1D" w:rsidRPr="00EF0E3A" w:rsidP="009574E6">
      <w:pPr>
        <w:pStyle w:val="ListParagraph"/>
        <w:numPr>
          <w:ilvl w:val="0"/>
          <w:numId w:val="18"/>
        </w:numPr>
        <w:jc w:val="both"/>
        <w:rPr>
          <w:rFonts w:ascii="Arial" w:hAnsi="Arial" w:cs="Arial"/>
          <w:bCs/>
          <w:sz w:val="20"/>
          <w:szCs w:val="20"/>
          <w:lang w:val="en-US"/>
        </w:rPr>
      </w:pPr>
      <w:r w:rsidRPr="00EF0E3A">
        <w:rPr>
          <w:rFonts w:ascii="Arial" w:hAnsi="Arial" w:cs="Arial"/>
          <w:bCs/>
          <w:sz w:val="20"/>
          <w:szCs w:val="20"/>
          <w:lang w:val="en-US"/>
        </w:rPr>
        <w:t>How effective has consultation between the two Governments been on the development and design of renew</w:t>
      </w:r>
      <w:r w:rsidRPr="00EF0E3A">
        <w:rPr>
          <w:rFonts w:ascii="Arial" w:hAnsi="Arial" w:cs="Arial"/>
          <w:bCs/>
          <w:sz w:val="20"/>
          <w:szCs w:val="20"/>
          <w:lang w:val="en-US"/>
        </w:rPr>
        <w:t>able policies?</w:t>
      </w:r>
    </w:p>
    <w:p w:rsidR="00CE25CD" w:rsidRPr="00EF0E3A" w:rsidP="00CE25CD">
      <w:pPr>
        <w:jc w:val="both"/>
        <w:rPr>
          <w:rFonts w:ascii="Arial" w:hAnsi="Arial" w:cs="Arial"/>
          <w:bCs/>
          <w:sz w:val="20"/>
          <w:szCs w:val="20"/>
          <w:lang w:val="en-US"/>
        </w:rPr>
      </w:pPr>
      <w:r w:rsidRPr="00EF0E3A">
        <w:rPr>
          <w:rFonts w:ascii="Arial" w:hAnsi="Arial" w:cs="Arial"/>
          <w:bCs/>
          <w:sz w:val="20"/>
          <w:szCs w:val="20"/>
          <w:lang w:val="en-US"/>
        </w:rPr>
        <w:t>No comment.</w:t>
      </w:r>
    </w:p>
    <w:p w:rsidR="00A96E1D" w:rsidRPr="00EF0E3A" w:rsidP="009574E6">
      <w:pPr>
        <w:pStyle w:val="ListParagraph"/>
        <w:numPr>
          <w:ilvl w:val="0"/>
          <w:numId w:val="18"/>
        </w:numPr>
        <w:jc w:val="both"/>
        <w:rPr>
          <w:rFonts w:ascii="Arial" w:hAnsi="Arial" w:cs="Arial"/>
          <w:bCs/>
          <w:sz w:val="20"/>
          <w:szCs w:val="20"/>
          <w:lang w:val="en-US"/>
        </w:rPr>
      </w:pPr>
      <w:r w:rsidRPr="00EF0E3A">
        <w:rPr>
          <w:rFonts w:ascii="Arial" w:hAnsi="Arial" w:cs="Arial"/>
          <w:bCs/>
          <w:sz w:val="20"/>
          <w:szCs w:val="20"/>
          <w:lang w:val="en-US"/>
        </w:rPr>
        <w:t>What discussions took place between the Scottish and UK Governments in preparing the Energy White Paper?</w:t>
      </w:r>
    </w:p>
    <w:p w:rsidR="008533B9" w:rsidRPr="00EF0E3A" w:rsidP="009574E6">
      <w:pPr>
        <w:jc w:val="both"/>
        <w:rPr>
          <w:rFonts w:ascii="Arial" w:hAnsi="Arial" w:cs="Arial"/>
          <w:bCs/>
          <w:sz w:val="20"/>
          <w:szCs w:val="20"/>
          <w:lang w:val="en-US"/>
        </w:rPr>
      </w:pPr>
      <w:r w:rsidRPr="00EF0E3A">
        <w:rPr>
          <w:rFonts w:ascii="Arial" w:hAnsi="Arial" w:cs="Arial"/>
          <w:bCs/>
          <w:sz w:val="20"/>
          <w:szCs w:val="20"/>
          <w:lang w:val="en-US"/>
        </w:rPr>
        <w:t xml:space="preserve">No </w:t>
      </w:r>
      <w:r w:rsidRPr="00EF0E3A">
        <w:rPr>
          <w:rFonts w:ascii="Arial" w:hAnsi="Arial" w:cs="Arial"/>
          <w:bCs/>
          <w:sz w:val="20"/>
          <w:szCs w:val="20"/>
          <w:lang w:val="en-US"/>
        </w:rPr>
        <w:t>c</w:t>
      </w:r>
      <w:r w:rsidRPr="00EF0E3A">
        <w:rPr>
          <w:rFonts w:ascii="Arial" w:hAnsi="Arial" w:cs="Arial"/>
          <w:bCs/>
          <w:sz w:val="20"/>
          <w:szCs w:val="20"/>
          <w:lang w:val="en-US"/>
        </w:rPr>
        <w:t>omment</w:t>
      </w:r>
      <w:r w:rsidRPr="00EF0E3A">
        <w:rPr>
          <w:rFonts w:ascii="Arial" w:hAnsi="Arial" w:cs="Arial"/>
          <w:bCs/>
          <w:sz w:val="20"/>
          <w:szCs w:val="20"/>
          <w:lang w:val="en-US"/>
        </w:rPr>
        <w:t>.</w:t>
      </w:r>
    </w:p>
    <w:p w:rsidR="00A96E1D" w:rsidRPr="00EF0E3A" w:rsidP="009574E6">
      <w:pPr>
        <w:pStyle w:val="ListParagraph"/>
        <w:numPr>
          <w:ilvl w:val="0"/>
          <w:numId w:val="18"/>
        </w:numPr>
        <w:jc w:val="both"/>
        <w:rPr>
          <w:rFonts w:ascii="Arial" w:hAnsi="Arial" w:cs="Arial"/>
          <w:bCs/>
          <w:sz w:val="20"/>
          <w:szCs w:val="20"/>
          <w:lang w:val="en-US"/>
        </w:rPr>
      </w:pPr>
      <w:r w:rsidRPr="00EF0E3A">
        <w:rPr>
          <w:rFonts w:ascii="Arial" w:hAnsi="Arial" w:cs="Arial"/>
          <w:bCs/>
          <w:sz w:val="20"/>
          <w:szCs w:val="20"/>
          <w:lang w:val="en-US"/>
        </w:rPr>
        <w:t>How will the Energy White Paper affect the renewable energy sector in Scotland?</w:t>
      </w:r>
    </w:p>
    <w:p w:rsidR="009466B9" w:rsidRPr="009466B9" w:rsidP="009466B9">
      <w:pPr>
        <w:jc w:val="both"/>
        <w:rPr>
          <w:rFonts w:ascii="Arial" w:hAnsi="Arial" w:cs="Arial"/>
          <w:sz w:val="20"/>
          <w:szCs w:val="20"/>
        </w:rPr>
      </w:pPr>
      <w:r w:rsidRPr="005A13C0">
        <w:rPr>
          <w:rFonts w:ascii="Arial" w:hAnsi="Arial" w:cs="Arial"/>
          <w:sz w:val="20"/>
          <w:szCs w:val="20"/>
        </w:rPr>
        <w:t xml:space="preserve">Renewable based </w:t>
      </w:r>
      <w:r w:rsidRPr="005A13C0">
        <w:rPr>
          <w:rFonts w:ascii="Arial" w:hAnsi="Arial" w:cs="Arial"/>
          <w:sz w:val="20"/>
          <w:szCs w:val="20"/>
        </w:rPr>
        <w:t>electrification is the fastest and most efficient way to reach net zero. We recognise that electrification isn’t the answer for all our sectors, but renewable hydrogen is the missing link to support those sectors to enable full decarbonisation. By 2030 ren</w:t>
      </w:r>
      <w:r w:rsidRPr="005A13C0">
        <w:rPr>
          <w:rFonts w:ascii="Arial" w:hAnsi="Arial" w:cs="Arial"/>
          <w:sz w:val="20"/>
          <w:szCs w:val="20"/>
        </w:rPr>
        <w:t>ewable hydrogen can be competitive or even cost less to produce than hydrogen produced from natural gas, with carbon capture and storage (CCS)/blue hydrogen.</w:t>
      </w:r>
      <w:r>
        <w:rPr>
          <w:rFonts w:ascii="Arial" w:hAnsi="Arial" w:cs="Arial"/>
          <w:sz w:val="20"/>
          <w:szCs w:val="20"/>
        </w:rPr>
        <w:t xml:space="preserve">  T</w:t>
      </w:r>
      <w:r w:rsidRPr="009466B9">
        <w:rPr>
          <w:rFonts w:ascii="Arial" w:hAnsi="Arial" w:cs="Arial"/>
          <w:sz w:val="20"/>
          <w:szCs w:val="20"/>
        </w:rPr>
        <w:t xml:space="preserve">he White Paper’s commitment to a Hydrogen Strategy, and indeed the Scottish Government’s policy </w:t>
      </w:r>
      <w:r w:rsidRPr="009466B9">
        <w:rPr>
          <w:rFonts w:ascii="Arial" w:hAnsi="Arial" w:cs="Arial"/>
          <w:sz w:val="20"/>
          <w:szCs w:val="20"/>
        </w:rPr>
        <w:t xml:space="preserve">Statement and anticipated Hydrogen Action Plan are of great interest to RES. We believe that enabling green hydrogen will be key to renewable deployment in the UK, and therefore to meeting renewable targets. </w:t>
      </w:r>
      <w:r>
        <w:rPr>
          <w:rFonts w:ascii="Arial" w:hAnsi="Arial" w:cs="Arial"/>
          <w:sz w:val="20"/>
          <w:szCs w:val="20"/>
        </w:rPr>
        <w:t>Investments into this sector will mean significa</w:t>
      </w:r>
      <w:r>
        <w:rPr>
          <w:rFonts w:ascii="Arial" w:hAnsi="Arial" w:cs="Arial"/>
          <w:sz w:val="20"/>
          <w:szCs w:val="20"/>
        </w:rPr>
        <w:t xml:space="preserve">nt job creation in Scotland which is a prime location for development of this technology. </w:t>
      </w:r>
    </w:p>
    <w:p w:rsidR="009466B9" w:rsidRPr="009466B9" w:rsidP="009466B9">
      <w:pPr>
        <w:jc w:val="both"/>
        <w:rPr>
          <w:rFonts w:ascii="Arial" w:hAnsi="Arial" w:cs="Arial"/>
          <w:sz w:val="20"/>
          <w:szCs w:val="20"/>
        </w:rPr>
      </w:pPr>
      <w:r w:rsidRPr="009466B9">
        <w:rPr>
          <w:rFonts w:ascii="Arial" w:hAnsi="Arial" w:cs="Arial"/>
          <w:sz w:val="20"/>
          <w:szCs w:val="20"/>
        </w:rPr>
        <w:t>In addition, increasing the amount of flexibility on the system is critical to meeting targets. Therefore, the EV roll out, reinforcements to the networks and the Sm</w:t>
      </w:r>
      <w:r w:rsidRPr="009466B9">
        <w:rPr>
          <w:rFonts w:ascii="Arial" w:hAnsi="Arial" w:cs="Arial"/>
          <w:sz w:val="20"/>
          <w:szCs w:val="20"/>
        </w:rPr>
        <w:t>art systems plan due to be published this year are all important to enabling renewable deployment.</w:t>
      </w:r>
      <w:r>
        <w:rPr>
          <w:rFonts w:ascii="Arial" w:hAnsi="Arial" w:cs="Arial"/>
          <w:sz w:val="20"/>
          <w:szCs w:val="20"/>
        </w:rPr>
        <w:t xml:space="preserve"> Significant grid investments need to take place over the coming years to enable the future energy system with much of this investment being in the North, whe</w:t>
      </w:r>
      <w:r>
        <w:rPr>
          <w:rFonts w:ascii="Arial" w:hAnsi="Arial" w:cs="Arial"/>
          <w:sz w:val="20"/>
          <w:szCs w:val="20"/>
        </w:rPr>
        <w:t>ther that me through local reinforcement for EV roll out, or generally to support decentralisation, or to accommodate the offshore wind deployment. Therefore, Scotland could potentially see itself becoming a hub for employment in this sector to support thi</w:t>
      </w:r>
      <w:r>
        <w:rPr>
          <w:rFonts w:ascii="Arial" w:hAnsi="Arial" w:cs="Arial"/>
          <w:sz w:val="20"/>
          <w:szCs w:val="20"/>
        </w:rPr>
        <w:t xml:space="preserve">s. </w:t>
      </w:r>
    </w:p>
    <w:p w:rsidR="00A96E1D" w:rsidRPr="00EF0E3A" w:rsidP="009574E6">
      <w:pPr>
        <w:pStyle w:val="ListParagraph"/>
        <w:numPr>
          <w:ilvl w:val="0"/>
          <w:numId w:val="18"/>
        </w:numPr>
        <w:jc w:val="both"/>
        <w:rPr>
          <w:rFonts w:ascii="Arial" w:hAnsi="Arial" w:cs="Arial"/>
          <w:bCs/>
          <w:sz w:val="20"/>
          <w:szCs w:val="20"/>
          <w:lang w:val="en-US"/>
        </w:rPr>
      </w:pPr>
      <w:r w:rsidRPr="00EF0E3A">
        <w:rPr>
          <w:rFonts w:ascii="Arial" w:hAnsi="Arial" w:cs="Arial"/>
          <w:bCs/>
          <w:sz w:val="20"/>
          <w:szCs w:val="20"/>
          <w:lang w:val="en-US"/>
        </w:rPr>
        <w:t>How can the UK and Scottish Governments work together effectively to achieve their respective targets of net zero by 2050/2045?</w:t>
      </w:r>
    </w:p>
    <w:p w:rsidR="002070A8" w:rsidP="00CE25CD">
      <w:pPr>
        <w:jc w:val="both"/>
        <w:rPr>
          <w:rFonts w:ascii="Arial" w:hAnsi="Arial" w:cs="Arial"/>
          <w:sz w:val="20"/>
          <w:szCs w:val="20"/>
        </w:rPr>
      </w:pPr>
      <w:r>
        <w:rPr>
          <w:rFonts w:ascii="Arial" w:hAnsi="Arial" w:cs="Arial"/>
          <w:sz w:val="20"/>
          <w:szCs w:val="20"/>
        </w:rPr>
        <w:t xml:space="preserve">RES believes that the UK and Scottish Governments need to work closely together given the number of different reserved and devolved matters that are in play </w:t>
      </w:r>
      <w:r>
        <w:rPr>
          <w:rFonts w:ascii="Arial" w:hAnsi="Arial" w:cs="Arial"/>
          <w:sz w:val="20"/>
          <w:szCs w:val="20"/>
        </w:rPr>
        <w:t xml:space="preserve">to meeting targets. </w:t>
      </w:r>
      <w:r>
        <w:rPr>
          <w:rFonts w:ascii="Arial" w:hAnsi="Arial" w:cs="Arial"/>
          <w:sz w:val="20"/>
          <w:szCs w:val="20"/>
        </w:rPr>
        <w:t xml:space="preserve"> As highlighted throughout this response, RES believes that it is within the UK</w:t>
      </w:r>
      <w:r>
        <w:rPr>
          <w:rFonts w:ascii="Arial" w:hAnsi="Arial" w:cs="Arial"/>
          <w:sz w:val="20"/>
          <w:szCs w:val="20"/>
        </w:rPr>
        <w:t xml:space="preserve"> and Scottish Government’s </w:t>
      </w:r>
      <w:r>
        <w:rPr>
          <w:rFonts w:ascii="Arial" w:hAnsi="Arial" w:cs="Arial"/>
          <w:sz w:val="20"/>
          <w:szCs w:val="20"/>
        </w:rPr>
        <w:t xml:space="preserve">interests to be more involved in network charging when the increases to </w:t>
      </w:r>
      <w:r>
        <w:rPr>
          <w:rFonts w:ascii="Arial" w:hAnsi="Arial" w:cs="Arial"/>
          <w:sz w:val="20"/>
          <w:szCs w:val="20"/>
        </w:rPr>
        <w:t>TNUoS</w:t>
      </w:r>
      <w:r>
        <w:rPr>
          <w:rFonts w:ascii="Arial" w:hAnsi="Arial" w:cs="Arial"/>
          <w:sz w:val="20"/>
          <w:szCs w:val="20"/>
        </w:rPr>
        <w:t xml:space="preserve"> will be disproportionately affecting Scottish renewables, so much so that it may well make projects unviable. This risks not meeting </w:t>
      </w:r>
      <w:r>
        <w:rPr>
          <w:rFonts w:ascii="Arial" w:hAnsi="Arial" w:cs="Arial"/>
          <w:sz w:val="20"/>
          <w:szCs w:val="20"/>
        </w:rPr>
        <w:t>targets and</w:t>
      </w:r>
      <w:r>
        <w:rPr>
          <w:rFonts w:ascii="Arial" w:hAnsi="Arial" w:cs="Arial"/>
          <w:sz w:val="20"/>
          <w:szCs w:val="20"/>
        </w:rPr>
        <w:t xml:space="preserve"> a</w:t>
      </w:r>
      <w:r>
        <w:rPr>
          <w:rFonts w:ascii="Arial" w:hAnsi="Arial" w:cs="Arial"/>
          <w:sz w:val="20"/>
          <w:szCs w:val="20"/>
        </w:rPr>
        <w:t xml:space="preserve"> miss</w:t>
      </w:r>
      <w:r>
        <w:rPr>
          <w:rFonts w:ascii="Arial" w:hAnsi="Arial" w:cs="Arial"/>
          <w:sz w:val="20"/>
          <w:szCs w:val="20"/>
        </w:rPr>
        <w:t xml:space="preserve">ed opportunity </w:t>
      </w:r>
      <w:r>
        <w:rPr>
          <w:rFonts w:ascii="Arial" w:hAnsi="Arial" w:cs="Arial"/>
          <w:sz w:val="20"/>
          <w:szCs w:val="20"/>
        </w:rPr>
        <w:t>in terms of the green recovery and creation of jobs.</w:t>
      </w:r>
    </w:p>
    <w:p w:rsidR="00FB3993" w:rsidRPr="00CC1338" w:rsidP="00CE25CD">
      <w:pPr>
        <w:jc w:val="both"/>
        <w:rPr>
          <w:rFonts w:ascii="Arial" w:hAnsi="Arial" w:cs="Arial"/>
          <w:bCs/>
          <w:i/>
          <w:iCs/>
          <w:sz w:val="20"/>
          <w:szCs w:val="20"/>
          <w:lang w:val="en-US"/>
        </w:rPr>
      </w:pPr>
      <w:r w:rsidRPr="00CC1338">
        <w:rPr>
          <w:rFonts w:ascii="Arial" w:hAnsi="Arial" w:cs="Arial"/>
          <w:bCs/>
          <w:i/>
          <w:iCs/>
          <w:sz w:val="20"/>
          <w:szCs w:val="20"/>
          <w:lang w:val="en-US"/>
        </w:rPr>
        <w:t>May 2021</w:t>
      </w:r>
    </w:p>
    <w:p w:rsidR="00877BCA" w:rsidRPr="009574E6" w:rsidP="009574E6">
      <w:pPr>
        <w:jc w:val="both"/>
        <w:rPr>
          <w:rFonts w:cs="Calibri"/>
          <w:bCs/>
        </w:rPr>
      </w:pPr>
    </w:p>
    <w:sectPr w:rsidSect="00AC09AA">
      <w:headerReference w:type="default" r:id="rId10"/>
      <w:footerReference w:type="default" r:id="rId11"/>
      <w:type w:val="continuous"/>
      <w:pgSz w:w="11906" w:h="16838" w:code="9"/>
      <w:pgMar w:top="850" w:right="1134" w:bottom="1440" w:left="1134"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46A" w:rsidRPr="00B73060" w:rsidP="00D9328F">
    <w:pPr>
      <w:pStyle w:val="Footer"/>
      <w:spacing w:line="240" w:lineRule="auto"/>
      <w:jc w:val="center"/>
      <w:rPr>
        <w:rFonts w:ascii="Arial" w:hAnsi="Arial" w:cs="Arial"/>
        <w:sz w:val="20"/>
        <w:szCs w:val="20"/>
      </w:rPr>
    </w:pPr>
    <w:r w:rsidRPr="00B73060">
      <w:rPr>
        <w:rStyle w:val="PageNumber"/>
        <w:rFonts w:ascii="Arial" w:hAnsi="Arial" w:cs="Arial"/>
        <w:sz w:val="20"/>
        <w:szCs w:val="20"/>
      </w:rPr>
      <w:fldChar w:fldCharType="begin"/>
    </w:r>
    <w:r w:rsidRPr="00B73060">
      <w:rPr>
        <w:rStyle w:val="PageNumber"/>
        <w:rFonts w:ascii="Arial" w:hAnsi="Arial" w:cs="Arial"/>
        <w:sz w:val="20"/>
        <w:szCs w:val="20"/>
      </w:rPr>
      <w:instrText xml:space="preserve"> PAGE </w:instrText>
    </w:r>
    <w:r w:rsidRPr="00B73060">
      <w:rPr>
        <w:rStyle w:val="PageNumber"/>
        <w:rFonts w:ascii="Arial" w:hAnsi="Arial" w:cs="Arial"/>
        <w:sz w:val="20"/>
        <w:szCs w:val="20"/>
      </w:rPr>
      <w:fldChar w:fldCharType="separate"/>
    </w:r>
    <w:r>
      <w:rPr>
        <w:rStyle w:val="PageNumber"/>
        <w:rFonts w:ascii="Arial" w:hAnsi="Arial" w:cs="Arial"/>
        <w:noProof/>
        <w:sz w:val="20"/>
        <w:szCs w:val="20"/>
      </w:rPr>
      <w:t>4</w:t>
    </w:r>
    <w:r w:rsidRPr="00B73060">
      <w:rPr>
        <w:rStyle w:val="PageNumbe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D62D9" w:rsidP="00F27B9D">
      <w:pPr>
        <w:spacing w:after="0" w:line="240" w:lineRule="auto"/>
      </w:pPr>
      <w:r>
        <w:separator/>
      </w:r>
    </w:p>
  </w:footnote>
  <w:footnote w:type="continuationSeparator" w:id="1">
    <w:p w:rsidR="002D62D9" w:rsidP="00F27B9D">
      <w:pPr>
        <w:spacing w:after="0" w:line="240" w:lineRule="auto"/>
      </w:pPr>
      <w:r>
        <w:continuationSeparator/>
      </w:r>
    </w:p>
  </w:footnote>
  <w:footnote w:id="2">
    <w:p w:rsidR="00D51BF0">
      <w:pPr>
        <w:pStyle w:val="FootnoteText"/>
      </w:pPr>
      <w:r>
        <w:rPr>
          <w:rStyle w:val="FootnoteReference"/>
        </w:rPr>
        <w:footnoteRef/>
      </w:r>
      <w:r>
        <w:t xml:space="preserve"> </w:t>
      </w:r>
      <w:r>
        <w:fldChar w:fldCharType="begin"/>
      </w:r>
      <w:r>
        <w:instrText xml:space="preserve"> HYPERLINK "https://www.europarl.europa.eu/news/en/press-room/20210304IPR99208/meps-put-a-carbon-price-on-certain-eu-imports-to-raise-global-climate-ambition" </w:instrText>
      </w:r>
      <w:r>
        <w:fldChar w:fldCharType="separate"/>
      </w:r>
      <w:r w:rsidRPr="00D51BF0">
        <w:rPr>
          <w:color w:val="0000FF"/>
          <w:sz w:val="22"/>
          <w:szCs w:val="22"/>
          <w:u w:val="single"/>
        </w:rPr>
        <w:t>https://www.europarl.europa.eu/news/en/press-room/20210304IPR99208/meps-put-a-carbon-price-on-cer</w:t>
      </w:r>
      <w:r w:rsidRPr="00D51BF0">
        <w:rPr>
          <w:color w:val="0000FF"/>
          <w:sz w:val="22"/>
          <w:szCs w:val="22"/>
          <w:u w:val="single"/>
        </w:rPr>
        <w:t>tain-eu-imports-to-raise-global-climate-ambition</w:t>
      </w:r>
      <w:r>
        <w:fldChar w:fldCharType="end"/>
      </w:r>
      <w:r>
        <w:rPr>
          <w:sz w:val="22"/>
          <w:szCs w:val="22"/>
        </w:rPr>
        <w:t xml:space="preserve"> </w:t>
      </w:r>
    </w:p>
  </w:footnote>
  <w:footnote w:id="3">
    <w:p w:rsidR="00CA30B5">
      <w:pPr>
        <w:pStyle w:val="FootnoteText"/>
      </w:pPr>
      <w:r>
        <w:rPr>
          <w:rStyle w:val="FootnoteReference"/>
        </w:rPr>
        <w:footnoteRef/>
      </w:r>
      <w:r>
        <w:t xml:space="preserve"> </w:t>
      </w:r>
      <w:r>
        <w:fldChar w:fldCharType="begin"/>
      </w:r>
      <w:r>
        <w:instrText xml:space="preserve"> HYPERLINK "https://assets.publishing.service.gov.uk/government/uploads/system/uploads/attachment_data/file/985092/BEIS_PAT_W37_-_Key_Findings.pdf" </w:instrText>
      </w:r>
      <w:r>
        <w:fldChar w:fldCharType="separate"/>
      </w:r>
      <w:r w:rsidRPr="00CA30B5">
        <w:rPr>
          <w:color w:val="0000FF"/>
          <w:sz w:val="22"/>
          <w:szCs w:val="22"/>
          <w:u w:val="single"/>
        </w:rPr>
        <w:t>https://assets.publishing.service.gov.uk/government/u</w:t>
      </w:r>
      <w:r w:rsidRPr="00CA30B5">
        <w:rPr>
          <w:color w:val="0000FF"/>
          <w:sz w:val="22"/>
          <w:szCs w:val="22"/>
          <w:u w:val="single"/>
        </w:rPr>
        <w:t>ploads/system/uploads/attachment_data/file/985092/BEIS_PAT_W37_-_Key_Findings.pdf</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246A" w:rsidP="00860F33">
    <w:pPr>
      <w:pStyle w:val="Header"/>
      <w:jc w:val="right"/>
      <w:rPr>
        <w:rFonts w:ascii="Arial" w:hAnsi="Arial" w:cs="Arial"/>
        <w:sz w:val="20"/>
        <w:szCs w:val="20"/>
      </w:rPr>
    </w:pPr>
  </w:p>
  <w:p w:rsidR="00A2246A" w:rsidRPr="00860F33" w:rsidP="00860F33">
    <w:pPr>
      <w:pStyle w:val="Header"/>
      <w:jc w:val="right"/>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8F66C3"/>
    <w:multiLevelType w:val="hybridMultilevel"/>
    <w:tmpl w:val="A9BE7A14"/>
    <w:lvl w:ilvl="0">
      <w:start w:val="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113ED0"/>
    <w:multiLevelType w:val="hybridMultilevel"/>
    <w:tmpl w:val="C308B3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F5C47CE"/>
    <w:multiLevelType w:val="hybridMultilevel"/>
    <w:tmpl w:val="ED38FB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4FB7CAE"/>
    <w:multiLevelType w:val="hybridMultilevel"/>
    <w:tmpl w:val="F0C08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E90347"/>
    <w:multiLevelType w:val="hybridMultilevel"/>
    <w:tmpl w:val="1A301554"/>
    <w:lvl w:ilvl="0">
      <w:start w:val="1"/>
      <w:numFmt w:val="decimal"/>
      <w:lvlText w:val="%1."/>
      <w:lvlJc w:val="left"/>
      <w:pPr>
        <w:ind w:left="720" w:hanging="360"/>
      </w:pPr>
      <w:rPr>
        <w:rFonts w:hint="default"/>
        <w:b/>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66930F1"/>
    <w:multiLevelType w:val="hybridMultilevel"/>
    <w:tmpl w:val="ABBA95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7D97632"/>
    <w:multiLevelType w:val="hybridMultilevel"/>
    <w:tmpl w:val="1A301554"/>
    <w:lvl w:ilvl="0">
      <w:start w:val="1"/>
      <w:numFmt w:val="decimal"/>
      <w:lvlText w:val="%1."/>
      <w:lvlJc w:val="left"/>
      <w:pPr>
        <w:ind w:left="720" w:hanging="360"/>
      </w:pPr>
      <w:rPr>
        <w:rFonts w:hint="default"/>
        <w:b/>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2035D04"/>
    <w:multiLevelType w:val="hybridMultilevel"/>
    <w:tmpl w:val="989C0870"/>
    <w:lvl w:ilvl="0">
      <w:start w:val="2"/>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74E5C26"/>
    <w:multiLevelType w:val="hybridMultilevel"/>
    <w:tmpl w:val="D7F428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52E3485"/>
    <w:multiLevelType w:val="hybridMultilevel"/>
    <w:tmpl w:val="1E82BA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8733126"/>
    <w:multiLevelType w:val="hybridMultilevel"/>
    <w:tmpl w:val="C0D665A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BA40632"/>
    <w:multiLevelType w:val="hybridMultilevel"/>
    <w:tmpl w:val="96D26F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D5D2525"/>
    <w:multiLevelType w:val="hybridMultilevel"/>
    <w:tmpl w:val="6D2A5DFE"/>
    <w:lvl w:ilvl="0">
      <w:start w:val="1"/>
      <w:numFmt w:val="lowerLetter"/>
      <w:lvlText w:val="%1)"/>
      <w:lvlJc w:val="left"/>
      <w:pPr>
        <w:ind w:left="720" w:hanging="360"/>
      </w:pPr>
      <w:rPr>
        <w:rFonts w:ascii="Calibri" w:hAnsi="Calibri" w:hint="default"/>
        <w:color w:val="auto"/>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F9D07CA"/>
    <w:multiLevelType w:val="hybridMultilevel"/>
    <w:tmpl w:val="179ACA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85754B3"/>
    <w:multiLevelType w:val="hybridMultilevel"/>
    <w:tmpl w:val="C6E03466"/>
    <w:lvl w:ilvl="0">
      <w:start w:val="1"/>
      <w:numFmt w:val="decimal"/>
      <w:lvlText w:val="%1)"/>
      <w:lvlJc w:val="left"/>
      <w:pPr>
        <w:ind w:left="720" w:hanging="360"/>
      </w:pPr>
      <w:rPr>
        <w:rFonts w:ascii="Arial" w:eastAsia="Calibri" w:hAnsi="Arial"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0F67F33"/>
    <w:multiLevelType w:val="hybridMultilevel"/>
    <w:tmpl w:val="3A60FF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16231B8"/>
    <w:multiLevelType w:val="hybridMultilevel"/>
    <w:tmpl w:val="AD6E05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B9803D1"/>
    <w:multiLevelType w:val="hybridMultilevel"/>
    <w:tmpl w:val="FF04F3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070393B"/>
    <w:multiLevelType w:val="hybridMultilevel"/>
    <w:tmpl w:val="DBF01E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94C22A2"/>
    <w:multiLevelType w:val="hybridMultilevel"/>
    <w:tmpl w:val="A61854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9E465AF"/>
    <w:multiLevelType w:val="hybridMultilevel"/>
    <w:tmpl w:val="7402DA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E027964"/>
    <w:multiLevelType w:val="hybridMultilevel"/>
    <w:tmpl w:val="A0F8CDE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0"/>
  </w:num>
  <w:num w:numId="2">
    <w:abstractNumId w:val="2"/>
  </w:num>
  <w:num w:numId="3">
    <w:abstractNumId w:val="12"/>
  </w:num>
  <w:num w:numId="4">
    <w:abstractNumId w:val="14"/>
  </w:num>
  <w:num w:numId="5">
    <w:abstractNumId w:val="8"/>
  </w:num>
  <w:num w:numId="6">
    <w:abstractNumId w:val="5"/>
  </w:num>
  <w:num w:numId="7">
    <w:abstractNumId w:val="3"/>
  </w:num>
  <w:num w:numId="8">
    <w:abstractNumId w:val="19"/>
  </w:num>
  <w:num w:numId="9">
    <w:abstractNumId w:val="10"/>
  </w:num>
  <w:num w:numId="10">
    <w:abstractNumId w:val="21"/>
  </w:num>
  <w:num w:numId="11">
    <w:abstractNumId w:val="9"/>
  </w:num>
  <w:num w:numId="12">
    <w:abstractNumId w:val="6"/>
  </w:num>
  <w:num w:numId="13">
    <w:abstractNumId w:val="4"/>
  </w:num>
  <w:num w:numId="14">
    <w:abstractNumId w:val="0"/>
  </w:num>
  <w:num w:numId="15">
    <w:abstractNumId w:val="1"/>
  </w:num>
  <w:num w:numId="16">
    <w:abstractNumId w:val="18"/>
  </w:num>
  <w:num w:numId="17">
    <w:abstractNumId w:val="11"/>
  </w:num>
  <w:num w:numId="18">
    <w:abstractNumId w:val="17"/>
  </w:num>
  <w:num w:numId="19">
    <w:abstractNumId w:val="13"/>
  </w:num>
  <w:num w:numId="20">
    <w:abstractNumId w:val="7"/>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000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7B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B7BCA"/>
    <w:rPr>
      <w:rFonts w:ascii="Tahoma" w:hAnsi="Tahoma" w:cs="Tahoma"/>
      <w:sz w:val="16"/>
      <w:szCs w:val="16"/>
    </w:rPr>
  </w:style>
  <w:style w:type="paragraph" w:styleId="Header">
    <w:name w:val="header"/>
    <w:basedOn w:val="Normal"/>
    <w:link w:val="HeaderChar"/>
    <w:unhideWhenUsed/>
    <w:rsid w:val="00F27B9D"/>
    <w:pPr>
      <w:tabs>
        <w:tab w:val="center" w:pos="4513"/>
        <w:tab w:val="right" w:pos="9026"/>
      </w:tabs>
      <w:spacing w:after="0" w:line="240" w:lineRule="auto"/>
    </w:pPr>
  </w:style>
  <w:style w:type="character" w:customStyle="1" w:styleId="HeaderChar">
    <w:name w:val="Header Char"/>
    <w:basedOn w:val="DefaultParagraphFont"/>
    <w:link w:val="Header"/>
    <w:rsid w:val="00F27B9D"/>
  </w:style>
  <w:style w:type="paragraph" w:styleId="Footer">
    <w:name w:val="footer"/>
    <w:basedOn w:val="Normal"/>
    <w:link w:val="FooterChar"/>
    <w:uiPriority w:val="99"/>
    <w:unhideWhenUsed/>
    <w:rsid w:val="00F90007"/>
    <w:pPr>
      <w:tabs>
        <w:tab w:val="center" w:pos="4513"/>
        <w:tab w:val="right" w:pos="9026"/>
      </w:tabs>
      <w:spacing w:after="0" w:line="180" w:lineRule="exact"/>
    </w:pPr>
    <w:rPr>
      <w:rFonts w:ascii="Trebuchet MS" w:hAnsi="Trebuchet MS"/>
      <w:color w:val="6A737B"/>
      <w:sz w:val="14"/>
    </w:rPr>
  </w:style>
  <w:style w:type="character" w:customStyle="1" w:styleId="FooterChar">
    <w:name w:val="Footer Char"/>
    <w:link w:val="Footer"/>
    <w:uiPriority w:val="99"/>
    <w:rsid w:val="00F90007"/>
    <w:rPr>
      <w:rFonts w:ascii="Trebuchet MS" w:hAnsi="Trebuchet MS"/>
      <w:color w:val="6A737B"/>
      <w:sz w:val="14"/>
      <w:szCs w:val="22"/>
      <w:lang w:eastAsia="en-US"/>
    </w:rPr>
  </w:style>
  <w:style w:type="paragraph" w:customStyle="1" w:styleId="Address">
    <w:name w:val="Address"/>
    <w:basedOn w:val="Normal"/>
    <w:qFormat/>
    <w:rsid w:val="003A518B"/>
    <w:pPr>
      <w:spacing w:after="0" w:line="220" w:lineRule="exact"/>
      <w:jc w:val="right"/>
    </w:pPr>
    <w:rPr>
      <w:rFonts w:ascii="Trebuchet MS" w:hAnsi="Trebuchet MS"/>
      <w:sz w:val="16"/>
      <w:szCs w:val="16"/>
    </w:rPr>
  </w:style>
  <w:style w:type="character" w:styleId="Hyperlink">
    <w:name w:val="Hyperlink"/>
    <w:uiPriority w:val="99"/>
    <w:unhideWhenUsed/>
    <w:rsid w:val="003A518B"/>
    <w:rPr>
      <w:color w:val="0000FF"/>
      <w:u w:val="single"/>
    </w:rPr>
  </w:style>
  <w:style w:type="paragraph" w:customStyle="1" w:styleId="LetterBody">
    <w:name w:val="Letter Body"/>
    <w:basedOn w:val="Normal"/>
    <w:qFormat/>
    <w:rsid w:val="00080C15"/>
    <w:pPr>
      <w:spacing w:after="0" w:line="280" w:lineRule="exact"/>
    </w:pPr>
    <w:rPr>
      <w:rFonts w:ascii="Arial" w:hAnsi="Arial"/>
      <w:sz w:val="20"/>
    </w:rPr>
  </w:style>
  <w:style w:type="character" w:styleId="PageNumber">
    <w:name w:val="page number"/>
    <w:basedOn w:val="DefaultParagraphFont"/>
    <w:rsid w:val="00B73060"/>
  </w:style>
  <w:style w:type="character" w:styleId="CommentReference">
    <w:name w:val="annotation reference"/>
    <w:basedOn w:val="DefaultParagraphFont"/>
    <w:uiPriority w:val="99"/>
    <w:semiHidden/>
    <w:unhideWhenUsed/>
    <w:rsid w:val="0052725A"/>
    <w:rPr>
      <w:sz w:val="16"/>
      <w:szCs w:val="16"/>
    </w:rPr>
  </w:style>
  <w:style w:type="paragraph" w:styleId="CommentText">
    <w:name w:val="annotation text"/>
    <w:basedOn w:val="Normal"/>
    <w:link w:val="CommentTextChar"/>
    <w:uiPriority w:val="99"/>
    <w:semiHidden/>
    <w:unhideWhenUsed/>
    <w:rsid w:val="0052725A"/>
    <w:pPr>
      <w:spacing w:line="240" w:lineRule="auto"/>
    </w:pPr>
    <w:rPr>
      <w:sz w:val="20"/>
      <w:szCs w:val="20"/>
    </w:rPr>
  </w:style>
  <w:style w:type="character" w:customStyle="1" w:styleId="CommentTextChar">
    <w:name w:val="Comment Text Char"/>
    <w:basedOn w:val="DefaultParagraphFont"/>
    <w:link w:val="CommentText"/>
    <w:uiPriority w:val="99"/>
    <w:semiHidden/>
    <w:rsid w:val="0052725A"/>
    <w:rPr>
      <w:lang w:eastAsia="en-US"/>
    </w:rPr>
  </w:style>
  <w:style w:type="paragraph" w:styleId="CommentSubject">
    <w:name w:val="annotation subject"/>
    <w:basedOn w:val="CommentText"/>
    <w:next w:val="CommentText"/>
    <w:link w:val="CommentSubjectChar"/>
    <w:uiPriority w:val="99"/>
    <w:semiHidden/>
    <w:unhideWhenUsed/>
    <w:rsid w:val="0052725A"/>
    <w:rPr>
      <w:b/>
      <w:bCs/>
    </w:rPr>
  </w:style>
  <w:style w:type="character" w:customStyle="1" w:styleId="CommentSubjectChar">
    <w:name w:val="Comment Subject Char"/>
    <w:basedOn w:val="CommentTextChar"/>
    <w:link w:val="CommentSubject"/>
    <w:uiPriority w:val="99"/>
    <w:semiHidden/>
    <w:rsid w:val="0052725A"/>
    <w:rPr>
      <w:b/>
      <w:bCs/>
      <w:lang w:eastAsia="en-US"/>
    </w:rPr>
  </w:style>
  <w:style w:type="table" w:styleId="TableGrid">
    <w:name w:val="Table Grid"/>
    <w:basedOn w:val="TableNormal"/>
    <w:uiPriority w:val="59"/>
    <w:rsid w:val="000C4F50"/>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4F50"/>
    <w:pPr>
      <w:autoSpaceDE w:val="0"/>
      <w:autoSpaceDN w:val="0"/>
      <w:adjustRightInd w:val="0"/>
    </w:pPr>
    <w:rPr>
      <w:rFonts w:ascii="Arial" w:hAnsi="Arial" w:eastAsiaTheme="minorEastAsia" w:cs="Arial"/>
      <w:color w:val="000000"/>
      <w:sz w:val="24"/>
      <w:szCs w:val="24"/>
      <w:lang w:eastAsia="zh-CN"/>
    </w:rPr>
  </w:style>
  <w:style w:type="paragraph" w:styleId="ListParagraph">
    <w:name w:val="List Paragraph"/>
    <w:basedOn w:val="Normal"/>
    <w:uiPriority w:val="34"/>
    <w:qFormat/>
    <w:rsid w:val="00DE52A8"/>
    <w:pPr>
      <w:ind w:left="720"/>
      <w:contextualSpacing/>
    </w:pPr>
  </w:style>
  <w:style w:type="character" w:customStyle="1" w:styleId="UnresolvedMention1">
    <w:name w:val="Unresolved Mention1"/>
    <w:basedOn w:val="DefaultParagraphFont"/>
    <w:uiPriority w:val="99"/>
    <w:semiHidden/>
    <w:unhideWhenUsed/>
    <w:rsid w:val="00764684"/>
    <w:rPr>
      <w:color w:val="808080"/>
      <w:shd w:val="clear" w:color="auto" w:fill="E6E6E6"/>
    </w:rPr>
  </w:style>
  <w:style w:type="paragraph" w:styleId="FootnoteText">
    <w:name w:val="footnote text"/>
    <w:basedOn w:val="Normal"/>
    <w:link w:val="FootnoteTextChar"/>
    <w:uiPriority w:val="99"/>
    <w:semiHidden/>
    <w:unhideWhenUsed/>
    <w:rsid w:val="00D51B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1BF0"/>
    <w:rPr>
      <w:lang w:eastAsia="en-US"/>
    </w:rPr>
  </w:style>
  <w:style w:type="character" w:styleId="FootnoteReference">
    <w:name w:val="footnote reference"/>
    <w:basedOn w:val="DefaultParagraphFont"/>
    <w:uiPriority w:val="99"/>
    <w:semiHidden/>
    <w:unhideWhenUsed/>
    <w:rsid w:val="00D51B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Useful_x0020_Docs xmlns="78a21a5f-a3ba-4cbf-9fd5-97a15faad296"/>
    <Deadline xmlns="78a21a5f-a3ba-4cbf-9fd5-97a15faad296" xsi:nil="true"/>
    <RecordNumber xmlns="4600776d-0a3c-44b4-bff2-0ceaafb13046" xsi:nil="true"/>
    <Publication_x0020_Date xmlns="78a21a5f-a3ba-4cbf-9fd5-97a15faad296" xsi:nil="true"/>
    <Department xmlns="78a21a5f-a3ba-4cbf-9fd5-97a15faad296" xsi:nil="true"/>
    <k5b153ee974a4a57a7568e533217f2cb xmlns="4600776d-0a3c-44b4-bff2-0ceaafb13046">
      <Terms xmlns="http://schemas.microsoft.com/office/infopath/2007/PartnerControls"/>
    </k5b153ee974a4a57a7568e533217f2cb>
    <TaxCatchAll xmlns="4600776d-0a3c-44b4-bff2-0ceaafb13046">
      <Value>2</Value>
      <Value>67</Value>
    </TaxCatchAll>
    <g3ef09377e3444258679b6035a1ff93a xmlns="4600776d-0a3c-44b4-bff2-0ceaafb13046">
      <Terms xmlns="http://schemas.microsoft.com/office/infopath/2007/PartnerControls"/>
    </g3ef09377e3444258679b6035a1ff93a>
    <Allocated_x0020_to xmlns="78a21a5f-a3ba-4cbf-9fd5-97a15faad296">
      <UserInfo>
        <DisplayName/>
        <AccountId xsi:nil="true"/>
        <AccountType/>
      </UserInfo>
    </Allocated_x0020_to>
    <j3dc9349b3384741bd6025ba1321f3a9 xmlns="78a21a5f-a3ba-4cbf-9fd5-97a15faad296">
      <Terms xmlns="http://schemas.microsoft.com/office/infopath/2007/PartnerControls"/>
    </j3dc9349b3384741bd6025ba1321f3a9>
    <Document_x0020_Status xmlns="78a21a5f-a3ba-4cbf-9fd5-97a15faad296" xsi:nil="true"/>
    <j6c5b17cd04246da82e5604daf08bc68 xmlns="4600776d-0a3c-44b4-bff2-0ceaafb13046">
      <Terms xmlns="http://schemas.microsoft.com/office/infopath/2007/PartnerControls"/>
    </j6c5b17cd04246da82e5604daf08bc68>
    <Meeting_x0020_Date xmlns="78a21a5f-a3ba-4cbf-9fd5-97a15faad296" xsi:nil="true"/>
    <Brief_x0020_status xmlns="78a21a5f-a3ba-4cbf-9fd5-97a15faad296" xsi:nil="true"/>
    <Related_x0020_Document xmlns="78a21a5f-a3ba-4cbf-9fd5-97a15faad296">
      <Url xsi:nil="true"/>
      <Description xsi:nil="true"/>
    </Related_x0020_Document>
    <Notes0 xmlns="78a21a5f-a3ba-4cbf-9fd5-97a15faad296"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n78ca1497cf6442fb3babdda785c85ae xmlns="78a21a5f-a3ba-4cbf-9fd5-97a15faad296">
      <Terms xmlns="http://schemas.microsoft.com/office/infopath/2007/PartnerControls"/>
    </n78ca1497cf6442fb3babdda785c85ae>
    <EndofSessionDate xmlns="4600776d-0a3c-44b4-bff2-0ceaafb13046" xsi:nil="true"/>
    <Additional_x0020_category xmlns="78a21a5f-a3ba-4cbf-9fd5-97a15faad296" xsi:nil="true"/>
    <Status_x0020_of_x0020_correspondence xmlns="78a21a5f-a3ba-4cbf-9fd5-97a15faad296" xsi:nil="true"/>
    <DateReceived xmlns="4600776d-0a3c-44b4-bff2-0ceaafb13046" xsi:nil="true"/>
    <TransfertoArchives xmlns="4600776d-0a3c-44b4-bff2-0ceaafb13046">false</TransfertoArchives>
    <Circulation_x0020_Date xmlns="78a21a5f-a3ba-4cbf-9fd5-97a15faad296" xsi:nil="true"/>
    <Visit xmlns="0606af38-29d8-407d-826d-7a0cb9d9f4ed" xsi:nil="true"/>
    <Date xmlns="78a21a5f-a3ba-4cbf-9fd5-97a15faad296"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D2277DC231C6F4F8B813250BF939800" ma:contentTypeVersion="48" ma:contentTypeDescription="Create a new document." ma:contentTypeScope="" ma:versionID="ae12ee71f369d4ee5cb7a33a8bd66123">
  <xsd:schema xmlns:xsd="http://www.w3.org/2001/XMLSchema" xmlns:xs="http://www.w3.org/2001/XMLSchema" xmlns:p="http://schemas.microsoft.com/office/2006/metadata/properties" xmlns:ns2="78a21a5f-a3ba-4cbf-9fd5-97a15faad296" xmlns:ns3="0606af38-29d8-407d-826d-7a0cb9d9f4ed" xmlns:ns4="4600776d-0a3c-44b4-bff2-0ceaafb13046" xmlns:ns5="c86d72e2-090a-4e7d-987e-218d8a0db591" xmlns:ns6="6ab18433-7710-49bd-9bb4-0bb85747556a" targetNamespace="http://schemas.microsoft.com/office/2006/metadata/properties" ma:root="true" ma:fieldsID="a219105cdfe14138a5486def0ea559e5" ns2:_="" ns3:_="" ns4:_="" ns5:_="" ns6:_="">
    <xsd:import namespace="78a21a5f-a3ba-4cbf-9fd5-97a15faad296"/>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e6f926d7f5b14a74bee86c3452d91372" minOccurs="0"/>
                <xsd:element ref="ns4:k5b153ee974a4a57a7568e533217f2cb" minOccurs="0"/>
                <xsd:element ref="ns4:TaxCatchAll" minOccurs="0"/>
                <xsd:element ref="ns4:TaxCatchAllLabel" minOccurs="0"/>
                <xsd:element ref="ns2:n78ca1497cf6442fb3babdda785c85ae" minOccurs="0"/>
                <xsd:element ref="ns4:c4838c65c76546ae93d5703426802f7f"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1a5f-a3ba-4cbf-9fd5-97a15faad296"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dexed="true"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DateTaken" ma:index="64" nillable="true" ma:displayName="MediaServiceDateTaken" ma:hidden="true" ma:internalName="MediaServiceDateTaken" ma:readOnly="true">
      <xsd:simpleType>
        <xsd:restriction base="dms:Text"/>
      </xsd:simpleType>
    </xsd:element>
    <xsd:element name="MediaServiceAutoTags" ma:index="65" nillable="true" ma:displayName="MediaServiceAutoTags" ma:internalName="MediaServiceAutoTags" ma:readOnly="true">
      <xsd:simpleType>
        <xsd:restriction base="dms:Text"/>
      </xsd:simpleType>
    </xsd:element>
    <xsd:element name="MediaServiceEventHashCode" ma:index="66" nillable="true" ma:displayName="MediaServiceEventHashCode" ma:hidden="true" ma:internalName="MediaServiceEventHashCode" ma:readOnly="true">
      <xsd:simpleType>
        <xsd:restriction base="dms:Text"/>
      </xsd:simpleType>
    </xsd:element>
    <xsd:element name="MediaServiceGenerationTime" ma:index="67" nillable="true" ma:displayName="MediaServiceGenerationTime" ma:hidden="true" ma:internalName="MediaServiceGenerationTime" ma:readOnly="true">
      <xsd:simpleType>
        <xsd:restriction base="dms:Text"/>
      </xsd:simpleType>
    </xsd:element>
    <xsd:element name="MediaServiceOCR" ma:index="68" nillable="true" ma:displayName="Extracted Text" ma:internalName="MediaServiceOCR" ma:readOnly="true">
      <xsd:simpleType>
        <xsd:restriction base="dms:Note">
          <xsd:maxLength value="255"/>
        </xsd:restriction>
      </xsd:simpleType>
    </xsd:element>
    <xsd:element name="MediaServiceLocation" ma:index="69" nillable="true" ma:displayName="Location" ma:internalName="MediaServiceLocation" ma:readOnly="true">
      <xsd:simpleType>
        <xsd:restriction base="dms:Text"/>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afe8bd55-a0fb-4cae-be78-f6e7131ee63c}" ma:internalName="Visit" ma:showField="Title" ma:web="0606af38-29d8-407d-826d-7a0cb9d9f4ed">
      <xsd:simpleType>
        <xsd:restriction base="dms:Lookup"/>
      </xsd:simpleType>
    </xsd:element>
    <xsd:element name="Specialist_x0020_Adviser" ma:index="17" nillable="true" ma:displayName="Specialist Adviser" ma:list="{5f0f316a-c464-4688-8884-64a2ac9db88c}" ma:internalName="Specialist_x0020_Adviser" ma:showField="Title" ma:web="0606af38-29d8-407d-826d-7a0cb9d9f4ed">
      <xsd:simpleType>
        <xsd:restriction base="dms:Lookup"/>
      </xsd:simpleType>
    </xsd:element>
    <xsd:element name="Witness" ma:index="18" nillable="true" ma:displayName="Witness" ma:list="{41c53827-be01-44a9-8212-472216e50bf9}" ma:internalName="Witness" ma:showField="Title" ma:web="0606af38-29d8-407d-826d-7a0cb9d9f4ed">
      <xsd:simpleType>
        <xsd:restriction base="dms:Lookup"/>
      </xsd:simpleType>
    </xsd:element>
    <xsd:element name="Visit_x003a_Start_x0020_Time" ma:index="38" nillable="true" ma:displayName="Visit:Start Time" ma:list="{afe8bd55-a0fb-4cae-be78-f6e7131ee63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afe8bd55-a0fb-4cae-be78-f6e7131ee63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41c53827-be01-44a9-8212-472216e50bf9}"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41c53827-be01-44a9-8212-472216e50bf9}"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41c53827-be01-44a9-8212-472216e50bf9}" ma:internalName="Witness_x003a_Job_x0020_Title" ma:readOnly="true" ma:showField="Job_x0020_Title" ma:web="0606af38-29d8-407d-826d-7a0cb9d9f4ed">
      <xsd:simpleType>
        <xsd:restriction base="dms:Lookup"/>
      </xsd:simpleType>
    </xsd:element>
    <xsd:element name="Specialist_x0020_Adviser_x003a_Full_x0020_Name" ma:index="52" nillable="true" ma:displayName="Specialist Adviser:Full Name" ma:list="{5f0f316a-c464-4688-8884-64a2ac9db88c}"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5f0f316a-c464-4688-8884-64a2ac9db88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46" nillable="true" ma:taxonomy="true" ma:internalName="e6f926d7f5b14a74bee86c3452d91372" ma:taxonomyFieldName="Sessions" ma:displayName="Session" ma:default="102;#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47"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48" nillable="true" ma:displayName="Taxonomy Catch All Column" ma:description="" ma:hidden="true" ma:list="{25151384-0c62-407f-92a9-074e2371d64c}"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9" nillable="true" ma:displayName="Taxonomy Catch All Column1" ma:description="" ma:hidden="true" ma:list="{25151384-0c62-407f-92a9-074e2371d64c}"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5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53"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5"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7"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5b0a02d5-2754-4c2f-b1de-2692213ebfa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8"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B5F539A1-715E-4958-A67D-158801975C4C}">
  <ds:schemaRefs>
    <ds:schemaRef ds:uri="http://schemas.microsoft.com/office/2006/metadata/properties"/>
    <ds:schemaRef ds:uri="http://schemas.microsoft.com/office/infopath/2007/PartnerControls"/>
    <ds:schemaRef ds:uri="4600776d-0a3c-44b4-bff2-0ceaafb13046"/>
    <ds:schemaRef ds:uri="78a21a5f-a3ba-4cbf-9fd5-97a15faad296"/>
    <ds:schemaRef ds:uri="0606af38-29d8-407d-826d-7a0cb9d9f4ed"/>
    <ds:schemaRef ds:uri="c86d72e2-090a-4e7d-987e-218d8a0db591"/>
  </ds:schemaRefs>
</ds:datastoreItem>
</file>

<file path=customXml/itemProps2.xml><?xml version="1.0" encoding="utf-8"?>
<ds:datastoreItem xmlns:ds="http://schemas.openxmlformats.org/officeDocument/2006/customXml" ds:itemID="{E854FC0F-CC78-41C7-A10D-B1E501224F95}">
  <ds:schemaRefs>
    <ds:schemaRef ds:uri="http://schemas.microsoft.com/sharepoint/v3/contenttype/forms"/>
  </ds:schemaRefs>
</ds:datastoreItem>
</file>

<file path=customXml/itemProps3.xml><?xml version="1.0" encoding="utf-8"?>
<ds:datastoreItem xmlns:ds="http://schemas.openxmlformats.org/officeDocument/2006/customXml" ds:itemID="{4E75C325-4CD7-4917-A1CD-B206938BBDCC}">
  <ds:schemaRefs>
    <ds:schemaRef ds:uri="http://schemas.openxmlformats.org/officeDocument/2006/bibliography"/>
  </ds:schemaRefs>
</ds:datastoreItem>
</file>

<file path=customXml/itemProps4.xml><?xml version="1.0" encoding="utf-8"?>
<ds:datastoreItem xmlns:ds="http://schemas.openxmlformats.org/officeDocument/2006/customXml" ds:itemID="{5572090B-6C89-4EAA-A6E3-E8446DA8A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1a5f-a3ba-4cbf-9fd5-97a15faad296"/>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F3ED50-4452-41AE-B1AA-464152FF809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