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1734" w:rsidRPr="003D3F8F" w:rsidP="003D3F8F">
      <w:pPr>
        <w:pStyle w:val="NormalWeb"/>
        <w:jc w:val="center"/>
        <w:rPr>
          <w:rFonts w:asciiTheme="minorHAnsi" w:hAnsiTheme="minorHAnsi" w:cstheme="minorHAnsi"/>
          <w:sz w:val="22"/>
          <w:szCs w:val="22"/>
        </w:rPr>
      </w:pPr>
      <w:r>
        <w:rPr>
          <w:rFonts w:asciiTheme="minorHAnsi" w:hAnsiTheme="minorHAnsi" w:cstheme="minorHAnsi"/>
          <w:b/>
          <w:bCs/>
          <w:sz w:val="22"/>
          <w:szCs w:val="22"/>
        </w:rPr>
        <w:t>Written evidence submitted by C the Signs (DEL0082)</w:t>
      </w:r>
    </w:p>
    <w:p w:rsidR="00F97F8B" w:rsidRPr="003D3F8F" w:rsidP="002C5681">
      <w:pPr>
        <w:jc w:val="both"/>
        <w:rPr>
          <w:rFonts w:cstheme="minorHAnsi"/>
          <w:sz w:val="22"/>
          <w:szCs w:val="22"/>
        </w:rPr>
      </w:pPr>
      <w:r w:rsidRPr="003D3F8F">
        <w:rPr>
          <w:rFonts w:cstheme="minorHAnsi"/>
          <w:sz w:val="22"/>
          <w:szCs w:val="22"/>
        </w:rPr>
        <w:t>C the Signs is making a submission of evidence to the Health Select Committee in its capacity as a subject matter expert on early diagnosis of cancer in primary care, and the application of evidence-based guidance in to clinical practice for suspected canc</w:t>
      </w:r>
      <w:r w:rsidRPr="003D3F8F">
        <w:rPr>
          <w:rFonts w:cstheme="minorHAnsi"/>
          <w:sz w:val="22"/>
          <w:szCs w:val="22"/>
        </w:rPr>
        <w:t xml:space="preserve">er referrals (in particular the NICE “Suspected cancer: recognition and referral” NG12 guidelines and the impact COVID-19 has had on both aspects of this). </w:t>
      </w:r>
    </w:p>
    <w:p w:rsidR="00F97F8B" w:rsidRPr="003D3F8F" w:rsidP="00CA443B">
      <w:pPr>
        <w:rPr>
          <w:rFonts w:cstheme="minorHAnsi"/>
          <w:sz w:val="22"/>
          <w:szCs w:val="22"/>
        </w:rPr>
      </w:pPr>
    </w:p>
    <w:p w:rsidR="00F97F8B" w:rsidRPr="003D3F8F" w:rsidP="00CA443B">
      <w:pPr>
        <w:rPr>
          <w:rFonts w:cstheme="minorHAnsi"/>
          <w:sz w:val="22"/>
          <w:szCs w:val="22"/>
          <w:u w:val="single"/>
        </w:rPr>
      </w:pPr>
      <w:r w:rsidRPr="003D3F8F">
        <w:rPr>
          <w:rFonts w:cstheme="minorHAnsi"/>
          <w:sz w:val="22"/>
          <w:szCs w:val="22"/>
          <w:u w:val="single"/>
        </w:rPr>
        <w:t>THIS SUBMISSION COVERS</w:t>
      </w:r>
    </w:p>
    <w:p w:rsidR="00F97F8B" w:rsidRPr="003D3F8F" w:rsidP="00CA443B">
      <w:pPr>
        <w:rPr>
          <w:rFonts w:cstheme="minorHAnsi"/>
          <w:sz w:val="22"/>
          <w:szCs w:val="22"/>
        </w:rPr>
      </w:pPr>
    </w:p>
    <w:p w:rsidR="00F97F8B" w:rsidRPr="003D3F8F" w:rsidP="00F97F8B">
      <w:pPr>
        <w:pStyle w:val="ListParagraph"/>
        <w:numPr>
          <w:ilvl w:val="0"/>
          <w:numId w:val="4"/>
        </w:numPr>
        <w:rPr>
          <w:rFonts w:cstheme="minorHAnsi"/>
          <w:sz w:val="22"/>
          <w:szCs w:val="22"/>
        </w:rPr>
      </w:pPr>
      <w:r w:rsidRPr="003D3F8F">
        <w:rPr>
          <w:rFonts w:cstheme="minorHAnsi"/>
          <w:sz w:val="22"/>
          <w:szCs w:val="22"/>
        </w:rPr>
        <w:t>The impact of COVID-19 on cancer referrals</w:t>
      </w:r>
    </w:p>
    <w:p w:rsidR="00F97F8B" w:rsidRPr="003D3F8F" w:rsidP="00F97F8B">
      <w:pPr>
        <w:pStyle w:val="ListParagraph"/>
        <w:numPr>
          <w:ilvl w:val="0"/>
          <w:numId w:val="4"/>
        </w:numPr>
        <w:rPr>
          <w:rFonts w:cstheme="minorHAnsi"/>
          <w:sz w:val="22"/>
          <w:szCs w:val="22"/>
        </w:rPr>
      </w:pPr>
      <w:r w:rsidRPr="003D3F8F">
        <w:rPr>
          <w:rFonts w:cstheme="minorHAnsi"/>
          <w:sz w:val="22"/>
          <w:szCs w:val="22"/>
        </w:rPr>
        <w:t>The impact of COVID-19 of early</w:t>
      </w:r>
      <w:r w:rsidRPr="003D3F8F">
        <w:rPr>
          <w:rFonts w:cstheme="minorHAnsi"/>
          <w:sz w:val="22"/>
          <w:szCs w:val="22"/>
        </w:rPr>
        <w:t xml:space="preserve"> diagnosis of cancer</w:t>
      </w:r>
    </w:p>
    <w:p w:rsidR="00F97F8B" w:rsidRPr="003D3F8F" w:rsidP="00F97F8B">
      <w:pPr>
        <w:pStyle w:val="ListParagraph"/>
        <w:numPr>
          <w:ilvl w:val="0"/>
          <w:numId w:val="4"/>
        </w:numPr>
        <w:rPr>
          <w:rFonts w:cstheme="minorHAnsi"/>
          <w:sz w:val="22"/>
          <w:szCs w:val="22"/>
        </w:rPr>
      </w:pPr>
      <w:r w:rsidRPr="003D3F8F">
        <w:rPr>
          <w:rFonts w:cstheme="minorHAnsi"/>
          <w:sz w:val="22"/>
          <w:szCs w:val="22"/>
        </w:rPr>
        <w:t>The financial impact of COVID-19 with respect to late diagnosis of cancer</w:t>
      </w:r>
    </w:p>
    <w:p w:rsidR="00F97F8B" w:rsidRPr="003D3F8F" w:rsidP="00F97F8B">
      <w:pPr>
        <w:pStyle w:val="ListParagraph"/>
        <w:numPr>
          <w:ilvl w:val="0"/>
          <w:numId w:val="4"/>
        </w:numPr>
        <w:rPr>
          <w:rFonts w:cstheme="minorHAnsi"/>
          <w:sz w:val="22"/>
          <w:szCs w:val="22"/>
        </w:rPr>
      </w:pPr>
      <w:r w:rsidRPr="003D3F8F">
        <w:rPr>
          <w:rFonts w:cstheme="minorHAnsi"/>
          <w:sz w:val="22"/>
          <w:szCs w:val="22"/>
        </w:rPr>
        <w:t xml:space="preserve">C the Signs COVID-19 response </w:t>
      </w:r>
    </w:p>
    <w:p w:rsidR="00F97F8B" w:rsidRPr="003D3F8F" w:rsidP="00F97F8B">
      <w:pPr>
        <w:pStyle w:val="ListParagraph"/>
        <w:numPr>
          <w:ilvl w:val="0"/>
          <w:numId w:val="4"/>
        </w:numPr>
        <w:rPr>
          <w:rFonts w:cstheme="minorHAnsi"/>
          <w:sz w:val="22"/>
          <w:szCs w:val="22"/>
        </w:rPr>
      </w:pPr>
      <w:r w:rsidRPr="003D3F8F">
        <w:rPr>
          <w:rFonts w:cstheme="minorHAnsi"/>
          <w:sz w:val="22"/>
          <w:szCs w:val="22"/>
        </w:rPr>
        <w:t>Key recommendations to mitigate further impact of COVID-19</w:t>
      </w:r>
    </w:p>
    <w:p w:rsidR="00F97F8B" w:rsidRPr="003D3F8F" w:rsidP="005D1734">
      <w:pPr>
        <w:autoSpaceDE w:val="0"/>
        <w:autoSpaceDN w:val="0"/>
        <w:adjustRightInd w:val="0"/>
        <w:rPr>
          <w:rFonts w:cstheme="minorHAnsi"/>
          <w:b/>
          <w:bCs/>
          <w:sz w:val="22"/>
          <w:szCs w:val="22"/>
          <w:u w:val="single"/>
        </w:rPr>
      </w:pPr>
    </w:p>
    <w:p w:rsidR="002C5681" w:rsidRPr="003D3F8F" w:rsidP="005D1734">
      <w:pPr>
        <w:autoSpaceDE w:val="0"/>
        <w:autoSpaceDN w:val="0"/>
        <w:adjustRightInd w:val="0"/>
        <w:rPr>
          <w:rFonts w:cstheme="minorHAnsi"/>
          <w:sz w:val="22"/>
          <w:szCs w:val="22"/>
          <w:u w:val="single"/>
        </w:rPr>
      </w:pPr>
      <w:r w:rsidRPr="003D3F8F">
        <w:rPr>
          <w:rFonts w:cstheme="minorHAnsi"/>
          <w:sz w:val="22"/>
          <w:szCs w:val="22"/>
          <w:u w:val="single"/>
        </w:rPr>
        <w:t>ABOUT C THE SIGN</w:t>
      </w:r>
      <w:r w:rsidRPr="003D3F8F">
        <w:rPr>
          <w:rFonts w:cstheme="minorHAnsi"/>
          <w:sz w:val="22"/>
          <w:szCs w:val="22"/>
          <w:u w:val="single"/>
        </w:rPr>
        <w:t>S</w:t>
      </w:r>
    </w:p>
    <w:p w:rsidR="002C5681" w:rsidRPr="003D3F8F" w:rsidP="005D1734">
      <w:pPr>
        <w:autoSpaceDE w:val="0"/>
        <w:autoSpaceDN w:val="0"/>
        <w:adjustRightInd w:val="0"/>
        <w:rPr>
          <w:rFonts w:cstheme="minorHAnsi"/>
          <w:sz w:val="22"/>
          <w:szCs w:val="22"/>
          <w:u w:val="single"/>
        </w:rPr>
      </w:pPr>
    </w:p>
    <w:p w:rsidR="005D1734" w:rsidRPr="003D3F8F" w:rsidP="002C5681">
      <w:pPr>
        <w:jc w:val="both"/>
        <w:rPr>
          <w:rFonts w:cstheme="minorHAnsi"/>
          <w:sz w:val="22"/>
          <w:szCs w:val="22"/>
        </w:rPr>
      </w:pPr>
      <w:r w:rsidRPr="003D3F8F">
        <w:rPr>
          <w:rFonts w:cstheme="minorHAnsi"/>
          <w:sz w:val="22"/>
          <w:szCs w:val="22"/>
        </w:rPr>
        <w:t>C the Signs</w:t>
      </w:r>
      <w:r w:rsidRPr="003D3F8F">
        <w:rPr>
          <w:rFonts w:cstheme="minorHAnsi"/>
          <w:sz w:val="22"/>
          <w:szCs w:val="22"/>
        </w:rPr>
        <w:t xml:space="preserve"> </w:t>
      </w:r>
      <w:r w:rsidRPr="003D3F8F">
        <w:rPr>
          <w:rFonts w:cstheme="minorHAnsi"/>
          <w:sz w:val="22"/>
          <w:szCs w:val="22"/>
        </w:rPr>
        <w:t>is a clinical decision support tool</w:t>
      </w:r>
      <w:r w:rsidRPr="003D3F8F">
        <w:rPr>
          <w:rFonts w:cstheme="minorHAnsi"/>
          <w:sz w:val="22"/>
          <w:szCs w:val="22"/>
        </w:rPr>
        <w:t xml:space="preserve"> developed by doctors for doctors. The tool</w:t>
      </w:r>
      <w:r w:rsidRPr="003D3F8F">
        <w:rPr>
          <w:rFonts w:cstheme="minorHAnsi"/>
          <w:sz w:val="22"/>
          <w:szCs w:val="22"/>
        </w:rPr>
        <w:t xml:space="preserve"> uses artificial intelligence mapped with the latest evidence to help General Practitioners (GPs) identify and manage patients at risk of cancer at the earliest and most survivable stage of the disease. Covering a</w:t>
      </w:r>
      <w:r w:rsidRPr="003D3F8F">
        <w:rPr>
          <w:rFonts w:cstheme="minorHAnsi"/>
          <w:sz w:val="22"/>
          <w:szCs w:val="22"/>
        </w:rPr>
        <w:t xml:space="preserve">ll tumour pathways, C </w:t>
      </w:r>
      <w:r w:rsidRPr="003D3F8F">
        <w:rPr>
          <w:rFonts w:cstheme="minorHAnsi"/>
          <w:sz w:val="22"/>
          <w:szCs w:val="22"/>
        </w:rPr>
        <w:t>t</w:t>
      </w:r>
      <w:r w:rsidRPr="003D3F8F">
        <w:rPr>
          <w:rFonts w:cstheme="minorHAnsi"/>
          <w:sz w:val="22"/>
          <w:szCs w:val="22"/>
        </w:rPr>
        <w:t>he Signs signpost</w:t>
      </w:r>
      <w:r w:rsidRPr="003D3F8F">
        <w:rPr>
          <w:rFonts w:cstheme="minorHAnsi"/>
          <w:sz w:val="22"/>
          <w:szCs w:val="22"/>
        </w:rPr>
        <w:t>s</w:t>
      </w:r>
      <w:r w:rsidRPr="003D3F8F">
        <w:rPr>
          <w:rFonts w:cstheme="minorHAnsi"/>
          <w:sz w:val="22"/>
          <w:szCs w:val="22"/>
        </w:rPr>
        <w:t xml:space="preserve"> GPs to which cancer(s) a patient is at risk of, and what test investigation or referral they need.  </w:t>
      </w:r>
    </w:p>
    <w:p w:rsidR="005D1734" w:rsidRPr="003D3F8F" w:rsidP="002C5681">
      <w:pPr>
        <w:autoSpaceDE w:val="0"/>
        <w:autoSpaceDN w:val="0"/>
        <w:adjustRightInd w:val="0"/>
        <w:jc w:val="both"/>
        <w:rPr>
          <w:rFonts w:cstheme="minorHAnsi"/>
          <w:sz w:val="22"/>
          <w:szCs w:val="22"/>
        </w:rPr>
      </w:pPr>
    </w:p>
    <w:p w:rsidR="005D1734" w:rsidRPr="003D3F8F" w:rsidP="002C5681">
      <w:pPr>
        <w:autoSpaceDE w:val="0"/>
        <w:autoSpaceDN w:val="0"/>
        <w:adjustRightInd w:val="0"/>
        <w:jc w:val="both"/>
        <w:rPr>
          <w:rFonts w:cstheme="minorHAnsi"/>
          <w:sz w:val="22"/>
          <w:szCs w:val="22"/>
        </w:rPr>
      </w:pPr>
      <w:r w:rsidRPr="003D3F8F">
        <w:rPr>
          <w:rFonts w:cstheme="minorHAnsi"/>
          <w:sz w:val="22"/>
          <w:szCs w:val="22"/>
        </w:rPr>
        <w:t>The tool is configured to each Clinical Commissioning Group to reflect the cancer services and pathways availabl</w:t>
      </w:r>
      <w:r w:rsidRPr="003D3F8F">
        <w:rPr>
          <w:rFonts w:cstheme="minorHAnsi"/>
          <w:sz w:val="22"/>
          <w:szCs w:val="22"/>
        </w:rPr>
        <w:t>e locally. Pathways and referral criteria are kept up to date in real-time, reflecting the ‘live’ availability and access to cancer services,</w:t>
      </w:r>
      <w:r w:rsidRPr="003D3F8F">
        <w:rPr>
          <w:rFonts w:cstheme="minorHAnsi"/>
          <w:sz w:val="22"/>
          <w:szCs w:val="22"/>
        </w:rPr>
        <w:t xml:space="preserve"> locally and regionally,</w:t>
      </w:r>
      <w:r w:rsidRPr="003D3F8F">
        <w:rPr>
          <w:rFonts w:cstheme="minorHAnsi"/>
          <w:sz w:val="22"/>
          <w:szCs w:val="22"/>
        </w:rPr>
        <w:t xml:space="preserve"> including tests, diagnostic</w:t>
      </w:r>
      <w:r w:rsidRPr="003D3F8F">
        <w:rPr>
          <w:rFonts w:cstheme="minorHAnsi"/>
          <w:sz w:val="22"/>
          <w:szCs w:val="22"/>
        </w:rPr>
        <w:t>s</w:t>
      </w:r>
      <w:r w:rsidRPr="003D3F8F">
        <w:rPr>
          <w:rFonts w:cstheme="minorHAnsi"/>
          <w:sz w:val="22"/>
          <w:szCs w:val="22"/>
        </w:rPr>
        <w:t xml:space="preserve"> and 2-week-wait clinics</w:t>
      </w:r>
      <w:r w:rsidRPr="003D3F8F">
        <w:rPr>
          <w:rFonts w:cstheme="minorHAnsi"/>
          <w:sz w:val="22"/>
          <w:szCs w:val="22"/>
        </w:rPr>
        <w:t>.</w:t>
      </w:r>
    </w:p>
    <w:p w:rsidR="005D1734" w:rsidRPr="003D3F8F" w:rsidP="002C5681">
      <w:pPr>
        <w:autoSpaceDE w:val="0"/>
        <w:autoSpaceDN w:val="0"/>
        <w:adjustRightInd w:val="0"/>
        <w:jc w:val="both"/>
        <w:rPr>
          <w:rFonts w:cstheme="minorHAnsi"/>
          <w:sz w:val="22"/>
          <w:szCs w:val="22"/>
        </w:rPr>
      </w:pPr>
    </w:p>
    <w:p w:rsidR="005D1734" w:rsidRPr="003D3F8F" w:rsidP="002C5681">
      <w:pPr>
        <w:autoSpaceDE w:val="0"/>
        <w:autoSpaceDN w:val="0"/>
        <w:adjustRightInd w:val="0"/>
        <w:jc w:val="both"/>
        <w:rPr>
          <w:rFonts w:cstheme="minorHAnsi"/>
          <w:sz w:val="22"/>
          <w:szCs w:val="22"/>
        </w:rPr>
      </w:pPr>
      <w:r w:rsidRPr="003D3F8F">
        <w:rPr>
          <w:rFonts w:cstheme="minorHAnsi"/>
          <w:sz w:val="22"/>
          <w:szCs w:val="22"/>
        </w:rPr>
        <w:t>C the Signs is completely automated</w:t>
      </w:r>
      <w:r w:rsidRPr="003D3F8F">
        <w:rPr>
          <w:rFonts w:cstheme="minorHAnsi"/>
          <w:sz w:val="22"/>
          <w:szCs w:val="22"/>
        </w:rPr>
        <w:t>;</w:t>
      </w:r>
      <w:r w:rsidRPr="003D3F8F">
        <w:rPr>
          <w:rFonts w:cstheme="minorHAnsi"/>
          <w:sz w:val="22"/>
          <w:szCs w:val="22"/>
        </w:rPr>
        <w:t xml:space="preserve"> all patients are automatically added to a practice-based cancer dashboard, monitoring all patients on a suspected cancer pathway as well as those with a confirmed cancer diagnosis</w:t>
      </w:r>
      <w:r w:rsidRPr="003D3F8F">
        <w:rPr>
          <w:rFonts w:cstheme="minorHAnsi"/>
          <w:sz w:val="22"/>
          <w:szCs w:val="22"/>
        </w:rPr>
        <w:t xml:space="preserve">. </w:t>
      </w:r>
      <w:r w:rsidRPr="003D3F8F">
        <w:rPr>
          <w:rFonts w:cstheme="minorHAnsi"/>
          <w:sz w:val="22"/>
          <w:szCs w:val="22"/>
        </w:rPr>
        <w:t>This ensures</w:t>
      </w:r>
      <w:r w:rsidRPr="003D3F8F">
        <w:rPr>
          <w:rFonts w:cstheme="minorHAnsi"/>
          <w:sz w:val="22"/>
          <w:szCs w:val="22"/>
        </w:rPr>
        <w:t xml:space="preserve"> the</w:t>
      </w:r>
      <w:r w:rsidRPr="003D3F8F">
        <w:rPr>
          <w:rFonts w:cstheme="minorHAnsi"/>
          <w:sz w:val="22"/>
          <w:szCs w:val="22"/>
        </w:rPr>
        <w:t xml:space="preserve"> appropriate safety-netting </w:t>
      </w:r>
      <w:r w:rsidRPr="003D3F8F">
        <w:rPr>
          <w:rFonts w:cstheme="minorHAnsi"/>
          <w:sz w:val="22"/>
          <w:szCs w:val="22"/>
        </w:rPr>
        <w:t xml:space="preserve">of </w:t>
      </w:r>
      <w:r w:rsidRPr="003D3F8F">
        <w:rPr>
          <w:rFonts w:cstheme="minorHAnsi"/>
          <w:sz w:val="22"/>
          <w:szCs w:val="22"/>
        </w:rPr>
        <w:t xml:space="preserve">patients and follow-up. </w:t>
      </w:r>
    </w:p>
    <w:p w:rsidR="005D1734" w:rsidRPr="003D3F8F" w:rsidP="002C5681">
      <w:pPr>
        <w:autoSpaceDE w:val="0"/>
        <w:autoSpaceDN w:val="0"/>
        <w:adjustRightInd w:val="0"/>
        <w:jc w:val="both"/>
        <w:rPr>
          <w:rFonts w:cstheme="minorHAnsi"/>
          <w:sz w:val="22"/>
          <w:szCs w:val="22"/>
        </w:rPr>
      </w:pPr>
    </w:p>
    <w:p w:rsidR="005D1734" w:rsidRPr="003D3F8F" w:rsidP="002C5681">
      <w:pPr>
        <w:autoSpaceDE w:val="0"/>
        <w:autoSpaceDN w:val="0"/>
        <w:adjustRightInd w:val="0"/>
        <w:jc w:val="both"/>
        <w:rPr>
          <w:rFonts w:cstheme="minorHAnsi"/>
          <w:sz w:val="22"/>
          <w:szCs w:val="22"/>
        </w:rPr>
      </w:pPr>
      <w:r w:rsidRPr="003D3F8F">
        <w:rPr>
          <w:rFonts w:cstheme="minorHAnsi"/>
          <w:sz w:val="22"/>
          <w:szCs w:val="22"/>
        </w:rPr>
        <w:t xml:space="preserve">C the Signs has </w:t>
      </w:r>
      <w:r w:rsidRPr="003D3F8F">
        <w:rPr>
          <w:rFonts w:cstheme="minorHAnsi"/>
          <w:sz w:val="22"/>
          <w:szCs w:val="22"/>
        </w:rPr>
        <w:t>improved</w:t>
      </w:r>
      <w:r w:rsidRPr="003D3F8F">
        <w:rPr>
          <w:rFonts w:cstheme="minorHAnsi"/>
          <w:sz w:val="22"/>
          <w:szCs w:val="22"/>
        </w:rPr>
        <w:t xml:space="preserve"> cancer detection rates</w:t>
      </w:r>
      <w:r w:rsidRPr="003D3F8F">
        <w:rPr>
          <w:rFonts w:cstheme="minorHAnsi"/>
          <w:sz w:val="22"/>
          <w:szCs w:val="22"/>
        </w:rPr>
        <w:t xml:space="preserve"> in primary care (up to 30x from </w:t>
      </w:r>
      <w:r w:rsidRPr="003D3F8F">
        <w:rPr>
          <w:rFonts w:cstheme="minorHAnsi"/>
          <w:sz w:val="22"/>
          <w:szCs w:val="22"/>
        </w:rPr>
        <w:t>trials</w:t>
      </w:r>
      <w:r w:rsidRPr="003D3F8F">
        <w:rPr>
          <w:rFonts w:cstheme="minorHAnsi"/>
          <w:sz w:val="22"/>
          <w:szCs w:val="22"/>
        </w:rPr>
        <w:t>)</w:t>
      </w:r>
      <w:r w:rsidRPr="003D3F8F">
        <w:rPr>
          <w:rFonts w:cstheme="minorHAnsi"/>
          <w:sz w:val="22"/>
          <w:szCs w:val="22"/>
        </w:rPr>
        <w:t>, reduc</w:t>
      </w:r>
      <w:r w:rsidRPr="003D3F8F">
        <w:rPr>
          <w:rFonts w:cstheme="minorHAnsi"/>
          <w:sz w:val="22"/>
          <w:szCs w:val="22"/>
        </w:rPr>
        <w:t>d</w:t>
      </w:r>
      <w:r w:rsidRPr="003D3F8F">
        <w:rPr>
          <w:rFonts w:cstheme="minorHAnsi"/>
          <w:sz w:val="22"/>
          <w:szCs w:val="22"/>
        </w:rPr>
        <w:t xml:space="preserve"> emergency presentation rates of new cancer diagnoses and has improved performance of the national waiting time and treatment standards, reducing time to diagnos</w:t>
      </w:r>
      <w:r w:rsidRPr="003D3F8F">
        <w:rPr>
          <w:rFonts w:cstheme="minorHAnsi"/>
          <w:sz w:val="22"/>
          <w:szCs w:val="22"/>
        </w:rPr>
        <w:t>is</w:t>
      </w:r>
      <w:r w:rsidRPr="003D3F8F">
        <w:rPr>
          <w:rFonts w:cstheme="minorHAnsi"/>
          <w:sz w:val="22"/>
          <w:szCs w:val="22"/>
        </w:rPr>
        <w:t>.</w:t>
      </w:r>
    </w:p>
    <w:p w:rsidR="005D1734" w:rsidRPr="003D3F8F" w:rsidP="005D1734">
      <w:pPr>
        <w:autoSpaceDE w:val="0"/>
        <w:autoSpaceDN w:val="0"/>
        <w:adjustRightInd w:val="0"/>
        <w:rPr>
          <w:rFonts w:cstheme="minorHAnsi"/>
          <w:sz w:val="22"/>
          <w:szCs w:val="22"/>
        </w:rPr>
      </w:pPr>
    </w:p>
    <w:p w:rsidR="002C5681" w:rsidRPr="003D3F8F" w:rsidP="002C5681">
      <w:pPr>
        <w:autoSpaceDE w:val="0"/>
        <w:autoSpaceDN w:val="0"/>
        <w:adjustRightInd w:val="0"/>
        <w:jc w:val="both"/>
        <w:rPr>
          <w:rFonts w:cstheme="minorHAnsi"/>
          <w:sz w:val="22"/>
          <w:szCs w:val="22"/>
        </w:rPr>
      </w:pPr>
      <w:r w:rsidRPr="003D3F8F">
        <w:rPr>
          <w:rFonts w:cstheme="minorHAnsi"/>
          <w:sz w:val="22"/>
          <w:szCs w:val="22"/>
        </w:rPr>
        <w:t>C the Signs is currently operational in 5 Clinical Commissioning Groups working in partnership with RM Partners the West London Cancer Alliance. The tool is soon to be deployed in a further 15 CCGs</w:t>
      </w:r>
      <w:r w:rsidRPr="003D3F8F">
        <w:rPr>
          <w:rFonts w:cstheme="minorHAnsi"/>
          <w:sz w:val="22"/>
          <w:szCs w:val="22"/>
        </w:rPr>
        <w:t xml:space="preserve"> across London and Oxfordshire</w:t>
      </w:r>
      <w:r w:rsidRPr="003D3F8F">
        <w:rPr>
          <w:rFonts w:cstheme="minorHAnsi"/>
          <w:sz w:val="22"/>
          <w:szCs w:val="22"/>
        </w:rPr>
        <w:t xml:space="preserve">. </w:t>
      </w:r>
    </w:p>
    <w:p w:rsidR="002C5681" w:rsidRPr="003D3F8F" w:rsidP="002C5681">
      <w:pPr>
        <w:autoSpaceDE w:val="0"/>
        <w:autoSpaceDN w:val="0"/>
        <w:adjustRightInd w:val="0"/>
        <w:rPr>
          <w:rFonts w:cstheme="minorHAnsi"/>
          <w:sz w:val="22"/>
          <w:szCs w:val="22"/>
        </w:rPr>
      </w:pPr>
    </w:p>
    <w:p w:rsidR="002C5681" w:rsidRPr="003D3F8F" w:rsidP="002C5681">
      <w:pPr>
        <w:autoSpaceDE w:val="0"/>
        <w:autoSpaceDN w:val="0"/>
        <w:adjustRightInd w:val="0"/>
        <w:rPr>
          <w:rFonts w:cstheme="minorHAnsi"/>
          <w:b/>
          <w:bCs/>
          <w:sz w:val="22"/>
          <w:szCs w:val="22"/>
          <w:u w:val="single"/>
        </w:rPr>
      </w:pPr>
    </w:p>
    <w:p w:rsidR="00496610" w:rsidRPr="003D3F8F" w:rsidP="002C5681">
      <w:pPr>
        <w:autoSpaceDE w:val="0"/>
        <w:autoSpaceDN w:val="0"/>
        <w:adjustRightInd w:val="0"/>
        <w:rPr>
          <w:rFonts w:cstheme="minorHAnsi"/>
          <w:b/>
          <w:bCs/>
          <w:sz w:val="22"/>
          <w:szCs w:val="22"/>
          <w:u w:val="single"/>
        </w:rPr>
      </w:pPr>
    </w:p>
    <w:p w:rsidR="00496610" w:rsidRPr="003D3F8F" w:rsidP="002C5681">
      <w:pPr>
        <w:autoSpaceDE w:val="0"/>
        <w:autoSpaceDN w:val="0"/>
        <w:adjustRightInd w:val="0"/>
        <w:rPr>
          <w:rFonts w:cstheme="minorHAnsi"/>
          <w:sz w:val="22"/>
          <w:szCs w:val="22"/>
          <w:u w:val="single"/>
        </w:rPr>
      </w:pPr>
    </w:p>
    <w:p w:rsidR="00F97F8B" w:rsidRPr="003D3F8F" w:rsidP="002C5681">
      <w:pPr>
        <w:autoSpaceDE w:val="0"/>
        <w:autoSpaceDN w:val="0"/>
        <w:adjustRightInd w:val="0"/>
        <w:rPr>
          <w:rFonts w:cstheme="minorHAnsi"/>
          <w:sz w:val="22"/>
          <w:szCs w:val="22"/>
        </w:rPr>
      </w:pPr>
      <w:r w:rsidRPr="003D3F8F">
        <w:rPr>
          <w:rFonts w:cstheme="minorHAnsi"/>
          <w:sz w:val="22"/>
          <w:szCs w:val="22"/>
          <w:u w:val="single"/>
        </w:rPr>
        <w:t xml:space="preserve">PRE </w:t>
      </w:r>
      <w:r w:rsidRPr="003D3F8F">
        <w:rPr>
          <w:rFonts w:cstheme="minorHAnsi"/>
          <w:sz w:val="22"/>
          <w:szCs w:val="22"/>
          <w:u w:val="single"/>
        </w:rPr>
        <w:t>COVID-19 SUMMARY</w:t>
      </w:r>
    </w:p>
    <w:p w:rsidR="00F97F8B" w:rsidRPr="003D3F8F" w:rsidP="005D1734">
      <w:pPr>
        <w:autoSpaceDE w:val="0"/>
        <w:autoSpaceDN w:val="0"/>
        <w:adjustRightInd w:val="0"/>
        <w:rPr>
          <w:rFonts w:cstheme="minorHAnsi"/>
          <w:b/>
          <w:bCs/>
          <w:sz w:val="22"/>
          <w:szCs w:val="22"/>
        </w:rPr>
      </w:pPr>
    </w:p>
    <w:p w:rsidR="005D1734" w:rsidRPr="003D3F8F" w:rsidP="00496610">
      <w:pPr>
        <w:autoSpaceDE w:val="0"/>
        <w:autoSpaceDN w:val="0"/>
        <w:adjustRightInd w:val="0"/>
        <w:jc w:val="both"/>
        <w:rPr>
          <w:rFonts w:cstheme="minorHAnsi"/>
          <w:sz w:val="22"/>
          <w:szCs w:val="22"/>
        </w:rPr>
      </w:pPr>
      <w:r w:rsidRPr="003D3F8F">
        <w:rPr>
          <w:rFonts w:cstheme="minorHAnsi"/>
          <w:sz w:val="22"/>
          <w:szCs w:val="22"/>
        </w:rPr>
        <w:t xml:space="preserve">Before even the first patient with </w:t>
      </w:r>
      <w:r w:rsidRPr="003D3F8F">
        <w:rPr>
          <w:rFonts w:cstheme="minorHAnsi"/>
          <w:sz w:val="22"/>
          <w:szCs w:val="22"/>
        </w:rPr>
        <w:t>COVID</w:t>
      </w:r>
      <w:r w:rsidRPr="003D3F8F">
        <w:rPr>
          <w:rFonts w:cstheme="minorHAnsi"/>
          <w:sz w:val="22"/>
          <w:szCs w:val="22"/>
        </w:rPr>
        <w:t>-19 was diagnosed, the UK had one of the highest rates of cancer mortality and one of the worst 1-year survival rates amongst comparable countries. Cancer is the leading cause for premature death in</w:t>
      </w:r>
      <w:r w:rsidRPr="003D3F8F">
        <w:rPr>
          <w:rFonts w:cstheme="minorHAnsi"/>
          <w:sz w:val="22"/>
          <w:szCs w:val="22"/>
        </w:rPr>
        <w:t xml:space="preserve"> the UK: of the 367,000 patients who are diagnosed each year, 165,000 will tragically lose their lives. </w:t>
      </w:r>
    </w:p>
    <w:p w:rsidR="00496610" w:rsidRPr="003D3F8F" w:rsidP="00496610">
      <w:pPr>
        <w:autoSpaceDE w:val="0"/>
        <w:autoSpaceDN w:val="0"/>
        <w:adjustRightInd w:val="0"/>
        <w:jc w:val="both"/>
        <w:rPr>
          <w:rFonts w:cstheme="minorHAnsi"/>
          <w:sz w:val="22"/>
          <w:szCs w:val="22"/>
        </w:rPr>
      </w:pPr>
    </w:p>
    <w:p w:rsidR="00496610" w:rsidRPr="003D3F8F" w:rsidP="00496610">
      <w:pPr>
        <w:autoSpaceDE w:val="0"/>
        <w:autoSpaceDN w:val="0"/>
        <w:adjustRightInd w:val="0"/>
        <w:jc w:val="both"/>
        <w:rPr>
          <w:rFonts w:cstheme="minorHAnsi"/>
          <w:sz w:val="22"/>
          <w:szCs w:val="22"/>
        </w:rPr>
      </w:pPr>
      <w:r w:rsidRPr="003D3F8F">
        <w:rPr>
          <w:rFonts w:cstheme="minorHAnsi"/>
          <w:sz w:val="22"/>
          <w:szCs w:val="22"/>
        </w:rPr>
        <w:t>In 2018, Theresa May announced her ambition to transform early diagnosis of cancer: to save 55,000 patients’ lives per year and diagnose 75% of all pa</w:t>
      </w:r>
      <w:r w:rsidRPr="003D3F8F">
        <w:rPr>
          <w:rFonts w:cstheme="minorHAnsi"/>
          <w:sz w:val="22"/>
          <w:szCs w:val="22"/>
        </w:rPr>
        <w:t xml:space="preserve">tients in the early stages of the disease by 2028. These commitments were later published in the NHS Long Term Plan in early 2019, leading to a coordinated effort between the NHS, industry and charity sector. This has led to some success over the last few </w:t>
      </w:r>
      <w:r w:rsidRPr="003D3F8F">
        <w:rPr>
          <w:rFonts w:cstheme="minorHAnsi"/>
          <w:sz w:val="22"/>
          <w:szCs w:val="22"/>
        </w:rPr>
        <w:t>years, with a year-on-year increase in suspected cancer referrals (‘two-week-waits’), which have the strongest correlation to early diagnosis. To put this into perspective, a breast cancer patient diagnosed via a two-week-wait will have a one-year survival</w:t>
      </w:r>
      <w:r w:rsidRPr="003D3F8F">
        <w:rPr>
          <w:rFonts w:cstheme="minorHAnsi"/>
          <w:sz w:val="22"/>
          <w:szCs w:val="22"/>
        </w:rPr>
        <w:t xml:space="preserve"> rate of 98%, whereas if they were diagnosed in A&amp;E this would drop to just 57%. </w:t>
      </w:r>
    </w:p>
    <w:p w:rsidR="005D1734" w:rsidRPr="003D3F8F" w:rsidP="00496610">
      <w:pPr>
        <w:autoSpaceDE w:val="0"/>
        <w:autoSpaceDN w:val="0"/>
        <w:adjustRightInd w:val="0"/>
        <w:jc w:val="both"/>
        <w:rPr>
          <w:rFonts w:cstheme="minorHAnsi"/>
          <w:sz w:val="22"/>
          <w:szCs w:val="22"/>
        </w:rPr>
      </w:pPr>
    </w:p>
    <w:p w:rsidR="005D1734" w:rsidRPr="003D3F8F" w:rsidP="00496610">
      <w:pPr>
        <w:autoSpaceDE w:val="0"/>
        <w:autoSpaceDN w:val="0"/>
        <w:adjustRightInd w:val="0"/>
        <w:jc w:val="both"/>
        <w:rPr>
          <w:rFonts w:cstheme="minorHAnsi"/>
          <w:sz w:val="22"/>
          <w:szCs w:val="22"/>
        </w:rPr>
      </w:pPr>
      <w:r w:rsidRPr="003D3F8F">
        <w:rPr>
          <w:rFonts w:cstheme="minorHAnsi"/>
          <w:sz w:val="22"/>
          <w:szCs w:val="22"/>
        </w:rPr>
        <w:t>Survival of most cancers is inextricably linked to the stage at diagnosis. Cancer diagnosed in the early stages (Stages 1 or 2) has significantly better outcomes, with an 80</w:t>
      </w:r>
      <w:r w:rsidRPr="003D3F8F">
        <w:rPr>
          <w:rFonts w:cstheme="minorHAnsi"/>
          <w:sz w:val="22"/>
          <w:szCs w:val="22"/>
        </w:rPr>
        <w:t>% chance of surviving five years or more as they are often amenable to curative treatment. However, in the late stages (Stages 3 or 4), when the cancer has spread, survival drops to less than 34%.</w:t>
      </w:r>
    </w:p>
    <w:p w:rsidR="005D1734" w:rsidRPr="003D3F8F" w:rsidP="00496610">
      <w:pPr>
        <w:autoSpaceDE w:val="0"/>
        <w:autoSpaceDN w:val="0"/>
        <w:adjustRightInd w:val="0"/>
        <w:jc w:val="both"/>
        <w:rPr>
          <w:rFonts w:cstheme="minorHAnsi"/>
          <w:sz w:val="22"/>
          <w:szCs w:val="22"/>
        </w:rPr>
      </w:pPr>
    </w:p>
    <w:p w:rsidR="005D1734" w:rsidRPr="003D3F8F" w:rsidP="00496610">
      <w:pPr>
        <w:autoSpaceDE w:val="0"/>
        <w:autoSpaceDN w:val="0"/>
        <w:adjustRightInd w:val="0"/>
        <w:jc w:val="both"/>
        <w:rPr>
          <w:rFonts w:cstheme="minorHAnsi"/>
          <w:sz w:val="22"/>
          <w:szCs w:val="22"/>
        </w:rPr>
      </w:pPr>
      <w:r w:rsidRPr="003D3F8F">
        <w:rPr>
          <w:rFonts w:cstheme="minorHAnsi"/>
          <w:sz w:val="22"/>
          <w:szCs w:val="22"/>
        </w:rPr>
        <w:t>Early diagnosis of cancer is not without challenge. Cancer</w:t>
      </w:r>
      <w:r w:rsidRPr="003D3F8F">
        <w:rPr>
          <w:rFonts w:cstheme="minorHAnsi"/>
          <w:sz w:val="22"/>
          <w:szCs w:val="22"/>
        </w:rPr>
        <w:t xml:space="preserve"> forms a small part of the entire workload for GPs. With over 200 different types of cancer, each with their own signs, symptoms and risk factors, it can be challenging for GPs to identify patients earlier, especially as the earliest signs are </w:t>
      </w:r>
      <w:r w:rsidRPr="003D3F8F">
        <w:rPr>
          <w:rFonts w:cstheme="minorHAnsi"/>
          <w:sz w:val="22"/>
          <w:szCs w:val="22"/>
        </w:rPr>
        <w:t xml:space="preserve">often </w:t>
      </w:r>
      <w:r w:rsidRPr="003D3F8F">
        <w:rPr>
          <w:rFonts w:cstheme="minorHAnsi"/>
          <w:sz w:val="22"/>
          <w:szCs w:val="22"/>
        </w:rPr>
        <w:t>vague,</w:t>
      </w:r>
      <w:r w:rsidRPr="003D3F8F">
        <w:rPr>
          <w:rFonts w:cstheme="minorHAnsi"/>
          <w:sz w:val="22"/>
          <w:szCs w:val="22"/>
        </w:rPr>
        <w:t xml:space="preserve"> non-specific and overlap with more common benign conditions. </w:t>
      </w:r>
    </w:p>
    <w:p w:rsidR="005D1734" w:rsidRPr="003D3F8F" w:rsidP="00496610">
      <w:pPr>
        <w:autoSpaceDE w:val="0"/>
        <w:autoSpaceDN w:val="0"/>
        <w:adjustRightInd w:val="0"/>
        <w:jc w:val="both"/>
        <w:rPr>
          <w:rFonts w:cstheme="minorHAnsi"/>
          <w:sz w:val="22"/>
          <w:szCs w:val="22"/>
        </w:rPr>
      </w:pPr>
    </w:p>
    <w:p w:rsidR="005D1734" w:rsidRPr="003D3F8F" w:rsidP="00496610">
      <w:pPr>
        <w:autoSpaceDE w:val="0"/>
        <w:autoSpaceDN w:val="0"/>
        <w:adjustRightInd w:val="0"/>
        <w:jc w:val="both"/>
        <w:rPr>
          <w:rFonts w:cstheme="minorHAnsi"/>
          <w:sz w:val="22"/>
          <w:szCs w:val="22"/>
        </w:rPr>
      </w:pPr>
      <w:r w:rsidRPr="003D3F8F">
        <w:rPr>
          <w:rFonts w:cstheme="minorHAnsi"/>
          <w:sz w:val="22"/>
          <w:szCs w:val="22"/>
        </w:rPr>
        <w:t xml:space="preserve">Additionally, with </w:t>
      </w:r>
      <w:r w:rsidRPr="003D3F8F">
        <w:rPr>
          <w:rFonts w:cstheme="minorHAnsi"/>
          <w:sz w:val="22"/>
          <w:szCs w:val="22"/>
        </w:rPr>
        <w:t>multiple</w:t>
      </w:r>
      <w:r w:rsidRPr="003D3F8F">
        <w:rPr>
          <w:rFonts w:cstheme="minorHAnsi"/>
          <w:sz w:val="22"/>
          <w:szCs w:val="22"/>
        </w:rPr>
        <w:t xml:space="preserve"> separate 2-week-wait tumour pathways, straight to test pathways, and direct access diagnostic investigations, it can be difficult to know which cancer pathway to re</w:t>
      </w:r>
      <w:r w:rsidRPr="003D3F8F">
        <w:rPr>
          <w:rFonts w:cstheme="minorHAnsi"/>
          <w:sz w:val="22"/>
          <w:szCs w:val="22"/>
        </w:rPr>
        <w:t xml:space="preserve">fer a patient along. </w:t>
      </w:r>
    </w:p>
    <w:p w:rsidR="005D1734" w:rsidRPr="003D3F8F" w:rsidP="00496610">
      <w:pPr>
        <w:autoSpaceDE w:val="0"/>
        <w:autoSpaceDN w:val="0"/>
        <w:adjustRightInd w:val="0"/>
        <w:jc w:val="both"/>
        <w:rPr>
          <w:rFonts w:cstheme="minorHAnsi"/>
          <w:sz w:val="22"/>
          <w:szCs w:val="22"/>
        </w:rPr>
      </w:pPr>
    </w:p>
    <w:p w:rsidR="005D1734" w:rsidRPr="003D3F8F" w:rsidP="00496610">
      <w:pPr>
        <w:autoSpaceDE w:val="0"/>
        <w:autoSpaceDN w:val="0"/>
        <w:adjustRightInd w:val="0"/>
        <w:jc w:val="both"/>
        <w:rPr>
          <w:rFonts w:cstheme="minorHAnsi"/>
          <w:sz w:val="22"/>
          <w:szCs w:val="22"/>
        </w:rPr>
      </w:pPr>
      <w:r w:rsidRPr="003D3F8F">
        <w:rPr>
          <w:rFonts w:cstheme="minorHAnsi"/>
          <w:sz w:val="22"/>
          <w:szCs w:val="22"/>
        </w:rPr>
        <w:t xml:space="preserve">The </w:t>
      </w:r>
      <w:r w:rsidRPr="003D3F8F">
        <w:rPr>
          <w:rFonts w:cstheme="minorHAnsi"/>
          <w:sz w:val="22"/>
          <w:szCs w:val="22"/>
        </w:rPr>
        <w:t xml:space="preserve">current </w:t>
      </w:r>
      <w:r w:rsidRPr="003D3F8F">
        <w:rPr>
          <w:rFonts w:cstheme="minorHAnsi"/>
          <w:sz w:val="22"/>
          <w:szCs w:val="22"/>
        </w:rPr>
        <w:t>status quo</w:t>
      </w:r>
      <w:r w:rsidRPr="003D3F8F">
        <w:rPr>
          <w:rFonts w:cstheme="minorHAnsi"/>
          <w:sz w:val="22"/>
          <w:szCs w:val="22"/>
        </w:rPr>
        <w:t xml:space="preserve"> often</w:t>
      </w:r>
      <w:r w:rsidRPr="003D3F8F">
        <w:rPr>
          <w:rFonts w:cstheme="minorHAnsi"/>
          <w:sz w:val="22"/>
          <w:szCs w:val="22"/>
        </w:rPr>
        <w:t xml:space="preserve"> required GPs to manually download new referral forms and learn the new criteria for cancer pathways: 2-week-waits, tests </w:t>
      </w:r>
      <w:r w:rsidRPr="003D3F8F">
        <w:rPr>
          <w:rFonts w:cstheme="minorHAnsi"/>
          <w:sz w:val="22"/>
          <w:szCs w:val="22"/>
        </w:rPr>
        <w:t>and</w:t>
      </w:r>
      <w:r w:rsidRPr="003D3F8F">
        <w:rPr>
          <w:rFonts w:cstheme="minorHAnsi"/>
          <w:sz w:val="22"/>
          <w:szCs w:val="22"/>
        </w:rPr>
        <w:t xml:space="preserve"> direct access investigations</w:t>
      </w:r>
      <w:r w:rsidRPr="003D3F8F">
        <w:rPr>
          <w:rFonts w:cstheme="minorHAnsi"/>
          <w:sz w:val="22"/>
          <w:szCs w:val="22"/>
        </w:rPr>
        <w:t>, a</w:t>
      </w:r>
      <w:r w:rsidRPr="003D3F8F">
        <w:rPr>
          <w:rFonts w:cstheme="minorHAnsi"/>
          <w:sz w:val="22"/>
          <w:szCs w:val="22"/>
        </w:rPr>
        <w:t>s well as manually source or download the corres</w:t>
      </w:r>
      <w:r w:rsidRPr="003D3F8F">
        <w:rPr>
          <w:rFonts w:cstheme="minorHAnsi"/>
          <w:sz w:val="22"/>
          <w:szCs w:val="22"/>
        </w:rPr>
        <w:t xml:space="preserve">ponding patient information </w:t>
      </w:r>
      <w:r w:rsidRPr="003D3F8F">
        <w:rPr>
          <w:rFonts w:cstheme="minorHAnsi"/>
          <w:sz w:val="22"/>
          <w:szCs w:val="22"/>
        </w:rPr>
        <w:t xml:space="preserve">leaflets </w:t>
      </w:r>
      <w:r w:rsidRPr="003D3F8F">
        <w:rPr>
          <w:rFonts w:cstheme="minorHAnsi"/>
          <w:sz w:val="22"/>
          <w:szCs w:val="22"/>
        </w:rPr>
        <w:t xml:space="preserve">each time. </w:t>
      </w:r>
    </w:p>
    <w:p w:rsidR="005D1734" w:rsidRPr="003D3F8F" w:rsidP="00496610">
      <w:pPr>
        <w:autoSpaceDE w:val="0"/>
        <w:autoSpaceDN w:val="0"/>
        <w:adjustRightInd w:val="0"/>
        <w:jc w:val="both"/>
        <w:rPr>
          <w:rFonts w:cstheme="minorHAnsi"/>
          <w:sz w:val="22"/>
          <w:szCs w:val="22"/>
        </w:rPr>
      </w:pPr>
    </w:p>
    <w:p w:rsidR="005D1734" w:rsidRPr="003D3F8F" w:rsidP="002C5681">
      <w:pPr>
        <w:autoSpaceDE w:val="0"/>
        <w:autoSpaceDN w:val="0"/>
        <w:adjustRightInd w:val="0"/>
        <w:rPr>
          <w:rFonts w:cstheme="minorHAnsi"/>
          <w:sz w:val="22"/>
          <w:szCs w:val="22"/>
          <w:u w:val="single"/>
        </w:rPr>
      </w:pPr>
      <w:r w:rsidRPr="003D3F8F">
        <w:rPr>
          <w:rFonts w:cstheme="minorHAnsi"/>
          <w:sz w:val="22"/>
          <w:szCs w:val="22"/>
          <w:u w:val="single"/>
        </w:rPr>
        <w:t xml:space="preserve">THE IMPACT OF </w:t>
      </w:r>
      <w:r w:rsidRPr="003D3F8F">
        <w:rPr>
          <w:rFonts w:cstheme="minorHAnsi"/>
          <w:sz w:val="22"/>
          <w:szCs w:val="22"/>
          <w:u w:val="single"/>
        </w:rPr>
        <w:t>COVID</w:t>
      </w:r>
      <w:r w:rsidRPr="003D3F8F">
        <w:rPr>
          <w:rFonts w:cstheme="minorHAnsi"/>
          <w:sz w:val="22"/>
          <w:szCs w:val="22"/>
          <w:u w:val="single"/>
        </w:rPr>
        <w:t>-19</w:t>
      </w:r>
    </w:p>
    <w:p w:rsidR="004953B9" w:rsidRPr="003D3F8F" w:rsidP="004953B9">
      <w:pPr>
        <w:autoSpaceDE w:val="0"/>
        <w:autoSpaceDN w:val="0"/>
        <w:adjustRightInd w:val="0"/>
        <w:rPr>
          <w:rFonts w:cstheme="minorHAnsi"/>
          <w:b/>
          <w:bCs/>
          <w:sz w:val="22"/>
          <w:szCs w:val="22"/>
        </w:rPr>
      </w:pPr>
    </w:p>
    <w:p w:rsidR="004953B9" w:rsidRPr="003D3F8F" w:rsidP="004953B9">
      <w:pPr>
        <w:autoSpaceDE w:val="0"/>
        <w:autoSpaceDN w:val="0"/>
        <w:adjustRightInd w:val="0"/>
        <w:rPr>
          <w:rFonts w:cstheme="minorHAnsi"/>
          <w:sz w:val="22"/>
          <w:szCs w:val="22"/>
        </w:rPr>
      </w:pPr>
      <w:r w:rsidRPr="003D3F8F">
        <w:rPr>
          <w:rFonts w:cstheme="minorHAnsi"/>
          <w:sz w:val="22"/>
          <w:szCs w:val="22"/>
        </w:rPr>
        <w:t xml:space="preserve">The direct casualties of </w:t>
      </w:r>
      <w:r w:rsidRPr="003D3F8F">
        <w:rPr>
          <w:rFonts w:cstheme="minorHAnsi"/>
          <w:sz w:val="22"/>
          <w:szCs w:val="22"/>
        </w:rPr>
        <w:t>COVID</w:t>
      </w:r>
      <w:r w:rsidRPr="003D3F8F">
        <w:rPr>
          <w:rFonts w:cstheme="minorHAnsi"/>
          <w:sz w:val="22"/>
          <w:szCs w:val="22"/>
        </w:rPr>
        <w:t xml:space="preserve">-19 are likely to be counted in the tens of thousands in the UK, but the indirect consequences are still to unfold. For cancer, there are </w:t>
      </w:r>
      <w:r w:rsidRPr="003D3F8F">
        <w:rPr>
          <w:rFonts w:cstheme="minorHAnsi"/>
          <w:sz w:val="22"/>
          <w:szCs w:val="22"/>
        </w:rPr>
        <w:t>worrying signs that suggest a catastrophe is heading our way.</w:t>
      </w:r>
    </w:p>
    <w:p w:rsidR="00F97F8B" w:rsidRPr="003D3F8F" w:rsidP="004953B9">
      <w:pPr>
        <w:autoSpaceDE w:val="0"/>
        <w:autoSpaceDN w:val="0"/>
        <w:adjustRightInd w:val="0"/>
        <w:rPr>
          <w:rFonts w:cstheme="minorHAnsi"/>
          <w:b/>
          <w:bCs/>
          <w:sz w:val="22"/>
          <w:szCs w:val="22"/>
        </w:rPr>
      </w:pPr>
    </w:p>
    <w:p w:rsidR="00496610" w:rsidRPr="003D3F8F" w:rsidP="00496610">
      <w:pPr>
        <w:autoSpaceDE w:val="0"/>
        <w:autoSpaceDN w:val="0"/>
        <w:adjustRightInd w:val="0"/>
        <w:jc w:val="both"/>
        <w:rPr>
          <w:rFonts w:cstheme="minorHAnsi"/>
          <w:sz w:val="22"/>
          <w:szCs w:val="22"/>
        </w:rPr>
      </w:pPr>
      <w:r w:rsidRPr="003D3F8F">
        <w:rPr>
          <w:rFonts w:cstheme="minorHAnsi"/>
          <w:sz w:val="22"/>
          <w:szCs w:val="22"/>
        </w:rPr>
        <w:t xml:space="preserve">Impact on 2-week-wait referrals - </w:t>
      </w:r>
      <w:r w:rsidRPr="003D3F8F">
        <w:rPr>
          <w:rFonts w:cstheme="minorHAnsi"/>
          <w:sz w:val="22"/>
          <w:szCs w:val="22"/>
        </w:rPr>
        <w:t>Two-week</w:t>
      </w:r>
      <w:r w:rsidRPr="003D3F8F">
        <w:rPr>
          <w:rFonts w:cstheme="minorHAnsi"/>
          <w:sz w:val="22"/>
          <w:szCs w:val="22"/>
        </w:rPr>
        <w:t>-</w:t>
      </w:r>
      <w:r w:rsidRPr="003D3F8F">
        <w:rPr>
          <w:rFonts w:cstheme="minorHAnsi"/>
          <w:sz w:val="22"/>
          <w:szCs w:val="22"/>
        </w:rPr>
        <w:t>wait referrals for suspected cancer have now dropped by an astonishing 75% in a single month, with 30,000 fewer patients being referred each week. Thi</w:t>
      </w:r>
      <w:r w:rsidRPr="003D3F8F">
        <w:rPr>
          <w:rFonts w:cstheme="minorHAnsi"/>
          <w:sz w:val="22"/>
          <w:szCs w:val="22"/>
        </w:rPr>
        <w:t xml:space="preserve">s equates to </w:t>
      </w:r>
      <w:r w:rsidRPr="003D3F8F">
        <w:rPr>
          <w:rFonts w:cstheme="minorHAnsi"/>
          <w:sz w:val="22"/>
          <w:szCs w:val="22"/>
        </w:rPr>
        <w:t xml:space="preserve">approximately </w:t>
      </w:r>
      <w:r w:rsidRPr="003D3F8F">
        <w:rPr>
          <w:rFonts w:cstheme="minorHAnsi"/>
          <w:sz w:val="22"/>
          <w:szCs w:val="22"/>
        </w:rPr>
        <w:t xml:space="preserve">2,300 cancer patients being missed and left untreated. However, the overall picture is much more concerning, as these referrals </w:t>
      </w:r>
      <w:r w:rsidRPr="003D3F8F">
        <w:rPr>
          <w:rFonts w:cstheme="minorHAnsi"/>
          <w:sz w:val="22"/>
          <w:szCs w:val="22"/>
        </w:rPr>
        <w:t xml:space="preserve">only </w:t>
      </w:r>
      <w:r w:rsidRPr="003D3F8F">
        <w:rPr>
          <w:rFonts w:cstheme="minorHAnsi"/>
          <w:sz w:val="22"/>
          <w:szCs w:val="22"/>
        </w:rPr>
        <w:t xml:space="preserve">account for </w:t>
      </w:r>
      <w:r w:rsidRPr="003D3F8F">
        <w:rPr>
          <w:rFonts w:cstheme="minorHAnsi"/>
          <w:sz w:val="22"/>
          <w:szCs w:val="22"/>
        </w:rPr>
        <w:t>half</w:t>
      </w:r>
      <w:r w:rsidRPr="003D3F8F">
        <w:rPr>
          <w:rFonts w:cstheme="minorHAnsi"/>
          <w:sz w:val="22"/>
          <w:szCs w:val="22"/>
        </w:rPr>
        <w:t xml:space="preserve"> of</w:t>
      </w:r>
      <w:r w:rsidRPr="003D3F8F">
        <w:rPr>
          <w:rFonts w:cstheme="minorHAnsi"/>
          <w:sz w:val="22"/>
          <w:szCs w:val="22"/>
        </w:rPr>
        <w:t xml:space="preserve"> all</w:t>
      </w:r>
      <w:r w:rsidRPr="003D3F8F">
        <w:rPr>
          <w:rFonts w:cstheme="minorHAnsi"/>
          <w:sz w:val="22"/>
          <w:szCs w:val="22"/>
        </w:rPr>
        <w:t xml:space="preserve"> cancer diagnoses. The remaining patients are diagnosed elsewhere in </w:t>
      </w:r>
    </w:p>
    <w:p w:rsidR="00496610" w:rsidRPr="003D3F8F" w:rsidP="00496610">
      <w:pPr>
        <w:autoSpaceDE w:val="0"/>
        <w:autoSpaceDN w:val="0"/>
        <w:adjustRightInd w:val="0"/>
        <w:jc w:val="both"/>
        <w:rPr>
          <w:rFonts w:cstheme="minorHAnsi"/>
          <w:sz w:val="22"/>
          <w:szCs w:val="22"/>
        </w:rPr>
      </w:pPr>
    </w:p>
    <w:p w:rsidR="004953B9" w:rsidRPr="003D3F8F" w:rsidP="00496610">
      <w:pPr>
        <w:autoSpaceDE w:val="0"/>
        <w:autoSpaceDN w:val="0"/>
        <w:adjustRightInd w:val="0"/>
        <w:jc w:val="both"/>
        <w:rPr>
          <w:rFonts w:cstheme="minorHAnsi"/>
          <w:sz w:val="22"/>
          <w:szCs w:val="22"/>
        </w:rPr>
      </w:pPr>
      <w:r w:rsidRPr="003D3F8F">
        <w:rPr>
          <w:rFonts w:cstheme="minorHAnsi"/>
          <w:sz w:val="22"/>
          <w:szCs w:val="22"/>
        </w:rPr>
        <w:t>th</w:t>
      </w:r>
      <w:r w:rsidRPr="003D3F8F">
        <w:rPr>
          <w:rFonts w:cstheme="minorHAnsi"/>
          <w:sz w:val="22"/>
          <w:szCs w:val="22"/>
        </w:rPr>
        <w:t xml:space="preserve">e system and, given that routine referrals and appointments are now being deferred because of </w:t>
      </w:r>
      <w:r w:rsidRPr="003D3F8F">
        <w:rPr>
          <w:rFonts w:cstheme="minorHAnsi"/>
          <w:sz w:val="22"/>
          <w:szCs w:val="22"/>
        </w:rPr>
        <w:t>COVID</w:t>
      </w:r>
      <w:r w:rsidRPr="003D3F8F">
        <w:rPr>
          <w:rFonts w:cstheme="minorHAnsi"/>
          <w:sz w:val="22"/>
          <w:szCs w:val="22"/>
        </w:rPr>
        <w:t xml:space="preserve">-19 and with A&amp;E departments seeing drastically fewer patients, the overall figure is a cause for much greater concern. That number </w:t>
      </w:r>
      <w:r w:rsidRPr="003D3F8F">
        <w:rPr>
          <w:rFonts w:cstheme="minorHAnsi"/>
          <w:sz w:val="22"/>
          <w:szCs w:val="22"/>
        </w:rPr>
        <w:t>would</w:t>
      </w:r>
      <w:r w:rsidRPr="003D3F8F">
        <w:rPr>
          <w:rFonts w:cstheme="minorHAnsi"/>
          <w:sz w:val="22"/>
          <w:szCs w:val="22"/>
        </w:rPr>
        <w:t xml:space="preserve"> be closer to </w:t>
      </w:r>
      <w:r w:rsidRPr="003D3F8F">
        <w:rPr>
          <w:rFonts w:cstheme="minorHAnsi"/>
          <w:sz w:val="22"/>
          <w:szCs w:val="22"/>
        </w:rPr>
        <w:t>4,500</w:t>
      </w:r>
      <w:r w:rsidRPr="003D3F8F">
        <w:rPr>
          <w:rFonts w:cstheme="minorHAnsi"/>
          <w:sz w:val="22"/>
          <w:szCs w:val="22"/>
        </w:rPr>
        <w:t xml:space="preserve"> </w:t>
      </w:r>
      <w:r w:rsidRPr="003D3F8F">
        <w:rPr>
          <w:rFonts w:cstheme="minorHAnsi"/>
          <w:sz w:val="22"/>
          <w:szCs w:val="22"/>
        </w:rPr>
        <w:t>cancer patients per week being missed.</w:t>
      </w:r>
    </w:p>
    <w:p w:rsidR="004953B9" w:rsidRPr="003D3F8F" w:rsidP="00496610">
      <w:pPr>
        <w:autoSpaceDE w:val="0"/>
        <w:autoSpaceDN w:val="0"/>
        <w:adjustRightInd w:val="0"/>
        <w:jc w:val="both"/>
        <w:rPr>
          <w:rFonts w:cstheme="minorHAnsi"/>
          <w:sz w:val="22"/>
          <w:szCs w:val="22"/>
        </w:rPr>
      </w:pPr>
    </w:p>
    <w:p w:rsidR="004953B9" w:rsidRPr="003D3F8F" w:rsidP="00496610">
      <w:pPr>
        <w:autoSpaceDE w:val="0"/>
        <w:autoSpaceDN w:val="0"/>
        <w:adjustRightInd w:val="0"/>
        <w:jc w:val="both"/>
        <w:rPr>
          <w:rFonts w:cstheme="minorHAnsi"/>
          <w:sz w:val="22"/>
          <w:szCs w:val="22"/>
        </w:rPr>
      </w:pPr>
      <w:r w:rsidRPr="003D3F8F">
        <w:rPr>
          <w:rFonts w:cstheme="minorHAnsi"/>
          <w:sz w:val="22"/>
          <w:szCs w:val="22"/>
        </w:rPr>
        <w:t xml:space="preserve">The simplicity of the government’s message “stay home, protect the NHS, and save lives” is key to the battle against </w:t>
      </w:r>
      <w:r w:rsidRPr="003D3F8F">
        <w:rPr>
          <w:rFonts w:cstheme="minorHAnsi"/>
          <w:sz w:val="22"/>
          <w:szCs w:val="22"/>
        </w:rPr>
        <w:t>COVID</w:t>
      </w:r>
      <w:r w:rsidRPr="003D3F8F">
        <w:rPr>
          <w:rFonts w:cstheme="minorHAnsi"/>
          <w:sz w:val="22"/>
          <w:szCs w:val="22"/>
        </w:rPr>
        <w:t>-19. Yet, the unintended consequences of this has been to spread fear and act as a deterrent for patients seeking healthcare. It has l</w:t>
      </w:r>
      <w:r w:rsidRPr="003D3F8F">
        <w:rPr>
          <w:rFonts w:cstheme="minorHAnsi"/>
          <w:sz w:val="22"/>
          <w:szCs w:val="22"/>
        </w:rPr>
        <w:t xml:space="preserve">eft individuals worried that they may contract </w:t>
      </w:r>
      <w:r w:rsidRPr="003D3F8F">
        <w:rPr>
          <w:rFonts w:cstheme="minorHAnsi"/>
          <w:sz w:val="22"/>
          <w:szCs w:val="22"/>
        </w:rPr>
        <w:t>COVID</w:t>
      </w:r>
      <w:r w:rsidRPr="003D3F8F">
        <w:rPr>
          <w:rFonts w:cstheme="minorHAnsi"/>
          <w:sz w:val="22"/>
          <w:szCs w:val="22"/>
        </w:rPr>
        <w:t xml:space="preserve">-19 if they attend a GP practice or hospital, that services would be too stretched to see them, or even that by asking for medical help themselves would indirectly harm others elsewhere in the system. </w:t>
      </w:r>
    </w:p>
    <w:p w:rsidR="00CA443B" w:rsidRPr="003D3F8F" w:rsidP="00496610">
      <w:pPr>
        <w:autoSpaceDE w:val="0"/>
        <w:autoSpaceDN w:val="0"/>
        <w:adjustRightInd w:val="0"/>
        <w:jc w:val="both"/>
        <w:rPr>
          <w:rFonts w:cstheme="minorHAnsi"/>
          <w:b/>
          <w:bCs/>
          <w:sz w:val="22"/>
          <w:szCs w:val="22"/>
        </w:rPr>
      </w:pPr>
    </w:p>
    <w:p w:rsidR="004953B9" w:rsidRPr="003D3F8F" w:rsidP="00496610">
      <w:pPr>
        <w:autoSpaceDE w:val="0"/>
        <w:autoSpaceDN w:val="0"/>
        <w:adjustRightInd w:val="0"/>
        <w:jc w:val="both"/>
        <w:rPr>
          <w:rFonts w:cstheme="minorHAnsi"/>
          <w:sz w:val="22"/>
          <w:szCs w:val="22"/>
        </w:rPr>
      </w:pPr>
      <w:r w:rsidRPr="003D3F8F">
        <w:rPr>
          <w:rFonts w:cstheme="minorHAnsi"/>
          <w:sz w:val="22"/>
          <w:szCs w:val="22"/>
        </w:rPr>
        <w:t>C</w:t>
      </w:r>
      <w:r w:rsidRPr="003D3F8F">
        <w:rPr>
          <w:rFonts w:cstheme="minorHAnsi"/>
          <w:sz w:val="22"/>
          <w:szCs w:val="22"/>
        </w:rPr>
        <w:t>hallenges to early identification &amp; referral in primary care</w:t>
      </w:r>
      <w:r w:rsidRPr="003D3F8F">
        <w:rPr>
          <w:rFonts w:cstheme="minorHAnsi"/>
          <w:sz w:val="22"/>
          <w:szCs w:val="22"/>
        </w:rPr>
        <w:t xml:space="preserve"> - </w:t>
      </w:r>
      <w:r w:rsidRPr="003D3F8F">
        <w:rPr>
          <w:rFonts w:cstheme="minorHAnsi"/>
          <w:sz w:val="22"/>
          <w:szCs w:val="22"/>
        </w:rPr>
        <w:t>w</w:t>
      </w:r>
      <w:r w:rsidRPr="003D3F8F">
        <w:rPr>
          <w:rFonts w:cstheme="minorHAnsi"/>
          <w:sz w:val="22"/>
          <w:szCs w:val="22"/>
        </w:rPr>
        <w:t xml:space="preserve">hile primary care has adapted to deliver the majority of their services virtually (through a combination of telephone and video consultations) in order to reduce barriers for </w:t>
      </w:r>
      <w:r w:rsidRPr="003D3F8F">
        <w:rPr>
          <w:rFonts w:cstheme="minorHAnsi"/>
          <w:sz w:val="22"/>
          <w:szCs w:val="22"/>
        </w:rPr>
        <w:t>patients, this may have had the adverse effect of dissuading patients to seek help because they are uncomfortable sharing the intimate nature of their concern over a computer screen (such as a breast lump or abnormal bleeding from an intimate area). At the</w:t>
      </w:r>
      <w:r w:rsidRPr="003D3F8F">
        <w:rPr>
          <w:rFonts w:cstheme="minorHAnsi"/>
          <w:sz w:val="22"/>
          <w:szCs w:val="22"/>
        </w:rPr>
        <w:t xml:space="preserve"> same time, a combination of vague and non-specific symptoms would need further examination and assessment in order to decipher, which a virtual service cannot be expected to provide</w:t>
      </w:r>
      <w:r w:rsidRPr="003D3F8F">
        <w:rPr>
          <w:rFonts w:cstheme="minorHAnsi"/>
          <w:sz w:val="22"/>
          <w:szCs w:val="22"/>
        </w:rPr>
        <w:t>.</w:t>
      </w:r>
    </w:p>
    <w:p w:rsidR="00CA443B" w:rsidRPr="003D3F8F" w:rsidP="004953B9">
      <w:pPr>
        <w:autoSpaceDE w:val="0"/>
        <w:autoSpaceDN w:val="0"/>
        <w:adjustRightInd w:val="0"/>
        <w:rPr>
          <w:rFonts w:cstheme="minorHAnsi"/>
          <w:b/>
          <w:bCs/>
          <w:sz w:val="22"/>
          <w:szCs w:val="22"/>
        </w:rPr>
      </w:pPr>
    </w:p>
    <w:p w:rsidR="00CA443B" w:rsidRPr="003D3F8F" w:rsidP="00496610">
      <w:pPr>
        <w:autoSpaceDE w:val="0"/>
        <w:autoSpaceDN w:val="0"/>
        <w:adjustRightInd w:val="0"/>
        <w:jc w:val="both"/>
        <w:rPr>
          <w:rFonts w:cstheme="minorHAnsi"/>
          <w:b/>
          <w:bCs/>
          <w:sz w:val="22"/>
          <w:szCs w:val="22"/>
        </w:rPr>
      </w:pPr>
      <w:r w:rsidRPr="003D3F8F">
        <w:rPr>
          <w:rFonts w:cstheme="minorHAnsi"/>
          <w:sz w:val="22"/>
          <w:szCs w:val="22"/>
        </w:rPr>
        <w:t>Impact on national cancer screening programmes</w:t>
      </w:r>
      <w:r w:rsidRPr="003D3F8F">
        <w:rPr>
          <w:rFonts w:cstheme="minorHAnsi"/>
          <w:sz w:val="22"/>
          <w:szCs w:val="22"/>
        </w:rPr>
        <w:t>-</w:t>
      </w:r>
      <w:r w:rsidRPr="003D3F8F">
        <w:rPr>
          <w:rFonts w:cstheme="minorHAnsi"/>
          <w:b/>
          <w:bCs/>
          <w:sz w:val="22"/>
          <w:szCs w:val="22"/>
        </w:rPr>
        <w:t xml:space="preserve"> </w:t>
      </w:r>
      <w:r w:rsidRPr="003D3F8F">
        <w:rPr>
          <w:rFonts w:cstheme="minorHAnsi"/>
          <w:sz w:val="22"/>
          <w:szCs w:val="22"/>
        </w:rPr>
        <w:t>t</w:t>
      </w:r>
      <w:r w:rsidRPr="003D3F8F">
        <w:rPr>
          <w:rFonts w:cstheme="minorHAnsi"/>
          <w:sz w:val="22"/>
          <w:szCs w:val="22"/>
        </w:rPr>
        <w:t xml:space="preserve">o make matters worse, </w:t>
      </w:r>
      <w:r w:rsidRPr="003D3F8F">
        <w:rPr>
          <w:rFonts w:cstheme="minorHAnsi"/>
          <w:sz w:val="22"/>
          <w:szCs w:val="22"/>
        </w:rPr>
        <w:t xml:space="preserve">we have seen much of the UK suspend screening for bowel, breast and cervical cancer. Screening identifies up to 15% of these common cancer types, with the vast majority identified in the early stage. Of the 200,000 patients who are screened each week, 400 </w:t>
      </w:r>
      <w:r w:rsidRPr="003D3F8F">
        <w:rPr>
          <w:rFonts w:cstheme="minorHAnsi"/>
          <w:sz w:val="22"/>
          <w:szCs w:val="22"/>
        </w:rPr>
        <w:t>are usually diagnosed with cancer</w:t>
      </w:r>
      <w:r w:rsidRPr="003D3F8F">
        <w:rPr>
          <w:rFonts w:cstheme="minorHAnsi"/>
          <w:i/>
          <w:iCs/>
          <w:sz w:val="22"/>
          <w:szCs w:val="22"/>
        </w:rPr>
        <w:t>.</w:t>
      </w:r>
      <w:r w:rsidRPr="003D3F8F">
        <w:rPr>
          <w:rFonts w:cstheme="minorHAnsi"/>
          <w:sz w:val="22"/>
          <w:szCs w:val="22"/>
        </w:rPr>
        <w:t xml:space="preserve"> The ramifications of this on early diagnosis are grave. To take the case of bowel cancer, there is a 90% survival rate if the cancer is diagnosed in Stages 1 &amp; 2, but a less than 10% survival rate at the later stage of th</w:t>
      </w:r>
      <w:r w:rsidRPr="003D3F8F">
        <w:rPr>
          <w:rFonts w:cstheme="minorHAnsi"/>
          <w:sz w:val="22"/>
          <w:szCs w:val="22"/>
        </w:rPr>
        <w:t>e disease. Another serious consequence arising from postponement of screening is that there is no clear plan in place to mitigate or catch up on this rising backlog of patients. If screening is suspended for just 3 months, that would require screening cent</w:t>
      </w:r>
      <w:r w:rsidRPr="003D3F8F">
        <w:rPr>
          <w:rFonts w:cstheme="minorHAnsi"/>
          <w:sz w:val="22"/>
          <w:szCs w:val="22"/>
        </w:rPr>
        <w:t>res to run at 133% capacity for the next 9 months – a heroic feat which many areas would not be able to achieve.</w:t>
      </w:r>
    </w:p>
    <w:p w:rsidR="00F97F8B" w:rsidRPr="003D3F8F" w:rsidP="004953B9">
      <w:pPr>
        <w:autoSpaceDE w:val="0"/>
        <w:autoSpaceDN w:val="0"/>
        <w:adjustRightInd w:val="0"/>
        <w:rPr>
          <w:rFonts w:cstheme="minorHAnsi"/>
          <w:b/>
          <w:bCs/>
          <w:sz w:val="22"/>
          <w:szCs w:val="22"/>
        </w:rPr>
      </w:pPr>
    </w:p>
    <w:p w:rsidR="004953B9" w:rsidRPr="003D3F8F" w:rsidP="002C5681">
      <w:pPr>
        <w:autoSpaceDE w:val="0"/>
        <w:autoSpaceDN w:val="0"/>
        <w:adjustRightInd w:val="0"/>
        <w:rPr>
          <w:rFonts w:cstheme="minorHAnsi"/>
          <w:sz w:val="22"/>
          <w:szCs w:val="22"/>
          <w:u w:val="single"/>
        </w:rPr>
      </w:pPr>
      <w:r w:rsidRPr="003D3F8F">
        <w:rPr>
          <w:rFonts w:cstheme="minorHAnsi"/>
          <w:sz w:val="22"/>
          <w:szCs w:val="22"/>
          <w:u w:val="single"/>
        </w:rPr>
        <w:t>FINANCIAL IMPACT OF LATE DIAGNOSIS OF CANCER</w:t>
      </w:r>
    </w:p>
    <w:p w:rsidR="004953B9" w:rsidRPr="003D3F8F" w:rsidP="004953B9">
      <w:pPr>
        <w:autoSpaceDE w:val="0"/>
        <w:autoSpaceDN w:val="0"/>
        <w:adjustRightInd w:val="0"/>
        <w:rPr>
          <w:rFonts w:cstheme="minorHAnsi"/>
          <w:sz w:val="22"/>
          <w:szCs w:val="22"/>
        </w:rPr>
      </w:pPr>
      <w:r w:rsidRPr="003D3F8F">
        <w:rPr>
          <w:rFonts w:cstheme="minorHAnsi"/>
          <w:sz w:val="22"/>
          <w:szCs w:val="22"/>
        </w:rPr>
        <w:t xml:space="preserve"> </w:t>
      </w:r>
    </w:p>
    <w:p w:rsidR="004953B9" w:rsidRPr="003D3F8F" w:rsidP="00496610">
      <w:pPr>
        <w:autoSpaceDE w:val="0"/>
        <w:autoSpaceDN w:val="0"/>
        <w:adjustRightInd w:val="0"/>
        <w:jc w:val="both"/>
        <w:rPr>
          <w:rFonts w:cstheme="minorHAnsi"/>
          <w:sz w:val="22"/>
          <w:szCs w:val="22"/>
        </w:rPr>
      </w:pPr>
      <w:r w:rsidRPr="003D3F8F">
        <w:rPr>
          <w:rFonts w:cstheme="minorHAnsi"/>
          <w:sz w:val="22"/>
          <w:szCs w:val="22"/>
        </w:rPr>
        <w:t xml:space="preserve">The financial cost of </w:t>
      </w:r>
      <w:r w:rsidRPr="003D3F8F">
        <w:rPr>
          <w:rFonts w:cstheme="minorHAnsi"/>
          <w:sz w:val="22"/>
          <w:szCs w:val="22"/>
        </w:rPr>
        <w:t>late diagnosis of cancer</w:t>
      </w:r>
      <w:r w:rsidRPr="003D3F8F">
        <w:rPr>
          <w:rFonts w:cstheme="minorHAnsi"/>
          <w:sz w:val="22"/>
          <w:szCs w:val="22"/>
        </w:rPr>
        <w:t xml:space="preserve"> </w:t>
      </w:r>
      <w:r w:rsidRPr="003D3F8F">
        <w:rPr>
          <w:rFonts w:cstheme="minorHAnsi"/>
          <w:sz w:val="22"/>
          <w:szCs w:val="22"/>
        </w:rPr>
        <w:t xml:space="preserve">will </w:t>
      </w:r>
      <w:r w:rsidRPr="003D3F8F">
        <w:rPr>
          <w:rFonts w:cstheme="minorHAnsi"/>
          <w:sz w:val="22"/>
          <w:szCs w:val="22"/>
        </w:rPr>
        <w:t xml:space="preserve">be substantial. A late or missed diagnosis </w:t>
      </w:r>
      <w:r w:rsidRPr="003D3F8F">
        <w:rPr>
          <w:rFonts w:cstheme="minorHAnsi"/>
          <w:sz w:val="22"/>
          <w:szCs w:val="22"/>
        </w:rPr>
        <w:t>of cancer not only costs lives but is significantly more expensive to treat, with costly chemotherapy often being the only option. The cost of this to the NHS is on average £5,000 more per patient. If the strategic priority of the government has been to mi</w:t>
      </w:r>
      <w:r w:rsidRPr="003D3F8F">
        <w:rPr>
          <w:rFonts w:cstheme="minorHAnsi"/>
          <w:sz w:val="22"/>
          <w:szCs w:val="22"/>
        </w:rPr>
        <w:t xml:space="preserve">tigate the financial impact of </w:t>
      </w:r>
      <w:r w:rsidRPr="003D3F8F">
        <w:rPr>
          <w:rFonts w:cstheme="minorHAnsi"/>
          <w:sz w:val="22"/>
          <w:szCs w:val="22"/>
        </w:rPr>
        <w:t>COVID</w:t>
      </w:r>
      <w:r w:rsidRPr="003D3F8F">
        <w:rPr>
          <w:rFonts w:cstheme="minorHAnsi"/>
          <w:sz w:val="22"/>
          <w:szCs w:val="22"/>
        </w:rPr>
        <w:t xml:space="preserve">-19 to the economy, then </w:t>
      </w:r>
      <w:r w:rsidRPr="003D3F8F">
        <w:rPr>
          <w:rFonts w:cstheme="minorHAnsi"/>
          <w:sz w:val="22"/>
          <w:szCs w:val="22"/>
        </w:rPr>
        <w:t xml:space="preserve">we must also consider </w:t>
      </w:r>
      <w:r w:rsidRPr="003D3F8F">
        <w:rPr>
          <w:rFonts w:cstheme="minorHAnsi"/>
          <w:sz w:val="22"/>
          <w:szCs w:val="22"/>
        </w:rPr>
        <w:t>th</w:t>
      </w:r>
      <w:r w:rsidRPr="003D3F8F">
        <w:rPr>
          <w:rFonts w:cstheme="minorHAnsi"/>
          <w:sz w:val="22"/>
          <w:szCs w:val="22"/>
        </w:rPr>
        <w:t>e attributable healthcare cost</w:t>
      </w:r>
      <w:r w:rsidRPr="003D3F8F">
        <w:rPr>
          <w:rFonts w:cstheme="minorHAnsi"/>
          <w:sz w:val="22"/>
          <w:szCs w:val="22"/>
        </w:rPr>
        <w:t>: in the last month, up to 2</w:t>
      </w:r>
      <w:r w:rsidRPr="003D3F8F">
        <w:rPr>
          <w:rFonts w:cstheme="minorHAnsi"/>
          <w:sz w:val="22"/>
          <w:szCs w:val="22"/>
        </w:rPr>
        <w:t>1</w:t>
      </w:r>
      <w:r w:rsidRPr="003D3F8F">
        <w:rPr>
          <w:rFonts w:cstheme="minorHAnsi"/>
          <w:sz w:val="22"/>
          <w:szCs w:val="22"/>
        </w:rPr>
        <w:t xml:space="preserve">,000 patients would have been affected from loss of referrals and cancelled screening. Without </w:t>
      </w:r>
      <w:r w:rsidRPr="003D3F8F">
        <w:rPr>
          <w:rFonts w:cstheme="minorHAnsi"/>
          <w:sz w:val="22"/>
          <w:szCs w:val="22"/>
        </w:rPr>
        <w:t>considering the other costs in the management of late stage cancer, the extra costs in treatment alone would be £1</w:t>
      </w:r>
      <w:r w:rsidRPr="003D3F8F">
        <w:rPr>
          <w:rFonts w:cstheme="minorHAnsi"/>
          <w:sz w:val="22"/>
          <w:szCs w:val="22"/>
        </w:rPr>
        <w:t>05</w:t>
      </w:r>
      <w:r w:rsidRPr="003D3F8F">
        <w:rPr>
          <w:rFonts w:cstheme="minorHAnsi"/>
          <w:sz w:val="22"/>
          <w:szCs w:val="22"/>
        </w:rPr>
        <w:t xml:space="preserve">m for the NHS in one month alone. </w:t>
      </w:r>
    </w:p>
    <w:p w:rsidR="005D1734" w:rsidRPr="003D3F8F" w:rsidP="00EF78B8">
      <w:pPr>
        <w:autoSpaceDE w:val="0"/>
        <w:autoSpaceDN w:val="0"/>
        <w:adjustRightInd w:val="0"/>
        <w:rPr>
          <w:rFonts w:cstheme="minorHAnsi"/>
          <w:b/>
          <w:bCs/>
          <w:sz w:val="22"/>
          <w:szCs w:val="22"/>
        </w:rPr>
      </w:pPr>
    </w:p>
    <w:p w:rsidR="003A22B9" w:rsidRPr="003D3F8F" w:rsidP="00EF78B8">
      <w:pPr>
        <w:autoSpaceDE w:val="0"/>
        <w:autoSpaceDN w:val="0"/>
        <w:adjustRightInd w:val="0"/>
        <w:rPr>
          <w:rFonts w:cstheme="minorHAnsi"/>
          <w:b/>
          <w:bCs/>
          <w:sz w:val="22"/>
          <w:szCs w:val="22"/>
        </w:rPr>
      </w:pPr>
    </w:p>
    <w:p w:rsidR="003A22B9" w:rsidRPr="003D3F8F" w:rsidP="002C5681">
      <w:pPr>
        <w:autoSpaceDE w:val="0"/>
        <w:autoSpaceDN w:val="0"/>
        <w:adjustRightInd w:val="0"/>
        <w:rPr>
          <w:rFonts w:cstheme="minorHAnsi"/>
          <w:b/>
          <w:bCs/>
          <w:sz w:val="22"/>
          <w:szCs w:val="22"/>
        </w:rPr>
      </w:pPr>
    </w:p>
    <w:p w:rsidR="003A22B9" w:rsidRPr="003D3F8F" w:rsidP="00EF78B8">
      <w:pPr>
        <w:autoSpaceDE w:val="0"/>
        <w:autoSpaceDN w:val="0"/>
        <w:adjustRightInd w:val="0"/>
        <w:rPr>
          <w:rFonts w:cstheme="minorHAnsi"/>
          <w:b/>
          <w:bCs/>
          <w:sz w:val="22"/>
          <w:szCs w:val="22"/>
        </w:rPr>
      </w:pPr>
    </w:p>
    <w:p w:rsidR="005D1734" w:rsidRPr="003D3F8F" w:rsidP="00EF78B8">
      <w:pPr>
        <w:autoSpaceDE w:val="0"/>
        <w:autoSpaceDN w:val="0"/>
        <w:adjustRightInd w:val="0"/>
        <w:rPr>
          <w:rFonts w:cstheme="minorHAnsi"/>
          <w:sz w:val="22"/>
          <w:szCs w:val="22"/>
          <w:u w:val="single"/>
        </w:rPr>
      </w:pPr>
      <w:r w:rsidRPr="003D3F8F">
        <w:rPr>
          <w:rFonts w:cstheme="minorHAnsi"/>
          <w:sz w:val="22"/>
          <w:szCs w:val="22"/>
          <w:u w:val="single"/>
        </w:rPr>
        <w:t xml:space="preserve">C THE SIGNS COVID-19 RESPONSE </w:t>
      </w:r>
    </w:p>
    <w:p w:rsidR="00FB4EE7" w:rsidRPr="003D3F8F" w:rsidP="00EF78B8">
      <w:pPr>
        <w:autoSpaceDE w:val="0"/>
        <w:autoSpaceDN w:val="0"/>
        <w:adjustRightInd w:val="0"/>
        <w:rPr>
          <w:rFonts w:cstheme="minorHAnsi"/>
          <w:b/>
          <w:bCs/>
          <w:sz w:val="22"/>
          <w:szCs w:val="22"/>
        </w:rPr>
      </w:pPr>
    </w:p>
    <w:p w:rsidR="004953B9" w:rsidRPr="003D3F8F" w:rsidP="00747B63">
      <w:pPr>
        <w:autoSpaceDE w:val="0"/>
        <w:autoSpaceDN w:val="0"/>
        <w:adjustRightInd w:val="0"/>
        <w:jc w:val="both"/>
        <w:rPr>
          <w:rFonts w:cstheme="minorHAnsi"/>
          <w:b/>
          <w:bCs/>
          <w:sz w:val="22"/>
          <w:szCs w:val="22"/>
        </w:rPr>
      </w:pPr>
      <w:r w:rsidRPr="003D3F8F">
        <w:rPr>
          <w:rFonts w:eastAsia="Times New Roman" w:cstheme="minorHAnsi"/>
          <w:sz w:val="22"/>
          <w:szCs w:val="22"/>
          <w:lang w:eastAsia="en-GB"/>
        </w:rPr>
        <w:t xml:space="preserve">Patients who </w:t>
      </w:r>
      <w:r w:rsidRPr="003D3F8F">
        <w:rPr>
          <w:rFonts w:eastAsia="Times New Roman" w:cstheme="minorHAnsi"/>
          <w:sz w:val="22"/>
          <w:szCs w:val="22"/>
          <w:lang w:eastAsia="en-GB"/>
        </w:rPr>
        <w:t xml:space="preserve">have symptoms suggesting they </w:t>
      </w:r>
      <w:r w:rsidRPr="003D3F8F">
        <w:rPr>
          <w:rFonts w:eastAsia="Times New Roman" w:cstheme="minorHAnsi"/>
          <w:sz w:val="22"/>
          <w:szCs w:val="22"/>
          <w:lang w:eastAsia="en-GB"/>
        </w:rPr>
        <w:t xml:space="preserve">are at risk of cancer are </w:t>
      </w:r>
      <w:r w:rsidRPr="003D3F8F">
        <w:rPr>
          <w:rFonts w:eastAsia="Times New Roman" w:cstheme="minorHAnsi"/>
          <w:sz w:val="22"/>
          <w:szCs w:val="22"/>
          <w:lang w:eastAsia="en-GB"/>
        </w:rPr>
        <w:t>not being identified and referred appropriately as the efficacy of remote triaging is limited by the lack of effective clinical decision support tools available, highlighting the need for tools like C the Signs</w:t>
      </w:r>
      <w:r w:rsidRPr="003D3F8F">
        <w:rPr>
          <w:rFonts w:eastAsia="Times New Roman" w:cstheme="minorHAnsi"/>
          <w:sz w:val="22"/>
          <w:szCs w:val="22"/>
          <w:lang w:eastAsia="en-GB"/>
        </w:rPr>
        <w:t>.</w:t>
      </w:r>
    </w:p>
    <w:p w:rsidR="001F627F" w:rsidRPr="003D3F8F" w:rsidP="00747B63">
      <w:pPr>
        <w:autoSpaceDE w:val="0"/>
        <w:autoSpaceDN w:val="0"/>
        <w:adjustRightInd w:val="0"/>
        <w:jc w:val="both"/>
        <w:rPr>
          <w:rFonts w:cstheme="minorHAnsi"/>
          <w:sz w:val="22"/>
          <w:szCs w:val="22"/>
        </w:rPr>
      </w:pPr>
      <w:r w:rsidRPr="003D3F8F">
        <w:rPr>
          <w:rFonts w:cstheme="minorHAnsi"/>
          <w:sz w:val="22"/>
          <w:szCs w:val="22"/>
        </w:rPr>
        <w:br/>
      </w:r>
      <w:r w:rsidRPr="003D3F8F">
        <w:rPr>
          <w:rFonts w:cstheme="minorHAnsi"/>
          <w:sz w:val="22"/>
          <w:szCs w:val="22"/>
        </w:rPr>
        <w:t xml:space="preserve">We have already seen tumour pathways and access to services radically change across London, with </w:t>
      </w:r>
      <w:r w:rsidRPr="003D3F8F">
        <w:rPr>
          <w:rFonts w:cstheme="minorHAnsi"/>
          <w:sz w:val="22"/>
          <w:szCs w:val="22"/>
        </w:rPr>
        <w:t>four</w:t>
      </w:r>
      <w:r w:rsidRPr="003D3F8F">
        <w:rPr>
          <w:rFonts w:cstheme="minorHAnsi"/>
          <w:sz w:val="22"/>
          <w:szCs w:val="22"/>
        </w:rPr>
        <w:t xml:space="preserve"> new 2-week-wait </w:t>
      </w:r>
      <w:r w:rsidRPr="003D3F8F">
        <w:rPr>
          <w:rFonts w:cstheme="minorHAnsi"/>
          <w:sz w:val="22"/>
          <w:szCs w:val="22"/>
        </w:rPr>
        <w:t xml:space="preserve">referral </w:t>
      </w:r>
      <w:r w:rsidRPr="003D3F8F">
        <w:rPr>
          <w:rFonts w:cstheme="minorHAnsi"/>
          <w:sz w:val="22"/>
          <w:szCs w:val="22"/>
        </w:rPr>
        <w:t>forms</w:t>
      </w:r>
      <w:r w:rsidRPr="003D3F8F">
        <w:rPr>
          <w:rFonts w:cstheme="minorHAnsi"/>
          <w:sz w:val="22"/>
          <w:szCs w:val="22"/>
        </w:rPr>
        <w:t xml:space="preserve"> &amp; criteria</w:t>
      </w:r>
      <w:r w:rsidRPr="003D3F8F">
        <w:rPr>
          <w:rFonts w:cstheme="minorHAnsi"/>
          <w:sz w:val="22"/>
          <w:szCs w:val="22"/>
        </w:rPr>
        <w:t xml:space="preserve">, as well as a significant drop in access to endoscopy services across London. </w:t>
      </w:r>
      <w:r w:rsidRPr="003D3F8F">
        <w:rPr>
          <w:rFonts w:cstheme="minorHAnsi"/>
          <w:sz w:val="22"/>
          <w:szCs w:val="22"/>
        </w:rPr>
        <w:t>C the Signs enables</w:t>
      </w:r>
      <w:r w:rsidRPr="003D3F8F">
        <w:rPr>
          <w:rFonts w:cstheme="minorHAnsi"/>
          <w:sz w:val="22"/>
          <w:szCs w:val="22"/>
        </w:rPr>
        <w:t xml:space="preserve"> </w:t>
      </w:r>
      <w:r w:rsidRPr="003D3F8F">
        <w:rPr>
          <w:rFonts w:cstheme="minorHAnsi"/>
          <w:sz w:val="22"/>
          <w:szCs w:val="22"/>
        </w:rPr>
        <w:t xml:space="preserve">the </w:t>
      </w:r>
      <w:r w:rsidRPr="003D3F8F">
        <w:rPr>
          <w:rFonts w:cstheme="minorHAnsi"/>
          <w:sz w:val="22"/>
          <w:szCs w:val="22"/>
        </w:rPr>
        <w:t>remote ris</w:t>
      </w:r>
      <w:r w:rsidRPr="003D3F8F">
        <w:rPr>
          <w:rFonts w:cstheme="minorHAnsi"/>
          <w:sz w:val="22"/>
          <w:szCs w:val="22"/>
        </w:rPr>
        <w:t>k assessment</w:t>
      </w:r>
      <w:r w:rsidRPr="003D3F8F">
        <w:rPr>
          <w:rFonts w:cstheme="minorHAnsi"/>
          <w:sz w:val="22"/>
          <w:szCs w:val="22"/>
        </w:rPr>
        <w:t xml:space="preserve"> of patients with suspected cancer and supports</w:t>
      </w:r>
      <w:r w:rsidRPr="003D3F8F">
        <w:rPr>
          <w:rFonts w:cstheme="minorHAnsi"/>
          <w:sz w:val="22"/>
          <w:szCs w:val="22"/>
        </w:rPr>
        <w:t xml:space="preserve"> GPs to safely </w:t>
      </w:r>
      <w:r w:rsidRPr="003D3F8F">
        <w:rPr>
          <w:rFonts w:cstheme="minorHAnsi"/>
          <w:sz w:val="22"/>
          <w:szCs w:val="22"/>
        </w:rPr>
        <w:t xml:space="preserve">digitally risk </w:t>
      </w:r>
      <w:r w:rsidRPr="003D3F8F">
        <w:rPr>
          <w:rFonts w:cstheme="minorHAnsi"/>
          <w:sz w:val="22"/>
          <w:szCs w:val="22"/>
        </w:rPr>
        <w:t>a</w:t>
      </w:r>
      <w:r w:rsidRPr="003D3F8F">
        <w:rPr>
          <w:rFonts w:cstheme="minorHAnsi"/>
          <w:sz w:val="22"/>
          <w:szCs w:val="22"/>
        </w:rPr>
        <w:t>ss</w:t>
      </w:r>
      <w:r w:rsidRPr="003D3F8F">
        <w:rPr>
          <w:rFonts w:cstheme="minorHAnsi"/>
          <w:sz w:val="22"/>
          <w:szCs w:val="22"/>
        </w:rPr>
        <w:t xml:space="preserve">ess patients </w:t>
      </w:r>
      <w:r w:rsidRPr="003D3F8F">
        <w:rPr>
          <w:rFonts w:cstheme="minorHAnsi"/>
          <w:sz w:val="22"/>
          <w:szCs w:val="22"/>
        </w:rPr>
        <w:t xml:space="preserve">against the NICE NG12 Gold-standard </w:t>
      </w:r>
      <w:r w:rsidRPr="003D3F8F">
        <w:rPr>
          <w:rFonts w:cstheme="minorHAnsi"/>
          <w:sz w:val="22"/>
          <w:szCs w:val="22"/>
        </w:rPr>
        <w:t xml:space="preserve">cancer </w:t>
      </w:r>
      <w:r w:rsidRPr="003D3F8F">
        <w:rPr>
          <w:rFonts w:cstheme="minorHAnsi"/>
          <w:sz w:val="22"/>
          <w:szCs w:val="22"/>
        </w:rPr>
        <w:t>guidelines</w:t>
      </w:r>
      <w:r w:rsidRPr="003D3F8F">
        <w:rPr>
          <w:rFonts w:cstheme="minorHAnsi"/>
          <w:sz w:val="22"/>
          <w:szCs w:val="22"/>
        </w:rPr>
        <w:t xml:space="preserve">, </w:t>
      </w:r>
      <w:r w:rsidRPr="003D3F8F">
        <w:rPr>
          <w:rFonts w:cstheme="minorHAnsi"/>
          <w:sz w:val="22"/>
          <w:szCs w:val="22"/>
        </w:rPr>
        <w:t>t</w:t>
      </w:r>
      <w:r w:rsidRPr="003D3F8F">
        <w:rPr>
          <w:rFonts w:cstheme="minorHAnsi"/>
          <w:sz w:val="22"/>
          <w:szCs w:val="22"/>
        </w:rPr>
        <w:t>horough an evidence-based framework</w:t>
      </w:r>
      <w:r w:rsidRPr="003D3F8F">
        <w:rPr>
          <w:rFonts w:cstheme="minorHAnsi"/>
          <w:sz w:val="22"/>
          <w:szCs w:val="22"/>
        </w:rPr>
        <w:t xml:space="preserve"> and in the context of local resource</w:t>
      </w:r>
      <w:r w:rsidRPr="003D3F8F">
        <w:rPr>
          <w:rFonts w:cstheme="minorHAnsi"/>
          <w:sz w:val="22"/>
          <w:szCs w:val="22"/>
        </w:rPr>
        <w:t xml:space="preserve">. </w:t>
      </w:r>
    </w:p>
    <w:p w:rsidR="0096727C" w:rsidRPr="003D3F8F" w:rsidP="00747B63">
      <w:pPr>
        <w:autoSpaceDE w:val="0"/>
        <w:autoSpaceDN w:val="0"/>
        <w:adjustRightInd w:val="0"/>
        <w:jc w:val="both"/>
        <w:rPr>
          <w:rFonts w:cstheme="minorHAnsi"/>
          <w:sz w:val="22"/>
          <w:szCs w:val="22"/>
        </w:rPr>
      </w:pPr>
    </w:p>
    <w:p w:rsidR="0061090E" w:rsidRPr="003D3F8F" w:rsidP="00747B63">
      <w:pPr>
        <w:autoSpaceDE w:val="0"/>
        <w:autoSpaceDN w:val="0"/>
        <w:adjustRightInd w:val="0"/>
        <w:jc w:val="both"/>
        <w:rPr>
          <w:rFonts w:cstheme="minorHAnsi"/>
          <w:sz w:val="22"/>
          <w:szCs w:val="22"/>
        </w:rPr>
      </w:pPr>
      <w:r w:rsidRPr="003D3F8F">
        <w:rPr>
          <w:rFonts w:cstheme="minorHAnsi"/>
          <w:sz w:val="22"/>
          <w:szCs w:val="22"/>
        </w:rPr>
        <w:t>Furthermore, as the</w:t>
      </w:r>
      <w:r w:rsidRPr="003D3F8F">
        <w:rPr>
          <w:rFonts w:cstheme="minorHAnsi"/>
          <w:sz w:val="22"/>
          <w:szCs w:val="22"/>
        </w:rPr>
        <w:t xml:space="preserve"> number of patients awaiting access to cancer diagnostics and suspected </w:t>
      </w:r>
      <w:r w:rsidRPr="003D3F8F">
        <w:rPr>
          <w:rFonts w:cstheme="minorHAnsi"/>
          <w:sz w:val="22"/>
          <w:szCs w:val="22"/>
        </w:rPr>
        <w:t xml:space="preserve">cancer </w:t>
      </w:r>
      <w:r w:rsidRPr="003D3F8F">
        <w:rPr>
          <w:rFonts w:cstheme="minorHAnsi"/>
          <w:sz w:val="22"/>
          <w:szCs w:val="22"/>
        </w:rPr>
        <w:t>referra</w:t>
      </w:r>
      <w:r w:rsidRPr="003D3F8F">
        <w:rPr>
          <w:rFonts w:cstheme="minorHAnsi"/>
          <w:sz w:val="22"/>
          <w:szCs w:val="22"/>
        </w:rPr>
        <w:t>l clinics</w:t>
      </w:r>
      <w:r w:rsidRPr="003D3F8F">
        <w:rPr>
          <w:rFonts w:cstheme="minorHAnsi"/>
          <w:sz w:val="22"/>
          <w:szCs w:val="22"/>
        </w:rPr>
        <w:t xml:space="preserve"> increases, the C the Signs </w:t>
      </w:r>
      <w:r w:rsidRPr="003D3F8F">
        <w:rPr>
          <w:rFonts w:cstheme="minorHAnsi"/>
          <w:sz w:val="22"/>
          <w:szCs w:val="22"/>
        </w:rPr>
        <w:t xml:space="preserve">practice </w:t>
      </w:r>
      <w:r w:rsidRPr="003D3F8F">
        <w:rPr>
          <w:rFonts w:cstheme="minorHAnsi"/>
          <w:sz w:val="22"/>
          <w:szCs w:val="22"/>
        </w:rPr>
        <w:t xml:space="preserve">dashboard </w:t>
      </w:r>
      <w:r w:rsidRPr="003D3F8F">
        <w:rPr>
          <w:rFonts w:cstheme="minorHAnsi"/>
          <w:sz w:val="22"/>
          <w:szCs w:val="22"/>
        </w:rPr>
        <w:t xml:space="preserve">has enabled a </w:t>
      </w:r>
      <w:r w:rsidRPr="003D3F8F">
        <w:rPr>
          <w:rFonts w:cstheme="minorHAnsi"/>
          <w:sz w:val="22"/>
          <w:szCs w:val="22"/>
        </w:rPr>
        <w:t>fool-proof safety</w:t>
      </w:r>
      <w:r w:rsidRPr="003D3F8F">
        <w:rPr>
          <w:rFonts w:cstheme="minorHAnsi"/>
          <w:sz w:val="22"/>
          <w:szCs w:val="22"/>
        </w:rPr>
        <w:t>-</w:t>
      </w:r>
      <w:r w:rsidRPr="003D3F8F">
        <w:rPr>
          <w:rFonts w:cstheme="minorHAnsi"/>
          <w:sz w:val="22"/>
          <w:szCs w:val="22"/>
        </w:rPr>
        <w:t xml:space="preserve">netting </w:t>
      </w:r>
      <w:r w:rsidRPr="003D3F8F">
        <w:rPr>
          <w:rFonts w:cstheme="minorHAnsi"/>
          <w:sz w:val="22"/>
          <w:szCs w:val="22"/>
        </w:rPr>
        <w:t xml:space="preserve">system to </w:t>
      </w:r>
      <w:r w:rsidRPr="003D3F8F">
        <w:rPr>
          <w:rFonts w:cstheme="minorHAnsi"/>
          <w:sz w:val="22"/>
          <w:szCs w:val="22"/>
        </w:rPr>
        <w:t>monitor patients on a cancer pathway and those with a cancer dia</w:t>
      </w:r>
      <w:r w:rsidRPr="003D3F8F">
        <w:rPr>
          <w:rFonts w:cstheme="minorHAnsi"/>
          <w:sz w:val="22"/>
          <w:szCs w:val="22"/>
        </w:rPr>
        <w:t>gnosis. Patients who have been referred along a suspected cancer pathway and who are being ‘held’ until services return to normal, can be monitored and quickly re-referred within the tool as services and access may open up elsewhere across the region, thro</w:t>
      </w:r>
      <w:r w:rsidRPr="003D3F8F">
        <w:rPr>
          <w:rFonts w:cstheme="minorHAnsi"/>
          <w:sz w:val="22"/>
          <w:szCs w:val="22"/>
        </w:rPr>
        <w:t xml:space="preserve">ugh industry or cold hubs. </w:t>
      </w:r>
    </w:p>
    <w:p w:rsidR="001F627F" w:rsidRPr="003D3F8F" w:rsidP="00747B63">
      <w:pPr>
        <w:autoSpaceDE w:val="0"/>
        <w:autoSpaceDN w:val="0"/>
        <w:adjustRightInd w:val="0"/>
        <w:jc w:val="both"/>
        <w:rPr>
          <w:rFonts w:cstheme="minorHAnsi"/>
          <w:sz w:val="22"/>
          <w:szCs w:val="22"/>
        </w:rPr>
      </w:pPr>
    </w:p>
    <w:p w:rsidR="001F627F" w:rsidRPr="003D3F8F" w:rsidP="00747B63">
      <w:pPr>
        <w:autoSpaceDE w:val="0"/>
        <w:autoSpaceDN w:val="0"/>
        <w:adjustRightInd w:val="0"/>
        <w:jc w:val="both"/>
        <w:rPr>
          <w:rFonts w:cstheme="minorHAnsi"/>
          <w:sz w:val="22"/>
          <w:szCs w:val="22"/>
        </w:rPr>
      </w:pPr>
      <w:r w:rsidRPr="003D3F8F">
        <w:rPr>
          <w:rFonts w:cstheme="minorHAnsi"/>
          <w:sz w:val="22"/>
          <w:szCs w:val="22"/>
        </w:rPr>
        <w:t xml:space="preserve">The communication of these pathways elsewhere across the UK has relied on emails and long attachments, creating lags in the system and time to adoption and implementation of these changes- ultimately impacting patient safety. </w:t>
      </w:r>
    </w:p>
    <w:p w:rsidR="00FB4EE7" w:rsidRPr="003D3F8F" w:rsidP="00747B63">
      <w:pPr>
        <w:autoSpaceDE w:val="0"/>
        <w:autoSpaceDN w:val="0"/>
        <w:adjustRightInd w:val="0"/>
        <w:jc w:val="both"/>
        <w:rPr>
          <w:rFonts w:cstheme="minorHAnsi"/>
          <w:sz w:val="22"/>
          <w:szCs w:val="22"/>
        </w:rPr>
      </w:pPr>
    </w:p>
    <w:p w:rsidR="00FB4EE7" w:rsidRPr="003D3F8F" w:rsidP="00747B63">
      <w:pPr>
        <w:autoSpaceDE w:val="0"/>
        <w:autoSpaceDN w:val="0"/>
        <w:adjustRightInd w:val="0"/>
        <w:jc w:val="both"/>
        <w:rPr>
          <w:rFonts w:cstheme="minorHAnsi"/>
          <w:sz w:val="22"/>
          <w:szCs w:val="22"/>
        </w:rPr>
      </w:pPr>
      <w:r w:rsidRPr="003D3F8F">
        <w:rPr>
          <w:rFonts w:cstheme="minorHAnsi"/>
          <w:sz w:val="22"/>
          <w:szCs w:val="22"/>
        </w:rPr>
        <w:t xml:space="preserve">C the Signs </w:t>
      </w:r>
      <w:r w:rsidRPr="003D3F8F">
        <w:rPr>
          <w:rFonts w:cstheme="minorHAnsi"/>
          <w:sz w:val="22"/>
          <w:szCs w:val="22"/>
        </w:rPr>
        <w:t xml:space="preserve">has also been able to </w:t>
      </w:r>
      <w:r w:rsidRPr="003D3F8F">
        <w:rPr>
          <w:rFonts w:cstheme="minorHAnsi"/>
          <w:sz w:val="22"/>
          <w:szCs w:val="22"/>
        </w:rPr>
        <w:t xml:space="preserve">ensure patients are kept up to date, using the latest </w:t>
      </w:r>
      <w:r w:rsidRPr="003D3F8F">
        <w:rPr>
          <w:rFonts w:cstheme="minorHAnsi"/>
          <w:sz w:val="22"/>
          <w:szCs w:val="22"/>
        </w:rPr>
        <w:t>COVID</w:t>
      </w:r>
      <w:r w:rsidRPr="003D3F8F">
        <w:rPr>
          <w:rFonts w:cstheme="minorHAnsi"/>
          <w:sz w:val="22"/>
          <w:szCs w:val="22"/>
        </w:rPr>
        <w:t xml:space="preserve">-19 patient information leaflets which are texted to patients to ensure they are not lost to follow-up and are aware of the impact </w:t>
      </w:r>
      <w:r w:rsidRPr="003D3F8F">
        <w:rPr>
          <w:rFonts w:cstheme="minorHAnsi"/>
          <w:sz w:val="22"/>
          <w:szCs w:val="22"/>
        </w:rPr>
        <w:t>COVID</w:t>
      </w:r>
      <w:r w:rsidRPr="003D3F8F">
        <w:rPr>
          <w:rFonts w:cstheme="minorHAnsi"/>
          <w:sz w:val="22"/>
          <w:szCs w:val="22"/>
        </w:rPr>
        <w:t xml:space="preserve">-19 is having on cancer services and the clinical assessment/test they require once access is available. </w:t>
      </w:r>
    </w:p>
    <w:p w:rsidR="00C22585" w:rsidRPr="003D3F8F" w:rsidP="001F627F">
      <w:pPr>
        <w:autoSpaceDE w:val="0"/>
        <w:autoSpaceDN w:val="0"/>
        <w:adjustRightInd w:val="0"/>
        <w:rPr>
          <w:rFonts w:cstheme="minorHAnsi"/>
          <w:sz w:val="22"/>
          <w:szCs w:val="22"/>
        </w:rPr>
      </w:pPr>
    </w:p>
    <w:p w:rsidR="002C5681" w:rsidRPr="003D3F8F" w:rsidP="004953B9">
      <w:pPr>
        <w:autoSpaceDE w:val="0"/>
        <w:autoSpaceDN w:val="0"/>
        <w:adjustRightInd w:val="0"/>
        <w:rPr>
          <w:rFonts w:cstheme="minorHAnsi"/>
          <w:sz w:val="22"/>
          <w:szCs w:val="22"/>
          <w:u w:val="single"/>
        </w:rPr>
      </w:pPr>
      <w:r w:rsidRPr="003D3F8F">
        <w:rPr>
          <w:rFonts w:cstheme="minorHAnsi"/>
          <w:sz w:val="22"/>
          <w:szCs w:val="22"/>
          <w:u w:val="single"/>
        </w:rPr>
        <w:t>RECOMMENDATIONS</w:t>
      </w:r>
    </w:p>
    <w:p w:rsidR="00747B63" w:rsidRPr="003D3F8F" w:rsidP="00747B63">
      <w:pPr>
        <w:autoSpaceDE w:val="0"/>
        <w:autoSpaceDN w:val="0"/>
        <w:adjustRightInd w:val="0"/>
        <w:rPr>
          <w:rFonts w:cstheme="minorHAnsi"/>
          <w:sz w:val="22"/>
          <w:szCs w:val="22"/>
        </w:rPr>
      </w:pPr>
    </w:p>
    <w:p w:rsidR="00747B63" w:rsidRPr="003D3F8F" w:rsidP="00747B63">
      <w:pPr>
        <w:autoSpaceDE w:val="0"/>
        <w:autoSpaceDN w:val="0"/>
        <w:adjustRightInd w:val="0"/>
        <w:jc w:val="both"/>
        <w:rPr>
          <w:rFonts w:cstheme="minorHAnsi"/>
          <w:sz w:val="22"/>
          <w:szCs w:val="22"/>
        </w:rPr>
      </w:pPr>
      <w:r w:rsidRPr="003D3F8F">
        <w:rPr>
          <w:rFonts w:cstheme="minorHAnsi"/>
          <w:sz w:val="22"/>
          <w:szCs w:val="22"/>
        </w:rPr>
        <w:t>Firstly, we need to think of novel ways to enable patients to access diagnostic and specialist tests without increasing a patient’s risk to COVID-19. This means reducing unnecessary face-to-face contact where possible, and fast-tracking pa</w:t>
      </w:r>
      <w:r w:rsidRPr="003D3F8F">
        <w:rPr>
          <w:rFonts w:cstheme="minorHAnsi"/>
          <w:sz w:val="22"/>
          <w:szCs w:val="22"/>
        </w:rPr>
        <w:t xml:space="preserve">tients to receive diagnostic tests first to reduce the number of additional appointments they require. </w:t>
      </w:r>
    </w:p>
    <w:p w:rsidR="00747B63" w:rsidRPr="003D3F8F" w:rsidP="00747B63">
      <w:pPr>
        <w:autoSpaceDE w:val="0"/>
        <w:autoSpaceDN w:val="0"/>
        <w:adjustRightInd w:val="0"/>
        <w:jc w:val="both"/>
        <w:rPr>
          <w:rFonts w:cstheme="minorHAnsi"/>
          <w:sz w:val="22"/>
          <w:szCs w:val="22"/>
        </w:rPr>
      </w:pPr>
    </w:p>
    <w:p w:rsidR="00747B63" w:rsidRPr="003D3F8F" w:rsidP="00747B63">
      <w:pPr>
        <w:autoSpaceDE w:val="0"/>
        <w:autoSpaceDN w:val="0"/>
        <w:adjustRightInd w:val="0"/>
        <w:jc w:val="both"/>
        <w:rPr>
          <w:rFonts w:cstheme="minorHAnsi"/>
          <w:sz w:val="22"/>
          <w:szCs w:val="22"/>
        </w:rPr>
      </w:pPr>
      <w:r w:rsidRPr="003D3F8F">
        <w:rPr>
          <w:rFonts w:cstheme="minorHAnsi"/>
          <w:sz w:val="22"/>
          <w:szCs w:val="22"/>
        </w:rPr>
        <w:t>Many first line tests and investigations to rule out cancer involve simple blood tests and x-rays, which often require the patient to go to hospital. T</w:t>
      </w:r>
      <w:r w:rsidRPr="003D3F8F">
        <w:rPr>
          <w:rFonts w:cstheme="minorHAnsi"/>
          <w:sz w:val="22"/>
          <w:szCs w:val="22"/>
        </w:rPr>
        <w:t>hese tests could be performed in ‘Cold Hubs’, such as community hospitals (where footfall and COVID-19 risk is low) and selected GP hubs that receive only non-COVID-19 patients, working together with Private Providers. In addition, mobile CT, MRI and breas</w:t>
      </w:r>
      <w:r w:rsidRPr="003D3F8F">
        <w:rPr>
          <w:rFonts w:cstheme="minorHAnsi"/>
          <w:sz w:val="22"/>
          <w:szCs w:val="22"/>
        </w:rPr>
        <w:t xml:space="preserve">t mammography trucks, which have previously been utilised to support screening and diagnostics, could be re-purposed to create satellite units to accelerate cancer diagnoses. </w:t>
      </w:r>
    </w:p>
    <w:p w:rsidR="00747B63" w:rsidRPr="003D3F8F" w:rsidP="00747B63">
      <w:pPr>
        <w:autoSpaceDE w:val="0"/>
        <w:autoSpaceDN w:val="0"/>
        <w:adjustRightInd w:val="0"/>
        <w:rPr>
          <w:rFonts w:cstheme="minorHAnsi"/>
          <w:sz w:val="22"/>
          <w:szCs w:val="22"/>
        </w:rPr>
      </w:pPr>
    </w:p>
    <w:p w:rsidR="00747B63" w:rsidRPr="003D3F8F" w:rsidP="00747B63">
      <w:pPr>
        <w:autoSpaceDE w:val="0"/>
        <w:autoSpaceDN w:val="0"/>
        <w:adjustRightInd w:val="0"/>
        <w:rPr>
          <w:rFonts w:cstheme="minorHAnsi"/>
          <w:sz w:val="22"/>
          <w:szCs w:val="22"/>
        </w:rPr>
      </w:pPr>
    </w:p>
    <w:p w:rsidR="00747B63" w:rsidRPr="003D3F8F" w:rsidP="00747B63">
      <w:pPr>
        <w:autoSpaceDE w:val="0"/>
        <w:autoSpaceDN w:val="0"/>
        <w:adjustRightInd w:val="0"/>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Screening should also recommence as soon as possible. The Breast Screening Pr</w:t>
      </w:r>
      <w:r w:rsidRPr="003D3F8F">
        <w:rPr>
          <w:rFonts w:cstheme="minorHAnsi"/>
          <w:sz w:val="22"/>
          <w:szCs w:val="22"/>
        </w:rPr>
        <w:t>ogramme could resume using mammography on mobile units. For Bowel Cancer Screening, a home testing kit is posted to patients which is also returned by post – necessitating zero face-to-face contact. Cervical screening could also be restarted at the Cold Hu</w:t>
      </w:r>
      <w:r w:rsidRPr="003D3F8F">
        <w:rPr>
          <w:rFonts w:cstheme="minorHAnsi"/>
          <w:sz w:val="22"/>
          <w:szCs w:val="22"/>
        </w:rPr>
        <w:t xml:space="preserve">bs. </w:t>
      </w:r>
    </w:p>
    <w:p w:rsidR="00747B63" w:rsidRPr="003D3F8F" w:rsidP="00275B16">
      <w:pPr>
        <w:autoSpaceDE w:val="0"/>
        <w:autoSpaceDN w:val="0"/>
        <w:adjustRightInd w:val="0"/>
        <w:jc w:val="both"/>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 xml:space="preserve">C the Signs is ready to be mobilised and adopted at scale across the country, to support suspected cancer referral pathways. Reflecting real-time accessibility of cancer services across Cold Hubs and private sector organisations, as well as ensuring </w:t>
      </w:r>
      <w:r w:rsidRPr="003D3F8F">
        <w:rPr>
          <w:rFonts w:cstheme="minorHAnsi"/>
          <w:sz w:val="22"/>
          <w:szCs w:val="22"/>
        </w:rPr>
        <w:t>robust safety-netting of patients being triaged remotely, and subsequent monitoring.</w:t>
      </w:r>
    </w:p>
    <w:p w:rsidR="00747B63" w:rsidRPr="003D3F8F" w:rsidP="00275B16">
      <w:pPr>
        <w:autoSpaceDE w:val="0"/>
        <w:autoSpaceDN w:val="0"/>
        <w:adjustRightInd w:val="0"/>
        <w:jc w:val="both"/>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Ultimately, any plans will rely on access to the appropriate PPE for healthcare professionals to mitigate the impact of COVID-19. Those operating Cold Hubs need regular a</w:t>
      </w:r>
      <w:r w:rsidRPr="003D3F8F">
        <w:rPr>
          <w:rFonts w:cstheme="minorHAnsi"/>
          <w:sz w:val="22"/>
          <w:szCs w:val="22"/>
        </w:rPr>
        <w:t>nd reliable supplies of PPE to protect themselves and their patients</w:t>
      </w:r>
      <w:r w:rsidRPr="003D3F8F">
        <w:rPr>
          <w:rFonts w:cstheme="minorHAnsi"/>
          <w:i/>
          <w:iCs/>
          <w:sz w:val="22"/>
          <w:szCs w:val="22"/>
        </w:rPr>
        <w:t>.</w:t>
      </w:r>
      <w:r w:rsidRPr="003D3F8F">
        <w:rPr>
          <w:rFonts w:cstheme="minorHAnsi"/>
          <w:sz w:val="22"/>
          <w:szCs w:val="22"/>
        </w:rPr>
        <w:t xml:space="preserve"> The added benefit of this reliability would be to give GPs the confidence to invite more patients into the surgery for further assessment, so patients with lumps, abnormal bleeding, skin</w:t>
      </w:r>
      <w:r w:rsidRPr="003D3F8F">
        <w:rPr>
          <w:rFonts w:cstheme="minorHAnsi"/>
          <w:sz w:val="22"/>
          <w:szCs w:val="22"/>
        </w:rPr>
        <w:t xml:space="preserve"> lesions could be examined appropriately and referred.</w:t>
      </w:r>
    </w:p>
    <w:p w:rsidR="00747B63" w:rsidRPr="003D3F8F" w:rsidP="00275B16">
      <w:pPr>
        <w:autoSpaceDE w:val="0"/>
        <w:autoSpaceDN w:val="0"/>
        <w:adjustRightInd w:val="0"/>
        <w:jc w:val="both"/>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 xml:space="preserve">A critical pillar to support these types of measures is mass COVID-19 testing. Sending a patient with active COVID-19 into Cold Hubs could risk an outbreak, particularly in a cohort of patients which </w:t>
      </w:r>
      <w:r w:rsidRPr="003D3F8F">
        <w:rPr>
          <w:rFonts w:cstheme="minorHAnsi"/>
          <w:sz w:val="22"/>
          <w:szCs w:val="22"/>
        </w:rPr>
        <w:t>are likely to have a more severe course of the infection. As such, it is important that patients on a suspected cancer pathway can be tested (if symptomatic) to enable GPs to rule out COVID-19 quickly and fast-track them to a Cold Hub for assessment. Those</w:t>
      </w:r>
      <w:r w:rsidRPr="003D3F8F">
        <w:rPr>
          <w:rFonts w:cstheme="minorHAnsi"/>
          <w:sz w:val="22"/>
          <w:szCs w:val="22"/>
        </w:rPr>
        <w:t xml:space="preserve"> with active Covid-19 can then be appropriately isolated and resume testing following recovery. </w:t>
      </w:r>
    </w:p>
    <w:p w:rsidR="00747B63" w:rsidRPr="003D3F8F" w:rsidP="00275B16">
      <w:pPr>
        <w:autoSpaceDE w:val="0"/>
        <w:autoSpaceDN w:val="0"/>
        <w:adjustRightInd w:val="0"/>
        <w:jc w:val="both"/>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Another crucial task to mitigate against the falling attendance rates is to generate wide-spread awareness through a national campaign, with government and ch</w:t>
      </w:r>
      <w:r w:rsidRPr="003D3F8F">
        <w:rPr>
          <w:rFonts w:cstheme="minorHAnsi"/>
          <w:sz w:val="22"/>
          <w:szCs w:val="22"/>
        </w:rPr>
        <w:t xml:space="preserve">arity sector to highlight the signs and symptoms patients need be aware of and to encourage them to go to their GP. </w:t>
      </w:r>
    </w:p>
    <w:p w:rsidR="00747B63" w:rsidRPr="003D3F8F" w:rsidP="00747B63">
      <w:pPr>
        <w:autoSpaceDE w:val="0"/>
        <w:autoSpaceDN w:val="0"/>
        <w:adjustRightInd w:val="0"/>
        <w:rPr>
          <w:rFonts w:cstheme="minorHAnsi"/>
          <w:sz w:val="22"/>
          <w:szCs w:val="22"/>
        </w:rPr>
      </w:pPr>
    </w:p>
    <w:p w:rsidR="00747B63" w:rsidRPr="003D3F8F" w:rsidP="00747B63">
      <w:pPr>
        <w:autoSpaceDE w:val="0"/>
        <w:autoSpaceDN w:val="0"/>
        <w:adjustRightInd w:val="0"/>
        <w:rPr>
          <w:rFonts w:cstheme="minorHAnsi"/>
          <w:sz w:val="22"/>
          <w:szCs w:val="22"/>
          <w:u w:val="single"/>
        </w:rPr>
      </w:pPr>
      <w:r w:rsidRPr="003D3F8F">
        <w:rPr>
          <w:rFonts w:cstheme="minorHAnsi"/>
          <w:sz w:val="22"/>
          <w:szCs w:val="22"/>
          <w:u w:val="single"/>
        </w:rPr>
        <w:t xml:space="preserve">CONCLUSION </w:t>
      </w:r>
    </w:p>
    <w:p w:rsidR="00275B16" w:rsidRPr="003D3F8F" w:rsidP="00747B63">
      <w:pPr>
        <w:autoSpaceDE w:val="0"/>
        <w:autoSpaceDN w:val="0"/>
        <w:adjustRightInd w:val="0"/>
        <w:rPr>
          <w:rFonts w:cstheme="minorHAnsi"/>
          <w:sz w:val="22"/>
          <w:szCs w:val="22"/>
        </w:rPr>
      </w:pPr>
    </w:p>
    <w:p w:rsidR="00275B16" w:rsidRPr="003D3F8F" w:rsidP="00275B16">
      <w:pPr>
        <w:autoSpaceDE w:val="0"/>
        <w:autoSpaceDN w:val="0"/>
        <w:adjustRightInd w:val="0"/>
        <w:jc w:val="both"/>
        <w:rPr>
          <w:rFonts w:cstheme="minorHAnsi"/>
          <w:sz w:val="22"/>
          <w:szCs w:val="22"/>
        </w:rPr>
      </w:pPr>
      <w:r w:rsidRPr="003D3F8F">
        <w:rPr>
          <w:rFonts w:cstheme="minorHAnsi"/>
          <w:sz w:val="22"/>
          <w:szCs w:val="22"/>
        </w:rPr>
        <w:t>The impact of COVID-19 on patients with cancer is likely to be seen over many years. In the short term we will actually see a</w:t>
      </w:r>
      <w:r w:rsidRPr="003D3F8F">
        <w:rPr>
          <w:rFonts w:cstheme="minorHAnsi"/>
          <w:sz w:val="22"/>
          <w:szCs w:val="22"/>
        </w:rPr>
        <w:t xml:space="preserve"> fall in the number of patients being diagnosed with cancer, but this should not be taken to be reassuring. The true reflection will be that these patients will have been missed this year and will be picked up in the late stages of cancer next year or even</w:t>
      </w:r>
      <w:r w:rsidRPr="003D3F8F">
        <w:rPr>
          <w:rFonts w:cstheme="minorHAnsi"/>
          <w:sz w:val="22"/>
          <w:szCs w:val="22"/>
        </w:rPr>
        <w:t xml:space="preserve"> the year after. </w:t>
      </w:r>
    </w:p>
    <w:p w:rsidR="00275B16" w:rsidRPr="003D3F8F" w:rsidP="00275B16">
      <w:pPr>
        <w:autoSpaceDE w:val="0"/>
        <w:autoSpaceDN w:val="0"/>
        <w:adjustRightInd w:val="0"/>
        <w:jc w:val="both"/>
        <w:rPr>
          <w:rFonts w:cstheme="minorHAnsi"/>
          <w:sz w:val="22"/>
          <w:szCs w:val="22"/>
        </w:rPr>
      </w:pPr>
    </w:p>
    <w:p w:rsidR="00747B63" w:rsidRPr="003D3F8F" w:rsidP="00275B16">
      <w:pPr>
        <w:autoSpaceDE w:val="0"/>
        <w:autoSpaceDN w:val="0"/>
        <w:adjustRightInd w:val="0"/>
        <w:jc w:val="both"/>
        <w:rPr>
          <w:rFonts w:cstheme="minorHAnsi"/>
          <w:sz w:val="22"/>
          <w:szCs w:val="22"/>
        </w:rPr>
      </w:pPr>
      <w:r w:rsidRPr="003D3F8F">
        <w:rPr>
          <w:rFonts w:cstheme="minorHAnsi"/>
          <w:sz w:val="22"/>
          <w:szCs w:val="22"/>
        </w:rPr>
        <w:t>We must initiate a cross-sector response in order to provide a meaningful service to patients, to not only offer care and support now but to mitigate against the looming disaster of the future. If we put the recommendations into place now, we will save liv</w:t>
      </w:r>
      <w:r w:rsidRPr="003D3F8F">
        <w:rPr>
          <w:rFonts w:cstheme="minorHAnsi"/>
          <w:sz w:val="22"/>
          <w:szCs w:val="22"/>
        </w:rPr>
        <w:t xml:space="preserve">es. If not, we will forever regret our inaction.  </w:t>
      </w:r>
    </w:p>
    <w:p w:rsidR="00275B16" w:rsidRPr="003D3F8F" w:rsidP="00747B63">
      <w:pPr>
        <w:autoSpaceDE w:val="0"/>
        <w:autoSpaceDN w:val="0"/>
        <w:adjustRightInd w:val="0"/>
        <w:rPr>
          <w:rFonts w:cstheme="minorHAnsi"/>
          <w:sz w:val="22"/>
          <w:szCs w:val="22"/>
        </w:rPr>
      </w:pPr>
    </w:p>
    <w:p w:rsidR="00275B16" w:rsidRPr="003D3F8F" w:rsidP="00747B63">
      <w:pPr>
        <w:autoSpaceDE w:val="0"/>
        <w:autoSpaceDN w:val="0"/>
        <w:adjustRightInd w:val="0"/>
        <w:rPr>
          <w:rFonts w:cstheme="minorHAnsi"/>
          <w:sz w:val="22"/>
          <w:szCs w:val="22"/>
        </w:rPr>
      </w:pPr>
    </w:p>
    <w:p w:rsidR="00275B16" w:rsidRPr="003D3F8F" w:rsidP="00747B63">
      <w:pPr>
        <w:autoSpaceDE w:val="0"/>
        <w:autoSpaceDN w:val="0"/>
        <w:adjustRightInd w:val="0"/>
        <w:rPr>
          <w:rFonts w:cstheme="minorHAnsi"/>
          <w:i/>
          <w:iCs/>
          <w:sz w:val="22"/>
          <w:szCs w:val="22"/>
        </w:rPr>
      </w:pPr>
      <w:r>
        <w:rPr>
          <w:rFonts w:cstheme="minorHAnsi"/>
          <w:i/>
          <w:iCs/>
          <w:sz w:val="22"/>
          <w:szCs w:val="22"/>
        </w:rPr>
        <w:t>April 2020</w:t>
      </w:r>
      <w:bookmarkStart w:id="0" w:name="_GoBack"/>
      <w:bookmarkEnd w:id="0"/>
    </w:p>
    <w:p w:rsidR="00275B16" w:rsidRPr="003D3F8F" w:rsidP="00747B63">
      <w:pPr>
        <w:autoSpaceDE w:val="0"/>
        <w:autoSpaceDN w:val="0"/>
        <w:adjustRightInd w:val="0"/>
        <w:rPr>
          <w:rFonts w:cstheme="minorHAnsi"/>
          <w:sz w:val="22"/>
          <w:szCs w:val="22"/>
        </w:rPr>
      </w:pPr>
    </w:p>
    <w:p w:rsidR="00275B16" w:rsidRPr="003D3F8F" w:rsidP="00747B63">
      <w:pPr>
        <w:autoSpaceDE w:val="0"/>
        <w:autoSpaceDN w:val="0"/>
        <w:adjustRightInd w:val="0"/>
        <w:rPr>
          <w:rFonts w:cstheme="minorHAnsi"/>
          <w:sz w:val="22"/>
          <w:szCs w:val="22"/>
        </w:rPr>
      </w:pPr>
    </w:p>
    <w:p w:rsidR="00275B16" w:rsidRPr="003D3F8F" w:rsidP="00747B63">
      <w:pPr>
        <w:autoSpaceDE w:val="0"/>
        <w:autoSpaceDN w:val="0"/>
        <w:adjustRightInd w:val="0"/>
        <w:rPr>
          <w:rFonts w:cstheme="minorHAnsi"/>
          <w:sz w:val="22"/>
          <w:szCs w:val="22"/>
        </w:rPr>
      </w:pPr>
    </w:p>
    <w:p w:rsidR="00275B16" w:rsidRPr="003D3F8F" w:rsidP="00747B63">
      <w:pPr>
        <w:autoSpaceDE w:val="0"/>
        <w:autoSpaceDN w:val="0"/>
        <w:adjustRightInd w:val="0"/>
        <w:rPr>
          <w:rFonts w:cstheme="minorHAnsi"/>
          <w:sz w:val="22"/>
          <w:szCs w:val="22"/>
        </w:rPr>
      </w:pPr>
    </w:p>
    <w:p w:rsidR="00275B16" w:rsidRPr="003D3F8F" w:rsidP="00275B16">
      <w:pPr>
        <w:rPr>
          <w:rFonts w:cstheme="minorHAnsi"/>
          <w:sz w:val="22"/>
          <w:szCs w:val="22"/>
          <w:u w:val="single"/>
        </w:rPr>
      </w:pPr>
      <w:r w:rsidRPr="003D3F8F">
        <w:rPr>
          <w:rFonts w:cstheme="minorHAnsi"/>
          <w:sz w:val="22"/>
          <w:szCs w:val="22"/>
          <w:u w:val="single"/>
        </w:rPr>
        <w:t>REFERENCES</w:t>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"https://fingertips.phe.org.uk/profile/cancerservices" \t "_blank" </w:instrText>
      </w:r>
      <w:r>
        <w:fldChar w:fldCharType="separate"/>
      </w:r>
      <w:r w:rsidRPr="003D3F8F">
        <w:rPr>
          <w:rStyle w:val="Hyperlink"/>
          <w:rFonts w:cstheme="minorHAnsi"/>
          <w:color w:val="auto"/>
          <w:sz w:val="22"/>
          <w:szCs w:val="22"/>
          <w:u w:val="none"/>
        </w:rPr>
        <w:t>https://fingertips.phe.org.uk/profile/cancerservices</w:t>
      </w:r>
      <w:r>
        <w:fldChar w:fldCharType="end"/>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"https://www.bma.org.uk/news-and-opinion/doctors-still-without-adequate-supplies-of-ppe-major-bma-survey-finds" \t "_blank" </w:instrText>
      </w:r>
      <w:r>
        <w:fldChar w:fldCharType="separate"/>
      </w:r>
      <w:r w:rsidRPr="003D3F8F">
        <w:rPr>
          <w:rStyle w:val="Hyperlink"/>
          <w:rFonts w:cstheme="minorHAnsi"/>
          <w:color w:val="auto"/>
          <w:sz w:val="22"/>
          <w:szCs w:val="22"/>
          <w:u w:val="none"/>
        </w:rPr>
        <w:t>https://www.bma.org.uk/news-and-opinion/doctors-still-without-adequate-supplies-of-ppe-major-bma-survey-finds</w:t>
      </w:r>
      <w:r>
        <w:fldChar w:fldCharType="end"/>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"https://scienceblog.cancerresearchuk.org/2020/04/21/how-coronavirus-is-impacting-cancer-services-in-the-uk/" \t "_blank" </w:instrText>
      </w:r>
      <w:r>
        <w:fldChar w:fldCharType="separate"/>
      </w:r>
      <w:r w:rsidRPr="003D3F8F">
        <w:rPr>
          <w:rStyle w:val="Hyperlink"/>
          <w:rFonts w:cstheme="minorHAnsi"/>
          <w:color w:val="auto"/>
          <w:sz w:val="22"/>
          <w:szCs w:val="22"/>
          <w:u w:val="none"/>
        </w:rPr>
        <w:t>https://scienceblog.cancerresearchuk.org/2020/04/21/how-coronavirus-is-impacting-cancer-services-in-the-uk/</w:t>
      </w:r>
      <w:r>
        <w:fldChar w:fldCharType="end"/>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"https://data.healthdatainsight.org.uk/apps/routes_to_diagnosis/survival_by_site_and_route_and_year/" \t "_blank" </w:instrText>
      </w:r>
      <w:r>
        <w:fldChar w:fldCharType="separate"/>
      </w:r>
      <w:r w:rsidRPr="003D3F8F">
        <w:rPr>
          <w:rStyle w:val="Hyperlink"/>
          <w:rFonts w:cstheme="minorHAnsi"/>
          <w:color w:val="auto"/>
          <w:sz w:val="22"/>
          <w:szCs w:val="22"/>
          <w:u w:val="none"/>
        </w:rPr>
        <w:t>https://data.healthdatainsight.org.uk/apps/routes_to_diagnosis/survival_by_site_and_route_and_year/</w:t>
      </w:r>
      <w:r>
        <w:fldChar w:fldCharType="end"/>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"https://www.cancerresearchuk.org/health-professional/cancer-statistics-for-the-uk" \t "_blank" </w:instrText>
      </w:r>
      <w:r>
        <w:fldChar w:fldCharType="separate"/>
      </w:r>
      <w:r w:rsidRPr="003D3F8F">
        <w:rPr>
          <w:rStyle w:val="Hyperlink"/>
          <w:rFonts w:cstheme="minorHAnsi"/>
          <w:color w:val="auto"/>
          <w:sz w:val="22"/>
          <w:szCs w:val="22"/>
          <w:u w:val="none"/>
        </w:rPr>
        <w:t>https://www.cancerresearchuk.org/health-professional/cancer-statistics-for-the-uk</w:t>
      </w:r>
      <w:r>
        <w:fldChar w:fldCharType="end"/>
      </w:r>
    </w:p>
    <w:p w:rsidR="00275B16" w:rsidRPr="003D3F8F" w:rsidP="00275B16">
      <w:pPr>
        <w:numPr>
          <w:ilvl w:val="0"/>
          <w:numId w:val="7"/>
        </w:numPr>
        <w:spacing w:before="100" w:beforeAutospacing="1"/>
        <w:rPr>
          <w:rFonts w:cstheme="minorHAnsi"/>
          <w:sz w:val="22"/>
          <w:szCs w:val="22"/>
        </w:rPr>
      </w:pPr>
      <w:r w:rsidRPr="003D3F8F">
        <w:rPr>
          <w:rFonts w:cstheme="minorHAnsi"/>
          <w:sz w:val="22"/>
          <w:szCs w:val="22"/>
        </w:rPr>
        <w:t>Lyratzopoulos, G., Vedsted, P. &amp; Singh, H. Understanding missed opportunities for more timely diagnosis of cance</w:t>
      </w:r>
      <w:r w:rsidRPr="003D3F8F">
        <w:rPr>
          <w:rFonts w:cstheme="minorHAnsi"/>
          <w:sz w:val="22"/>
          <w:szCs w:val="22"/>
        </w:rPr>
        <w:t>r in symptomatic patients after presentation. Br J Cancer 112, S84–S91 (2015) doi:10.1038/bjc.2015.47)</w:t>
      </w:r>
    </w:p>
    <w:p w:rsidR="00275B16" w:rsidRPr="003D3F8F" w:rsidP="00275B16">
      <w:pPr>
        <w:numPr>
          <w:ilvl w:val="0"/>
          <w:numId w:val="7"/>
        </w:numPr>
        <w:spacing w:before="100" w:beforeAutospacing="1"/>
        <w:rPr>
          <w:rFonts w:cstheme="minorHAnsi"/>
          <w:sz w:val="22"/>
          <w:szCs w:val="22"/>
        </w:rPr>
      </w:pPr>
      <w:r>
        <w:fldChar w:fldCharType="begin"/>
      </w:r>
      <w:r>
        <w:instrText xml:space="preserve"> HYPERLINK "https://www.longtermplan.nhs.uk/publication/nhs-long-term-plan/" \t "_blank" </w:instrText>
      </w:r>
      <w:r>
        <w:fldChar w:fldCharType="separate"/>
      </w:r>
      <w:r w:rsidRPr="003D3F8F">
        <w:rPr>
          <w:rStyle w:val="Hyperlink"/>
          <w:rFonts w:cstheme="minorHAnsi"/>
          <w:color w:val="auto"/>
          <w:sz w:val="22"/>
          <w:szCs w:val="22"/>
          <w:u w:val="none"/>
        </w:rPr>
        <w:t>https://www.longtermplan.nhs.uk/publication/nhs-long-term-plan/</w:t>
      </w:r>
      <w:r>
        <w:fldChar w:fldCharType="end"/>
      </w:r>
    </w:p>
    <w:p w:rsidR="00013C3E" w:rsidRPr="003D3F8F" w:rsidP="00360F1F">
      <w:pPr>
        <w:numPr>
          <w:ilvl w:val="0"/>
          <w:numId w:val="7"/>
        </w:numPr>
        <w:spacing w:before="100" w:beforeAutospacing="1"/>
        <w:rPr>
          <w:rFonts w:cstheme="minorHAnsi"/>
          <w:sz w:val="22"/>
          <w:szCs w:val="22"/>
        </w:rPr>
      </w:pPr>
      <w:r>
        <w:fldChar w:fldCharType="begin"/>
      </w:r>
      <w:r>
        <w:instrText xml:space="preserve"> HYPERLINK "https://www.theguardian.com/politics/2018/oct/03/the-five-key-themes-of-theresa-may-conference-speech" </w:instrText>
      </w:r>
      <w:r>
        <w:fldChar w:fldCharType="separate"/>
      </w:r>
      <w:r w:rsidRPr="003D3F8F">
        <w:rPr>
          <w:rStyle w:val="Hyperlink"/>
          <w:rFonts w:cstheme="minorHAnsi"/>
          <w:color w:val="auto"/>
          <w:sz w:val="22"/>
          <w:szCs w:val="22"/>
          <w:u w:val="none"/>
        </w:rPr>
        <w:t>https://www.theguardian.com/politics/2018/oct/03/the-five-key-themes-of-theresa-may-conference-speech</w:t>
      </w:r>
      <w:r>
        <w:fldChar w:fldCharType="end"/>
      </w:r>
    </w:p>
    <w:p w:rsidR="00275B16" w:rsidRPr="003D3F8F" w:rsidP="00360F1F">
      <w:pPr>
        <w:numPr>
          <w:ilvl w:val="0"/>
          <w:numId w:val="7"/>
        </w:numPr>
        <w:spacing w:before="100" w:beforeAutospacing="1"/>
        <w:rPr>
          <w:rFonts w:cstheme="minorHAnsi"/>
          <w:sz w:val="22"/>
          <w:szCs w:val="22"/>
        </w:rPr>
      </w:pPr>
      <w:r>
        <w:fldChar w:fldCharType="begin"/>
      </w:r>
      <w:r>
        <w:instrText xml:space="preserve"> HYPERLINK "https://www.gov.uk/coronavirus" \t "_blank" </w:instrText>
      </w:r>
      <w:r>
        <w:fldChar w:fldCharType="separate"/>
      </w:r>
      <w:r w:rsidRPr="003D3F8F">
        <w:rPr>
          <w:rStyle w:val="Hyperlink"/>
          <w:rFonts w:cstheme="minorHAnsi"/>
          <w:color w:val="auto"/>
          <w:sz w:val="22"/>
          <w:szCs w:val="22"/>
          <w:u w:val="none"/>
        </w:rPr>
        <w:t>https://www.gov.uk/coronavirus</w:t>
      </w:r>
      <w:r>
        <w:fldChar w:fldCharType="end"/>
      </w:r>
    </w:p>
    <w:p w:rsidR="00275B16" w:rsidRPr="003D3F8F" w:rsidP="00275B16">
      <w:pPr>
        <w:numPr>
          <w:ilvl w:val="0"/>
          <w:numId w:val="7"/>
        </w:numPr>
        <w:spacing w:before="100" w:beforeAutospacing="1"/>
        <w:rPr>
          <w:rFonts w:cstheme="minorHAnsi"/>
          <w:sz w:val="22"/>
          <w:szCs w:val="22"/>
        </w:rPr>
      </w:pPr>
      <w:r w:rsidRPr="003D3F8F">
        <w:rPr>
          <w:rFonts w:cstheme="minorHAnsi"/>
          <w:sz w:val="22"/>
          <w:szCs w:val="22"/>
        </w:rPr>
        <w:t xml:space="preserve">NCRAS – Survival by cancer site and diagnosis route (2015): </w:t>
      </w:r>
      <w:r>
        <w:fldChar w:fldCharType="begin"/>
      </w:r>
      <w:r>
        <w:instrText xml:space="preserve"> HYPERLINK "https://data.healthdatainsight.org.uk/apps/routes_to_diagnosis/survival_by_site_and_route_and_year/" </w:instrText>
      </w:r>
      <w:r>
        <w:fldChar w:fldCharType="separate"/>
      </w:r>
      <w:r w:rsidRPr="003D3F8F">
        <w:rPr>
          <w:rStyle w:val="Hyperlink"/>
          <w:rFonts w:cstheme="minorHAnsi"/>
          <w:color w:val="auto"/>
          <w:sz w:val="22"/>
          <w:szCs w:val="22"/>
          <w:u w:val="none"/>
        </w:rPr>
        <w:t>https://data.healthdatains</w:t>
      </w:r>
      <w:r w:rsidRPr="003D3F8F">
        <w:rPr>
          <w:rStyle w:val="Hyperlink"/>
          <w:rFonts w:cstheme="minorHAnsi"/>
          <w:color w:val="auto"/>
          <w:sz w:val="22"/>
          <w:szCs w:val="22"/>
          <w:u w:val="none"/>
        </w:rPr>
        <w:t>ight.org.uk/apps/routes_to_diagnosis/survival_by_site_and_route_and_year/</w:t>
      </w:r>
      <w:r>
        <w:fldChar w:fldCharType="end"/>
      </w:r>
      <w:r w:rsidRPr="003D3F8F">
        <w:rPr>
          <w:rFonts w:cstheme="minorHAnsi"/>
          <w:sz w:val="22"/>
          <w:szCs w:val="22"/>
        </w:rPr>
        <w:t xml:space="preserve"> </w:t>
      </w:r>
    </w:p>
    <w:p w:rsidR="00275B16" w:rsidRPr="003D3F8F" w:rsidP="00275B16">
      <w:pPr>
        <w:numPr>
          <w:ilvl w:val="0"/>
          <w:numId w:val="7"/>
        </w:numPr>
        <w:spacing w:before="100" w:beforeAutospacing="1"/>
        <w:rPr>
          <w:rFonts w:cstheme="minorHAnsi"/>
          <w:sz w:val="22"/>
          <w:szCs w:val="22"/>
        </w:rPr>
      </w:pPr>
      <w:r w:rsidRPr="003D3F8F">
        <w:rPr>
          <w:rFonts w:cstheme="minorHAnsi"/>
          <w:sz w:val="22"/>
          <w:szCs w:val="22"/>
        </w:rPr>
        <w:t xml:space="preserve">Costs based on Incisive Health/Cancer Research UK. Saving lives, averting costs. September 2014. </w:t>
      </w:r>
      <w:r>
        <w:fldChar w:fldCharType="begin"/>
      </w:r>
      <w:r>
        <w:instrText xml:space="preserve"> HYPERLINK "https://www.cancerresearchuk.org/sites/default/files/saving_lives_averting_costs.pdf" </w:instrText>
      </w:r>
      <w:r>
        <w:fldChar w:fldCharType="separate"/>
      </w:r>
      <w:r w:rsidRPr="003D3F8F">
        <w:rPr>
          <w:rStyle w:val="Hyperlink"/>
          <w:rFonts w:cstheme="minorHAnsi"/>
          <w:color w:val="auto"/>
          <w:sz w:val="22"/>
          <w:szCs w:val="22"/>
          <w:u w:val="none"/>
        </w:rPr>
        <w:t>https://www.cancerresearchuk.org/sites/default/files/saving_lives_averting_costs.pdf</w:t>
      </w:r>
      <w:r>
        <w:fldChar w:fldCharType="end"/>
      </w:r>
    </w:p>
    <w:p w:rsidR="00013C3E" w:rsidRPr="003D3F8F" w:rsidP="00275B16">
      <w:pPr>
        <w:numPr>
          <w:ilvl w:val="0"/>
          <w:numId w:val="7"/>
        </w:numPr>
        <w:spacing w:before="100" w:beforeAutospacing="1"/>
        <w:rPr>
          <w:rFonts w:cstheme="minorHAnsi"/>
          <w:sz w:val="22"/>
          <w:szCs w:val="22"/>
        </w:rPr>
      </w:pPr>
      <w:r>
        <w:fldChar w:fldCharType="begin"/>
      </w:r>
      <w:r>
        <w:instrText xml:space="preserve"> HYPERLINK "https://www.cancerresearchuk.org/health-professional/cancer-statistics/statistics-by-cancer-type/bowel-cancer#heading-Two" </w:instrText>
      </w:r>
      <w:r>
        <w:fldChar w:fldCharType="separate"/>
      </w:r>
      <w:r w:rsidRPr="003D3F8F">
        <w:rPr>
          <w:rStyle w:val="Hyperlink"/>
          <w:rFonts w:cstheme="minorHAnsi"/>
          <w:color w:val="auto"/>
          <w:sz w:val="22"/>
          <w:szCs w:val="22"/>
          <w:u w:val="none"/>
        </w:rPr>
        <w:t>https://www.canc</w:t>
      </w:r>
      <w:r w:rsidRPr="003D3F8F">
        <w:rPr>
          <w:rStyle w:val="Hyperlink"/>
          <w:rFonts w:cstheme="minorHAnsi"/>
          <w:color w:val="auto"/>
          <w:sz w:val="22"/>
          <w:szCs w:val="22"/>
          <w:u w:val="none"/>
        </w:rPr>
        <w:t>erresearchuk.org/health-professional/cancer-statistics/statistics-by-cancer-type/bowel-cancer#heading-Two</w:t>
      </w:r>
      <w:r>
        <w:fldChar w:fldCharType="end"/>
      </w:r>
    </w:p>
    <w:p w:rsidR="00013C3E" w:rsidRPr="003D3F8F" w:rsidP="00275B16">
      <w:pPr>
        <w:numPr>
          <w:ilvl w:val="0"/>
          <w:numId w:val="7"/>
        </w:numPr>
        <w:spacing w:before="100" w:beforeAutospacing="1"/>
        <w:rPr>
          <w:rFonts w:cstheme="minorHAnsi"/>
          <w:sz w:val="22"/>
          <w:szCs w:val="22"/>
        </w:rPr>
      </w:pPr>
      <w:r>
        <w:fldChar w:fldCharType="begin"/>
      </w:r>
      <w:r>
        <w:instrText xml:space="preserve"> HYPERLINK "https://www.macmillan.org.uk/_images/cancer-statistics-factsheet_tcm9-260514.pdf" </w:instrText>
      </w:r>
      <w:r>
        <w:fldChar w:fldCharType="separate"/>
      </w:r>
      <w:r w:rsidRPr="003D3F8F">
        <w:rPr>
          <w:rStyle w:val="Hyperlink"/>
          <w:rFonts w:cstheme="minorHAnsi"/>
          <w:color w:val="auto"/>
          <w:sz w:val="22"/>
          <w:szCs w:val="22"/>
          <w:u w:val="none"/>
        </w:rPr>
        <w:t>https://www.macmillan.org.uk/_images/cancer-statistic</w:t>
      </w:r>
      <w:r w:rsidRPr="003D3F8F">
        <w:rPr>
          <w:rStyle w:val="Hyperlink"/>
          <w:rFonts w:cstheme="minorHAnsi"/>
          <w:color w:val="auto"/>
          <w:sz w:val="22"/>
          <w:szCs w:val="22"/>
          <w:u w:val="none"/>
        </w:rPr>
        <w:t>s-factsheet_tcm9-260514.pdf</w:t>
      </w:r>
      <w:r>
        <w:fldChar w:fldCharType="end"/>
      </w:r>
    </w:p>
    <w:p w:rsidR="00013C3E" w:rsidRPr="003D3F8F" w:rsidP="00013C3E">
      <w:pPr>
        <w:spacing w:before="100" w:beforeAutospacing="1"/>
        <w:ind w:left="360"/>
        <w:rPr>
          <w:rFonts w:cstheme="minorHAnsi"/>
          <w:sz w:val="22"/>
          <w:szCs w:val="22"/>
        </w:rPr>
      </w:pPr>
    </w:p>
    <w:p w:rsidR="00747B63" w:rsidRPr="003D3F8F" w:rsidP="00747B63">
      <w:pPr>
        <w:rPr>
          <w:rFonts w:cstheme="minorHAnsi"/>
          <w:sz w:val="22"/>
          <w:szCs w:val="22"/>
        </w:rPr>
      </w:pPr>
    </w:p>
    <w:p w:rsidR="00CA443B" w:rsidRPr="003D3F8F" w:rsidP="00EF78B8">
      <w:pPr>
        <w:autoSpaceDE w:val="0"/>
        <w:autoSpaceDN w:val="0"/>
        <w:adjustRightInd w:val="0"/>
        <w:rPr>
          <w:rFonts w:cstheme="minorHAnsi"/>
          <w:sz w:val="22"/>
          <w:szCs w:val="22"/>
        </w:rPr>
      </w:pPr>
    </w:p>
    <w:p w:rsidR="00CA443B" w:rsidRPr="003D3F8F" w:rsidP="00EF78B8">
      <w:pPr>
        <w:autoSpaceDE w:val="0"/>
        <w:autoSpaceDN w:val="0"/>
        <w:adjustRightInd w:val="0"/>
        <w:rPr>
          <w:rFonts w:cstheme="minorHAnsi"/>
          <w:sz w:val="22"/>
          <w:szCs w:val="22"/>
        </w:rPr>
      </w:pPr>
    </w:p>
    <w:p w:rsidR="005D1734" w:rsidRPr="003D3F8F" w:rsidP="00EF78B8">
      <w:pPr>
        <w:autoSpaceDE w:val="0"/>
        <w:autoSpaceDN w:val="0"/>
        <w:adjustRightInd w:val="0"/>
        <w:rPr>
          <w:rFonts w:cstheme="minorHAnsi"/>
          <w:b/>
          <w:bCs/>
          <w:sz w:val="22"/>
          <w:szCs w:val="22"/>
        </w:rPr>
      </w:pPr>
    </w:p>
    <w:p w:rsidR="005D1734" w:rsidRPr="003D3F8F" w:rsidP="00EF78B8">
      <w:pPr>
        <w:autoSpaceDE w:val="0"/>
        <w:autoSpaceDN w:val="0"/>
        <w:adjustRightInd w:val="0"/>
        <w:rPr>
          <w:rFonts w:cstheme="minorHAnsi"/>
          <w:b/>
          <w:bCs/>
          <w:sz w:val="22"/>
          <w:szCs w:val="22"/>
        </w:rPr>
      </w:pPr>
    </w:p>
    <w:p w:rsidR="00E87687" w:rsidRPr="003D3F8F">
      <w:pPr>
        <w:rPr>
          <w:rFonts w:cstheme="minorHAnsi"/>
          <w:sz w:val="22"/>
          <w:szCs w:val="22"/>
        </w:rPr>
      </w:pPr>
    </w:p>
    <w:p w:rsidR="00EF78B8" w:rsidRPr="003D3F8F">
      <w:pPr>
        <w:rPr>
          <w:rFonts w:cstheme="minorHAnsi"/>
          <w:sz w:val="22"/>
          <w:szCs w:val="22"/>
        </w:rPr>
      </w:pPr>
    </w:p>
    <w:sectPr w:rsidSect="00DA4475">
      <w:headerReference w:type="even" r:id="rId4"/>
      <w:headerReference w:type="default" r:id="rId5"/>
      <w:footerReference w:type="even" r:id="rId6"/>
      <w:footerReference w:type="default" r:id="rId7"/>
      <w:headerReference w:type="first" r:id="rId8"/>
      <w:footerReference w:type="first" r:id="rId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F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1C3" w:rsidRPr="002C5681" w:rsidP="00FE11C3">
    <w:pPr>
      <w:spacing w:after="80"/>
      <w:jc w:val="center"/>
      <w:rPr>
        <w:rFonts w:ascii="Times New Roman" w:eastAsia="Times New Roman" w:hAnsi="Times New Roman" w:cs="Times New Roman"/>
        <w:color w:val="595959"/>
        <w:sz w:val="16"/>
        <w:szCs w:val="16"/>
        <w:lang w:eastAsia="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F8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F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F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F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B83A29"/>
    <w:multiLevelType w:val="multilevel"/>
    <w:tmpl w:val="F872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9765D"/>
    <w:multiLevelType w:val="multilevel"/>
    <w:tmpl w:val="3184F4EA"/>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15B15A18"/>
    <w:multiLevelType w:val="multilevel"/>
    <w:tmpl w:val="4C46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16490E"/>
    <w:multiLevelType w:val="hybridMultilevel"/>
    <w:tmpl w:val="C37C158E"/>
    <w:lvl w:ilvl="0">
      <w:start w:val="1"/>
      <w:numFmt w:val="bullet"/>
      <w:lvlText w:val=""/>
      <w:lvlJc w:val="left"/>
      <w:pPr>
        <w:ind w:left="720" w:hanging="360"/>
      </w:pPr>
      <w:rPr>
        <w:rFonts w:ascii="Wingdings" w:hAnsi="Wingdings" w:cs="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4">
    <w:nsid w:val="42C828C3"/>
    <w:multiLevelType w:val="multilevel"/>
    <w:tmpl w:val="1BDC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B6C2D73"/>
    <w:multiLevelType w:val="multilevel"/>
    <w:tmpl w:val="86D4F34A"/>
    <w:lvl w:ilvl="0">
      <w:start w:val="1"/>
      <w:numFmt w:val="bullet"/>
      <w:lvlText w:val=""/>
      <w:lvlJc w:val="left"/>
      <w:pPr>
        <w:ind w:left="360" w:hanging="360"/>
      </w:pPr>
      <w:rPr>
        <w:rFonts w:ascii="Wingdings" w:hAnsi="Wingdings" w:cs="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766428C4"/>
    <w:multiLevelType w:val="multilevel"/>
    <w:tmpl w:val="283E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comments="1" w:formatting="1" w:inkAnnotations="0" w:insDel="1" w:markup="1"/>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8B8"/>
    <w:pPr>
      <w:tabs>
        <w:tab w:val="center" w:pos="4680"/>
        <w:tab w:val="right" w:pos="9360"/>
      </w:tabs>
    </w:pPr>
  </w:style>
  <w:style w:type="character" w:customStyle="1" w:styleId="HeaderChar">
    <w:name w:val="Header Char"/>
    <w:basedOn w:val="DefaultParagraphFont"/>
    <w:link w:val="Header"/>
    <w:uiPriority w:val="99"/>
    <w:rsid w:val="00EF78B8"/>
  </w:style>
  <w:style w:type="paragraph" w:styleId="Footer">
    <w:name w:val="footer"/>
    <w:basedOn w:val="Normal"/>
    <w:link w:val="FooterChar"/>
    <w:uiPriority w:val="99"/>
    <w:unhideWhenUsed/>
    <w:rsid w:val="00EF78B8"/>
    <w:pPr>
      <w:tabs>
        <w:tab w:val="center" w:pos="4680"/>
        <w:tab w:val="right" w:pos="9360"/>
      </w:tabs>
    </w:pPr>
  </w:style>
  <w:style w:type="character" w:customStyle="1" w:styleId="FooterChar">
    <w:name w:val="Footer Char"/>
    <w:basedOn w:val="DefaultParagraphFont"/>
    <w:link w:val="Footer"/>
    <w:uiPriority w:val="99"/>
    <w:rsid w:val="00EF78B8"/>
  </w:style>
  <w:style w:type="paragraph" w:styleId="NormalWeb">
    <w:name w:val="Normal (Web)"/>
    <w:basedOn w:val="Normal"/>
    <w:uiPriority w:val="99"/>
    <w:unhideWhenUsed/>
    <w:rsid w:val="005D1734"/>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D324B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24B6"/>
    <w:rPr>
      <w:rFonts w:ascii="Times New Roman" w:hAnsi="Times New Roman" w:cs="Times New Roman"/>
      <w:sz w:val="18"/>
      <w:szCs w:val="18"/>
    </w:rPr>
  </w:style>
  <w:style w:type="character" w:styleId="Hyperlink">
    <w:name w:val="Hyperlink"/>
    <w:basedOn w:val="DefaultParagraphFont"/>
    <w:uiPriority w:val="99"/>
    <w:unhideWhenUsed/>
    <w:rsid w:val="00CA443B"/>
    <w:rPr>
      <w:color w:val="0563C1" w:themeColor="hyperlink"/>
      <w:u w:val="single"/>
    </w:rPr>
  </w:style>
  <w:style w:type="character" w:customStyle="1" w:styleId="UnresolvedMention1">
    <w:name w:val="Unresolved Mention1"/>
    <w:basedOn w:val="DefaultParagraphFont"/>
    <w:uiPriority w:val="99"/>
    <w:semiHidden/>
    <w:unhideWhenUsed/>
    <w:rsid w:val="00CA443B"/>
    <w:rPr>
      <w:color w:val="605E5C"/>
      <w:shd w:val="clear" w:color="auto" w:fill="E1DFDD"/>
    </w:rPr>
  </w:style>
  <w:style w:type="character" w:styleId="FollowedHyperlink">
    <w:name w:val="FollowedHyperlink"/>
    <w:basedOn w:val="DefaultParagraphFont"/>
    <w:uiPriority w:val="99"/>
    <w:semiHidden/>
    <w:unhideWhenUsed/>
    <w:rsid w:val="00CA443B"/>
    <w:rPr>
      <w:color w:val="954F72" w:themeColor="followedHyperlink"/>
      <w:u w:val="single"/>
    </w:rPr>
  </w:style>
  <w:style w:type="paragraph" w:styleId="ListParagraph">
    <w:name w:val="List Paragraph"/>
    <w:basedOn w:val="Normal"/>
    <w:uiPriority w:val="34"/>
    <w:qFormat/>
    <w:rsid w:val="00F97F8B"/>
    <w:pPr>
      <w:ind w:left="720"/>
      <w:contextualSpacing/>
    </w:pPr>
  </w:style>
  <w:style w:type="character" w:customStyle="1" w:styleId="c-timestamplabel">
    <w:name w:val="c-timestamp__label"/>
    <w:basedOn w:val="DefaultParagraphFont"/>
    <w:rsid w:val="00275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