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A2329" w:rsidP="007A2329">
      <w:pPr>
        <w:rPr>
          <w:rFonts w:eastAsia="Times New Roman" w:cstheme="minorHAnsi"/>
          <w:b/>
          <w:sz w:val="22"/>
          <w:szCs w:val="22"/>
          <w:shd w:val="clear" w:color="auto" w:fill="FFFFFF"/>
          <w:lang w:eastAsia="en-GB"/>
        </w:rPr>
      </w:pPr>
    </w:p>
    <w:p w:rsidR="007A2329" w:rsidRPr="00D529A6" w:rsidP="007A2329">
      <w:pPr>
        <w:rPr>
          <w:rFonts w:eastAsia="Times New Roman" w:cstheme="minorHAnsi"/>
          <w:b/>
          <w:sz w:val="22"/>
          <w:szCs w:val="22"/>
          <w:lang w:eastAsia="en-GB"/>
        </w:rPr>
      </w:pPr>
    </w:p>
    <w:p w:rsidR="00E859FB" w:rsidRPr="00EC747F" w:rsidP="00EC747F">
      <w:pPr>
        <w:jc w:val="center"/>
        <w:rPr>
          <w:rFonts w:eastAsia="Times New Roman" w:cstheme="minorHAnsi"/>
          <w:sz w:val="32"/>
          <w:szCs w:val="32"/>
          <w:lang w:eastAsia="en-GB"/>
        </w:rPr>
      </w:pPr>
      <w:r w:rsidRPr="00EC747F">
        <w:rPr>
          <w:rFonts w:eastAsia="Times New Roman" w:cstheme="minorHAnsi"/>
          <w:b/>
          <w:sz w:val="32"/>
          <w:szCs w:val="32"/>
          <w:lang w:eastAsia="en-GB"/>
        </w:rPr>
        <w:t>Written evidence submitted by Charlotte</w:t>
      </w:r>
      <w:r w:rsidRPr="00EC747F">
        <w:rPr>
          <w:rFonts w:eastAsia="Times New Roman" w:cstheme="minorHAnsi"/>
          <w:b/>
          <w:sz w:val="32"/>
          <w:szCs w:val="32"/>
          <w:lang w:eastAsia="en-GB"/>
        </w:rPr>
        <w:t xml:space="preserve"> </w:t>
      </w:r>
      <w:r w:rsidRPr="00EC747F">
        <w:rPr>
          <w:rFonts w:eastAsia="Times New Roman" w:cstheme="minorHAnsi"/>
          <w:b/>
          <w:sz w:val="32"/>
          <w:szCs w:val="32"/>
          <w:lang w:eastAsia="en-GB"/>
        </w:rPr>
        <w:t xml:space="preserve">Johnson, </w:t>
      </w:r>
      <w:r w:rsidRPr="00EC747F">
        <w:rPr>
          <w:rFonts w:eastAsia="Times New Roman" w:cstheme="minorHAnsi"/>
          <w:b/>
          <w:sz w:val="32"/>
          <w:szCs w:val="32"/>
          <w:lang w:eastAsia="en-GB"/>
        </w:rPr>
        <w:t xml:space="preserve">Esther van der Waal, </w:t>
      </w:r>
      <w:r w:rsidRPr="00EC747F">
        <w:rPr>
          <w:rFonts w:eastAsia="Times New Roman" w:cstheme="minorHAnsi"/>
          <w:b/>
          <w:sz w:val="32"/>
          <w:szCs w:val="32"/>
          <w:lang w:eastAsia="en-GB"/>
        </w:rPr>
        <w:t xml:space="preserve">Alexandra Schneiders, </w:t>
      </w:r>
      <w:r w:rsidRPr="00EC747F">
        <w:rPr>
          <w:rFonts w:eastAsia="Times New Roman" w:cstheme="minorHAnsi"/>
          <w:b/>
          <w:sz w:val="32"/>
          <w:szCs w:val="32"/>
          <w:lang w:eastAsia="en-GB"/>
        </w:rPr>
        <w:t>Anna Rebmann</w:t>
      </w:r>
      <w:r w:rsidRPr="00EC747F">
        <w:rPr>
          <w:rFonts w:eastAsia="Times New Roman" w:cstheme="minorHAnsi"/>
          <w:b/>
          <w:sz w:val="32"/>
          <w:szCs w:val="32"/>
          <w:lang w:eastAsia="en-GB"/>
        </w:rPr>
        <w:t xml:space="preserve">, </w:t>
      </w:r>
      <w:r w:rsidRPr="00EC747F">
        <w:rPr>
          <w:rFonts w:eastAsia="Times New Roman" w:cstheme="minorHAnsi"/>
          <w:b/>
          <w:sz w:val="32"/>
          <w:szCs w:val="32"/>
          <w:lang w:eastAsia="en-GB"/>
        </w:rPr>
        <w:t xml:space="preserve">and </w:t>
      </w:r>
      <w:r w:rsidRPr="00EC747F">
        <w:rPr>
          <w:rFonts w:eastAsia="Times New Roman" w:cstheme="minorHAnsi"/>
          <w:b/>
          <w:sz w:val="32"/>
          <w:szCs w:val="32"/>
          <w:lang w:eastAsia="en-GB"/>
        </w:rPr>
        <w:t>Emma Folmer</w:t>
      </w:r>
      <w:r w:rsidRPr="00EC747F">
        <w:rPr>
          <w:rFonts w:eastAsia="Times New Roman" w:cstheme="minorHAnsi"/>
          <w:b/>
          <w:sz w:val="32"/>
          <w:szCs w:val="32"/>
          <w:lang w:eastAsia="en-GB"/>
        </w:rPr>
        <w:t xml:space="preserve"> (Researchers from CREDS </w:t>
      </w:r>
      <w:r w:rsidRPr="00EC747F">
        <w:rPr>
          <w:rFonts w:eastAsia="Times New Roman" w:cstheme="minorHAnsi"/>
          <w:b/>
          <w:sz w:val="32"/>
          <w:szCs w:val="32"/>
          <w:lang w:eastAsia="en-GB"/>
        </w:rPr>
        <w:t>‘</w:t>
      </w:r>
      <w:r w:rsidRPr="00EC747F">
        <w:rPr>
          <w:rFonts w:eastAsia="Times New Roman" w:cstheme="minorHAnsi"/>
          <w:b/>
          <w:sz w:val="32"/>
          <w:szCs w:val="32"/>
          <w:lang w:eastAsia="en-GB"/>
        </w:rPr>
        <w:t>Entrepreneurship at the Grid Edge’</w:t>
      </w:r>
      <w:r w:rsidRPr="00EC747F">
        <w:rPr>
          <w:rFonts w:eastAsia="Times New Roman" w:cstheme="minorHAnsi"/>
          <w:b/>
          <w:sz w:val="32"/>
          <w:szCs w:val="32"/>
          <w:lang w:eastAsia="en-GB"/>
        </w:rPr>
        <w:t xml:space="preserve"> project)</w:t>
      </w:r>
    </w:p>
    <w:p w:rsidR="007A2329" w:rsidRPr="00EC747F" w:rsidP="00D529A6">
      <w:pPr>
        <w:rPr>
          <w:rFonts w:eastAsia="Times New Roman" w:cstheme="minorHAnsi"/>
          <w:b/>
          <w:sz w:val="32"/>
          <w:szCs w:val="32"/>
          <w:shd w:val="clear" w:color="auto" w:fill="FFFFFF"/>
          <w:lang w:eastAsia="en-GB"/>
        </w:rPr>
      </w:pPr>
    </w:p>
    <w:p w:rsidR="00FC26C8" w:rsidP="00D529A6">
      <w:pPr>
        <w:rPr>
          <w:rFonts w:eastAsia="Times New Roman" w:cstheme="minorHAnsi"/>
          <w:b/>
          <w:sz w:val="22"/>
          <w:szCs w:val="22"/>
          <w:lang w:eastAsia="en-GB"/>
        </w:rPr>
      </w:pPr>
    </w:p>
    <w:p w:rsidR="00D529A6" w:rsidP="00D529A6">
      <w:pPr>
        <w:rPr>
          <w:rFonts w:eastAsia="Times New Roman" w:cstheme="minorHAnsi"/>
          <w:b/>
          <w:bCs/>
          <w:sz w:val="22"/>
          <w:szCs w:val="22"/>
          <w:lang w:eastAsia="en-GB"/>
        </w:rPr>
      </w:pPr>
    </w:p>
    <w:tbl>
      <w:tblPr>
        <w:tblStyle w:val="TableGrid"/>
        <w:tblW w:w="0" w:type="auto"/>
        <w:tblLook w:val="04A0"/>
      </w:tblPr>
      <w:tblGrid>
        <w:gridCol w:w="9730"/>
      </w:tblGrid>
      <w:tr w:rsidTr="00D529A6">
        <w:tblPrEx>
          <w:tblW w:w="0" w:type="auto"/>
          <w:tblLook w:val="04A0"/>
        </w:tblPrEx>
        <w:tc>
          <w:tcPr>
            <w:tcW w:w="10450" w:type="dxa"/>
          </w:tcPr>
          <w:p w:rsidR="00D529A6" w:rsidRPr="00D529A6" w:rsidP="00D529A6">
            <w:pPr>
              <w:rPr>
                <w:rFonts w:eastAsia="Times New Roman" w:cstheme="minorHAnsi"/>
                <w:b/>
                <w:bCs/>
                <w:sz w:val="22"/>
                <w:szCs w:val="22"/>
                <w:lang w:eastAsia="en-GB"/>
              </w:rPr>
            </w:pPr>
            <w:r w:rsidRPr="00D529A6">
              <w:rPr>
                <w:rFonts w:eastAsia="Times New Roman" w:cstheme="minorHAnsi"/>
                <w:b/>
                <w:bCs/>
                <w:sz w:val="22"/>
                <w:szCs w:val="22"/>
                <w:lang w:eastAsia="en-GB"/>
              </w:rPr>
              <w:t>A.</w:t>
            </w:r>
            <w:r>
              <w:rPr>
                <w:rFonts w:eastAsia="Times New Roman" w:cstheme="minorHAnsi"/>
                <w:b/>
                <w:bCs/>
                <w:sz w:val="22"/>
                <w:szCs w:val="22"/>
                <w:lang w:eastAsia="en-GB"/>
              </w:rPr>
              <w:t xml:space="preserve"> </w:t>
            </w:r>
            <w:r w:rsidRPr="00D529A6">
              <w:rPr>
                <w:rFonts w:eastAsia="Times New Roman" w:cstheme="minorHAnsi"/>
                <w:b/>
                <w:bCs/>
                <w:sz w:val="22"/>
                <w:szCs w:val="22"/>
                <w:lang w:eastAsia="en-GB"/>
              </w:rPr>
              <w:t>Executive summary</w:t>
            </w:r>
          </w:p>
          <w:p w:rsidR="00D529A6" w:rsidRPr="00D529A6" w:rsidP="00D529A6">
            <w:pPr>
              <w:rPr>
                <w:rFonts w:eastAsia="Times New Roman" w:cstheme="minorHAnsi"/>
                <w:sz w:val="22"/>
                <w:szCs w:val="22"/>
                <w:lang w:eastAsia="en-GB"/>
              </w:rPr>
            </w:pPr>
          </w:p>
          <w:p w:rsidR="009D5950" w:rsidRPr="009D5950" w:rsidP="009D5950">
            <w:pPr>
              <w:rPr>
                <w:rFonts w:eastAsiaTheme="minorEastAsia" w:cstheme="minorHAnsi"/>
                <w:sz w:val="22"/>
                <w:szCs w:val="22"/>
                <w:lang w:eastAsia="en-GB"/>
              </w:rPr>
            </w:pPr>
            <w:r w:rsidRPr="008739A4">
              <w:rPr>
                <w:rFonts w:eastAsia="Times New Roman" w:cstheme="minorHAnsi"/>
                <w:b/>
                <w:bCs/>
                <w:sz w:val="22"/>
                <w:szCs w:val="22"/>
                <w:lang w:eastAsia="en-GB"/>
              </w:rPr>
              <w:t xml:space="preserve">A.1. </w:t>
            </w:r>
            <w:r w:rsidRPr="009D5950">
              <w:rPr>
                <w:rFonts w:eastAsia="Times New Roman" w:cstheme="minorHAnsi"/>
                <w:b/>
                <w:bCs/>
                <w:sz w:val="22"/>
                <w:szCs w:val="22"/>
                <w:lang w:eastAsia="en-GB"/>
              </w:rPr>
              <w:t xml:space="preserve">Government should support the creation of a </w:t>
            </w:r>
            <w:r>
              <w:rPr>
                <w:rFonts w:eastAsia="Times New Roman" w:cstheme="minorHAnsi"/>
                <w:b/>
                <w:bCs/>
                <w:sz w:val="22"/>
                <w:szCs w:val="22"/>
                <w:lang w:eastAsia="en-GB"/>
              </w:rPr>
              <w:t xml:space="preserve">regulatory </w:t>
            </w:r>
            <w:r w:rsidRPr="009D5950">
              <w:rPr>
                <w:rFonts w:eastAsia="Times New Roman" w:cstheme="minorHAnsi"/>
                <w:b/>
                <w:bCs/>
                <w:sz w:val="22"/>
                <w:szCs w:val="22"/>
                <w:lang w:eastAsia="en-GB"/>
              </w:rPr>
              <w:t>sandbox for community energy groups</w:t>
            </w:r>
            <w:r w:rsidRPr="009D5950">
              <w:rPr>
                <w:rFonts w:eastAsia="Times New Roman" w:cstheme="minorHAnsi"/>
                <w:sz w:val="22"/>
                <w:szCs w:val="22"/>
                <w:lang w:eastAsia="en-GB"/>
              </w:rPr>
              <w:t xml:space="preserve"> as this will produce greater innovation and ultimately lead to new energy services and markets for the UK. </w:t>
            </w:r>
            <w:r>
              <w:rPr>
                <w:rFonts w:eastAsia="Times New Roman" w:cstheme="minorHAnsi"/>
                <w:sz w:val="22"/>
                <w:szCs w:val="22"/>
                <w:lang w:eastAsia="en-GB"/>
              </w:rPr>
              <w:t>The</w:t>
            </w:r>
            <w:r>
              <w:rPr>
                <w:rFonts w:eastAsia="Times New Roman" w:cstheme="minorHAnsi"/>
                <w:sz w:val="22"/>
                <w:szCs w:val="22"/>
                <w:lang w:eastAsia="en-GB"/>
              </w:rPr>
              <w:t xml:space="preserve"> regulatory sandbox is a tool being used by governments across the world enabling for experimentation with new business models within a contained</w:t>
            </w:r>
            <w:r>
              <w:rPr>
                <w:rFonts w:eastAsia="Times New Roman" w:cstheme="minorHAnsi"/>
                <w:sz w:val="22"/>
                <w:szCs w:val="22"/>
                <w:lang w:eastAsia="en-GB"/>
              </w:rPr>
              <w:t xml:space="preserve"> environment (i.e. limited timeframe and number of participants), under supervision of a government body/agency. The results of the sandbox help inform policymakers on </w:t>
            </w:r>
            <w:r>
              <w:rPr>
                <w:rFonts w:eastAsia="Times New Roman" w:cstheme="minorHAnsi"/>
                <w:sz w:val="22"/>
                <w:szCs w:val="22"/>
                <w:lang w:eastAsia="en-GB"/>
              </w:rPr>
              <w:t xml:space="preserve">new </w:t>
            </w:r>
            <w:r>
              <w:rPr>
                <w:rFonts w:eastAsia="Times New Roman" w:cstheme="minorHAnsi"/>
                <w:sz w:val="22"/>
                <w:szCs w:val="22"/>
                <w:lang w:eastAsia="en-GB"/>
              </w:rPr>
              <w:t xml:space="preserve">developments in innovation and how regulation can be adapted to </w:t>
            </w:r>
            <w:r>
              <w:rPr>
                <w:rFonts w:eastAsia="Times New Roman" w:cstheme="minorHAnsi"/>
                <w:sz w:val="22"/>
                <w:szCs w:val="22"/>
                <w:lang w:eastAsia="en-GB"/>
              </w:rPr>
              <w:t>enable</w:t>
            </w:r>
            <w:r>
              <w:rPr>
                <w:rFonts w:eastAsia="Times New Roman" w:cstheme="minorHAnsi"/>
                <w:sz w:val="22"/>
                <w:szCs w:val="22"/>
                <w:lang w:eastAsia="en-GB"/>
              </w:rPr>
              <w:t xml:space="preserve"> new business models</w:t>
            </w:r>
            <w:r>
              <w:rPr>
                <w:rFonts w:eastAsia="Times New Roman" w:cstheme="minorHAnsi"/>
                <w:sz w:val="22"/>
                <w:szCs w:val="22"/>
                <w:lang w:eastAsia="en-GB"/>
              </w:rPr>
              <w:t>.</w:t>
            </w:r>
          </w:p>
          <w:p w:rsidR="00D529A6" w:rsidRPr="00D529A6" w:rsidP="00D529A6">
            <w:pPr>
              <w:rPr>
                <w:rFonts w:cstheme="minorHAnsi"/>
                <w:sz w:val="22"/>
                <w:szCs w:val="22"/>
              </w:rPr>
            </w:pPr>
          </w:p>
          <w:p w:rsidR="009D5950" w:rsidP="009D5950">
            <w:pPr>
              <w:rPr>
                <w:rFonts w:eastAsia="Times New Roman" w:cstheme="minorHAnsi"/>
                <w:b/>
                <w:sz w:val="22"/>
                <w:szCs w:val="22"/>
                <w:lang w:eastAsia="en-GB"/>
              </w:rPr>
            </w:pPr>
            <w:r w:rsidRPr="008739A4">
              <w:rPr>
                <w:rFonts w:eastAsia="Times New Roman" w:cstheme="minorHAnsi"/>
                <w:b/>
                <w:bCs/>
                <w:sz w:val="22"/>
                <w:szCs w:val="22"/>
                <w:lang w:eastAsia="en-GB"/>
              </w:rPr>
              <w:t>A.2</w:t>
            </w:r>
            <w:r w:rsidRPr="009D5950">
              <w:rPr>
                <w:rFonts w:cstheme="minorHAnsi"/>
                <w:sz w:val="22"/>
                <w:szCs w:val="22"/>
              </w:rPr>
              <w:t xml:space="preserve"> </w:t>
            </w:r>
            <w:r>
              <w:rPr>
                <w:rFonts w:cstheme="minorHAnsi"/>
                <w:sz w:val="22"/>
                <w:szCs w:val="22"/>
              </w:rPr>
              <w:t>B</w:t>
            </w:r>
            <w:r w:rsidRPr="009D5950">
              <w:rPr>
                <w:rFonts w:eastAsia="Times New Roman" w:cstheme="minorHAnsi"/>
                <w:sz w:val="22"/>
                <w:szCs w:val="22"/>
                <w:lang w:eastAsia="en-GB"/>
              </w:rPr>
              <w:t>roa</w:t>
            </w:r>
            <w:r>
              <w:rPr>
                <w:rFonts w:eastAsia="Times New Roman" w:cstheme="minorHAnsi"/>
                <w:sz w:val="22"/>
                <w:szCs w:val="22"/>
                <w:lang w:eastAsia="en-GB"/>
              </w:rPr>
              <w:t>d</w:t>
            </w:r>
            <w:r w:rsidRPr="009D5950">
              <w:rPr>
                <w:rFonts w:eastAsia="Times New Roman" w:cstheme="minorHAnsi"/>
                <w:bCs/>
                <w:sz w:val="22"/>
                <w:szCs w:val="22"/>
                <w:lang w:eastAsia="en-GB"/>
              </w:rPr>
              <w:t xml:space="preserve"> citizen engagement </w:t>
            </w:r>
            <w:r w:rsidRPr="009D5950">
              <w:rPr>
                <w:rFonts w:eastAsia="Times New Roman" w:cstheme="minorHAnsi"/>
                <w:sz w:val="22"/>
                <w:szCs w:val="22"/>
                <w:lang w:eastAsia="en-GB"/>
              </w:rPr>
              <w:t>with the energy system</w:t>
            </w:r>
            <w:r w:rsidRPr="009D5950">
              <w:rPr>
                <w:rFonts w:cstheme="minorHAnsi"/>
                <w:sz w:val="22"/>
                <w:szCs w:val="22"/>
              </w:rPr>
              <w:t xml:space="preserve"> </w:t>
            </w:r>
            <w:r>
              <w:rPr>
                <w:rFonts w:cstheme="minorHAnsi"/>
                <w:sz w:val="22"/>
                <w:szCs w:val="22"/>
              </w:rPr>
              <w:t>is limited by t</w:t>
            </w:r>
            <w:r w:rsidRPr="009D5950">
              <w:rPr>
                <w:rFonts w:cstheme="minorHAnsi"/>
                <w:sz w:val="22"/>
                <w:szCs w:val="22"/>
              </w:rPr>
              <w:t xml:space="preserve">he </w:t>
            </w:r>
            <w:r>
              <w:rPr>
                <w:rFonts w:cstheme="minorHAnsi"/>
                <w:sz w:val="22"/>
                <w:szCs w:val="22"/>
              </w:rPr>
              <w:t xml:space="preserve">UK’s current reliance on the </w:t>
            </w:r>
            <w:r w:rsidRPr="009D5950">
              <w:rPr>
                <w:rFonts w:cstheme="minorHAnsi"/>
                <w:sz w:val="22"/>
                <w:szCs w:val="22"/>
              </w:rPr>
              <w:t>supplier hub model</w:t>
            </w:r>
            <w:r w:rsidRPr="009D5950">
              <w:rPr>
                <w:rFonts w:eastAsia="Times New Roman" w:cstheme="minorHAnsi"/>
                <w:sz w:val="22"/>
                <w:szCs w:val="22"/>
                <w:lang w:eastAsia="en-GB"/>
              </w:rPr>
              <w:t xml:space="preserve">. </w:t>
            </w:r>
            <w:r w:rsidRPr="009D5950">
              <w:rPr>
                <w:rFonts w:eastAsia="Times New Roman" w:cstheme="minorHAnsi"/>
                <w:bCs/>
                <w:sz w:val="22"/>
                <w:szCs w:val="22"/>
                <w:lang w:eastAsia="en-GB"/>
              </w:rPr>
              <w:t xml:space="preserve">Given the potential for inequity and the </w:t>
            </w:r>
            <w:r w:rsidRPr="009D5950">
              <w:rPr>
                <w:rFonts w:eastAsia="Times New Roman" w:cstheme="minorHAnsi"/>
                <w:bCs/>
                <w:sz w:val="22"/>
                <w:szCs w:val="22"/>
                <w:lang w:eastAsia="en-GB"/>
              </w:rPr>
              <w:t>need to facilitate citizen engagement in the energy transition</w:t>
            </w:r>
            <w:r w:rsidRPr="009D5950">
              <w:rPr>
                <w:rFonts w:eastAsia="Times New Roman" w:cstheme="minorHAnsi"/>
                <w:b/>
                <w:sz w:val="22"/>
                <w:szCs w:val="22"/>
                <w:lang w:eastAsia="en-GB"/>
              </w:rPr>
              <w:t>, Government should commission a joint review by Ofgem, BEIS, MHCLG and CMA on how collective</w:t>
            </w:r>
            <w:r>
              <w:rPr>
                <w:rFonts w:eastAsia="Times New Roman" w:cstheme="minorHAnsi"/>
                <w:b/>
                <w:sz w:val="22"/>
                <w:szCs w:val="22"/>
                <w:lang w:eastAsia="en-GB"/>
              </w:rPr>
              <w:t xml:space="preserve"> </w:t>
            </w:r>
            <w:r w:rsidRPr="009D5950">
              <w:rPr>
                <w:rFonts w:eastAsia="Times New Roman" w:cstheme="minorHAnsi"/>
                <w:b/>
                <w:sz w:val="22"/>
                <w:szCs w:val="22"/>
                <w:lang w:eastAsia="en-GB"/>
              </w:rPr>
              <w:t>self</w:t>
            </w:r>
            <w:r>
              <w:rPr>
                <w:rFonts w:eastAsia="Times New Roman" w:cstheme="minorHAnsi"/>
                <w:b/>
                <w:sz w:val="22"/>
                <w:szCs w:val="22"/>
                <w:lang w:eastAsia="en-GB"/>
              </w:rPr>
              <w:t>-</w:t>
            </w:r>
            <w:r w:rsidRPr="009D5950">
              <w:rPr>
                <w:rFonts w:eastAsia="Times New Roman" w:cstheme="minorHAnsi"/>
                <w:b/>
                <w:sz w:val="22"/>
                <w:szCs w:val="22"/>
                <w:lang w:eastAsia="en-GB"/>
              </w:rPr>
              <w:t>consumption</w:t>
            </w:r>
            <w:r>
              <w:rPr>
                <w:rFonts w:eastAsia="Times New Roman" w:cstheme="minorHAnsi"/>
                <w:b/>
                <w:sz w:val="22"/>
                <w:szCs w:val="22"/>
                <w:lang w:eastAsia="en-GB"/>
              </w:rPr>
              <w:t xml:space="preserve"> </w:t>
            </w:r>
            <w:r>
              <w:rPr>
                <w:rFonts w:eastAsia="Times New Roman" w:cstheme="minorHAnsi"/>
                <w:sz w:val="22"/>
                <w:szCs w:val="22"/>
                <w:lang w:eastAsia="en-GB"/>
              </w:rPr>
              <w:t>(where local groups share locally generated renewable energy amongst themselves)</w:t>
            </w:r>
            <w:r w:rsidRPr="009D5950">
              <w:rPr>
                <w:rFonts w:eastAsia="Times New Roman" w:cstheme="minorHAnsi"/>
                <w:b/>
                <w:sz w:val="22"/>
                <w:szCs w:val="22"/>
                <w:lang w:eastAsia="en-GB"/>
              </w:rPr>
              <w:t xml:space="preserve"> ca</w:t>
            </w:r>
            <w:r w:rsidRPr="009D5950">
              <w:rPr>
                <w:rFonts w:eastAsia="Times New Roman" w:cstheme="minorHAnsi"/>
                <w:b/>
                <w:sz w:val="22"/>
                <w:szCs w:val="22"/>
                <w:lang w:eastAsia="en-GB"/>
              </w:rPr>
              <w:t>n deliver consumer engagement and protection in a transitioning energy system and identify the associated regulatory constraints.</w:t>
            </w:r>
          </w:p>
          <w:p w:rsidR="009D5950" w:rsidP="009D5950">
            <w:pPr>
              <w:rPr>
                <w:rFonts w:eastAsia="Times New Roman" w:cstheme="minorHAnsi"/>
                <w:b/>
                <w:sz w:val="22"/>
                <w:szCs w:val="22"/>
                <w:lang w:eastAsia="en-GB"/>
              </w:rPr>
            </w:pPr>
          </w:p>
          <w:p w:rsidR="00712263" w:rsidRPr="00A071AD" w:rsidP="00A071AD">
            <w:pPr>
              <w:rPr>
                <w:b/>
                <w:sz w:val="22"/>
                <w:szCs w:val="22"/>
              </w:rPr>
            </w:pPr>
            <w:r w:rsidRPr="31D94E94">
              <w:rPr>
                <w:rFonts w:eastAsia="Times New Roman"/>
                <w:b/>
                <w:sz w:val="22"/>
                <w:szCs w:val="22"/>
                <w:lang w:eastAsia="en-GB"/>
              </w:rPr>
              <w:t xml:space="preserve">A.3. </w:t>
            </w:r>
            <w:r w:rsidRPr="31D94E94">
              <w:rPr>
                <w:rFonts w:eastAsia="Times New Roman"/>
                <w:sz w:val="22"/>
                <w:szCs w:val="22"/>
                <w:lang w:eastAsia="en-GB"/>
              </w:rPr>
              <w:t xml:space="preserve">The supplier hub model also acts as a barrier to </w:t>
            </w:r>
            <w:r w:rsidRPr="31D94E94">
              <w:rPr>
                <w:rFonts w:eastAsia="Times New Roman"/>
                <w:sz w:val="22"/>
                <w:szCs w:val="22"/>
                <w:lang w:eastAsia="en-GB"/>
              </w:rPr>
              <w:t>disruptive</w:t>
            </w:r>
            <w:r w:rsidRPr="31D94E94">
              <w:rPr>
                <w:rFonts w:eastAsia="Times New Roman"/>
                <w:sz w:val="22"/>
                <w:szCs w:val="22"/>
                <w:lang w:eastAsia="en-GB"/>
              </w:rPr>
              <w:t xml:space="preserve"> innovation and constrains the shift to local, distributed re</w:t>
            </w:r>
            <w:r w:rsidRPr="31D94E94">
              <w:rPr>
                <w:rFonts w:eastAsia="Times New Roman"/>
                <w:sz w:val="22"/>
                <w:szCs w:val="22"/>
                <w:lang w:eastAsia="en-GB"/>
              </w:rPr>
              <w:t>newable energy markets.</w:t>
            </w:r>
            <w:r w:rsidRPr="31D94E94">
              <w:rPr>
                <w:rFonts w:eastAsia="Times New Roman"/>
                <w:b/>
                <w:sz w:val="22"/>
                <w:szCs w:val="22"/>
                <w:lang w:eastAsia="en-GB"/>
              </w:rPr>
              <w:t xml:space="preserve"> </w:t>
            </w:r>
            <w:r w:rsidRPr="31D94E94">
              <w:rPr>
                <w:rFonts w:eastAsia="Times New Roman"/>
                <w:sz w:val="22"/>
                <w:szCs w:val="22"/>
                <w:lang w:eastAsia="en-GB"/>
              </w:rPr>
              <w:t>Small, local parties are not able to comply with all licence and code requirements and industry incumbents influence change processes to protect their market dominance</w:t>
            </w:r>
            <w:r w:rsidRPr="31D94E94">
              <w:rPr>
                <w:rFonts w:eastAsia="Times New Roman"/>
                <w:sz w:val="22"/>
                <w:szCs w:val="22"/>
                <w:lang w:eastAsia="en-GB"/>
              </w:rPr>
              <w:t>.</w:t>
            </w:r>
            <w:r w:rsidRPr="31D94E94">
              <w:rPr>
                <w:rFonts w:eastAsia="Times New Roman"/>
                <w:b/>
                <w:sz w:val="22"/>
                <w:szCs w:val="22"/>
                <w:lang w:eastAsia="en-GB"/>
              </w:rPr>
              <w:t xml:space="preserve"> </w:t>
            </w:r>
            <w:r w:rsidRPr="31D94E94">
              <w:rPr>
                <w:rFonts w:eastAsia="Times New Roman"/>
                <w:b/>
                <w:sz w:val="22"/>
                <w:szCs w:val="22"/>
                <w:lang w:eastAsia="en-GB"/>
              </w:rPr>
              <w:t xml:space="preserve">Government should support Ofgem’s move to a principle-based form of regulation to redress the dominance of incumbent energy market actors. </w:t>
            </w:r>
            <w:r w:rsidRPr="31D94E94">
              <w:rPr>
                <w:rFonts w:eastAsia="Times New Roman"/>
                <w:b/>
                <w:sz w:val="22"/>
                <w:szCs w:val="22"/>
                <w:lang w:eastAsia="en-GB"/>
              </w:rPr>
              <w:t xml:space="preserve"> </w:t>
            </w:r>
            <w:r w:rsidRPr="31D94E94">
              <w:rPr>
                <w:rFonts w:eastAsia="Times New Roman"/>
                <w:sz w:val="22"/>
                <w:szCs w:val="22"/>
                <w:lang w:eastAsia="en-GB"/>
              </w:rPr>
              <w:t xml:space="preserve">One particular </w:t>
            </w:r>
            <w:r w:rsidRPr="31D94E94">
              <w:rPr>
                <w:rFonts w:eastAsia="Times New Roman"/>
                <w:sz w:val="22"/>
                <w:szCs w:val="22"/>
                <w:lang w:eastAsia="en-GB"/>
              </w:rPr>
              <w:t xml:space="preserve">licensing </w:t>
            </w:r>
            <w:r w:rsidRPr="31D94E94">
              <w:rPr>
                <w:rFonts w:eastAsia="Times New Roman"/>
                <w:sz w:val="22"/>
                <w:szCs w:val="22"/>
                <w:lang w:eastAsia="en-GB"/>
              </w:rPr>
              <w:t>issue</w:t>
            </w:r>
            <w:r w:rsidRPr="31D94E94">
              <w:rPr>
                <w:rFonts w:eastAsia="Times New Roman"/>
                <w:sz w:val="22"/>
                <w:szCs w:val="22"/>
                <w:lang w:eastAsia="en-GB"/>
              </w:rPr>
              <w:t xml:space="preserve"> for community energy groups</w:t>
            </w:r>
            <w:r w:rsidRPr="31D94E94">
              <w:rPr>
                <w:rFonts w:eastAsia="Times New Roman"/>
                <w:sz w:val="22"/>
                <w:szCs w:val="22"/>
                <w:lang w:eastAsia="en-GB"/>
              </w:rPr>
              <w:t xml:space="preserve"> is the local provision of licence exempt supply through a</w:t>
            </w:r>
            <w:r w:rsidRPr="31D94E94">
              <w:rPr>
                <w:rFonts w:eastAsia="Times New Roman"/>
                <w:sz w:val="22"/>
                <w:szCs w:val="22"/>
                <w:lang w:eastAsia="en-GB"/>
              </w:rPr>
              <w:t xml:space="preserve"> public network. </w:t>
            </w:r>
            <w:r w:rsidRPr="31D94E94">
              <w:rPr>
                <w:rFonts w:eastAsia="Times New Roman"/>
                <w:b/>
                <w:sz w:val="22"/>
                <w:szCs w:val="22"/>
                <w:lang w:eastAsia="en-GB"/>
              </w:rPr>
              <w:t>G</w:t>
            </w:r>
            <w:r w:rsidRPr="31D94E94">
              <w:rPr>
                <w:rFonts w:eastAsia="Times New Roman"/>
                <w:b/>
                <w:sz w:val="22"/>
                <w:szCs w:val="22"/>
                <w:lang w:eastAsia="en-GB"/>
              </w:rPr>
              <w:t>overnment should encourage Ofgem and code authorities to find a solution</w:t>
            </w:r>
            <w:r w:rsidRPr="31D94E94">
              <w:rPr>
                <w:rFonts w:eastAsia="Times New Roman"/>
                <w:b/>
                <w:sz w:val="22"/>
                <w:szCs w:val="22"/>
                <w:lang w:eastAsia="en-GB"/>
              </w:rPr>
              <w:t xml:space="preserve"> </w:t>
            </w:r>
            <w:r w:rsidRPr="31D94E94">
              <w:rPr>
                <w:rFonts w:eastAsia="Times New Roman"/>
                <w:b/>
                <w:sz w:val="22"/>
                <w:szCs w:val="22"/>
                <w:lang w:eastAsia="en-GB"/>
              </w:rPr>
              <w:t>and</w:t>
            </w:r>
            <w:r w:rsidRPr="31D94E94">
              <w:rPr>
                <w:rFonts w:eastAsia="Times New Roman"/>
                <w:b/>
                <w:sz w:val="22"/>
                <w:szCs w:val="22"/>
                <w:lang w:eastAsia="en-GB"/>
              </w:rPr>
              <w:t xml:space="preserve"> </w:t>
            </w:r>
            <w:r w:rsidRPr="31D94E94">
              <w:rPr>
                <w:rFonts w:eastAsia="Times New Roman"/>
                <w:b/>
                <w:sz w:val="22"/>
                <w:szCs w:val="22"/>
                <w:lang w:eastAsia="en-GB"/>
              </w:rPr>
              <w:t>unlock the contribution</w:t>
            </w:r>
            <w:r w:rsidRPr="31D94E94">
              <w:rPr>
                <w:rFonts w:eastAsia="Times New Roman"/>
                <w:b/>
                <w:sz w:val="22"/>
                <w:szCs w:val="22"/>
                <w:lang w:eastAsia="en-GB"/>
              </w:rPr>
              <w:t xml:space="preserve"> </w:t>
            </w:r>
            <w:r w:rsidRPr="31D94E94">
              <w:rPr>
                <w:rFonts w:eastAsia="Times New Roman"/>
                <w:b/>
                <w:sz w:val="22"/>
                <w:szCs w:val="22"/>
                <w:lang w:eastAsia="en-GB"/>
              </w:rPr>
              <w:t xml:space="preserve">of </w:t>
            </w:r>
            <w:r w:rsidRPr="31D94E94">
              <w:rPr>
                <w:rFonts w:eastAsia="Times New Roman"/>
                <w:b/>
                <w:sz w:val="22"/>
                <w:szCs w:val="22"/>
                <w:lang w:eastAsia="en-GB"/>
              </w:rPr>
              <w:t>community energy</w:t>
            </w:r>
            <w:r w:rsidRPr="31D94E94">
              <w:rPr>
                <w:rFonts w:eastAsia="Times New Roman"/>
                <w:b/>
                <w:sz w:val="22"/>
                <w:szCs w:val="22"/>
                <w:lang w:eastAsia="en-GB"/>
              </w:rPr>
              <w:t xml:space="preserve"> groups. </w:t>
            </w:r>
          </w:p>
          <w:p w:rsidR="00FC0A44" w:rsidP="009D5950">
            <w:pPr>
              <w:rPr>
                <w:rFonts w:eastAsia="Times New Roman" w:cstheme="minorHAnsi"/>
                <w:b/>
                <w:sz w:val="22"/>
                <w:szCs w:val="22"/>
                <w:lang w:eastAsia="en-GB"/>
              </w:rPr>
            </w:pPr>
          </w:p>
          <w:p w:rsidR="007D41FA" w:rsidRPr="001208D1" w:rsidP="001208D1">
            <w:pPr>
              <w:rPr>
                <w:rFonts w:eastAsia="Times New Roman" w:cstheme="minorHAnsi"/>
                <w:sz w:val="22"/>
                <w:szCs w:val="22"/>
                <w:lang w:eastAsia="en-GB"/>
              </w:rPr>
            </w:pPr>
            <w:r w:rsidRPr="008739A4">
              <w:rPr>
                <w:rFonts w:eastAsia="Times New Roman" w:cstheme="minorHAnsi"/>
                <w:b/>
                <w:bCs/>
                <w:sz w:val="22"/>
                <w:szCs w:val="22"/>
                <w:lang w:eastAsia="en-GB"/>
              </w:rPr>
              <w:t>A</w:t>
            </w:r>
            <w:r>
              <w:rPr>
                <w:rFonts w:eastAsia="Times New Roman" w:cstheme="minorHAnsi"/>
                <w:b/>
                <w:bCs/>
                <w:sz w:val="22"/>
                <w:szCs w:val="22"/>
                <w:lang w:eastAsia="en-GB"/>
              </w:rPr>
              <w:t>.</w:t>
            </w:r>
            <w:r w:rsidRPr="008739A4">
              <w:rPr>
                <w:rFonts w:eastAsia="Times New Roman" w:cstheme="minorHAnsi"/>
                <w:b/>
                <w:bCs/>
                <w:sz w:val="22"/>
                <w:szCs w:val="22"/>
                <w:lang w:eastAsia="en-GB"/>
              </w:rPr>
              <w:t>4.</w:t>
            </w:r>
            <w:r>
              <w:rPr>
                <w:rFonts w:eastAsia="Times New Roman" w:cstheme="minorHAnsi"/>
                <w:sz w:val="22"/>
                <w:szCs w:val="22"/>
                <w:lang w:eastAsia="en-GB"/>
              </w:rPr>
              <w:t xml:space="preserve"> Ofgem’s</w:t>
            </w:r>
            <w:r>
              <w:rPr>
                <w:rFonts w:eastAsia="Times New Roman" w:cstheme="minorHAnsi"/>
                <w:sz w:val="22"/>
                <w:szCs w:val="22"/>
                <w:lang w:eastAsia="en-GB"/>
              </w:rPr>
              <w:t xml:space="preserve"> </w:t>
            </w:r>
            <w:r>
              <w:rPr>
                <w:rFonts w:eastAsia="Times New Roman" w:cstheme="minorHAnsi"/>
                <w:sz w:val="22"/>
                <w:szCs w:val="22"/>
                <w:lang w:eastAsia="en-GB"/>
              </w:rPr>
              <w:t>current</w:t>
            </w:r>
            <w:r>
              <w:rPr>
                <w:rFonts w:eastAsia="Times New Roman" w:cstheme="minorHAnsi"/>
                <w:sz w:val="22"/>
                <w:szCs w:val="22"/>
                <w:lang w:eastAsia="en-GB"/>
              </w:rPr>
              <w:t xml:space="preserve"> Sandbox ‘Innovation link’ </w:t>
            </w:r>
            <w:r>
              <w:rPr>
                <w:rFonts w:eastAsia="Times New Roman" w:cstheme="minorHAnsi"/>
                <w:sz w:val="22"/>
                <w:szCs w:val="22"/>
                <w:lang w:eastAsia="en-GB"/>
              </w:rPr>
              <w:t>offers</w:t>
            </w:r>
            <w:r>
              <w:rPr>
                <w:rFonts w:eastAsia="Times New Roman" w:cstheme="minorHAnsi"/>
                <w:sz w:val="22"/>
                <w:szCs w:val="22"/>
                <w:lang w:eastAsia="en-GB"/>
              </w:rPr>
              <w:t xml:space="preserve"> potential, but some revisions are required to support innovation</w:t>
            </w:r>
            <w:r>
              <w:rPr>
                <w:rFonts w:eastAsia="Times New Roman" w:cstheme="minorHAnsi"/>
                <w:sz w:val="22"/>
                <w:szCs w:val="22"/>
                <w:lang w:eastAsia="en-GB"/>
              </w:rPr>
              <w:t xml:space="preserve"> specifically</w:t>
            </w:r>
            <w:r>
              <w:rPr>
                <w:rFonts w:eastAsia="Times New Roman" w:cstheme="minorHAnsi"/>
                <w:sz w:val="22"/>
                <w:szCs w:val="22"/>
                <w:lang w:eastAsia="en-GB"/>
              </w:rPr>
              <w:t xml:space="preserve"> by </w:t>
            </w:r>
            <w:r>
              <w:rPr>
                <w:rFonts w:eastAsia="Times New Roman" w:cstheme="minorHAnsi"/>
                <w:sz w:val="22"/>
                <w:szCs w:val="22"/>
                <w:lang w:eastAsia="en-GB"/>
              </w:rPr>
              <w:t>c</w:t>
            </w:r>
            <w:r>
              <w:rPr>
                <w:rFonts w:eastAsia="Times New Roman" w:cstheme="minorHAnsi"/>
                <w:sz w:val="22"/>
                <w:szCs w:val="22"/>
                <w:lang w:eastAsia="en-GB"/>
              </w:rPr>
              <w:t xml:space="preserve">ommunity </w:t>
            </w:r>
            <w:r>
              <w:rPr>
                <w:rFonts w:eastAsia="Times New Roman" w:cstheme="minorHAnsi"/>
                <w:sz w:val="22"/>
                <w:szCs w:val="22"/>
                <w:lang w:eastAsia="en-GB"/>
              </w:rPr>
              <w:t>e</w:t>
            </w:r>
            <w:r>
              <w:rPr>
                <w:rFonts w:eastAsia="Times New Roman" w:cstheme="minorHAnsi"/>
                <w:sz w:val="22"/>
                <w:szCs w:val="22"/>
                <w:lang w:eastAsia="en-GB"/>
              </w:rPr>
              <w:t xml:space="preserve">nergy </w:t>
            </w:r>
            <w:r>
              <w:rPr>
                <w:rFonts w:eastAsia="Times New Roman" w:cstheme="minorHAnsi"/>
                <w:sz w:val="22"/>
                <w:szCs w:val="22"/>
                <w:lang w:eastAsia="en-GB"/>
              </w:rPr>
              <w:t>g</w:t>
            </w:r>
            <w:r>
              <w:rPr>
                <w:rFonts w:eastAsia="Times New Roman" w:cstheme="minorHAnsi"/>
                <w:sz w:val="22"/>
                <w:szCs w:val="22"/>
                <w:lang w:eastAsia="en-GB"/>
              </w:rPr>
              <w:t>roups</w:t>
            </w:r>
            <w:r>
              <w:rPr>
                <w:rFonts w:eastAsia="Times New Roman" w:cstheme="minorHAnsi"/>
                <w:sz w:val="22"/>
                <w:szCs w:val="22"/>
                <w:lang w:eastAsia="en-GB"/>
              </w:rPr>
              <w:t>.</w:t>
            </w:r>
            <w:r>
              <w:rPr>
                <w:rFonts w:eastAsia="Times New Roman" w:cstheme="minorHAnsi"/>
                <w:sz w:val="22"/>
                <w:szCs w:val="22"/>
                <w:lang w:eastAsia="en-GB"/>
              </w:rPr>
              <w:t xml:space="preserve"> </w:t>
            </w:r>
            <w:r>
              <w:rPr>
                <w:rFonts w:eastAsia="Times New Roman" w:cstheme="minorHAnsi"/>
                <w:sz w:val="22"/>
                <w:szCs w:val="22"/>
                <w:lang w:eastAsia="en-GB"/>
              </w:rPr>
              <w:t xml:space="preserve"> </w:t>
            </w:r>
            <w:r>
              <w:rPr>
                <w:rFonts w:eastAsia="Times New Roman" w:cstheme="minorHAnsi"/>
                <w:sz w:val="22"/>
                <w:szCs w:val="22"/>
                <w:lang w:eastAsia="en-GB"/>
              </w:rPr>
              <w:t xml:space="preserve">In particular </w:t>
            </w:r>
            <w:r w:rsidRPr="00261055">
              <w:rPr>
                <w:rFonts w:eastAsia="Times New Roman" w:cstheme="minorHAnsi"/>
                <w:b/>
                <w:bCs/>
                <w:sz w:val="22"/>
                <w:szCs w:val="22"/>
                <w:lang w:eastAsia="en-GB"/>
              </w:rPr>
              <w:t>Government should support Ofgem in expanding the departments and authorities offering sandboxes through Innovation Link</w:t>
            </w:r>
            <w:r>
              <w:rPr>
                <w:rFonts w:eastAsia="Times New Roman" w:cstheme="minorHAnsi"/>
                <w:b/>
                <w:bCs/>
                <w:sz w:val="22"/>
                <w:szCs w:val="22"/>
                <w:lang w:eastAsia="en-GB"/>
              </w:rPr>
              <w:t xml:space="preserve"> to cover the n</w:t>
            </w:r>
            <w:r>
              <w:rPr>
                <w:rFonts w:eastAsia="Times New Roman" w:cstheme="minorHAnsi"/>
                <w:b/>
                <w:bCs/>
                <w:sz w:val="22"/>
                <w:szCs w:val="22"/>
                <w:lang w:eastAsia="en-GB"/>
              </w:rPr>
              <w:t>on-energy regulations</w:t>
            </w:r>
            <w:r>
              <w:rPr>
                <w:rFonts w:eastAsia="Times New Roman" w:cstheme="minorHAnsi"/>
                <w:b/>
                <w:bCs/>
                <w:sz w:val="22"/>
                <w:szCs w:val="22"/>
                <w:lang w:eastAsia="en-GB"/>
              </w:rPr>
              <w:t xml:space="preserve">, </w:t>
            </w:r>
            <w:r>
              <w:rPr>
                <w:rFonts w:eastAsia="Times New Roman" w:cstheme="minorHAnsi"/>
                <w:sz w:val="22"/>
                <w:szCs w:val="22"/>
                <w:lang w:eastAsia="en-GB"/>
              </w:rPr>
              <w:t>avoid silos between departments and policies, and remove</w:t>
            </w:r>
            <w:r w:rsidRPr="001208D1">
              <w:rPr>
                <w:rFonts w:eastAsia="Times New Roman" w:cstheme="minorHAnsi"/>
                <w:sz w:val="22"/>
                <w:szCs w:val="22"/>
                <w:lang w:eastAsia="en-GB"/>
              </w:rPr>
              <w:t xml:space="preserve"> constrain</w:t>
            </w:r>
            <w:r>
              <w:rPr>
                <w:rFonts w:eastAsia="Times New Roman" w:cstheme="minorHAnsi"/>
                <w:sz w:val="22"/>
                <w:szCs w:val="22"/>
                <w:lang w:eastAsia="en-GB"/>
              </w:rPr>
              <w:t>ts</w:t>
            </w:r>
            <w:r w:rsidRPr="001208D1">
              <w:rPr>
                <w:rFonts w:eastAsia="Times New Roman" w:cstheme="minorHAnsi"/>
                <w:sz w:val="22"/>
                <w:szCs w:val="22"/>
                <w:lang w:eastAsia="en-GB"/>
              </w:rPr>
              <w:t xml:space="preserve"> </w:t>
            </w:r>
            <w:r>
              <w:rPr>
                <w:rFonts w:eastAsia="Times New Roman" w:cstheme="minorHAnsi"/>
                <w:sz w:val="22"/>
                <w:szCs w:val="22"/>
                <w:lang w:eastAsia="en-GB"/>
              </w:rPr>
              <w:t>from the</w:t>
            </w:r>
            <w:r w:rsidRPr="001208D1">
              <w:rPr>
                <w:rFonts w:eastAsia="Times New Roman" w:cstheme="minorHAnsi"/>
                <w:sz w:val="22"/>
                <w:szCs w:val="22"/>
                <w:lang w:eastAsia="en-GB"/>
              </w:rPr>
              <w:t xml:space="preserve"> development of community energy</w:t>
            </w:r>
            <w:r>
              <w:rPr>
                <w:rFonts w:eastAsia="Times New Roman" w:cstheme="minorHAnsi"/>
                <w:sz w:val="22"/>
                <w:szCs w:val="22"/>
                <w:lang w:eastAsia="en-GB"/>
              </w:rPr>
              <w:t xml:space="preserve">. </w:t>
            </w:r>
          </w:p>
          <w:p w:rsidR="00ED5900" w:rsidP="009D5950">
            <w:pPr>
              <w:rPr>
                <w:rFonts w:eastAsia="Times New Roman" w:cstheme="minorHAnsi"/>
                <w:sz w:val="22"/>
                <w:szCs w:val="22"/>
                <w:lang w:eastAsia="en-GB"/>
              </w:rPr>
            </w:pPr>
          </w:p>
          <w:p w:rsidR="00A071AD" w:rsidRPr="00ED5900" w:rsidP="00ED5900">
            <w:pPr>
              <w:rPr>
                <w:rFonts w:eastAsia="Times New Roman" w:cstheme="minorHAnsi"/>
                <w:sz w:val="22"/>
                <w:szCs w:val="22"/>
                <w:lang w:eastAsia="en-GB"/>
              </w:rPr>
            </w:pPr>
            <w:r w:rsidRPr="00ED5900">
              <w:rPr>
                <w:rFonts w:eastAsia="Times New Roman" w:cstheme="minorHAnsi"/>
                <w:b/>
                <w:bCs/>
                <w:sz w:val="22"/>
                <w:szCs w:val="22"/>
                <w:lang w:eastAsia="en-GB"/>
              </w:rPr>
              <w:t>A.5</w:t>
            </w:r>
            <w:r>
              <w:rPr>
                <w:rFonts w:eastAsia="Times New Roman" w:cstheme="minorHAnsi"/>
                <w:b/>
                <w:bCs/>
                <w:sz w:val="22"/>
                <w:szCs w:val="22"/>
                <w:lang w:eastAsia="en-GB"/>
              </w:rPr>
              <w:t>.</w:t>
            </w:r>
            <w:r w:rsidRPr="00ED5900">
              <w:rPr>
                <w:rFonts w:eastAsia="Times New Roman" w:cstheme="minorHAnsi"/>
                <w:b/>
                <w:bCs/>
                <w:sz w:val="22"/>
                <w:szCs w:val="22"/>
                <w:lang w:eastAsia="en-GB"/>
              </w:rPr>
              <w:t xml:space="preserve"> </w:t>
            </w:r>
            <w:r w:rsidRPr="00D529A6">
              <w:rPr>
                <w:rFonts w:eastAsia="Times New Roman" w:cstheme="minorHAnsi"/>
                <w:sz w:val="22"/>
                <w:szCs w:val="22"/>
                <w:lang w:eastAsia="en-GB"/>
              </w:rPr>
              <w:t xml:space="preserve">For community groups to run successful trials, the sandbox should make provisions for: finance for </w:t>
            </w:r>
            <w:r w:rsidRPr="00D529A6">
              <w:rPr>
                <w:rFonts w:eastAsia="Times New Roman" w:cstheme="minorHAnsi"/>
                <w:sz w:val="22"/>
                <w:szCs w:val="22"/>
                <w:lang w:eastAsia="en-GB"/>
              </w:rPr>
              <w:t>innovation; long timeframes (up to 10 years) to cover technology payback costs; capacity building and knowledge exchange amongst participants.</w:t>
            </w:r>
            <w:r>
              <w:rPr>
                <w:rFonts w:eastAsia="Times New Roman" w:cstheme="minorHAnsi"/>
                <w:sz w:val="22"/>
                <w:szCs w:val="22"/>
                <w:lang w:eastAsia="en-GB"/>
              </w:rPr>
              <w:t xml:space="preserve"> </w:t>
            </w:r>
            <w:r w:rsidRPr="00FC0A44">
              <w:rPr>
                <w:rFonts w:eastAsia="Times New Roman" w:cstheme="minorHAnsi"/>
                <w:b/>
                <w:bCs/>
                <w:sz w:val="22"/>
                <w:szCs w:val="22"/>
                <w:lang w:eastAsia="en-GB"/>
              </w:rPr>
              <w:t xml:space="preserve">Government could identify relevant innovation funding and find mechanisms to link these sources to community-led </w:t>
            </w:r>
            <w:r w:rsidRPr="00FC0A44">
              <w:rPr>
                <w:rFonts w:eastAsia="Times New Roman" w:cstheme="minorHAnsi"/>
                <w:b/>
                <w:bCs/>
                <w:sz w:val="22"/>
                <w:szCs w:val="22"/>
                <w:lang w:eastAsia="en-GB"/>
              </w:rPr>
              <w:t xml:space="preserve">sandbox projects to develop rapidly replicable business models for community enterprises. </w:t>
            </w:r>
          </w:p>
          <w:p w:rsidR="00D529A6" w:rsidRPr="00D529A6" w:rsidP="00D529A6">
            <w:pPr>
              <w:rPr>
                <w:rFonts w:eastAsia="Times New Roman" w:cstheme="minorHAnsi"/>
                <w:sz w:val="22"/>
                <w:szCs w:val="22"/>
                <w:lang w:eastAsia="en-GB"/>
              </w:rPr>
            </w:pPr>
          </w:p>
          <w:p w:rsidR="00D529A6" w:rsidP="00D529A6">
            <w:pPr>
              <w:rPr>
                <w:rFonts w:eastAsia="Times New Roman" w:cstheme="minorHAnsi"/>
                <w:sz w:val="22"/>
                <w:szCs w:val="22"/>
                <w:lang w:eastAsia="en-GB"/>
              </w:rPr>
            </w:pPr>
            <w:r w:rsidRPr="000B2869">
              <w:rPr>
                <w:rFonts w:eastAsia="Times New Roman" w:cstheme="minorHAnsi"/>
                <w:b/>
                <w:bCs/>
                <w:sz w:val="22"/>
                <w:szCs w:val="22"/>
                <w:lang w:eastAsia="en-GB"/>
              </w:rPr>
              <w:t>A.</w:t>
            </w:r>
            <w:r w:rsidRPr="000B2869">
              <w:rPr>
                <w:rFonts w:eastAsia="Times New Roman" w:cstheme="minorHAnsi"/>
                <w:b/>
                <w:bCs/>
                <w:sz w:val="22"/>
                <w:szCs w:val="22"/>
                <w:lang w:eastAsia="en-GB"/>
              </w:rPr>
              <w:t>6.</w:t>
            </w:r>
            <w:r>
              <w:rPr>
                <w:rFonts w:eastAsia="Times New Roman" w:cstheme="minorHAnsi"/>
                <w:sz w:val="22"/>
                <w:szCs w:val="22"/>
                <w:lang w:eastAsia="en-GB"/>
              </w:rPr>
              <w:t xml:space="preserve"> Evidence on the pioneering </w:t>
            </w:r>
            <w:r>
              <w:rPr>
                <w:rFonts w:eastAsia="Times New Roman" w:cstheme="minorHAnsi"/>
                <w:sz w:val="22"/>
                <w:szCs w:val="22"/>
                <w:lang w:eastAsia="en-GB"/>
              </w:rPr>
              <w:t xml:space="preserve">community energy sandbox run by the Dutch Enterprise Agency is </w:t>
            </w:r>
            <w:r>
              <w:rPr>
                <w:rFonts w:eastAsia="Times New Roman" w:cstheme="minorHAnsi"/>
                <w:sz w:val="22"/>
                <w:szCs w:val="22"/>
                <w:lang w:eastAsia="en-GB"/>
              </w:rPr>
              <w:t xml:space="preserve">provided as an example and comparisons with the UK approach </w:t>
            </w:r>
            <w:r>
              <w:rPr>
                <w:rFonts w:eastAsia="Times New Roman" w:cstheme="minorHAnsi"/>
                <w:sz w:val="22"/>
                <w:szCs w:val="22"/>
                <w:lang w:eastAsia="en-GB"/>
              </w:rPr>
              <w:t xml:space="preserve">are made </w:t>
            </w:r>
            <w:r>
              <w:rPr>
                <w:rFonts w:eastAsia="Times New Roman" w:cstheme="minorHAnsi"/>
                <w:sz w:val="22"/>
                <w:szCs w:val="22"/>
                <w:lang w:eastAsia="en-GB"/>
              </w:rPr>
              <w:t xml:space="preserve">to show how Ofgem can further support community energy innovation. </w:t>
            </w:r>
          </w:p>
          <w:p w:rsidR="00276FF8" w:rsidP="00D529A6">
            <w:pPr>
              <w:rPr>
                <w:rFonts w:eastAsia="Times New Roman" w:cstheme="minorHAnsi"/>
                <w:b/>
                <w:bCs/>
                <w:sz w:val="22"/>
                <w:szCs w:val="22"/>
                <w:lang w:eastAsia="en-GB"/>
              </w:rPr>
            </w:pPr>
          </w:p>
        </w:tc>
      </w:tr>
    </w:tbl>
    <w:p w:rsidR="0099254F" w:rsidP="0099254F">
      <w:pPr>
        <w:rPr>
          <w:rFonts w:eastAsia="Times New Roman" w:cstheme="minorHAnsi"/>
          <w:b/>
          <w:bCs/>
          <w:sz w:val="22"/>
          <w:szCs w:val="22"/>
          <w:lang w:eastAsia="en-GB"/>
        </w:rPr>
      </w:pPr>
    </w:p>
    <w:p w:rsidR="0081176C" w:rsidRPr="008805EA" w:rsidP="008805EA">
      <w:pPr>
        <w:spacing w:before="240" w:after="240"/>
        <w:rPr>
          <w:rFonts w:eastAsia="Times New Roman" w:cstheme="minorHAnsi"/>
          <w:b/>
          <w:bCs/>
          <w:sz w:val="22"/>
          <w:szCs w:val="22"/>
          <w:lang w:eastAsia="en-GB"/>
        </w:rPr>
      </w:pPr>
      <w:r>
        <w:rPr>
          <w:rFonts w:eastAsia="Times New Roman" w:cstheme="minorHAnsi"/>
          <w:b/>
          <w:bCs/>
          <w:sz w:val="22"/>
          <w:szCs w:val="22"/>
          <w:lang w:eastAsia="en-GB"/>
        </w:rPr>
        <w:t xml:space="preserve">B. </w:t>
      </w:r>
      <w:r w:rsidRPr="00791DDE">
        <w:rPr>
          <w:rFonts w:eastAsia="Times New Roman" w:cstheme="minorHAnsi"/>
          <w:i/>
          <w:iCs/>
          <w:sz w:val="22"/>
          <w:szCs w:val="22"/>
          <w:lang w:eastAsia="en-GB"/>
        </w:rPr>
        <w:t>Introduction</w:t>
      </w:r>
      <w:r w:rsidRPr="00791DDE">
        <w:rPr>
          <w:rFonts w:eastAsia="Times New Roman" w:cstheme="minorHAnsi"/>
          <w:i/>
          <w:iCs/>
          <w:sz w:val="22"/>
          <w:szCs w:val="22"/>
          <w:lang w:eastAsia="en-GB"/>
        </w:rPr>
        <w:t xml:space="preserve"> </w:t>
      </w:r>
    </w:p>
    <w:p w:rsidR="00FA16A6" w:rsidRPr="00D529A6" w:rsidP="00D529A6">
      <w:pPr>
        <w:rPr>
          <w:rFonts w:eastAsia="Times New Roman" w:cstheme="minorHAnsi"/>
          <w:sz w:val="22"/>
          <w:szCs w:val="22"/>
          <w:lang w:eastAsia="en-GB"/>
        </w:rPr>
      </w:pPr>
      <w:r w:rsidRPr="006679F0">
        <w:rPr>
          <w:rFonts w:eastAsia="Times New Roman" w:cstheme="minorHAnsi"/>
          <w:b/>
          <w:bCs/>
          <w:sz w:val="22"/>
          <w:szCs w:val="22"/>
          <w:lang w:eastAsia="en-GB"/>
        </w:rPr>
        <w:t>B.1.</w:t>
      </w:r>
      <w:r w:rsidRPr="006679F0">
        <w:rPr>
          <w:rFonts w:eastAsia="Times New Roman" w:cstheme="minorHAnsi"/>
          <w:b/>
          <w:bCs/>
          <w:sz w:val="22"/>
          <w:szCs w:val="22"/>
          <w:lang w:eastAsia="en-GB"/>
        </w:rPr>
        <w:t xml:space="preserve"> </w:t>
      </w:r>
      <w:r w:rsidRPr="00D529A6">
        <w:rPr>
          <w:rFonts w:eastAsia="Times New Roman" w:cstheme="minorHAnsi"/>
          <w:sz w:val="22"/>
          <w:szCs w:val="22"/>
          <w:lang w:eastAsia="en-GB"/>
        </w:rPr>
        <w:t xml:space="preserve">We are a team of academics </w:t>
      </w:r>
      <w:r w:rsidRPr="00D529A6">
        <w:rPr>
          <w:rFonts w:eastAsia="Times New Roman" w:cstheme="minorHAnsi"/>
          <w:sz w:val="22"/>
          <w:szCs w:val="22"/>
          <w:lang w:eastAsia="en-GB"/>
        </w:rPr>
        <w:t xml:space="preserve">working </w:t>
      </w:r>
      <w:r w:rsidRPr="00D529A6">
        <w:rPr>
          <w:rFonts w:eastAsia="Times New Roman" w:cstheme="minorHAnsi"/>
          <w:sz w:val="22"/>
          <w:szCs w:val="22"/>
          <w:lang w:eastAsia="en-GB"/>
        </w:rPr>
        <w:t xml:space="preserve">on the project </w:t>
      </w:r>
      <w:r w:rsidRPr="00E66675">
        <w:rPr>
          <w:rFonts w:eastAsia="Times New Roman" w:cstheme="minorHAnsi"/>
          <w:sz w:val="22"/>
          <w:szCs w:val="22"/>
          <w:lang w:eastAsia="en-GB"/>
        </w:rPr>
        <w:t>‘</w:t>
      </w:r>
      <w:r w:rsidRPr="00E66675">
        <w:rPr>
          <w:sz w:val="22"/>
          <w:szCs w:val="22"/>
        </w:rPr>
        <w:t>Social Entrepreneurship at the Grid Edge’</w:t>
      </w:r>
      <w:r>
        <w:rPr>
          <w:vertAlign w:val="superscript"/>
        </w:rPr>
        <w:footnoteReference w:id="2"/>
      </w:r>
      <w:r w:rsidRPr="00ED0D2A">
        <w:rPr>
          <w:rFonts w:eastAsia="Times New Roman" w:cstheme="minorHAnsi"/>
          <w:sz w:val="22"/>
          <w:szCs w:val="22"/>
          <w:vertAlign w:val="superscript"/>
          <w:lang w:eastAsia="en-GB"/>
        </w:rPr>
        <w:t xml:space="preserve"> </w:t>
      </w:r>
      <w:r w:rsidRPr="00D529A6">
        <w:rPr>
          <w:rFonts w:eastAsia="Times New Roman" w:cstheme="minorHAnsi"/>
          <w:sz w:val="22"/>
          <w:szCs w:val="22"/>
          <w:lang w:eastAsia="en-GB"/>
        </w:rPr>
        <w:t>which</w:t>
      </w:r>
      <w:r w:rsidRPr="00D529A6">
        <w:rPr>
          <w:rFonts w:eastAsia="Times New Roman" w:cstheme="minorHAnsi"/>
          <w:sz w:val="22"/>
          <w:szCs w:val="22"/>
          <w:lang w:eastAsia="en-GB"/>
        </w:rPr>
        <w:t xml:space="preserve"> looks at </w:t>
      </w:r>
      <w:r w:rsidRPr="00D529A6">
        <w:rPr>
          <w:rFonts w:eastAsia="Times New Roman" w:cstheme="minorHAnsi"/>
          <w:sz w:val="22"/>
          <w:szCs w:val="22"/>
          <w:lang w:eastAsia="en-GB"/>
        </w:rPr>
        <w:t>community energy in the U</w:t>
      </w:r>
      <w:r>
        <w:rPr>
          <w:rFonts w:eastAsia="Times New Roman" w:cstheme="minorHAnsi"/>
          <w:sz w:val="22"/>
          <w:szCs w:val="22"/>
          <w:lang w:eastAsia="en-GB"/>
        </w:rPr>
        <w:t xml:space="preserve">nited </w:t>
      </w:r>
      <w:r w:rsidRPr="00D529A6">
        <w:rPr>
          <w:rFonts w:eastAsia="Times New Roman" w:cstheme="minorHAnsi"/>
          <w:sz w:val="22"/>
          <w:szCs w:val="22"/>
          <w:lang w:eastAsia="en-GB"/>
        </w:rPr>
        <w:t>K</w:t>
      </w:r>
      <w:r>
        <w:rPr>
          <w:rFonts w:eastAsia="Times New Roman" w:cstheme="minorHAnsi"/>
          <w:sz w:val="22"/>
          <w:szCs w:val="22"/>
          <w:lang w:eastAsia="en-GB"/>
        </w:rPr>
        <w:t>ingdom (UK)</w:t>
      </w:r>
      <w:r w:rsidRPr="00D529A6">
        <w:rPr>
          <w:rFonts w:eastAsia="Times New Roman" w:cstheme="minorHAnsi"/>
          <w:sz w:val="22"/>
          <w:szCs w:val="22"/>
          <w:lang w:eastAsia="en-GB"/>
        </w:rPr>
        <w:t xml:space="preserve"> </w:t>
      </w:r>
      <w:r w:rsidRPr="00D529A6">
        <w:rPr>
          <w:rFonts w:eastAsia="Times New Roman" w:cstheme="minorHAnsi"/>
          <w:sz w:val="22"/>
          <w:szCs w:val="22"/>
          <w:lang w:eastAsia="en-GB"/>
        </w:rPr>
        <w:t>and the Netherlands</w:t>
      </w:r>
      <w:r>
        <w:rPr>
          <w:rFonts w:eastAsia="Times New Roman" w:cstheme="minorHAnsi"/>
          <w:sz w:val="22"/>
          <w:szCs w:val="22"/>
          <w:lang w:eastAsia="en-GB"/>
        </w:rPr>
        <w:t xml:space="preserve"> (NL)</w:t>
      </w:r>
      <w:r w:rsidRPr="00D529A6">
        <w:rPr>
          <w:rFonts w:eastAsia="Times New Roman" w:cstheme="minorHAnsi"/>
          <w:sz w:val="22"/>
          <w:szCs w:val="22"/>
          <w:lang w:eastAsia="en-GB"/>
        </w:rPr>
        <w:t xml:space="preserve">. </w:t>
      </w:r>
      <w:r w:rsidRPr="00D529A6">
        <w:rPr>
          <w:rFonts w:eastAsia="Times New Roman" w:cstheme="minorHAnsi"/>
          <w:sz w:val="22"/>
          <w:szCs w:val="22"/>
          <w:lang w:eastAsia="en-GB"/>
        </w:rPr>
        <w:t xml:space="preserve">We bring together </w:t>
      </w:r>
      <w:r w:rsidRPr="00D529A6">
        <w:rPr>
          <w:rFonts w:eastAsia="Times New Roman" w:cstheme="minorHAnsi"/>
          <w:sz w:val="22"/>
          <w:szCs w:val="22"/>
          <w:lang w:eastAsia="en-GB"/>
        </w:rPr>
        <w:t xml:space="preserve">expertise from law, energy social sciences and social </w:t>
      </w:r>
      <w:r w:rsidRPr="00D529A6">
        <w:rPr>
          <w:rFonts w:eastAsia="Times New Roman" w:cstheme="minorHAnsi"/>
          <w:sz w:val="22"/>
          <w:szCs w:val="22"/>
          <w:lang w:eastAsia="en-GB"/>
        </w:rPr>
        <w:t>entrepreneurship</w:t>
      </w:r>
      <w:r w:rsidRPr="00D529A6">
        <w:rPr>
          <w:rFonts w:eastAsia="Times New Roman" w:cstheme="minorHAnsi"/>
          <w:sz w:val="22"/>
          <w:szCs w:val="22"/>
          <w:lang w:eastAsia="en-GB"/>
        </w:rPr>
        <w:t xml:space="preserve">. </w:t>
      </w:r>
    </w:p>
    <w:p w:rsidR="00805B87" w:rsidRPr="00D529A6" w:rsidP="00D529A6">
      <w:pPr>
        <w:rPr>
          <w:rFonts w:cstheme="minorHAnsi"/>
          <w:sz w:val="22"/>
          <w:szCs w:val="22"/>
        </w:rPr>
      </w:pPr>
    </w:p>
    <w:p w:rsidR="00BD0ABA" w:rsidRPr="00D529A6" w:rsidP="00D529A6">
      <w:pPr>
        <w:rPr>
          <w:rFonts w:eastAsia="Times New Roman" w:cstheme="minorHAnsi"/>
          <w:sz w:val="22"/>
          <w:szCs w:val="22"/>
          <w:lang w:eastAsia="en-GB"/>
        </w:rPr>
      </w:pPr>
      <w:r w:rsidRPr="00D529A6">
        <w:rPr>
          <w:rFonts w:eastAsia="Times New Roman" w:cstheme="minorHAnsi"/>
          <w:b/>
          <w:sz w:val="22"/>
          <w:szCs w:val="22"/>
          <w:lang w:eastAsia="en-GB"/>
        </w:rPr>
        <w:t>B.2.</w:t>
      </w:r>
      <w:r>
        <w:rPr>
          <w:rFonts w:eastAsia="Times New Roman" w:cstheme="minorHAnsi"/>
          <w:sz w:val="22"/>
          <w:szCs w:val="22"/>
          <w:lang w:eastAsia="en-GB"/>
        </w:rPr>
        <w:t xml:space="preserve"> </w:t>
      </w:r>
      <w:r w:rsidRPr="00D529A6">
        <w:rPr>
          <w:rFonts w:eastAsia="Times New Roman" w:cstheme="minorHAnsi"/>
          <w:sz w:val="22"/>
          <w:szCs w:val="22"/>
          <w:lang w:eastAsia="en-GB"/>
        </w:rPr>
        <w:t xml:space="preserve">We focus on local renewable electricity </w:t>
      </w:r>
      <w:r w:rsidRPr="00D529A6">
        <w:rPr>
          <w:rFonts w:eastAsia="Times New Roman" w:cstheme="minorHAnsi"/>
          <w:sz w:val="22"/>
          <w:szCs w:val="22"/>
          <w:lang w:eastAsia="en-GB"/>
        </w:rPr>
        <w:t xml:space="preserve">and demand management </w:t>
      </w:r>
      <w:r w:rsidRPr="00D529A6">
        <w:rPr>
          <w:rFonts w:eastAsia="Times New Roman" w:cstheme="minorHAnsi"/>
          <w:sz w:val="22"/>
          <w:szCs w:val="22"/>
          <w:lang w:eastAsia="en-GB"/>
        </w:rPr>
        <w:t>projects that can be designed and delivered by community energy groups.</w:t>
      </w:r>
      <w:r w:rsidRPr="00D529A6">
        <w:rPr>
          <w:rFonts w:eastAsia="Times New Roman" w:cstheme="minorHAnsi"/>
          <w:sz w:val="22"/>
          <w:szCs w:val="22"/>
          <w:lang w:eastAsia="en-GB"/>
        </w:rPr>
        <w:t xml:space="preserve"> </w:t>
      </w:r>
      <w:r w:rsidRPr="00D529A6">
        <w:rPr>
          <w:rFonts w:eastAsia="Times New Roman" w:cstheme="minorHAnsi"/>
          <w:sz w:val="22"/>
          <w:szCs w:val="22"/>
          <w:lang w:eastAsia="en-GB"/>
        </w:rPr>
        <w:t xml:space="preserve">Our project analyses current regulatory and policy frameworks for community energy in both UK and NL. </w:t>
      </w:r>
      <w:r w:rsidRPr="00D529A6">
        <w:rPr>
          <w:rFonts w:eastAsia="Times New Roman" w:cstheme="minorHAnsi"/>
          <w:sz w:val="22"/>
          <w:szCs w:val="22"/>
          <w:lang w:eastAsia="en-GB"/>
        </w:rPr>
        <w:t xml:space="preserve">The </w:t>
      </w:r>
      <w:r>
        <w:rPr>
          <w:rFonts w:eastAsia="Times New Roman" w:cstheme="minorHAnsi"/>
          <w:sz w:val="22"/>
          <w:szCs w:val="22"/>
          <w:lang w:eastAsia="en-GB"/>
        </w:rPr>
        <w:t xml:space="preserve">NL </w:t>
      </w:r>
      <w:r>
        <w:rPr>
          <w:rFonts w:eastAsia="Times New Roman" w:cstheme="minorHAnsi"/>
          <w:sz w:val="22"/>
          <w:szCs w:val="22"/>
          <w:lang w:eastAsia="en-GB"/>
        </w:rPr>
        <w:t>framework is more</w:t>
      </w:r>
      <w:r w:rsidRPr="00D529A6">
        <w:rPr>
          <w:rFonts w:eastAsia="Times New Roman" w:cstheme="minorHAnsi"/>
          <w:sz w:val="22"/>
          <w:szCs w:val="22"/>
          <w:lang w:eastAsia="en-GB"/>
        </w:rPr>
        <w:t xml:space="preserve"> supportive, leading to more community energy </w:t>
      </w:r>
      <w:r w:rsidRPr="00D529A6">
        <w:rPr>
          <w:rFonts w:eastAsia="Times New Roman" w:cstheme="minorHAnsi"/>
          <w:sz w:val="22"/>
          <w:szCs w:val="22"/>
          <w:lang w:eastAsia="en-GB"/>
        </w:rPr>
        <w:t>innovation</w:t>
      </w:r>
      <w:r w:rsidRPr="00D529A6">
        <w:rPr>
          <w:rFonts w:eastAsia="Times New Roman" w:cstheme="minorHAnsi"/>
          <w:sz w:val="22"/>
          <w:szCs w:val="22"/>
          <w:lang w:eastAsia="en-GB"/>
        </w:rPr>
        <w:t xml:space="preserve">. </w:t>
      </w:r>
      <w:r w:rsidRPr="00CD56FC">
        <w:rPr>
          <w:rFonts w:eastAsia="Times New Roman" w:cstheme="minorHAnsi"/>
          <w:b/>
          <w:bCs/>
          <w:sz w:val="22"/>
          <w:szCs w:val="22"/>
          <w:lang w:eastAsia="en-GB"/>
        </w:rPr>
        <w:t>There is clear evidence</w:t>
      </w:r>
      <w:r w:rsidRPr="00CD56FC">
        <w:rPr>
          <w:rFonts w:eastAsia="Times New Roman" w:cstheme="minorHAnsi"/>
          <w:b/>
          <w:bCs/>
          <w:sz w:val="22"/>
          <w:szCs w:val="22"/>
          <w:lang w:eastAsia="en-GB"/>
        </w:rPr>
        <w:t xml:space="preserve"> about how </w:t>
      </w:r>
      <w:r w:rsidRPr="00BB7678">
        <w:rPr>
          <w:rFonts w:eastAsia="Times New Roman" w:cstheme="minorHAnsi"/>
          <w:b/>
          <w:bCs/>
          <w:sz w:val="22"/>
          <w:szCs w:val="22"/>
          <w:lang w:eastAsia="en-GB"/>
        </w:rPr>
        <w:t xml:space="preserve">a </w:t>
      </w:r>
      <w:r w:rsidRPr="00BB7678">
        <w:rPr>
          <w:rFonts w:eastAsia="Times New Roman" w:cstheme="minorHAnsi"/>
          <w:b/>
          <w:bCs/>
          <w:sz w:val="22"/>
          <w:szCs w:val="22"/>
          <w:lang w:eastAsia="en-GB"/>
        </w:rPr>
        <w:t xml:space="preserve">regulatory sandbox can </w:t>
      </w:r>
      <w:r w:rsidRPr="00BB7678">
        <w:rPr>
          <w:rFonts w:eastAsia="Times New Roman" w:cstheme="minorHAnsi"/>
          <w:b/>
          <w:bCs/>
          <w:sz w:val="22"/>
          <w:szCs w:val="22"/>
          <w:lang w:eastAsia="en-GB"/>
        </w:rPr>
        <w:t xml:space="preserve">be used to </w:t>
      </w:r>
      <w:r w:rsidRPr="00BB7678">
        <w:rPr>
          <w:rFonts w:eastAsia="Times New Roman" w:cstheme="minorHAnsi"/>
          <w:b/>
          <w:bCs/>
          <w:sz w:val="22"/>
          <w:szCs w:val="22"/>
          <w:lang w:eastAsia="en-GB"/>
        </w:rPr>
        <w:t>su</w:t>
      </w:r>
      <w:r w:rsidRPr="00BB7678">
        <w:rPr>
          <w:rFonts w:eastAsia="Times New Roman" w:cstheme="minorHAnsi"/>
          <w:b/>
          <w:bCs/>
          <w:sz w:val="22"/>
          <w:szCs w:val="22"/>
          <w:lang w:eastAsia="en-GB"/>
        </w:rPr>
        <w:t xml:space="preserve">pport community energy </w:t>
      </w:r>
      <w:r w:rsidRPr="00BB7678">
        <w:rPr>
          <w:rFonts w:eastAsia="Times New Roman" w:cstheme="minorHAnsi"/>
          <w:b/>
          <w:bCs/>
          <w:sz w:val="22"/>
          <w:szCs w:val="22"/>
          <w:lang w:eastAsia="en-GB"/>
        </w:rPr>
        <w:t>innovation</w:t>
      </w:r>
      <w:r>
        <w:rPr>
          <w:rStyle w:val="FootnoteReference"/>
          <w:rFonts w:eastAsia="Times New Roman" w:cstheme="minorHAnsi"/>
          <w:b/>
          <w:bCs/>
          <w:sz w:val="22"/>
          <w:szCs w:val="22"/>
          <w:lang w:eastAsia="en-GB"/>
        </w:rPr>
        <w:footnoteReference w:id="3"/>
      </w:r>
      <w:r w:rsidRPr="00D529A6">
        <w:rPr>
          <w:rFonts w:eastAsia="Times New Roman" w:cstheme="minorHAnsi"/>
          <w:sz w:val="22"/>
          <w:szCs w:val="22"/>
          <w:lang w:eastAsia="en-GB"/>
        </w:rPr>
        <w:t xml:space="preserve">. </w:t>
      </w:r>
    </w:p>
    <w:p w:rsidR="00E02240" w:rsidP="00D529A6">
      <w:pPr>
        <w:rPr>
          <w:rFonts w:eastAsia="Times New Roman" w:cstheme="minorHAnsi"/>
          <w:sz w:val="22"/>
          <w:szCs w:val="22"/>
          <w:lang w:eastAsia="en-GB"/>
        </w:rPr>
      </w:pPr>
    </w:p>
    <w:p w:rsidR="005E405D" w:rsidP="00140F2C">
      <w:pPr>
        <w:rPr>
          <w:rFonts w:eastAsia="Times New Roman" w:cstheme="minorHAnsi"/>
          <w:sz w:val="22"/>
          <w:szCs w:val="22"/>
          <w:lang w:eastAsia="en-GB"/>
        </w:rPr>
      </w:pPr>
      <w:r w:rsidRPr="00D529A6">
        <w:rPr>
          <w:rFonts w:eastAsia="Times New Roman" w:cstheme="minorHAnsi"/>
          <w:b/>
          <w:sz w:val="22"/>
          <w:szCs w:val="22"/>
          <w:lang w:eastAsia="en-GB"/>
        </w:rPr>
        <w:t>B.3.</w:t>
      </w:r>
      <w:r>
        <w:rPr>
          <w:rFonts w:eastAsia="Times New Roman" w:cstheme="minorHAnsi"/>
          <w:sz w:val="22"/>
          <w:szCs w:val="22"/>
          <w:lang w:eastAsia="en-GB"/>
        </w:rPr>
        <w:t xml:space="preserve"> </w:t>
      </w:r>
      <w:r>
        <w:rPr>
          <w:rFonts w:eastAsia="Times New Roman" w:cstheme="minorHAnsi"/>
          <w:sz w:val="22"/>
          <w:szCs w:val="22"/>
          <w:lang w:eastAsia="en-GB"/>
        </w:rPr>
        <w:t>Mission-</w:t>
      </w:r>
      <w:r>
        <w:rPr>
          <w:rFonts w:eastAsia="Times New Roman" w:cstheme="minorHAnsi"/>
          <w:sz w:val="22"/>
          <w:szCs w:val="22"/>
          <w:lang w:eastAsia="en-GB"/>
        </w:rPr>
        <w:t>orientated</w:t>
      </w:r>
      <w:r>
        <w:rPr>
          <w:rFonts w:eastAsia="Times New Roman" w:cstheme="minorHAnsi"/>
          <w:sz w:val="22"/>
          <w:szCs w:val="22"/>
          <w:lang w:eastAsia="en-GB"/>
        </w:rPr>
        <w:t xml:space="preserve"> approaches have a</w:t>
      </w:r>
      <w:r>
        <w:rPr>
          <w:rFonts w:eastAsia="Times New Roman" w:cstheme="minorHAnsi"/>
          <w:sz w:val="22"/>
          <w:szCs w:val="22"/>
          <w:lang w:eastAsia="en-GB"/>
        </w:rPr>
        <w:t xml:space="preserve">n important role to play in supporting governments </w:t>
      </w:r>
      <w:r>
        <w:rPr>
          <w:rFonts w:eastAsia="Times New Roman" w:cstheme="minorHAnsi"/>
          <w:sz w:val="22"/>
          <w:szCs w:val="22"/>
          <w:lang w:eastAsia="en-GB"/>
        </w:rPr>
        <w:t xml:space="preserve">to tackle </w:t>
      </w:r>
      <w:r>
        <w:rPr>
          <w:rFonts w:eastAsia="Times New Roman" w:cstheme="minorHAnsi"/>
          <w:sz w:val="22"/>
          <w:szCs w:val="22"/>
          <w:lang w:eastAsia="en-GB"/>
        </w:rPr>
        <w:t>wicked problems</w:t>
      </w:r>
      <w:r>
        <w:rPr>
          <w:rFonts w:eastAsia="Times New Roman" w:cstheme="minorHAnsi"/>
          <w:sz w:val="22"/>
          <w:szCs w:val="22"/>
          <w:lang w:eastAsia="en-GB"/>
        </w:rPr>
        <w:t>,</w:t>
      </w:r>
      <w:r>
        <w:rPr>
          <w:rFonts w:eastAsia="Times New Roman" w:cstheme="minorHAnsi"/>
          <w:sz w:val="22"/>
          <w:szCs w:val="22"/>
          <w:lang w:eastAsia="en-GB"/>
        </w:rPr>
        <w:t xml:space="preserve"> </w:t>
      </w:r>
      <w:r w:rsidRPr="00D529A6">
        <w:rPr>
          <w:rFonts w:eastAsia="Times New Roman" w:cstheme="minorHAnsi"/>
          <w:sz w:val="22"/>
          <w:szCs w:val="22"/>
          <w:lang w:eastAsia="en-GB"/>
        </w:rPr>
        <w:t>like climate change</w:t>
      </w:r>
      <w:r>
        <w:rPr>
          <w:rStyle w:val="FootnoteReference"/>
          <w:rFonts w:eastAsia="Times New Roman" w:cstheme="minorHAnsi"/>
          <w:sz w:val="22"/>
          <w:szCs w:val="22"/>
          <w:lang w:eastAsia="en-GB"/>
        </w:rPr>
        <w:footnoteReference w:id="4"/>
      </w:r>
      <w:r>
        <w:rPr>
          <w:rFonts w:eastAsia="Times New Roman" w:cstheme="minorHAnsi"/>
          <w:sz w:val="22"/>
          <w:szCs w:val="22"/>
          <w:lang w:eastAsia="en-GB"/>
        </w:rPr>
        <w:t xml:space="preserve">. </w:t>
      </w:r>
      <w:r>
        <w:rPr>
          <w:rFonts w:eastAsia="Times New Roman" w:cstheme="minorHAnsi"/>
          <w:sz w:val="22"/>
          <w:szCs w:val="22"/>
          <w:lang w:eastAsia="en-GB"/>
        </w:rPr>
        <w:t>They</w:t>
      </w:r>
      <w:r>
        <w:rPr>
          <w:rFonts w:eastAsia="Times New Roman" w:cstheme="minorHAnsi"/>
          <w:sz w:val="22"/>
          <w:szCs w:val="22"/>
          <w:lang w:eastAsia="en-GB"/>
        </w:rPr>
        <w:t xml:space="preserve"> allow </w:t>
      </w:r>
      <w:r w:rsidRPr="00D529A6">
        <w:rPr>
          <w:rFonts w:eastAsia="Times New Roman" w:cstheme="minorHAnsi"/>
          <w:sz w:val="22"/>
          <w:szCs w:val="22"/>
          <w:lang w:eastAsia="en-GB"/>
        </w:rPr>
        <w:t xml:space="preserve">governments </w:t>
      </w:r>
      <w:r>
        <w:rPr>
          <w:rFonts w:eastAsia="Times New Roman" w:cstheme="minorHAnsi"/>
          <w:sz w:val="22"/>
          <w:szCs w:val="22"/>
          <w:lang w:eastAsia="en-GB"/>
        </w:rPr>
        <w:t xml:space="preserve">to </w:t>
      </w:r>
      <w:r w:rsidRPr="00D529A6">
        <w:rPr>
          <w:rFonts w:eastAsia="Times New Roman" w:cstheme="minorHAnsi"/>
          <w:sz w:val="22"/>
          <w:szCs w:val="22"/>
          <w:lang w:eastAsia="en-GB"/>
        </w:rPr>
        <w:t>direct</w:t>
      </w:r>
      <w:r w:rsidRPr="00D529A6">
        <w:rPr>
          <w:rFonts w:eastAsia="Times New Roman" w:cstheme="minorHAnsi"/>
          <w:sz w:val="22"/>
          <w:szCs w:val="22"/>
          <w:lang w:eastAsia="en-GB"/>
        </w:rPr>
        <w:t xml:space="preserve"> innovation by setting</w:t>
      </w:r>
      <w:r w:rsidRPr="00D529A6">
        <w:rPr>
          <w:rFonts w:eastAsia="Times New Roman" w:cstheme="minorHAnsi"/>
          <w:sz w:val="22"/>
          <w:szCs w:val="22"/>
          <w:lang w:eastAsia="en-GB"/>
        </w:rPr>
        <w:t xml:space="preserve"> a clear goal</w:t>
      </w:r>
      <w:r w:rsidRPr="00D529A6">
        <w:rPr>
          <w:rFonts w:eastAsia="Times New Roman" w:cstheme="minorHAnsi"/>
          <w:sz w:val="22"/>
          <w:szCs w:val="22"/>
          <w:lang w:eastAsia="en-GB"/>
        </w:rPr>
        <w:t xml:space="preserve"> and</w:t>
      </w:r>
      <w:r w:rsidRPr="00D529A6">
        <w:rPr>
          <w:rFonts w:eastAsia="Times New Roman" w:cstheme="minorHAnsi"/>
          <w:sz w:val="22"/>
          <w:szCs w:val="22"/>
          <w:lang w:eastAsia="en-GB"/>
        </w:rPr>
        <w:t xml:space="preserve"> </w:t>
      </w:r>
      <w:r w:rsidRPr="00D529A6">
        <w:rPr>
          <w:rFonts w:eastAsia="Times New Roman" w:cstheme="minorHAnsi"/>
          <w:sz w:val="22"/>
          <w:szCs w:val="22"/>
          <w:lang w:eastAsia="en-GB"/>
        </w:rPr>
        <w:t xml:space="preserve">use policy instruments to encourage a diversity of approaches </w:t>
      </w:r>
      <w:r w:rsidRPr="00D529A6">
        <w:rPr>
          <w:rFonts w:eastAsia="Times New Roman" w:cstheme="minorHAnsi"/>
          <w:sz w:val="22"/>
          <w:szCs w:val="22"/>
          <w:lang w:eastAsia="en-GB"/>
        </w:rPr>
        <w:t xml:space="preserve">and actors </w:t>
      </w:r>
      <w:r w:rsidRPr="00D529A6">
        <w:rPr>
          <w:rFonts w:eastAsia="Times New Roman" w:cstheme="minorHAnsi"/>
          <w:sz w:val="22"/>
          <w:szCs w:val="22"/>
          <w:lang w:eastAsia="en-GB"/>
        </w:rPr>
        <w:t xml:space="preserve">to find solutions. </w:t>
      </w:r>
      <w:r w:rsidRPr="00D529A6">
        <w:rPr>
          <w:rFonts w:eastAsia="Times New Roman" w:cstheme="minorHAnsi"/>
          <w:sz w:val="22"/>
          <w:szCs w:val="22"/>
          <w:lang w:eastAsia="en-GB"/>
        </w:rPr>
        <w:t xml:space="preserve">Sandboxes </w:t>
      </w:r>
      <w:r>
        <w:rPr>
          <w:rFonts w:eastAsia="Times New Roman" w:cstheme="minorHAnsi"/>
          <w:sz w:val="22"/>
          <w:szCs w:val="22"/>
          <w:lang w:eastAsia="en-GB"/>
        </w:rPr>
        <w:t xml:space="preserve">are pivotal because they </w:t>
      </w:r>
      <w:r>
        <w:rPr>
          <w:rFonts w:eastAsia="Times New Roman" w:cstheme="minorHAnsi"/>
          <w:sz w:val="22"/>
          <w:szCs w:val="22"/>
          <w:lang w:eastAsia="en-GB"/>
        </w:rPr>
        <w:t>sup</w:t>
      </w:r>
      <w:r>
        <w:rPr>
          <w:rFonts w:eastAsia="Times New Roman" w:cstheme="minorHAnsi"/>
          <w:sz w:val="22"/>
          <w:szCs w:val="22"/>
          <w:lang w:eastAsia="en-GB"/>
        </w:rPr>
        <w:t>port</w:t>
      </w:r>
      <w:r w:rsidRPr="00D529A6">
        <w:rPr>
          <w:rFonts w:eastAsia="Times New Roman" w:cstheme="minorHAnsi"/>
          <w:sz w:val="22"/>
          <w:szCs w:val="22"/>
          <w:lang w:eastAsia="en-GB"/>
        </w:rPr>
        <w:t xml:space="preserve"> </w:t>
      </w:r>
      <w:r w:rsidRPr="00D529A6">
        <w:rPr>
          <w:rFonts w:eastAsia="Times New Roman" w:cstheme="minorHAnsi"/>
          <w:sz w:val="22"/>
          <w:szCs w:val="22"/>
          <w:lang w:eastAsia="en-GB"/>
        </w:rPr>
        <w:t xml:space="preserve">innovators to </w:t>
      </w:r>
      <w:r w:rsidRPr="00D529A6">
        <w:rPr>
          <w:rFonts w:eastAsia="Times New Roman" w:cstheme="minorHAnsi"/>
          <w:sz w:val="22"/>
          <w:szCs w:val="22"/>
          <w:lang w:eastAsia="en-GB"/>
        </w:rPr>
        <w:t>experiment</w:t>
      </w:r>
      <w:r w:rsidRPr="00D529A6">
        <w:rPr>
          <w:rFonts w:eastAsia="Times New Roman" w:cstheme="minorHAnsi"/>
          <w:sz w:val="22"/>
          <w:szCs w:val="22"/>
          <w:lang w:eastAsia="en-GB"/>
        </w:rPr>
        <w:t xml:space="preserve"> </w:t>
      </w:r>
      <w:r>
        <w:rPr>
          <w:rFonts w:eastAsia="Times New Roman" w:cstheme="minorHAnsi"/>
          <w:sz w:val="22"/>
          <w:szCs w:val="22"/>
          <w:lang w:eastAsia="en-GB"/>
        </w:rPr>
        <w:t>in advance of regulation</w:t>
      </w:r>
      <w:r>
        <w:rPr>
          <w:rFonts w:eastAsia="Times New Roman" w:cstheme="minorHAnsi"/>
          <w:sz w:val="22"/>
          <w:szCs w:val="22"/>
          <w:lang w:eastAsia="en-GB"/>
        </w:rPr>
        <w:t xml:space="preserve"> changes</w:t>
      </w:r>
      <w:r>
        <w:rPr>
          <w:rFonts w:eastAsia="Times New Roman" w:cstheme="minorHAnsi"/>
          <w:sz w:val="22"/>
          <w:szCs w:val="22"/>
          <w:lang w:eastAsia="en-GB"/>
        </w:rPr>
        <w:t xml:space="preserve"> </w:t>
      </w:r>
      <w:r w:rsidRPr="00D529A6">
        <w:rPr>
          <w:rFonts w:eastAsia="Times New Roman" w:cstheme="minorHAnsi"/>
          <w:sz w:val="22"/>
          <w:szCs w:val="22"/>
          <w:lang w:eastAsia="en-GB"/>
        </w:rPr>
        <w:t xml:space="preserve">and </w:t>
      </w:r>
      <w:r w:rsidRPr="00D529A6">
        <w:rPr>
          <w:rFonts w:eastAsia="Times New Roman" w:cstheme="minorHAnsi"/>
          <w:sz w:val="22"/>
          <w:szCs w:val="22"/>
          <w:lang w:eastAsia="en-GB"/>
        </w:rPr>
        <w:t>identify</w:t>
      </w:r>
      <w:r w:rsidRPr="00D529A6">
        <w:rPr>
          <w:rFonts w:eastAsia="Times New Roman" w:cstheme="minorHAnsi"/>
          <w:sz w:val="22"/>
          <w:szCs w:val="22"/>
          <w:lang w:eastAsia="en-GB"/>
        </w:rPr>
        <w:t xml:space="preserve"> </w:t>
      </w:r>
      <w:r>
        <w:rPr>
          <w:rFonts w:eastAsia="Times New Roman" w:cstheme="minorHAnsi"/>
          <w:sz w:val="22"/>
          <w:szCs w:val="22"/>
          <w:lang w:eastAsia="en-GB"/>
        </w:rPr>
        <w:t xml:space="preserve">any </w:t>
      </w:r>
      <w:r w:rsidRPr="00D529A6">
        <w:rPr>
          <w:rFonts w:eastAsia="Times New Roman" w:cstheme="minorHAnsi"/>
          <w:sz w:val="22"/>
          <w:szCs w:val="22"/>
          <w:lang w:eastAsia="en-GB"/>
        </w:rPr>
        <w:t>barriers</w:t>
      </w:r>
      <w:r w:rsidRPr="00D529A6">
        <w:rPr>
          <w:rFonts w:eastAsia="Times New Roman" w:cstheme="minorHAnsi"/>
          <w:sz w:val="22"/>
          <w:szCs w:val="22"/>
          <w:lang w:eastAsia="en-GB"/>
        </w:rPr>
        <w:t xml:space="preserve"> to implementing new </w:t>
      </w:r>
      <w:r>
        <w:rPr>
          <w:rFonts w:eastAsia="Times New Roman" w:cstheme="minorHAnsi"/>
          <w:sz w:val="22"/>
          <w:szCs w:val="22"/>
          <w:lang w:eastAsia="en-GB"/>
        </w:rPr>
        <w:t xml:space="preserve">products and </w:t>
      </w:r>
      <w:r w:rsidRPr="00D529A6">
        <w:rPr>
          <w:rFonts w:eastAsia="Times New Roman" w:cstheme="minorHAnsi"/>
          <w:sz w:val="22"/>
          <w:szCs w:val="22"/>
          <w:lang w:eastAsia="en-GB"/>
        </w:rPr>
        <w:t>business model</w:t>
      </w:r>
      <w:r>
        <w:rPr>
          <w:rFonts w:eastAsia="Times New Roman" w:cstheme="minorHAnsi"/>
          <w:sz w:val="22"/>
          <w:szCs w:val="22"/>
          <w:lang w:eastAsia="en-GB"/>
        </w:rPr>
        <w:t>s</w:t>
      </w:r>
      <w:r>
        <w:rPr>
          <w:rFonts w:eastAsia="Times New Roman" w:cstheme="minorHAnsi"/>
          <w:sz w:val="22"/>
          <w:szCs w:val="22"/>
          <w:lang w:eastAsia="en-GB"/>
        </w:rPr>
        <w:t>.</w:t>
      </w:r>
      <w:r w:rsidRPr="00D529A6">
        <w:rPr>
          <w:rFonts w:eastAsia="Times New Roman" w:cstheme="minorHAnsi"/>
          <w:sz w:val="22"/>
          <w:szCs w:val="22"/>
          <w:lang w:eastAsia="en-GB"/>
        </w:rPr>
        <w:t xml:space="preserve"> </w:t>
      </w:r>
      <w:r>
        <w:rPr>
          <w:rFonts w:eastAsia="Times New Roman" w:cstheme="minorHAnsi"/>
          <w:sz w:val="22"/>
          <w:szCs w:val="22"/>
          <w:lang w:eastAsia="en-GB"/>
        </w:rPr>
        <w:t xml:space="preserve">Extending </w:t>
      </w:r>
      <w:r>
        <w:rPr>
          <w:rFonts w:eastAsia="Times New Roman" w:cstheme="minorHAnsi"/>
          <w:sz w:val="22"/>
          <w:szCs w:val="22"/>
          <w:lang w:eastAsia="en-GB"/>
        </w:rPr>
        <w:t>sandboxes</w:t>
      </w:r>
      <w:r>
        <w:rPr>
          <w:rFonts w:eastAsia="Times New Roman" w:cstheme="minorHAnsi"/>
          <w:sz w:val="22"/>
          <w:szCs w:val="22"/>
          <w:lang w:eastAsia="en-GB"/>
        </w:rPr>
        <w:t xml:space="preserve"> to include community groups</w:t>
      </w:r>
      <w:r>
        <w:rPr>
          <w:rFonts w:eastAsia="Times New Roman" w:cstheme="minorHAnsi"/>
          <w:sz w:val="22"/>
          <w:szCs w:val="22"/>
          <w:lang w:eastAsia="en-GB"/>
        </w:rPr>
        <w:t>, for example</w:t>
      </w:r>
      <w:r>
        <w:rPr>
          <w:rFonts w:eastAsia="Times New Roman" w:cstheme="minorHAnsi"/>
          <w:sz w:val="22"/>
          <w:szCs w:val="22"/>
          <w:lang w:eastAsia="en-GB"/>
        </w:rPr>
        <w:t xml:space="preserve">, is essential to </w:t>
      </w:r>
      <w:r>
        <w:rPr>
          <w:rFonts w:eastAsia="Times New Roman" w:cstheme="minorHAnsi"/>
          <w:sz w:val="22"/>
          <w:szCs w:val="22"/>
          <w:lang w:eastAsia="en-GB"/>
        </w:rPr>
        <w:t xml:space="preserve">energy </w:t>
      </w:r>
      <w:r>
        <w:rPr>
          <w:rFonts w:eastAsia="Times New Roman" w:cstheme="minorHAnsi"/>
          <w:sz w:val="22"/>
          <w:szCs w:val="22"/>
          <w:lang w:eastAsia="en-GB"/>
        </w:rPr>
        <w:t>innovation</w:t>
      </w:r>
      <w:r>
        <w:rPr>
          <w:rFonts w:eastAsia="Times New Roman" w:cstheme="minorHAnsi"/>
          <w:sz w:val="22"/>
          <w:szCs w:val="22"/>
          <w:lang w:eastAsia="en-GB"/>
        </w:rPr>
        <w:t>s</w:t>
      </w:r>
      <w:r>
        <w:rPr>
          <w:rFonts w:eastAsia="Times New Roman" w:cstheme="minorHAnsi"/>
          <w:sz w:val="22"/>
          <w:szCs w:val="22"/>
          <w:lang w:eastAsia="en-GB"/>
        </w:rPr>
        <w:t xml:space="preserve">. </w:t>
      </w:r>
    </w:p>
    <w:p w:rsidR="005E405D" w:rsidP="00140F2C">
      <w:pPr>
        <w:rPr>
          <w:rFonts w:eastAsia="Times New Roman" w:cstheme="minorHAnsi"/>
          <w:sz w:val="22"/>
          <w:szCs w:val="22"/>
          <w:lang w:eastAsia="en-GB"/>
        </w:rPr>
      </w:pPr>
    </w:p>
    <w:p w:rsidR="005C1FB2" w:rsidRPr="00BB7678" w:rsidP="00BB7678">
      <w:pPr>
        <w:pStyle w:val="ListParagraph"/>
        <w:numPr>
          <w:ilvl w:val="0"/>
          <w:numId w:val="23"/>
        </w:numPr>
        <w:rPr>
          <w:rFonts w:eastAsiaTheme="minorEastAsia" w:cstheme="minorHAnsi"/>
          <w:sz w:val="22"/>
          <w:szCs w:val="22"/>
          <w:lang w:eastAsia="en-GB"/>
        </w:rPr>
      </w:pPr>
      <w:r w:rsidRPr="00CD56FC">
        <w:rPr>
          <w:rFonts w:eastAsia="Times New Roman" w:cstheme="minorHAnsi"/>
          <w:b/>
          <w:bCs/>
          <w:sz w:val="22"/>
          <w:szCs w:val="22"/>
          <w:lang w:eastAsia="en-GB"/>
        </w:rPr>
        <w:t xml:space="preserve">The Government should support </w:t>
      </w:r>
      <w:r>
        <w:rPr>
          <w:rFonts w:eastAsia="Times New Roman" w:cstheme="minorHAnsi"/>
          <w:b/>
          <w:bCs/>
          <w:sz w:val="22"/>
          <w:szCs w:val="22"/>
          <w:lang w:eastAsia="en-GB"/>
        </w:rPr>
        <w:t>the creation of a sandbox for</w:t>
      </w:r>
      <w:r w:rsidRPr="00CD56FC">
        <w:rPr>
          <w:rFonts w:eastAsia="Times New Roman" w:cstheme="minorHAnsi"/>
          <w:b/>
          <w:bCs/>
          <w:sz w:val="22"/>
          <w:szCs w:val="22"/>
          <w:lang w:eastAsia="en-GB"/>
        </w:rPr>
        <w:t xml:space="preserve"> community </w:t>
      </w:r>
      <w:r>
        <w:rPr>
          <w:rFonts w:eastAsia="Times New Roman" w:cstheme="minorHAnsi"/>
          <w:b/>
          <w:bCs/>
          <w:sz w:val="22"/>
          <w:szCs w:val="22"/>
          <w:lang w:eastAsia="en-GB"/>
        </w:rPr>
        <w:t xml:space="preserve">energy </w:t>
      </w:r>
      <w:r w:rsidRPr="00CD56FC">
        <w:rPr>
          <w:rFonts w:eastAsia="Times New Roman" w:cstheme="minorHAnsi"/>
          <w:b/>
          <w:bCs/>
          <w:sz w:val="22"/>
          <w:szCs w:val="22"/>
          <w:lang w:eastAsia="en-GB"/>
        </w:rPr>
        <w:t>groups</w:t>
      </w:r>
      <w:r w:rsidRPr="00BB7678">
        <w:rPr>
          <w:rFonts w:eastAsia="Times New Roman" w:cstheme="minorHAnsi"/>
          <w:sz w:val="22"/>
          <w:szCs w:val="22"/>
          <w:lang w:eastAsia="en-GB"/>
        </w:rPr>
        <w:t xml:space="preserve"> </w:t>
      </w:r>
      <w:r>
        <w:rPr>
          <w:rFonts w:eastAsia="Times New Roman" w:cstheme="minorHAnsi"/>
          <w:sz w:val="22"/>
          <w:szCs w:val="22"/>
          <w:lang w:eastAsia="en-GB"/>
        </w:rPr>
        <w:t xml:space="preserve">as this </w:t>
      </w:r>
      <w:r>
        <w:rPr>
          <w:rFonts w:eastAsia="Times New Roman" w:cstheme="minorHAnsi"/>
          <w:sz w:val="22"/>
          <w:szCs w:val="22"/>
          <w:lang w:eastAsia="en-GB"/>
        </w:rPr>
        <w:t>will</w:t>
      </w:r>
      <w:r>
        <w:rPr>
          <w:rFonts w:eastAsia="Times New Roman" w:cstheme="minorHAnsi"/>
          <w:sz w:val="22"/>
          <w:szCs w:val="22"/>
          <w:lang w:eastAsia="en-GB"/>
        </w:rPr>
        <w:t xml:space="preserve"> </w:t>
      </w:r>
      <w:r>
        <w:rPr>
          <w:rFonts w:eastAsia="Times New Roman" w:cstheme="minorHAnsi"/>
          <w:sz w:val="22"/>
          <w:szCs w:val="22"/>
          <w:lang w:eastAsia="en-GB"/>
        </w:rPr>
        <w:t>produce</w:t>
      </w:r>
      <w:r>
        <w:rPr>
          <w:rFonts w:eastAsia="Times New Roman" w:cstheme="minorHAnsi"/>
          <w:sz w:val="22"/>
          <w:szCs w:val="22"/>
          <w:lang w:eastAsia="en-GB"/>
        </w:rPr>
        <w:t xml:space="preserve"> greater</w:t>
      </w:r>
      <w:r w:rsidRPr="00BB7678">
        <w:rPr>
          <w:rFonts w:eastAsia="Times New Roman" w:cstheme="minorHAnsi"/>
          <w:sz w:val="22"/>
          <w:szCs w:val="22"/>
          <w:lang w:eastAsia="en-GB"/>
        </w:rPr>
        <w:t xml:space="preserve"> innovat</w:t>
      </w:r>
      <w:r>
        <w:rPr>
          <w:rFonts w:eastAsia="Times New Roman" w:cstheme="minorHAnsi"/>
          <w:sz w:val="22"/>
          <w:szCs w:val="22"/>
          <w:lang w:eastAsia="en-GB"/>
        </w:rPr>
        <w:t>ion</w:t>
      </w:r>
      <w:r>
        <w:rPr>
          <w:rFonts w:eastAsia="Times New Roman" w:cstheme="minorHAnsi"/>
          <w:sz w:val="22"/>
          <w:szCs w:val="22"/>
          <w:lang w:eastAsia="en-GB"/>
        </w:rPr>
        <w:t xml:space="preserve"> </w:t>
      </w:r>
      <w:r>
        <w:rPr>
          <w:rFonts w:eastAsia="Times New Roman" w:cstheme="minorHAnsi"/>
          <w:sz w:val="22"/>
          <w:szCs w:val="22"/>
          <w:lang w:eastAsia="en-GB"/>
        </w:rPr>
        <w:t>and ultimately lead to</w:t>
      </w:r>
      <w:r w:rsidRPr="00CD56FC">
        <w:rPr>
          <w:rFonts w:eastAsia="Times New Roman" w:cstheme="minorHAnsi"/>
          <w:sz w:val="22"/>
          <w:szCs w:val="22"/>
          <w:lang w:eastAsia="en-GB"/>
        </w:rPr>
        <w:t xml:space="preserve"> new energy services and market</w:t>
      </w:r>
      <w:r w:rsidRPr="00CD56FC">
        <w:rPr>
          <w:rFonts w:eastAsia="Times New Roman" w:cstheme="minorHAnsi"/>
          <w:sz w:val="22"/>
          <w:szCs w:val="22"/>
          <w:lang w:eastAsia="en-GB"/>
        </w:rPr>
        <w:t>s</w:t>
      </w:r>
      <w:r>
        <w:rPr>
          <w:rFonts w:eastAsia="Times New Roman" w:cstheme="minorHAnsi"/>
          <w:sz w:val="22"/>
          <w:szCs w:val="22"/>
          <w:lang w:eastAsia="en-GB"/>
        </w:rPr>
        <w:t xml:space="preserve"> for the UK</w:t>
      </w:r>
      <w:r w:rsidRPr="00CD56FC">
        <w:rPr>
          <w:rFonts w:eastAsia="Times New Roman" w:cstheme="minorHAnsi"/>
          <w:sz w:val="22"/>
          <w:szCs w:val="22"/>
          <w:lang w:eastAsia="en-GB"/>
        </w:rPr>
        <w:t>.</w:t>
      </w:r>
      <w:r w:rsidRPr="00CD56FC">
        <w:rPr>
          <w:rFonts w:eastAsia="Times New Roman" w:cstheme="minorHAnsi"/>
          <w:sz w:val="22"/>
          <w:szCs w:val="22"/>
          <w:lang w:eastAsia="en-GB"/>
        </w:rPr>
        <w:t xml:space="preserve"> </w:t>
      </w:r>
    </w:p>
    <w:p w:rsidR="0099254F" w:rsidP="00D529A6">
      <w:pPr>
        <w:rPr>
          <w:rFonts w:eastAsia="Times New Roman" w:cstheme="minorHAnsi"/>
          <w:b/>
          <w:bCs/>
          <w:sz w:val="22"/>
          <w:szCs w:val="22"/>
          <w:lang w:eastAsia="en-GB"/>
        </w:rPr>
      </w:pPr>
    </w:p>
    <w:p w:rsidR="0016334D" w:rsidRPr="00184B66" w:rsidP="00184B66">
      <w:pPr>
        <w:spacing w:before="240" w:after="240"/>
        <w:rPr>
          <w:rFonts w:eastAsia="Times New Roman" w:cstheme="minorHAnsi"/>
          <w:i/>
          <w:iCs/>
          <w:sz w:val="22"/>
          <w:szCs w:val="22"/>
          <w:lang w:eastAsia="en-GB"/>
        </w:rPr>
      </w:pPr>
      <w:r>
        <w:rPr>
          <w:rFonts w:eastAsia="Times New Roman" w:cstheme="minorHAnsi"/>
          <w:b/>
          <w:bCs/>
          <w:sz w:val="22"/>
          <w:szCs w:val="22"/>
          <w:lang w:eastAsia="en-GB"/>
        </w:rPr>
        <w:t xml:space="preserve">C. </w:t>
      </w:r>
      <w:r w:rsidRPr="00D237F2">
        <w:rPr>
          <w:rFonts w:eastAsia="Times New Roman" w:cstheme="minorHAnsi"/>
          <w:i/>
          <w:iCs/>
          <w:sz w:val="22"/>
          <w:szCs w:val="22"/>
          <w:lang w:eastAsia="en-GB"/>
        </w:rPr>
        <w:t xml:space="preserve">Supplier hub model constrains </w:t>
      </w:r>
      <w:r w:rsidRPr="00D237F2">
        <w:rPr>
          <w:rFonts w:eastAsia="Times New Roman" w:cstheme="minorHAnsi"/>
          <w:i/>
          <w:iCs/>
          <w:sz w:val="22"/>
          <w:szCs w:val="22"/>
          <w:lang w:eastAsia="en-GB"/>
        </w:rPr>
        <w:t>broader citizen engagement</w:t>
      </w:r>
      <w:r w:rsidRPr="00D237F2">
        <w:rPr>
          <w:rFonts w:eastAsia="Times New Roman" w:cstheme="minorHAnsi"/>
          <w:i/>
          <w:iCs/>
          <w:sz w:val="22"/>
          <w:szCs w:val="22"/>
          <w:lang w:eastAsia="en-GB"/>
        </w:rPr>
        <w:t xml:space="preserve"> and local energy innovation</w:t>
      </w:r>
    </w:p>
    <w:p w:rsidR="00CF6D3E" w:rsidRPr="00D529A6" w:rsidP="00D529A6">
      <w:pPr>
        <w:rPr>
          <w:rFonts w:eastAsiaTheme="minorEastAsia" w:cstheme="minorHAnsi"/>
          <w:sz w:val="22"/>
          <w:szCs w:val="22"/>
          <w:lang w:eastAsia="en-GB"/>
        </w:rPr>
      </w:pPr>
      <w:r w:rsidRPr="00D529A6">
        <w:rPr>
          <w:rFonts w:eastAsia="Times New Roman" w:cstheme="minorHAnsi"/>
          <w:b/>
          <w:sz w:val="22"/>
          <w:szCs w:val="22"/>
          <w:lang w:eastAsia="en-GB"/>
        </w:rPr>
        <w:t>C.1.</w:t>
      </w:r>
      <w:r>
        <w:rPr>
          <w:rFonts w:eastAsia="Times New Roman" w:cstheme="minorHAnsi"/>
          <w:b/>
          <w:sz w:val="22"/>
          <w:szCs w:val="22"/>
          <w:lang w:eastAsia="en-GB"/>
        </w:rPr>
        <w:t xml:space="preserve"> </w:t>
      </w:r>
      <w:r w:rsidRPr="00F951C0">
        <w:rPr>
          <w:rFonts w:eastAsia="Times New Roman" w:cstheme="minorHAnsi"/>
          <w:sz w:val="22"/>
          <w:szCs w:val="22"/>
          <w:lang w:eastAsia="en-GB"/>
        </w:rPr>
        <w:t xml:space="preserve"> </w:t>
      </w:r>
      <w:r>
        <w:rPr>
          <w:rFonts w:eastAsia="Times New Roman" w:cstheme="minorHAnsi"/>
          <w:sz w:val="22"/>
          <w:szCs w:val="22"/>
          <w:lang w:eastAsia="en-GB"/>
        </w:rPr>
        <w:t>The</w:t>
      </w:r>
      <w:r w:rsidRPr="00D529A6">
        <w:rPr>
          <w:rFonts w:eastAsia="Times New Roman" w:cstheme="minorHAnsi"/>
          <w:sz w:val="22"/>
          <w:szCs w:val="22"/>
          <w:lang w:eastAsia="en-GB"/>
        </w:rPr>
        <w:t xml:space="preserve"> energy transition</w:t>
      </w:r>
      <w:r>
        <w:rPr>
          <w:rFonts w:eastAsia="Times New Roman" w:cstheme="minorHAnsi"/>
          <w:sz w:val="22"/>
          <w:szCs w:val="22"/>
          <w:lang w:eastAsia="en-GB"/>
        </w:rPr>
        <w:t xml:space="preserve"> can only be achieved </w:t>
      </w:r>
      <w:r>
        <w:rPr>
          <w:rFonts w:eastAsia="Times New Roman" w:cstheme="minorHAnsi"/>
          <w:sz w:val="22"/>
          <w:szCs w:val="22"/>
          <w:lang w:eastAsia="en-GB"/>
        </w:rPr>
        <w:t>through</w:t>
      </w:r>
      <w:r>
        <w:rPr>
          <w:rFonts w:eastAsia="Times New Roman" w:cstheme="minorHAnsi"/>
          <w:sz w:val="22"/>
          <w:szCs w:val="22"/>
          <w:lang w:eastAsia="en-GB"/>
        </w:rPr>
        <w:t xml:space="preserve"> </w:t>
      </w:r>
      <w:r>
        <w:rPr>
          <w:rFonts w:eastAsia="Times New Roman" w:cstheme="minorHAnsi"/>
          <w:sz w:val="22"/>
          <w:szCs w:val="22"/>
          <w:lang w:eastAsia="en-GB"/>
        </w:rPr>
        <w:t xml:space="preserve">broad based </w:t>
      </w:r>
      <w:r>
        <w:rPr>
          <w:rFonts w:eastAsia="Times New Roman" w:cstheme="minorHAnsi"/>
          <w:sz w:val="22"/>
          <w:szCs w:val="22"/>
          <w:lang w:eastAsia="en-GB"/>
        </w:rPr>
        <w:t>citizen engagement</w:t>
      </w:r>
      <w:r>
        <w:rPr>
          <w:rFonts w:eastAsia="Times New Roman" w:cstheme="minorHAnsi"/>
          <w:sz w:val="22"/>
          <w:szCs w:val="22"/>
          <w:lang w:eastAsia="en-GB"/>
        </w:rPr>
        <w:t xml:space="preserve"> and societal transformation</w:t>
      </w:r>
      <w:r>
        <w:rPr>
          <w:rStyle w:val="FootnoteReference"/>
          <w:rFonts w:eastAsia="Times New Roman" w:cstheme="minorHAnsi"/>
          <w:sz w:val="22"/>
          <w:szCs w:val="22"/>
          <w:lang w:eastAsia="en-GB"/>
        </w:rPr>
        <w:footnoteReference w:id="5"/>
      </w:r>
      <w:r>
        <w:rPr>
          <w:rFonts w:eastAsia="Times New Roman" w:cstheme="minorHAnsi"/>
          <w:sz w:val="22"/>
          <w:szCs w:val="22"/>
          <w:lang w:eastAsia="en-GB"/>
        </w:rPr>
        <w:t xml:space="preserve">. </w:t>
      </w:r>
      <w:r>
        <w:rPr>
          <w:rFonts w:eastAsia="Times New Roman" w:cstheme="minorHAnsi"/>
          <w:sz w:val="22"/>
          <w:szCs w:val="22"/>
          <w:lang w:eastAsia="en-GB"/>
        </w:rPr>
        <w:t>To this</w:t>
      </w:r>
      <w:r>
        <w:rPr>
          <w:rFonts w:eastAsia="Times New Roman" w:cstheme="minorHAnsi"/>
          <w:sz w:val="22"/>
          <w:szCs w:val="22"/>
          <w:lang w:eastAsia="en-GB"/>
        </w:rPr>
        <w:t xml:space="preserve"> end</w:t>
      </w:r>
      <w:r>
        <w:rPr>
          <w:rFonts w:eastAsia="Times New Roman" w:cstheme="minorHAnsi"/>
          <w:sz w:val="22"/>
          <w:szCs w:val="22"/>
          <w:lang w:eastAsia="en-GB"/>
        </w:rPr>
        <w:t>, t</w:t>
      </w:r>
      <w:r w:rsidRPr="00D529A6">
        <w:rPr>
          <w:rFonts w:eastAsia="Times New Roman" w:cstheme="minorHAnsi"/>
          <w:sz w:val="22"/>
          <w:szCs w:val="22"/>
          <w:lang w:eastAsia="en-GB"/>
        </w:rPr>
        <w:t xml:space="preserve">he </w:t>
      </w:r>
      <w:r w:rsidRPr="00D529A6">
        <w:rPr>
          <w:rFonts w:eastAsia="Times New Roman" w:cstheme="minorHAnsi"/>
          <w:sz w:val="22"/>
          <w:szCs w:val="22"/>
          <w:lang w:eastAsia="en-GB"/>
        </w:rPr>
        <w:t>E</w:t>
      </w:r>
      <w:r>
        <w:rPr>
          <w:rFonts w:eastAsia="Times New Roman" w:cstheme="minorHAnsi"/>
          <w:sz w:val="22"/>
          <w:szCs w:val="22"/>
          <w:lang w:eastAsia="en-GB"/>
        </w:rPr>
        <w:t xml:space="preserve">uropean </w:t>
      </w:r>
      <w:r w:rsidRPr="00D529A6">
        <w:rPr>
          <w:rFonts w:eastAsia="Times New Roman" w:cstheme="minorHAnsi"/>
          <w:sz w:val="22"/>
          <w:szCs w:val="22"/>
          <w:lang w:eastAsia="en-GB"/>
        </w:rPr>
        <w:t>C</w:t>
      </w:r>
      <w:r>
        <w:rPr>
          <w:rFonts w:eastAsia="Times New Roman" w:cstheme="minorHAnsi"/>
          <w:sz w:val="22"/>
          <w:szCs w:val="22"/>
          <w:lang w:eastAsia="en-GB"/>
        </w:rPr>
        <w:t>ommission</w:t>
      </w:r>
      <w:r w:rsidRPr="00D529A6">
        <w:rPr>
          <w:rFonts w:eastAsia="Times New Roman" w:cstheme="minorHAnsi"/>
          <w:sz w:val="22"/>
          <w:szCs w:val="22"/>
          <w:lang w:eastAsia="en-GB"/>
        </w:rPr>
        <w:t>’</w:t>
      </w:r>
      <w:r>
        <w:rPr>
          <w:rFonts w:eastAsia="Times New Roman" w:cstheme="minorHAnsi"/>
          <w:sz w:val="22"/>
          <w:szCs w:val="22"/>
          <w:lang w:eastAsia="en-GB"/>
        </w:rPr>
        <w:t>s</w:t>
      </w:r>
      <w:r w:rsidRPr="00D529A6">
        <w:rPr>
          <w:rFonts w:eastAsia="Times New Roman" w:cstheme="minorHAnsi"/>
          <w:sz w:val="22"/>
          <w:szCs w:val="22"/>
          <w:lang w:eastAsia="en-GB"/>
        </w:rPr>
        <w:t xml:space="preserve"> Clean Energy Package </w:t>
      </w:r>
      <w:r w:rsidRPr="00D529A6">
        <w:rPr>
          <w:rFonts w:eastAsia="Times New Roman" w:cstheme="minorHAnsi"/>
          <w:sz w:val="22"/>
          <w:szCs w:val="22"/>
          <w:lang w:eastAsia="en-GB"/>
        </w:rPr>
        <w:t>creates legal requirement</w:t>
      </w:r>
      <w:r>
        <w:rPr>
          <w:rFonts w:eastAsia="Times New Roman" w:cstheme="minorHAnsi"/>
          <w:sz w:val="22"/>
          <w:szCs w:val="22"/>
          <w:lang w:eastAsia="en-GB"/>
        </w:rPr>
        <w:t>s</w:t>
      </w:r>
      <w:r w:rsidRPr="00D529A6">
        <w:rPr>
          <w:rFonts w:eastAsia="Times New Roman" w:cstheme="minorHAnsi"/>
          <w:sz w:val="22"/>
          <w:szCs w:val="22"/>
          <w:lang w:eastAsia="en-GB"/>
        </w:rPr>
        <w:t xml:space="preserve"> to recognise Renewable Energy Communities (RECs) and Citizen Energy Communities (CECs) and their right to collective self-consumption</w:t>
      </w:r>
      <w:r>
        <w:rPr>
          <w:rFonts w:eastAsia="Times New Roman" w:cstheme="minorHAnsi"/>
          <w:sz w:val="22"/>
          <w:szCs w:val="22"/>
          <w:lang w:eastAsia="en-GB"/>
        </w:rPr>
        <w:t xml:space="preserve"> (where </w:t>
      </w:r>
      <w:r>
        <w:rPr>
          <w:rFonts w:eastAsia="Times New Roman" w:cstheme="minorHAnsi"/>
          <w:sz w:val="22"/>
          <w:szCs w:val="22"/>
          <w:lang w:eastAsia="en-GB"/>
        </w:rPr>
        <w:t xml:space="preserve">local </w:t>
      </w:r>
      <w:r>
        <w:rPr>
          <w:rFonts w:eastAsia="Times New Roman" w:cstheme="minorHAnsi"/>
          <w:sz w:val="22"/>
          <w:szCs w:val="22"/>
          <w:lang w:eastAsia="en-GB"/>
        </w:rPr>
        <w:t>group</w:t>
      </w:r>
      <w:r>
        <w:rPr>
          <w:rFonts w:eastAsia="Times New Roman" w:cstheme="minorHAnsi"/>
          <w:sz w:val="22"/>
          <w:szCs w:val="22"/>
          <w:lang w:eastAsia="en-GB"/>
        </w:rPr>
        <w:t>s</w:t>
      </w:r>
      <w:r>
        <w:rPr>
          <w:rFonts w:eastAsia="Times New Roman" w:cstheme="minorHAnsi"/>
          <w:sz w:val="22"/>
          <w:szCs w:val="22"/>
          <w:lang w:eastAsia="en-GB"/>
        </w:rPr>
        <w:t xml:space="preserve"> share </w:t>
      </w:r>
      <w:r>
        <w:rPr>
          <w:rFonts w:eastAsia="Times New Roman" w:cstheme="minorHAnsi"/>
          <w:sz w:val="22"/>
          <w:szCs w:val="22"/>
          <w:lang w:eastAsia="en-GB"/>
        </w:rPr>
        <w:t xml:space="preserve">locally generated </w:t>
      </w:r>
      <w:r>
        <w:rPr>
          <w:rFonts w:eastAsia="Times New Roman" w:cstheme="minorHAnsi"/>
          <w:sz w:val="22"/>
          <w:szCs w:val="22"/>
          <w:lang w:eastAsia="en-GB"/>
        </w:rPr>
        <w:t>renewable energy amongst themselves)</w:t>
      </w:r>
      <w:r w:rsidRPr="00D529A6">
        <w:rPr>
          <w:rFonts w:eastAsia="Times New Roman" w:cstheme="minorHAnsi"/>
          <w:sz w:val="22"/>
          <w:szCs w:val="22"/>
          <w:lang w:eastAsia="en-GB"/>
        </w:rPr>
        <w:t>.</w:t>
      </w:r>
      <w:r w:rsidRPr="00D529A6">
        <w:rPr>
          <w:rFonts w:eastAsia="Times New Roman" w:cstheme="minorHAnsi"/>
          <w:sz w:val="22"/>
          <w:szCs w:val="22"/>
          <w:lang w:eastAsia="en-GB"/>
        </w:rPr>
        <w:t xml:space="preserve"> </w:t>
      </w:r>
      <w:r>
        <w:rPr>
          <w:rFonts w:eastAsia="Times New Roman" w:cstheme="minorHAnsi"/>
          <w:sz w:val="22"/>
          <w:szCs w:val="22"/>
          <w:lang w:eastAsia="en-GB"/>
        </w:rPr>
        <w:t>This provides a framework for</w:t>
      </w:r>
      <w:r w:rsidRPr="00D529A6">
        <w:rPr>
          <w:rFonts w:eastAsia="Times New Roman" w:cstheme="minorHAnsi"/>
          <w:sz w:val="22"/>
          <w:szCs w:val="22"/>
          <w:lang w:eastAsia="en-GB"/>
        </w:rPr>
        <w:t xml:space="preserve"> citizens </w:t>
      </w:r>
      <w:r w:rsidRPr="00D529A6">
        <w:rPr>
          <w:rFonts w:eastAsia="Times New Roman" w:cstheme="minorHAnsi"/>
          <w:sz w:val="22"/>
          <w:szCs w:val="22"/>
          <w:lang w:eastAsia="en-GB"/>
        </w:rPr>
        <w:t xml:space="preserve">and communities to </w:t>
      </w:r>
      <w:r w:rsidRPr="00D529A6">
        <w:rPr>
          <w:rFonts w:eastAsia="Times New Roman" w:cstheme="minorHAnsi"/>
          <w:sz w:val="22"/>
          <w:szCs w:val="22"/>
          <w:lang w:eastAsia="en-GB"/>
        </w:rPr>
        <w:t xml:space="preserve">be </w:t>
      </w:r>
      <w:r w:rsidRPr="00D529A6">
        <w:rPr>
          <w:rFonts w:eastAsia="Times New Roman" w:cstheme="minorHAnsi"/>
          <w:sz w:val="22"/>
          <w:szCs w:val="22"/>
          <w:lang w:eastAsia="en-GB"/>
        </w:rPr>
        <w:t xml:space="preserve">directly </w:t>
      </w:r>
      <w:r w:rsidRPr="00D529A6">
        <w:rPr>
          <w:rFonts w:eastAsia="Times New Roman" w:cstheme="minorHAnsi"/>
          <w:sz w:val="22"/>
          <w:szCs w:val="22"/>
          <w:lang w:eastAsia="en-GB"/>
        </w:rPr>
        <w:t>involved in</w:t>
      </w:r>
      <w:r w:rsidRPr="00D529A6">
        <w:rPr>
          <w:rFonts w:eastAsia="Times New Roman" w:cstheme="minorHAnsi"/>
          <w:sz w:val="22"/>
          <w:szCs w:val="22"/>
          <w:lang w:eastAsia="en-GB"/>
        </w:rPr>
        <w:t xml:space="preserve"> </w:t>
      </w:r>
      <w:r>
        <w:rPr>
          <w:rFonts w:eastAsia="Times New Roman" w:cstheme="minorHAnsi"/>
          <w:sz w:val="22"/>
          <w:szCs w:val="22"/>
          <w:lang w:eastAsia="en-GB"/>
        </w:rPr>
        <w:t xml:space="preserve">local </w:t>
      </w:r>
      <w:r w:rsidRPr="00D529A6">
        <w:rPr>
          <w:rFonts w:eastAsia="Times New Roman" w:cstheme="minorHAnsi"/>
          <w:sz w:val="22"/>
          <w:szCs w:val="22"/>
          <w:lang w:eastAsia="en-GB"/>
        </w:rPr>
        <w:t>energy</w:t>
      </w:r>
      <w:r w:rsidRPr="00D529A6">
        <w:rPr>
          <w:rFonts w:eastAsia="Times New Roman" w:cstheme="minorHAnsi"/>
          <w:sz w:val="22"/>
          <w:szCs w:val="22"/>
          <w:lang w:eastAsia="en-GB"/>
        </w:rPr>
        <w:t xml:space="preserve"> provision and distribution</w:t>
      </w:r>
      <w:r w:rsidRPr="00D529A6">
        <w:rPr>
          <w:rFonts w:eastAsia="Times New Roman" w:cstheme="minorHAnsi"/>
          <w:sz w:val="22"/>
          <w:szCs w:val="22"/>
          <w:lang w:eastAsia="en-GB"/>
        </w:rPr>
        <w:t xml:space="preserve">. </w:t>
      </w:r>
      <w:r w:rsidRPr="00D529A6">
        <w:rPr>
          <w:rFonts w:eastAsia="Times New Roman" w:cstheme="minorHAnsi"/>
          <w:sz w:val="22"/>
          <w:szCs w:val="22"/>
          <w:lang w:eastAsia="en-GB"/>
        </w:rPr>
        <w:t xml:space="preserve">While the UK was involved in developing </w:t>
      </w:r>
      <w:r>
        <w:rPr>
          <w:rFonts w:eastAsia="Times New Roman" w:cstheme="minorHAnsi"/>
          <w:sz w:val="22"/>
          <w:szCs w:val="22"/>
          <w:lang w:eastAsia="en-GB"/>
        </w:rPr>
        <w:t>the</w:t>
      </w:r>
      <w:r w:rsidRPr="00D529A6">
        <w:rPr>
          <w:rFonts w:eastAsia="Times New Roman" w:cstheme="minorHAnsi"/>
          <w:sz w:val="22"/>
          <w:szCs w:val="22"/>
          <w:lang w:eastAsia="en-GB"/>
        </w:rPr>
        <w:t xml:space="preserve"> Clean Energy Package, it is no longer required to transpose the</w:t>
      </w:r>
      <w:r>
        <w:rPr>
          <w:rFonts w:eastAsia="Times New Roman" w:cstheme="minorHAnsi"/>
          <w:sz w:val="22"/>
          <w:szCs w:val="22"/>
          <w:lang w:eastAsia="en-GB"/>
        </w:rPr>
        <w:t xml:space="preserve"> associated laws</w:t>
      </w:r>
      <w:r w:rsidRPr="00D529A6">
        <w:rPr>
          <w:rFonts w:eastAsia="Times New Roman" w:cstheme="minorHAnsi"/>
          <w:sz w:val="22"/>
          <w:szCs w:val="22"/>
          <w:lang w:eastAsia="en-GB"/>
        </w:rPr>
        <w:t>.</w:t>
      </w:r>
    </w:p>
    <w:p w:rsidR="0016334D" w:rsidP="00D529A6">
      <w:pPr>
        <w:rPr>
          <w:rFonts w:eastAsia="Times New Roman" w:cstheme="minorHAnsi"/>
          <w:sz w:val="22"/>
          <w:szCs w:val="22"/>
          <w:lang w:eastAsia="en-GB"/>
        </w:rPr>
      </w:pPr>
    </w:p>
    <w:p w:rsidR="00456816" w:rsidP="00D529A6">
      <w:pPr>
        <w:rPr>
          <w:rFonts w:eastAsia="Times New Roman" w:cstheme="minorHAnsi"/>
          <w:sz w:val="22"/>
          <w:szCs w:val="22"/>
          <w:lang w:eastAsia="en-GB"/>
        </w:rPr>
      </w:pPr>
      <w:r w:rsidRPr="00D529A6">
        <w:rPr>
          <w:rFonts w:eastAsia="Times New Roman" w:cstheme="minorHAnsi"/>
          <w:b/>
          <w:sz w:val="22"/>
          <w:szCs w:val="22"/>
          <w:lang w:eastAsia="en-GB"/>
        </w:rPr>
        <w:t>C.2.</w:t>
      </w:r>
      <w:r>
        <w:rPr>
          <w:rFonts w:eastAsia="Times New Roman" w:cstheme="minorHAnsi"/>
          <w:b/>
          <w:sz w:val="22"/>
          <w:szCs w:val="22"/>
          <w:lang w:eastAsia="en-GB"/>
        </w:rPr>
        <w:t xml:space="preserve"> </w:t>
      </w:r>
      <w:r w:rsidRPr="00D529A6">
        <w:rPr>
          <w:rFonts w:eastAsia="Times New Roman" w:cstheme="minorHAnsi"/>
          <w:sz w:val="22"/>
          <w:szCs w:val="22"/>
          <w:lang w:eastAsia="en-GB"/>
        </w:rPr>
        <w:t xml:space="preserve">Instead, UK energy law and regulation continue to use a supplier hub </w:t>
      </w:r>
      <w:r>
        <w:rPr>
          <w:rFonts w:eastAsia="Times New Roman" w:cstheme="minorHAnsi"/>
          <w:sz w:val="22"/>
          <w:szCs w:val="22"/>
          <w:lang w:eastAsia="en-GB"/>
        </w:rPr>
        <w:t xml:space="preserve">model, meaning </w:t>
      </w:r>
      <w:r>
        <w:rPr>
          <w:rFonts w:eastAsia="Times New Roman" w:cstheme="minorHAnsi"/>
          <w:sz w:val="22"/>
          <w:szCs w:val="22"/>
          <w:lang w:eastAsia="en-GB"/>
        </w:rPr>
        <w:t>the</w:t>
      </w:r>
      <w:r>
        <w:rPr>
          <w:rFonts w:eastAsia="Times New Roman" w:cstheme="minorHAnsi"/>
          <w:sz w:val="22"/>
          <w:szCs w:val="22"/>
          <w:lang w:eastAsia="en-GB"/>
        </w:rPr>
        <w:t xml:space="preserve"> consumer has one access point to the energy system through their licenced supplier</w:t>
      </w:r>
      <w:r>
        <w:rPr>
          <w:rFonts w:eastAsia="Times New Roman" w:cstheme="minorHAnsi"/>
          <w:sz w:val="22"/>
          <w:szCs w:val="22"/>
          <w:lang w:eastAsia="en-GB"/>
        </w:rPr>
        <w:t xml:space="preserve">. </w:t>
      </w:r>
      <w:r>
        <w:rPr>
          <w:rFonts w:eastAsia="Times New Roman" w:cstheme="minorHAnsi"/>
          <w:sz w:val="22"/>
          <w:szCs w:val="22"/>
          <w:lang w:eastAsia="en-GB"/>
        </w:rPr>
        <w:t xml:space="preserve">Consumers are </w:t>
      </w:r>
      <w:r>
        <w:rPr>
          <w:rFonts w:eastAsia="Times New Roman" w:cstheme="minorHAnsi"/>
          <w:sz w:val="22"/>
          <w:szCs w:val="22"/>
          <w:lang w:eastAsia="en-GB"/>
        </w:rPr>
        <w:t xml:space="preserve">not encouraged </w:t>
      </w:r>
      <w:r>
        <w:rPr>
          <w:rFonts w:eastAsia="Times New Roman" w:cstheme="minorHAnsi"/>
          <w:sz w:val="22"/>
          <w:szCs w:val="22"/>
          <w:lang w:eastAsia="en-GB"/>
        </w:rPr>
        <w:t>to build</w:t>
      </w:r>
      <w:r>
        <w:rPr>
          <w:rFonts w:eastAsia="Times New Roman" w:cstheme="minorHAnsi"/>
          <w:sz w:val="22"/>
          <w:szCs w:val="22"/>
          <w:lang w:eastAsia="en-GB"/>
        </w:rPr>
        <w:t xml:space="preserve"> capacity </w:t>
      </w:r>
      <w:r>
        <w:rPr>
          <w:rFonts w:eastAsia="Times New Roman" w:cstheme="minorHAnsi"/>
          <w:sz w:val="22"/>
          <w:szCs w:val="22"/>
          <w:lang w:eastAsia="en-GB"/>
        </w:rPr>
        <w:t xml:space="preserve">in </w:t>
      </w:r>
      <w:r>
        <w:rPr>
          <w:rFonts w:eastAsia="Times New Roman" w:cstheme="minorHAnsi"/>
          <w:sz w:val="22"/>
          <w:szCs w:val="22"/>
          <w:lang w:eastAsia="en-GB"/>
        </w:rPr>
        <w:t>smart</w:t>
      </w:r>
      <w:r>
        <w:rPr>
          <w:rFonts w:eastAsia="Times New Roman" w:cstheme="minorHAnsi"/>
          <w:sz w:val="22"/>
          <w:szCs w:val="22"/>
          <w:lang w:eastAsia="en-GB"/>
        </w:rPr>
        <w:t xml:space="preserve"> </w:t>
      </w:r>
      <w:r>
        <w:rPr>
          <w:rFonts w:eastAsia="Times New Roman" w:cstheme="minorHAnsi"/>
          <w:sz w:val="22"/>
          <w:szCs w:val="22"/>
          <w:lang w:eastAsia="en-GB"/>
        </w:rPr>
        <w:t>loca</w:t>
      </w:r>
      <w:r>
        <w:rPr>
          <w:rFonts w:eastAsia="Times New Roman" w:cstheme="minorHAnsi"/>
          <w:sz w:val="22"/>
          <w:szCs w:val="22"/>
          <w:lang w:eastAsia="en-GB"/>
        </w:rPr>
        <w:t xml:space="preserve">l energy </w:t>
      </w:r>
      <w:r>
        <w:rPr>
          <w:rFonts w:eastAsia="Times New Roman" w:cstheme="minorHAnsi"/>
          <w:sz w:val="22"/>
          <w:szCs w:val="22"/>
          <w:lang w:eastAsia="en-GB"/>
        </w:rPr>
        <w:t>management</w:t>
      </w:r>
      <w:r w:rsidRPr="003C2AB2">
        <w:rPr>
          <w:rFonts w:eastAsia="Times New Roman" w:cstheme="minorHAnsi"/>
          <w:sz w:val="22"/>
          <w:szCs w:val="22"/>
          <w:lang w:eastAsia="en-GB"/>
        </w:rPr>
        <w:t xml:space="preserve"> </w:t>
      </w:r>
      <w:r>
        <w:rPr>
          <w:rFonts w:eastAsia="Times New Roman" w:cstheme="minorHAnsi"/>
          <w:sz w:val="22"/>
          <w:szCs w:val="22"/>
          <w:lang w:eastAsia="en-GB"/>
        </w:rPr>
        <w:t>for</w:t>
      </w:r>
      <w:r>
        <w:rPr>
          <w:rFonts w:eastAsia="Times New Roman" w:cstheme="minorHAnsi"/>
          <w:sz w:val="22"/>
          <w:szCs w:val="22"/>
          <w:lang w:eastAsia="en-GB"/>
        </w:rPr>
        <w:t xml:space="preserve"> their neighbourhood</w:t>
      </w:r>
      <w:r>
        <w:rPr>
          <w:rFonts w:eastAsia="Times New Roman" w:cstheme="minorHAnsi"/>
          <w:sz w:val="22"/>
          <w:szCs w:val="22"/>
          <w:lang w:eastAsia="en-GB"/>
        </w:rPr>
        <w:t>.</w:t>
      </w:r>
      <w:r>
        <w:rPr>
          <w:rFonts w:eastAsia="Times New Roman" w:cstheme="minorHAnsi"/>
          <w:sz w:val="22"/>
          <w:szCs w:val="22"/>
          <w:lang w:eastAsia="en-GB"/>
        </w:rPr>
        <w:t xml:space="preserve"> </w:t>
      </w:r>
      <w:r>
        <w:rPr>
          <w:rFonts w:eastAsia="Times New Roman" w:cstheme="minorHAnsi"/>
          <w:sz w:val="22"/>
          <w:szCs w:val="22"/>
          <w:lang w:eastAsia="en-GB"/>
        </w:rPr>
        <w:t xml:space="preserve">The supplier hub model is </w:t>
      </w:r>
      <w:r>
        <w:rPr>
          <w:rFonts w:eastAsia="Times New Roman" w:cstheme="minorHAnsi"/>
          <w:sz w:val="22"/>
          <w:szCs w:val="22"/>
          <w:lang w:eastAsia="en-GB"/>
        </w:rPr>
        <w:t>presented</w:t>
      </w:r>
      <w:r>
        <w:rPr>
          <w:rFonts w:eastAsia="Times New Roman" w:cstheme="minorHAnsi"/>
          <w:sz w:val="22"/>
          <w:szCs w:val="22"/>
          <w:lang w:eastAsia="en-GB"/>
        </w:rPr>
        <w:t xml:space="preserve"> </w:t>
      </w:r>
      <w:r>
        <w:rPr>
          <w:rFonts w:eastAsia="Times New Roman" w:cstheme="minorHAnsi"/>
          <w:sz w:val="22"/>
          <w:szCs w:val="22"/>
          <w:lang w:eastAsia="en-GB"/>
        </w:rPr>
        <w:t xml:space="preserve">by </w:t>
      </w:r>
      <w:r>
        <w:rPr>
          <w:rFonts w:eastAsia="Times New Roman" w:cstheme="minorHAnsi"/>
          <w:sz w:val="22"/>
          <w:szCs w:val="22"/>
          <w:lang w:eastAsia="en-GB"/>
        </w:rPr>
        <w:t>Ofgem</w:t>
      </w:r>
      <w:r>
        <w:rPr>
          <w:rFonts w:eastAsia="Times New Roman" w:cstheme="minorHAnsi"/>
          <w:sz w:val="22"/>
          <w:szCs w:val="22"/>
          <w:lang w:eastAsia="en-GB"/>
        </w:rPr>
        <w:t xml:space="preserve"> and industry </w:t>
      </w:r>
      <w:r>
        <w:rPr>
          <w:rFonts w:eastAsia="Times New Roman" w:cstheme="minorHAnsi"/>
          <w:sz w:val="22"/>
          <w:szCs w:val="22"/>
          <w:lang w:eastAsia="en-GB"/>
        </w:rPr>
        <w:t>as being simple and convenient for cons</w:t>
      </w:r>
      <w:r>
        <w:rPr>
          <w:rFonts w:eastAsia="Times New Roman" w:cstheme="minorHAnsi"/>
          <w:sz w:val="22"/>
          <w:szCs w:val="22"/>
          <w:lang w:eastAsia="en-GB"/>
        </w:rPr>
        <w:t>u</w:t>
      </w:r>
      <w:r>
        <w:rPr>
          <w:rFonts w:eastAsia="Times New Roman" w:cstheme="minorHAnsi"/>
          <w:sz w:val="22"/>
          <w:szCs w:val="22"/>
          <w:lang w:eastAsia="en-GB"/>
        </w:rPr>
        <w:t>mers</w:t>
      </w:r>
      <w:r>
        <w:rPr>
          <w:rStyle w:val="FootnoteReference"/>
          <w:rFonts w:eastAsia="Times New Roman" w:cstheme="minorHAnsi"/>
          <w:sz w:val="22"/>
          <w:szCs w:val="22"/>
          <w:lang w:eastAsia="en-GB"/>
        </w:rPr>
        <w:footnoteReference w:id="6"/>
      </w:r>
      <w:r>
        <w:rPr>
          <w:rFonts w:eastAsia="Times New Roman" w:cstheme="minorHAnsi"/>
          <w:sz w:val="22"/>
          <w:szCs w:val="22"/>
          <w:lang w:eastAsia="en-GB"/>
        </w:rPr>
        <w:t xml:space="preserve">, </w:t>
      </w:r>
      <w:r>
        <w:rPr>
          <w:rFonts w:eastAsia="Times New Roman" w:cstheme="minorHAnsi"/>
          <w:sz w:val="22"/>
          <w:szCs w:val="22"/>
          <w:lang w:eastAsia="en-GB"/>
        </w:rPr>
        <w:t>and yet</w:t>
      </w:r>
      <w:r>
        <w:rPr>
          <w:rFonts w:eastAsia="Times New Roman" w:cstheme="minorHAnsi"/>
          <w:sz w:val="22"/>
          <w:szCs w:val="22"/>
          <w:lang w:eastAsia="en-GB"/>
        </w:rPr>
        <w:t xml:space="preserve"> </w:t>
      </w:r>
      <w:r w:rsidRPr="0059305F">
        <w:rPr>
          <w:rFonts w:eastAsia="Times New Roman" w:cstheme="minorHAnsi"/>
          <w:b/>
          <w:bCs/>
          <w:sz w:val="22"/>
          <w:szCs w:val="22"/>
          <w:lang w:eastAsia="en-GB"/>
        </w:rPr>
        <w:t>51% of c</w:t>
      </w:r>
      <w:r w:rsidRPr="0059305F">
        <w:rPr>
          <w:rFonts w:eastAsia="Times New Roman" w:cstheme="minorHAnsi"/>
          <w:b/>
          <w:bCs/>
          <w:sz w:val="22"/>
          <w:szCs w:val="22"/>
          <w:lang w:eastAsia="en-GB"/>
        </w:rPr>
        <w:t>onsumer</w:t>
      </w:r>
      <w:r w:rsidRPr="0059305F">
        <w:rPr>
          <w:rFonts w:eastAsia="Times New Roman" w:cstheme="minorHAnsi"/>
          <w:b/>
          <w:bCs/>
          <w:sz w:val="22"/>
          <w:szCs w:val="22"/>
          <w:lang w:eastAsia="en-GB"/>
        </w:rPr>
        <w:t xml:space="preserve">s </w:t>
      </w:r>
      <w:r w:rsidRPr="0059305F">
        <w:rPr>
          <w:rFonts w:eastAsia="Times New Roman" w:cstheme="minorHAnsi"/>
          <w:b/>
          <w:bCs/>
          <w:sz w:val="22"/>
          <w:szCs w:val="22"/>
          <w:lang w:eastAsia="en-GB"/>
        </w:rPr>
        <w:t xml:space="preserve">do not engage </w:t>
      </w:r>
      <w:r w:rsidRPr="0059305F">
        <w:rPr>
          <w:rFonts w:eastAsia="Times New Roman" w:cstheme="minorHAnsi"/>
          <w:b/>
          <w:bCs/>
          <w:sz w:val="22"/>
          <w:szCs w:val="22"/>
          <w:lang w:eastAsia="en-GB"/>
        </w:rPr>
        <w:t>with the energy market</w:t>
      </w:r>
      <w:r>
        <w:rPr>
          <w:rFonts w:eastAsia="Times New Roman" w:cstheme="minorHAnsi"/>
          <w:sz w:val="22"/>
          <w:szCs w:val="22"/>
          <w:lang w:eastAsia="en-GB"/>
        </w:rPr>
        <w:t xml:space="preserve"> </w:t>
      </w:r>
      <w:r>
        <w:rPr>
          <w:rFonts w:eastAsia="Times New Roman" w:cstheme="minorHAnsi"/>
          <w:sz w:val="22"/>
          <w:szCs w:val="22"/>
          <w:lang w:eastAsia="en-GB"/>
        </w:rPr>
        <w:t>(2019 data</w:t>
      </w:r>
      <w:r>
        <w:rPr>
          <w:rStyle w:val="FootnoteReference"/>
          <w:rFonts w:eastAsia="Times New Roman" w:cstheme="minorHAnsi"/>
          <w:sz w:val="22"/>
          <w:szCs w:val="22"/>
          <w:lang w:eastAsia="en-GB"/>
        </w:rPr>
        <w:footnoteReference w:id="7"/>
      </w:r>
      <w:r>
        <w:rPr>
          <w:rFonts w:eastAsia="Times New Roman" w:cstheme="minorHAnsi"/>
          <w:sz w:val="22"/>
          <w:szCs w:val="22"/>
          <w:lang w:eastAsia="en-GB"/>
        </w:rPr>
        <w:t xml:space="preserve">) </w:t>
      </w:r>
      <w:r>
        <w:rPr>
          <w:rFonts w:eastAsia="Times New Roman" w:cstheme="minorHAnsi"/>
          <w:sz w:val="22"/>
          <w:szCs w:val="22"/>
          <w:lang w:eastAsia="en-GB"/>
        </w:rPr>
        <w:t xml:space="preserve">and are penalised for their lack of engagement. </w:t>
      </w:r>
      <w:r>
        <w:rPr>
          <w:rFonts w:eastAsia="Times New Roman" w:cstheme="minorHAnsi"/>
          <w:sz w:val="22"/>
          <w:szCs w:val="22"/>
          <w:lang w:eastAsia="en-GB"/>
        </w:rPr>
        <w:t>Ofgem is concerned local energy</w:t>
      </w:r>
      <w:r>
        <w:rPr>
          <w:rFonts w:eastAsia="Times New Roman" w:cstheme="minorHAnsi"/>
          <w:sz w:val="22"/>
          <w:szCs w:val="22"/>
          <w:lang w:eastAsia="en-GB"/>
        </w:rPr>
        <w:t xml:space="preserve"> creates complexity for consumers, and yet research by </w:t>
      </w:r>
      <w:r>
        <w:rPr>
          <w:rFonts w:eastAsia="Times New Roman" w:cstheme="minorHAnsi"/>
          <w:sz w:val="22"/>
          <w:szCs w:val="22"/>
          <w:lang w:eastAsia="en-GB"/>
        </w:rPr>
        <w:t>Professor Shipworth’s group</w:t>
      </w:r>
      <w:r>
        <w:rPr>
          <w:rFonts w:eastAsia="Times New Roman" w:cstheme="minorHAnsi"/>
          <w:sz w:val="22"/>
          <w:szCs w:val="22"/>
          <w:lang w:eastAsia="en-GB"/>
        </w:rPr>
        <w:t xml:space="preserve"> at UCL Energy</w:t>
      </w:r>
      <w:r>
        <w:rPr>
          <w:rStyle w:val="FootnoteReference"/>
          <w:rFonts w:eastAsia="Times New Roman" w:cstheme="minorHAnsi"/>
          <w:sz w:val="22"/>
          <w:szCs w:val="22"/>
          <w:lang w:eastAsia="en-GB"/>
        </w:rPr>
        <w:footnoteReference w:id="8"/>
      </w:r>
      <w:r w:rsidRPr="00D529A6">
        <w:rPr>
          <w:rFonts w:eastAsia="Times New Roman" w:cstheme="minorHAnsi"/>
          <w:sz w:val="22"/>
          <w:szCs w:val="22"/>
          <w:lang w:eastAsia="en-GB"/>
        </w:rPr>
        <w:t xml:space="preserve"> has </w:t>
      </w:r>
      <w:r>
        <w:rPr>
          <w:rFonts w:eastAsia="Times New Roman" w:cstheme="minorHAnsi"/>
          <w:sz w:val="22"/>
          <w:szCs w:val="22"/>
          <w:lang w:eastAsia="en-GB"/>
        </w:rPr>
        <w:t>shown</w:t>
      </w:r>
      <w:r w:rsidRPr="00D529A6">
        <w:rPr>
          <w:rFonts w:eastAsia="Times New Roman" w:cstheme="minorHAnsi"/>
          <w:sz w:val="22"/>
          <w:szCs w:val="22"/>
          <w:lang w:eastAsia="en-GB"/>
        </w:rPr>
        <w:t xml:space="preserve"> consumer </w:t>
      </w:r>
      <w:r>
        <w:rPr>
          <w:rFonts w:eastAsia="Times New Roman" w:cstheme="minorHAnsi"/>
          <w:sz w:val="22"/>
          <w:szCs w:val="22"/>
          <w:lang w:eastAsia="en-GB"/>
        </w:rPr>
        <w:t>appetite for h</w:t>
      </w:r>
      <w:r w:rsidRPr="00D529A6">
        <w:rPr>
          <w:rFonts w:eastAsia="Times New Roman" w:cstheme="minorHAnsi"/>
          <w:sz w:val="22"/>
          <w:szCs w:val="22"/>
          <w:lang w:eastAsia="en-GB"/>
        </w:rPr>
        <w:t>aving</w:t>
      </w:r>
      <w:r>
        <w:rPr>
          <w:rFonts w:eastAsia="Times New Roman" w:cstheme="minorHAnsi"/>
          <w:sz w:val="22"/>
          <w:szCs w:val="22"/>
          <w:lang w:eastAsia="en-GB"/>
        </w:rPr>
        <w:t xml:space="preserve"> multiple suppliers, include a local energy supplier</w:t>
      </w:r>
      <w:r>
        <w:rPr>
          <w:rStyle w:val="FootnoteReference"/>
          <w:rFonts w:eastAsia="Times New Roman" w:cstheme="minorHAnsi"/>
          <w:sz w:val="22"/>
          <w:szCs w:val="22"/>
          <w:lang w:eastAsia="en-GB"/>
        </w:rPr>
        <w:footnoteReference w:id="9"/>
      </w:r>
      <w:r>
        <w:rPr>
          <w:rFonts w:eastAsia="Times New Roman" w:cstheme="minorHAnsi"/>
          <w:sz w:val="22"/>
          <w:szCs w:val="22"/>
          <w:lang w:eastAsia="en-GB"/>
        </w:rPr>
        <w:t xml:space="preserve">. </w:t>
      </w:r>
      <w:r>
        <w:rPr>
          <w:rFonts w:eastAsia="Times New Roman" w:cstheme="minorHAnsi"/>
          <w:sz w:val="22"/>
          <w:szCs w:val="22"/>
          <w:lang w:eastAsia="en-GB"/>
        </w:rPr>
        <w:t xml:space="preserve"> While</w:t>
      </w:r>
      <w:r>
        <w:rPr>
          <w:rFonts w:eastAsia="Times New Roman" w:cstheme="minorHAnsi"/>
          <w:sz w:val="22"/>
          <w:szCs w:val="22"/>
          <w:lang w:eastAsia="en-GB"/>
        </w:rPr>
        <w:t xml:space="preserve"> UKERC research has </w:t>
      </w:r>
      <w:r>
        <w:rPr>
          <w:rFonts w:eastAsia="Times New Roman" w:cstheme="minorHAnsi"/>
          <w:sz w:val="22"/>
          <w:szCs w:val="22"/>
          <w:lang w:eastAsia="en-GB"/>
        </w:rPr>
        <w:t>raised concern that</w:t>
      </w:r>
      <w:r w:rsidRPr="00B4177A">
        <w:rPr>
          <w:rFonts w:eastAsia="Times New Roman" w:cstheme="minorHAnsi"/>
          <w:sz w:val="22"/>
          <w:szCs w:val="22"/>
          <w:lang w:eastAsia="en-GB"/>
        </w:rPr>
        <w:t xml:space="preserve"> </w:t>
      </w:r>
      <w:r>
        <w:rPr>
          <w:rFonts w:eastAsia="Times New Roman" w:cstheme="minorHAnsi"/>
          <w:sz w:val="22"/>
          <w:szCs w:val="22"/>
          <w:lang w:eastAsia="en-GB"/>
        </w:rPr>
        <w:t>energy supplier</w:t>
      </w:r>
      <w:r>
        <w:rPr>
          <w:rFonts w:eastAsia="Times New Roman" w:cstheme="minorHAnsi"/>
          <w:sz w:val="22"/>
          <w:szCs w:val="22"/>
          <w:lang w:eastAsia="en-GB"/>
        </w:rPr>
        <w:t xml:space="preserve"> innovation in </w:t>
      </w:r>
      <w:r>
        <w:rPr>
          <w:rFonts w:eastAsia="Times New Roman" w:cstheme="minorHAnsi"/>
          <w:sz w:val="22"/>
          <w:szCs w:val="22"/>
          <w:lang w:eastAsia="en-GB"/>
        </w:rPr>
        <w:t xml:space="preserve">consumer offers </w:t>
      </w:r>
      <w:r>
        <w:rPr>
          <w:rFonts w:eastAsia="Times New Roman" w:cstheme="minorHAnsi"/>
          <w:sz w:val="22"/>
          <w:szCs w:val="22"/>
          <w:lang w:eastAsia="en-GB"/>
        </w:rPr>
        <w:t>for</w:t>
      </w:r>
      <w:r>
        <w:rPr>
          <w:rFonts w:eastAsia="Times New Roman" w:cstheme="minorHAnsi"/>
          <w:sz w:val="22"/>
          <w:szCs w:val="22"/>
          <w:lang w:eastAsia="en-GB"/>
        </w:rPr>
        <w:t xml:space="preserve"> smart </w:t>
      </w:r>
      <w:r>
        <w:rPr>
          <w:rFonts w:eastAsia="Times New Roman" w:cstheme="minorHAnsi"/>
          <w:sz w:val="22"/>
          <w:szCs w:val="22"/>
          <w:lang w:eastAsia="en-GB"/>
        </w:rPr>
        <w:t xml:space="preserve">flexible </w:t>
      </w:r>
      <w:r>
        <w:rPr>
          <w:rFonts w:eastAsia="Times New Roman" w:cstheme="minorHAnsi"/>
          <w:sz w:val="22"/>
          <w:szCs w:val="22"/>
          <w:lang w:eastAsia="en-GB"/>
        </w:rPr>
        <w:t xml:space="preserve">energy </w:t>
      </w:r>
      <w:r>
        <w:rPr>
          <w:rFonts w:eastAsia="Times New Roman" w:cstheme="minorHAnsi"/>
          <w:sz w:val="22"/>
          <w:szCs w:val="22"/>
          <w:lang w:eastAsia="en-GB"/>
        </w:rPr>
        <w:t>r</w:t>
      </w:r>
      <w:r w:rsidRPr="00D529A6">
        <w:rPr>
          <w:rFonts w:eastAsia="Times New Roman" w:cstheme="minorHAnsi"/>
          <w:sz w:val="22"/>
          <w:szCs w:val="22"/>
          <w:lang w:eastAsia="en-GB"/>
        </w:rPr>
        <w:t xml:space="preserve">isk exacerbating existing social </w:t>
      </w:r>
      <w:r>
        <w:rPr>
          <w:rFonts w:eastAsia="Times New Roman" w:cstheme="minorHAnsi"/>
          <w:sz w:val="22"/>
          <w:szCs w:val="22"/>
          <w:lang w:eastAsia="en-GB"/>
        </w:rPr>
        <w:t>inequities</w:t>
      </w:r>
      <w:r>
        <w:rPr>
          <w:rStyle w:val="FootnoteReference"/>
          <w:rFonts w:eastAsia="Times New Roman" w:cstheme="minorHAnsi"/>
          <w:sz w:val="22"/>
          <w:szCs w:val="22"/>
          <w:lang w:eastAsia="en-GB"/>
        </w:rPr>
        <w:footnoteReference w:id="10"/>
      </w:r>
      <w:r w:rsidRPr="00D529A6">
        <w:rPr>
          <w:rFonts w:eastAsia="Times New Roman" w:cstheme="minorHAnsi"/>
          <w:sz w:val="22"/>
          <w:szCs w:val="22"/>
          <w:lang w:eastAsia="en-GB"/>
        </w:rPr>
        <w:t>.</w:t>
      </w:r>
      <w:r w:rsidRPr="005910F2">
        <w:rPr>
          <w:rFonts w:eastAsia="Times New Roman" w:cstheme="minorHAnsi"/>
          <w:sz w:val="22"/>
          <w:szCs w:val="22"/>
          <w:lang w:eastAsia="en-GB"/>
        </w:rPr>
        <w:t xml:space="preserve"> </w:t>
      </w:r>
    </w:p>
    <w:p w:rsidR="00077512" w:rsidP="00D529A6">
      <w:pPr>
        <w:rPr>
          <w:rFonts w:eastAsia="Times New Roman" w:cstheme="minorHAnsi"/>
          <w:sz w:val="22"/>
          <w:szCs w:val="22"/>
          <w:lang w:eastAsia="en-GB"/>
        </w:rPr>
      </w:pPr>
    </w:p>
    <w:p w:rsidR="00D317CB" w:rsidP="00A56974">
      <w:pPr>
        <w:pStyle w:val="ListParagraph"/>
        <w:numPr>
          <w:ilvl w:val="0"/>
          <w:numId w:val="23"/>
        </w:numPr>
        <w:rPr>
          <w:rFonts w:eastAsia="Times New Roman" w:cstheme="minorHAnsi"/>
          <w:b/>
          <w:sz w:val="22"/>
          <w:szCs w:val="22"/>
          <w:lang w:eastAsia="en-GB"/>
        </w:rPr>
      </w:pPr>
      <w:r>
        <w:rPr>
          <w:rFonts w:cstheme="minorHAnsi"/>
          <w:sz w:val="22"/>
          <w:szCs w:val="22"/>
        </w:rPr>
        <w:t xml:space="preserve">The supplier hub model </w:t>
      </w:r>
      <w:r w:rsidRPr="00D529A6">
        <w:rPr>
          <w:rFonts w:eastAsia="Times New Roman" w:cstheme="minorHAnsi"/>
          <w:sz w:val="22"/>
          <w:szCs w:val="22"/>
          <w:lang w:eastAsia="en-GB"/>
        </w:rPr>
        <w:t>limits broader</w:t>
      </w:r>
      <w:r w:rsidRPr="00077512">
        <w:rPr>
          <w:rFonts w:eastAsia="Times New Roman" w:cstheme="minorHAnsi"/>
          <w:bCs/>
          <w:sz w:val="22"/>
          <w:szCs w:val="22"/>
          <w:lang w:eastAsia="en-GB"/>
        </w:rPr>
        <w:t xml:space="preserve"> citizen engagement </w:t>
      </w:r>
      <w:r w:rsidRPr="00D529A6">
        <w:rPr>
          <w:rFonts w:eastAsia="Times New Roman" w:cstheme="minorHAnsi"/>
          <w:sz w:val="22"/>
          <w:szCs w:val="22"/>
          <w:lang w:eastAsia="en-GB"/>
        </w:rPr>
        <w:t>with</w:t>
      </w:r>
      <w:r>
        <w:rPr>
          <w:rFonts w:eastAsia="Times New Roman" w:cstheme="minorHAnsi"/>
          <w:sz w:val="22"/>
          <w:szCs w:val="22"/>
          <w:lang w:eastAsia="en-GB"/>
        </w:rPr>
        <w:t xml:space="preserve"> the energy system. </w:t>
      </w:r>
      <w:r w:rsidRPr="00F526A3">
        <w:rPr>
          <w:rFonts w:eastAsia="Times New Roman" w:cstheme="minorHAnsi"/>
          <w:bCs/>
          <w:sz w:val="22"/>
          <w:szCs w:val="22"/>
          <w:lang w:eastAsia="en-GB"/>
        </w:rPr>
        <w:t>Given the potential for inequit</w:t>
      </w:r>
      <w:r w:rsidRPr="00F526A3">
        <w:rPr>
          <w:rFonts w:eastAsia="Times New Roman" w:cstheme="minorHAnsi"/>
          <w:bCs/>
          <w:sz w:val="22"/>
          <w:szCs w:val="22"/>
          <w:lang w:eastAsia="en-GB"/>
        </w:rPr>
        <w:t xml:space="preserve">y </w:t>
      </w:r>
      <w:r w:rsidRPr="00F526A3">
        <w:rPr>
          <w:rFonts w:eastAsia="Times New Roman" w:cstheme="minorHAnsi"/>
          <w:bCs/>
          <w:sz w:val="22"/>
          <w:szCs w:val="22"/>
          <w:lang w:eastAsia="en-GB"/>
        </w:rPr>
        <w:t xml:space="preserve">and the need to facilitate citizen engagement </w:t>
      </w:r>
      <w:r w:rsidRPr="00077512">
        <w:rPr>
          <w:rFonts w:eastAsia="Times New Roman" w:cstheme="minorHAnsi"/>
          <w:bCs/>
          <w:sz w:val="22"/>
          <w:szCs w:val="22"/>
          <w:lang w:eastAsia="en-GB"/>
        </w:rPr>
        <w:t>in the energy transition</w:t>
      </w:r>
      <w:r w:rsidRPr="00231125">
        <w:rPr>
          <w:rFonts w:eastAsia="Times New Roman" w:cstheme="minorHAnsi"/>
          <w:b/>
          <w:sz w:val="22"/>
          <w:szCs w:val="22"/>
          <w:lang w:eastAsia="en-GB"/>
        </w:rPr>
        <w:t>,</w:t>
      </w:r>
      <w:r w:rsidRPr="00231125">
        <w:rPr>
          <w:rFonts w:eastAsia="Times New Roman" w:cstheme="minorHAnsi"/>
          <w:b/>
          <w:sz w:val="22"/>
          <w:szCs w:val="22"/>
          <w:lang w:eastAsia="en-GB"/>
        </w:rPr>
        <w:t xml:space="preserve"> Government should </w:t>
      </w:r>
      <w:r w:rsidRPr="00231125">
        <w:rPr>
          <w:rFonts w:eastAsia="Times New Roman" w:cstheme="minorHAnsi"/>
          <w:b/>
          <w:sz w:val="22"/>
          <w:szCs w:val="22"/>
          <w:lang w:eastAsia="en-GB"/>
        </w:rPr>
        <w:t>commission</w:t>
      </w:r>
      <w:r w:rsidRPr="00231125">
        <w:rPr>
          <w:rFonts w:eastAsia="Times New Roman" w:cstheme="minorHAnsi"/>
          <w:b/>
          <w:sz w:val="22"/>
          <w:szCs w:val="22"/>
          <w:lang w:eastAsia="en-GB"/>
        </w:rPr>
        <w:t xml:space="preserve"> a </w:t>
      </w:r>
      <w:r>
        <w:rPr>
          <w:rFonts w:eastAsia="Times New Roman" w:cstheme="minorHAnsi"/>
          <w:b/>
          <w:sz w:val="22"/>
          <w:szCs w:val="22"/>
          <w:lang w:eastAsia="en-GB"/>
        </w:rPr>
        <w:t xml:space="preserve">joint </w:t>
      </w:r>
      <w:r w:rsidRPr="00231125">
        <w:rPr>
          <w:rFonts w:eastAsia="Times New Roman" w:cstheme="minorHAnsi"/>
          <w:b/>
          <w:sz w:val="22"/>
          <w:szCs w:val="22"/>
          <w:lang w:eastAsia="en-GB"/>
        </w:rPr>
        <w:t xml:space="preserve">review </w:t>
      </w:r>
      <w:r w:rsidRPr="00231125">
        <w:rPr>
          <w:rFonts w:eastAsia="Times New Roman" w:cstheme="minorHAnsi"/>
          <w:b/>
          <w:sz w:val="22"/>
          <w:szCs w:val="22"/>
          <w:lang w:eastAsia="en-GB"/>
        </w:rPr>
        <w:t xml:space="preserve">by </w:t>
      </w:r>
      <w:r>
        <w:rPr>
          <w:rFonts w:eastAsia="Times New Roman" w:cstheme="minorHAnsi"/>
          <w:b/>
          <w:sz w:val="22"/>
          <w:szCs w:val="22"/>
          <w:lang w:eastAsia="en-GB"/>
        </w:rPr>
        <w:t xml:space="preserve">Ofgem, </w:t>
      </w:r>
      <w:r w:rsidRPr="00231125">
        <w:rPr>
          <w:rFonts w:eastAsia="Times New Roman" w:cstheme="minorHAnsi"/>
          <w:b/>
          <w:sz w:val="22"/>
          <w:szCs w:val="22"/>
          <w:lang w:eastAsia="en-GB"/>
        </w:rPr>
        <w:t>BEIS, MH</w:t>
      </w:r>
      <w:r>
        <w:rPr>
          <w:rFonts w:eastAsia="Times New Roman" w:cstheme="minorHAnsi"/>
          <w:b/>
          <w:sz w:val="22"/>
          <w:szCs w:val="22"/>
          <w:lang w:eastAsia="en-GB"/>
        </w:rPr>
        <w:t>C</w:t>
      </w:r>
      <w:r w:rsidRPr="00231125">
        <w:rPr>
          <w:rFonts w:eastAsia="Times New Roman" w:cstheme="minorHAnsi"/>
          <w:b/>
          <w:sz w:val="22"/>
          <w:szCs w:val="22"/>
          <w:lang w:eastAsia="en-GB"/>
        </w:rPr>
        <w:t xml:space="preserve">LG and CMA </w:t>
      </w:r>
      <w:r w:rsidRPr="00231125">
        <w:rPr>
          <w:rFonts w:eastAsia="Times New Roman" w:cstheme="minorHAnsi"/>
          <w:b/>
          <w:sz w:val="22"/>
          <w:szCs w:val="22"/>
          <w:lang w:eastAsia="en-GB"/>
        </w:rPr>
        <w:t>on</w:t>
      </w:r>
      <w:r w:rsidRPr="00231125">
        <w:rPr>
          <w:rFonts w:eastAsia="Times New Roman" w:cstheme="minorHAnsi"/>
          <w:b/>
          <w:sz w:val="22"/>
          <w:szCs w:val="22"/>
          <w:lang w:eastAsia="en-GB"/>
        </w:rPr>
        <w:t xml:space="preserve"> </w:t>
      </w:r>
      <w:r w:rsidRPr="00231125">
        <w:rPr>
          <w:rFonts w:eastAsia="Times New Roman" w:cstheme="minorHAnsi"/>
          <w:b/>
          <w:sz w:val="22"/>
          <w:szCs w:val="22"/>
          <w:lang w:eastAsia="en-GB"/>
        </w:rPr>
        <w:t>how collective</w:t>
      </w:r>
      <w:r w:rsidRPr="00231125">
        <w:rPr>
          <w:rFonts w:eastAsia="Times New Roman" w:cstheme="minorHAnsi"/>
          <w:b/>
          <w:sz w:val="22"/>
          <w:szCs w:val="22"/>
          <w:lang w:eastAsia="en-GB"/>
        </w:rPr>
        <w:t>-</w:t>
      </w:r>
      <w:r w:rsidRPr="00231125">
        <w:rPr>
          <w:rFonts w:eastAsia="Times New Roman" w:cstheme="minorHAnsi"/>
          <w:b/>
          <w:sz w:val="22"/>
          <w:szCs w:val="22"/>
          <w:lang w:eastAsia="en-GB"/>
        </w:rPr>
        <w:t>self</w:t>
      </w:r>
      <w:r w:rsidRPr="00231125">
        <w:rPr>
          <w:rFonts w:eastAsia="Times New Roman" w:cstheme="minorHAnsi"/>
          <w:b/>
          <w:sz w:val="22"/>
          <w:szCs w:val="22"/>
          <w:lang w:eastAsia="en-GB"/>
        </w:rPr>
        <w:t xml:space="preserve"> </w:t>
      </w:r>
      <w:r w:rsidRPr="00231125">
        <w:rPr>
          <w:rFonts w:eastAsia="Times New Roman" w:cstheme="minorHAnsi"/>
          <w:b/>
          <w:sz w:val="22"/>
          <w:szCs w:val="22"/>
          <w:lang w:eastAsia="en-GB"/>
        </w:rPr>
        <w:t xml:space="preserve">consumption </w:t>
      </w:r>
      <w:r>
        <w:rPr>
          <w:rFonts w:eastAsia="Times New Roman" w:cstheme="minorHAnsi"/>
          <w:b/>
          <w:sz w:val="22"/>
          <w:szCs w:val="22"/>
          <w:lang w:eastAsia="en-GB"/>
        </w:rPr>
        <w:t xml:space="preserve">can </w:t>
      </w:r>
      <w:r w:rsidRPr="00231125">
        <w:rPr>
          <w:rFonts w:eastAsia="Times New Roman" w:cstheme="minorHAnsi"/>
          <w:b/>
          <w:sz w:val="22"/>
          <w:szCs w:val="22"/>
          <w:lang w:eastAsia="en-GB"/>
        </w:rPr>
        <w:t xml:space="preserve">deliver consumer engagement and protection </w:t>
      </w:r>
      <w:r w:rsidRPr="00231125">
        <w:rPr>
          <w:rFonts w:eastAsia="Times New Roman" w:cstheme="minorHAnsi"/>
          <w:b/>
          <w:sz w:val="22"/>
          <w:szCs w:val="22"/>
          <w:lang w:eastAsia="en-GB"/>
        </w:rPr>
        <w:t>in a transitioning energy system</w:t>
      </w:r>
      <w:r w:rsidRPr="00231125">
        <w:rPr>
          <w:rFonts w:eastAsia="Times New Roman" w:cstheme="minorHAnsi"/>
          <w:b/>
          <w:sz w:val="22"/>
          <w:szCs w:val="22"/>
          <w:lang w:eastAsia="en-GB"/>
        </w:rPr>
        <w:t xml:space="preserve"> </w:t>
      </w:r>
      <w:r>
        <w:rPr>
          <w:rFonts w:eastAsia="Times New Roman" w:cstheme="minorHAnsi"/>
          <w:b/>
          <w:sz w:val="22"/>
          <w:szCs w:val="22"/>
          <w:lang w:eastAsia="en-GB"/>
        </w:rPr>
        <w:t xml:space="preserve">and </w:t>
      </w:r>
      <w:r>
        <w:rPr>
          <w:rFonts w:eastAsia="Times New Roman" w:cstheme="minorHAnsi"/>
          <w:b/>
          <w:sz w:val="22"/>
          <w:szCs w:val="22"/>
          <w:lang w:eastAsia="en-GB"/>
        </w:rPr>
        <w:t xml:space="preserve">identify </w:t>
      </w:r>
      <w:r>
        <w:rPr>
          <w:rFonts w:eastAsia="Times New Roman" w:cstheme="minorHAnsi"/>
          <w:b/>
          <w:sz w:val="22"/>
          <w:szCs w:val="22"/>
          <w:lang w:eastAsia="en-GB"/>
        </w:rPr>
        <w:t>the associated regulatory constraints.</w:t>
      </w:r>
    </w:p>
    <w:p w:rsidR="006B001C" w:rsidP="002728E5">
      <w:pPr>
        <w:rPr>
          <w:rFonts w:eastAsia="Times New Roman" w:cstheme="minorHAnsi"/>
          <w:b/>
          <w:sz w:val="22"/>
          <w:szCs w:val="22"/>
          <w:lang w:eastAsia="en-GB"/>
        </w:rPr>
      </w:pPr>
    </w:p>
    <w:p w:rsidR="000B543B" w:rsidP="002728E5">
      <w:pPr>
        <w:rPr>
          <w:rFonts w:eastAsia="Times New Roman" w:cstheme="minorHAnsi"/>
          <w:sz w:val="22"/>
          <w:szCs w:val="22"/>
          <w:lang w:eastAsia="en-GB"/>
        </w:rPr>
      </w:pPr>
      <w:r w:rsidRPr="002728E5">
        <w:rPr>
          <w:rFonts w:eastAsia="Times New Roman" w:cstheme="minorHAnsi"/>
          <w:b/>
          <w:sz w:val="22"/>
          <w:szCs w:val="22"/>
          <w:lang w:eastAsia="en-GB"/>
        </w:rPr>
        <w:t>C.</w:t>
      </w:r>
      <w:r w:rsidRPr="002728E5">
        <w:rPr>
          <w:rFonts w:eastAsia="Times New Roman" w:cstheme="minorHAnsi"/>
          <w:b/>
          <w:sz w:val="22"/>
          <w:szCs w:val="22"/>
          <w:lang w:eastAsia="en-GB"/>
        </w:rPr>
        <w:t>3</w:t>
      </w:r>
      <w:r w:rsidRPr="002728E5">
        <w:rPr>
          <w:rFonts w:eastAsia="Times New Roman" w:cstheme="minorHAnsi"/>
          <w:b/>
          <w:sz w:val="22"/>
          <w:szCs w:val="22"/>
          <w:lang w:eastAsia="en-GB"/>
        </w:rPr>
        <w:t>.</w:t>
      </w:r>
      <w:r w:rsidRPr="002728E5">
        <w:rPr>
          <w:rFonts w:eastAsia="Times New Roman" w:cstheme="minorHAnsi"/>
          <w:sz w:val="22"/>
          <w:szCs w:val="22"/>
          <w:lang w:eastAsia="en-GB"/>
        </w:rPr>
        <w:t xml:space="preserve"> </w:t>
      </w:r>
      <w:r w:rsidRPr="002728E5">
        <w:rPr>
          <w:rFonts w:eastAsia="Times New Roman" w:cstheme="minorHAnsi"/>
          <w:sz w:val="22"/>
          <w:szCs w:val="22"/>
          <w:lang w:eastAsia="en-GB"/>
        </w:rPr>
        <w:t>The s</w:t>
      </w:r>
      <w:r w:rsidRPr="002728E5">
        <w:rPr>
          <w:rFonts w:eastAsia="Times New Roman" w:cstheme="minorHAnsi"/>
          <w:sz w:val="22"/>
          <w:szCs w:val="22"/>
          <w:lang w:eastAsia="en-GB"/>
        </w:rPr>
        <w:t>upplier hub model</w:t>
      </w:r>
      <w:r w:rsidRPr="002728E5">
        <w:rPr>
          <w:rFonts w:eastAsia="Times New Roman" w:cstheme="minorHAnsi"/>
          <w:sz w:val="22"/>
          <w:szCs w:val="22"/>
          <w:lang w:eastAsia="en-GB"/>
        </w:rPr>
        <w:t xml:space="preserve"> also</w:t>
      </w:r>
      <w:r w:rsidRPr="002728E5">
        <w:rPr>
          <w:rFonts w:eastAsia="Times New Roman" w:cstheme="minorHAnsi"/>
          <w:sz w:val="22"/>
          <w:szCs w:val="22"/>
          <w:lang w:eastAsia="en-GB"/>
        </w:rPr>
        <w:t xml:space="preserve"> acts as a barrier to business model innovation and </w:t>
      </w:r>
      <w:r w:rsidRPr="002728E5">
        <w:rPr>
          <w:rFonts w:eastAsia="Times New Roman" w:cstheme="minorHAnsi"/>
          <w:sz w:val="22"/>
          <w:szCs w:val="22"/>
          <w:lang w:eastAsia="en-GB"/>
        </w:rPr>
        <w:t>constrains the shift to local, distributed renewable energy market</w:t>
      </w:r>
      <w:r w:rsidRPr="002728E5">
        <w:rPr>
          <w:rFonts w:eastAsia="Times New Roman" w:cstheme="minorHAnsi"/>
          <w:sz w:val="22"/>
          <w:szCs w:val="22"/>
          <w:lang w:eastAsia="en-GB"/>
        </w:rPr>
        <w:t>s</w:t>
      </w:r>
      <w:r>
        <w:rPr>
          <w:rStyle w:val="FootnoteReference"/>
          <w:rFonts w:eastAsia="Times New Roman" w:cstheme="minorHAnsi"/>
          <w:sz w:val="22"/>
          <w:szCs w:val="22"/>
          <w:lang w:eastAsia="en-GB"/>
        </w:rPr>
        <w:footnoteReference w:id="11"/>
      </w:r>
      <w:r w:rsidRPr="002728E5">
        <w:rPr>
          <w:rFonts w:eastAsia="Times New Roman" w:cstheme="minorHAnsi"/>
          <w:sz w:val="22"/>
          <w:szCs w:val="22"/>
          <w:lang w:eastAsia="en-GB"/>
        </w:rPr>
        <w:t xml:space="preserve">. </w:t>
      </w:r>
      <w:r w:rsidRPr="002728E5">
        <w:rPr>
          <w:rFonts w:eastAsia="Times New Roman" w:cstheme="minorHAnsi"/>
          <w:sz w:val="22"/>
          <w:szCs w:val="22"/>
          <w:lang w:eastAsia="en-GB"/>
        </w:rPr>
        <w:t>S</w:t>
      </w:r>
      <w:r w:rsidRPr="002728E5">
        <w:rPr>
          <w:rFonts w:eastAsia="Times New Roman" w:cstheme="minorHAnsi"/>
          <w:sz w:val="22"/>
          <w:szCs w:val="22"/>
          <w:lang w:eastAsia="en-GB"/>
        </w:rPr>
        <w:t>mall</w:t>
      </w:r>
      <w:r w:rsidRPr="002728E5">
        <w:rPr>
          <w:rFonts w:eastAsia="Times New Roman" w:cstheme="minorHAnsi"/>
          <w:sz w:val="22"/>
          <w:szCs w:val="22"/>
          <w:lang w:eastAsia="en-GB"/>
        </w:rPr>
        <w:t>, local</w:t>
      </w:r>
      <w:r w:rsidRPr="002728E5">
        <w:rPr>
          <w:rFonts w:eastAsia="Times New Roman" w:cstheme="minorHAnsi"/>
          <w:sz w:val="22"/>
          <w:szCs w:val="22"/>
          <w:lang w:eastAsia="en-GB"/>
        </w:rPr>
        <w:t xml:space="preserve"> parties are not able to comply with all </w:t>
      </w:r>
      <w:r w:rsidRPr="002728E5">
        <w:rPr>
          <w:rFonts w:eastAsia="Times New Roman" w:cstheme="minorHAnsi"/>
          <w:sz w:val="22"/>
          <w:szCs w:val="22"/>
          <w:lang w:eastAsia="en-GB"/>
        </w:rPr>
        <w:t>licence and code</w:t>
      </w:r>
      <w:r w:rsidRPr="002728E5">
        <w:rPr>
          <w:rFonts w:eastAsia="Times New Roman" w:cstheme="minorHAnsi"/>
          <w:sz w:val="22"/>
          <w:szCs w:val="22"/>
          <w:lang w:eastAsia="en-GB"/>
        </w:rPr>
        <w:t xml:space="preserve"> requirements</w:t>
      </w:r>
      <w:r w:rsidRPr="002728E5">
        <w:rPr>
          <w:rFonts w:eastAsia="Times New Roman" w:cstheme="minorHAnsi"/>
          <w:sz w:val="22"/>
          <w:szCs w:val="22"/>
          <w:lang w:eastAsia="en-GB"/>
        </w:rPr>
        <w:t xml:space="preserve"> </w:t>
      </w:r>
      <w:r w:rsidRPr="002728E5">
        <w:rPr>
          <w:rFonts w:eastAsia="Times New Roman" w:cstheme="minorHAnsi"/>
          <w:sz w:val="22"/>
          <w:szCs w:val="22"/>
          <w:lang w:eastAsia="en-GB"/>
        </w:rPr>
        <w:t xml:space="preserve">and </w:t>
      </w:r>
      <w:r w:rsidRPr="002728E5">
        <w:rPr>
          <w:rFonts w:eastAsia="Times New Roman" w:cstheme="minorHAnsi"/>
          <w:sz w:val="22"/>
          <w:szCs w:val="22"/>
          <w:lang w:eastAsia="en-GB"/>
        </w:rPr>
        <w:t>i</w:t>
      </w:r>
      <w:r w:rsidRPr="002728E5">
        <w:rPr>
          <w:rFonts w:eastAsia="Times New Roman" w:cstheme="minorHAnsi"/>
          <w:sz w:val="22"/>
          <w:szCs w:val="22"/>
          <w:lang w:eastAsia="en-GB"/>
        </w:rPr>
        <w:t xml:space="preserve">ndustry incumbents </w:t>
      </w:r>
      <w:r w:rsidRPr="002728E5">
        <w:rPr>
          <w:rFonts w:eastAsia="Times New Roman" w:cstheme="minorHAnsi"/>
          <w:sz w:val="22"/>
          <w:szCs w:val="22"/>
          <w:lang w:eastAsia="en-GB"/>
        </w:rPr>
        <w:t>influence</w:t>
      </w:r>
      <w:r w:rsidRPr="002728E5">
        <w:rPr>
          <w:rFonts w:eastAsia="Times New Roman" w:cstheme="minorHAnsi"/>
          <w:sz w:val="22"/>
          <w:szCs w:val="22"/>
          <w:lang w:eastAsia="en-GB"/>
        </w:rPr>
        <w:t xml:space="preserve"> change process</w:t>
      </w:r>
      <w:r w:rsidRPr="002728E5">
        <w:rPr>
          <w:rFonts w:eastAsia="Times New Roman" w:cstheme="minorHAnsi"/>
          <w:sz w:val="22"/>
          <w:szCs w:val="22"/>
          <w:lang w:eastAsia="en-GB"/>
        </w:rPr>
        <w:t>es</w:t>
      </w:r>
      <w:r w:rsidRPr="002728E5">
        <w:rPr>
          <w:rFonts w:eastAsia="Times New Roman" w:cstheme="minorHAnsi"/>
          <w:sz w:val="22"/>
          <w:szCs w:val="22"/>
          <w:lang w:eastAsia="en-GB"/>
        </w:rPr>
        <w:t xml:space="preserve"> </w:t>
      </w:r>
      <w:r w:rsidRPr="002728E5">
        <w:rPr>
          <w:rFonts w:eastAsia="Times New Roman" w:cstheme="minorHAnsi"/>
          <w:sz w:val="22"/>
          <w:szCs w:val="22"/>
          <w:lang w:eastAsia="en-GB"/>
        </w:rPr>
        <w:t>to protect</w:t>
      </w:r>
      <w:r w:rsidRPr="002728E5">
        <w:rPr>
          <w:rFonts w:eastAsia="Times New Roman" w:cstheme="minorHAnsi"/>
          <w:sz w:val="22"/>
          <w:szCs w:val="22"/>
          <w:lang w:eastAsia="en-GB"/>
        </w:rPr>
        <w:t xml:space="preserve"> their market dominance. </w:t>
      </w:r>
    </w:p>
    <w:p w:rsidR="000B543B" w:rsidP="002728E5">
      <w:pPr>
        <w:rPr>
          <w:rFonts w:eastAsia="Times New Roman" w:cstheme="minorHAnsi"/>
          <w:sz w:val="22"/>
          <w:szCs w:val="22"/>
          <w:lang w:eastAsia="en-GB"/>
        </w:rPr>
      </w:pPr>
    </w:p>
    <w:p w:rsidR="000B543B" w:rsidRPr="00406EB8" w:rsidP="000B543B">
      <w:pPr>
        <w:pStyle w:val="ListParagraph"/>
        <w:numPr>
          <w:ilvl w:val="0"/>
          <w:numId w:val="23"/>
        </w:numPr>
        <w:rPr>
          <w:rFonts w:cstheme="minorHAnsi"/>
          <w:b/>
          <w:sz w:val="22"/>
          <w:szCs w:val="22"/>
        </w:rPr>
      </w:pPr>
      <w:r w:rsidRPr="00C35A5B">
        <w:rPr>
          <w:rFonts w:eastAsia="Times New Roman" w:cstheme="minorHAnsi"/>
          <w:b/>
          <w:sz w:val="22"/>
          <w:szCs w:val="22"/>
          <w:lang w:eastAsia="en-GB"/>
        </w:rPr>
        <w:t>Government should support Ofgem’s move to a principle-based form of regulation</w:t>
      </w:r>
      <w:r>
        <w:rPr>
          <w:rStyle w:val="FootnoteReference"/>
          <w:rFonts w:ascii="Times New Roman" w:eastAsia="Times New Roman" w:hAnsi="Times New Roman" w:cs="Times New Roman"/>
          <w:b/>
          <w:lang w:eastAsia="en-GB"/>
        </w:rPr>
        <w:footnoteReference w:id="12"/>
      </w:r>
      <w:r w:rsidRPr="00C35A5B">
        <w:rPr>
          <w:rFonts w:eastAsia="Times New Roman" w:cstheme="minorHAnsi"/>
          <w:b/>
          <w:sz w:val="22"/>
          <w:szCs w:val="22"/>
          <w:lang w:eastAsia="en-GB"/>
        </w:rPr>
        <w:t xml:space="preserve"> to redress the dominance of incumbent energy market actors. </w:t>
      </w:r>
    </w:p>
    <w:p w:rsidR="000B543B" w:rsidP="002728E5">
      <w:pPr>
        <w:rPr>
          <w:rFonts w:eastAsia="Times New Roman" w:cstheme="minorHAnsi"/>
          <w:sz w:val="22"/>
          <w:szCs w:val="22"/>
          <w:lang w:eastAsia="en-GB"/>
        </w:rPr>
      </w:pPr>
    </w:p>
    <w:p w:rsidR="002728E5" w:rsidRPr="002728E5" w:rsidP="002728E5">
      <w:pPr>
        <w:rPr>
          <w:rFonts w:eastAsia="Times New Roman" w:cstheme="minorHAnsi"/>
          <w:sz w:val="22"/>
          <w:szCs w:val="22"/>
          <w:lang w:eastAsia="en-GB"/>
        </w:rPr>
      </w:pPr>
      <w:r w:rsidRPr="000B543B">
        <w:rPr>
          <w:rFonts w:eastAsia="Times New Roman" w:cstheme="minorHAnsi"/>
          <w:b/>
          <w:bCs/>
          <w:sz w:val="22"/>
          <w:szCs w:val="22"/>
          <w:lang w:eastAsia="en-GB"/>
        </w:rPr>
        <w:t>C.4.</w:t>
      </w:r>
      <w:r>
        <w:rPr>
          <w:rFonts w:eastAsia="Times New Roman" w:cstheme="minorHAnsi"/>
          <w:sz w:val="22"/>
          <w:szCs w:val="22"/>
          <w:lang w:eastAsia="en-GB"/>
        </w:rPr>
        <w:t xml:space="preserve"> </w:t>
      </w:r>
      <w:r w:rsidRPr="002728E5">
        <w:rPr>
          <w:rFonts w:eastAsia="Times New Roman" w:cstheme="minorHAnsi"/>
          <w:sz w:val="22"/>
          <w:szCs w:val="22"/>
          <w:lang w:eastAsia="en-GB"/>
        </w:rPr>
        <w:t xml:space="preserve">One recent example is the </w:t>
      </w:r>
      <w:r>
        <w:rPr>
          <w:rFonts w:eastAsia="Times New Roman" w:cstheme="minorHAnsi"/>
          <w:sz w:val="22"/>
          <w:szCs w:val="22"/>
          <w:lang w:eastAsia="en-GB"/>
        </w:rPr>
        <w:t>progress</w:t>
      </w:r>
      <w:r w:rsidRPr="002728E5">
        <w:rPr>
          <w:rFonts w:eastAsia="Times New Roman" w:cstheme="minorHAnsi"/>
          <w:sz w:val="22"/>
          <w:szCs w:val="22"/>
          <w:lang w:eastAsia="en-GB"/>
        </w:rPr>
        <w:t xml:space="preserve"> of P379</w:t>
      </w:r>
      <w:r>
        <w:rPr>
          <w:rStyle w:val="FootnoteReference"/>
          <w:rFonts w:eastAsia="Times New Roman" w:cstheme="minorHAnsi"/>
          <w:sz w:val="22"/>
          <w:szCs w:val="22"/>
          <w:lang w:eastAsia="en-GB"/>
        </w:rPr>
        <w:footnoteReference w:id="13"/>
      </w:r>
      <w:r w:rsidRPr="002728E5">
        <w:rPr>
          <w:rFonts w:eastAsia="Times New Roman" w:cstheme="minorHAnsi"/>
          <w:sz w:val="22"/>
          <w:szCs w:val="22"/>
          <w:lang w:eastAsia="en-GB"/>
        </w:rPr>
        <w:t xml:space="preserve"> code change</w:t>
      </w:r>
      <w:r>
        <w:rPr>
          <w:rStyle w:val="FootnoteReference"/>
          <w:rFonts w:eastAsia="Times New Roman" w:cstheme="minorHAnsi"/>
          <w:sz w:val="22"/>
          <w:szCs w:val="22"/>
          <w:lang w:eastAsia="en-GB"/>
        </w:rPr>
        <w:footnoteReference w:id="14"/>
      </w:r>
      <w:r w:rsidRPr="002728E5">
        <w:rPr>
          <w:rFonts w:cstheme="minorHAnsi"/>
          <w:sz w:val="22"/>
          <w:szCs w:val="22"/>
        </w:rPr>
        <w:t xml:space="preserve">. This change could have enabled </w:t>
      </w:r>
      <w:r w:rsidRPr="00924F77">
        <w:rPr>
          <w:rFonts w:eastAsia="Times New Roman" w:cstheme="minorHAnsi"/>
          <w:sz w:val="22"/>
          <w:szCs w:val="22"/>
          <w:lang w:eastAsia="en-GB"/>
        </w:rPr>
        <w:t>license exempt</w:t>
      </w:r>
      <w:r>
        <w:rPr>
          <w:rStyle w:val="FootnoteReference"/>
          <w:rFonts w:eastAsia="Times New Roman" w:cstheme="minorHAnsi"/>
          <w:sz w:val="22"/>
          <w:szCs w:val="22"/>
          <w:lang w:eastAsia="en-GB"/>
        </w:rPr>
        <w:footnoteReference w:id="15"/>
      </w:r>
      <w:r w:rsidRPr="00924F77">
        <w:rPr>
          <w:rFonts w:eastAsia="Times New Roman" w:cstheme="minorHAnsi"/>
          <w:sz w:val="22"/>
          <w:szCs w:val="22"/>
          <w:lang w:eastAsia="en-GB"/>
        </w:rPr>
        <w:t xml:space="preserve"> </w:t>
      </w:r>
      <w:r w:rsidRPr="00924F77">
        <w:rPr>
          <w:rFonts w:cstheme="minorHAnsi"/>
          <w:sz w:val="22"/>
          <w:szCs w:val="22"/>
        </w:rPr>
        <w:t>suppliers such as community energy groups to retail local renewable energy alongsi</w:t>
      </w:r>
      <w:r w:rsidRPr="002728E5">
        <w:rPr>
          <w:rFonts w:cstheme="minorHAnsi"/>
          <w:sz w:val="22"/>
          <w:szCs w:val="22"/>
        </w:rPr>
        <w:t xml:space="preserve">de a consumer’s </w:t>
      </w:r>
      <w:r>
        <w:rPr>
          <w:rFonts w:cstheme="minorHAnsi"/>
          <w:sz w:val="22"/>
          <w:szCs w:val="22"/>
        </w:rPr>
        <w:t>main</w:t>
      </w:r>
      <w:r w:rsidRPr="002728E5">
        <w:rPr>
          <w:rFonts w:cstheme="minorHAnsi"/>
          <w:sz w:val="22"/>
          <w:szCs w:val="22"/>
        </w:rPr>
        <w:t xml:space="preserve"> supply</w:t>
      </w:r>
      <w:r w:rsidRPr="002728E5">
        <w:rPr>
          <w:rFonts w:cstheme="minorHAnsi"/>
          <w:color w:val="000000" w:themeColor="text1"/>
          <w:sz w:val="22"/>
          <w:szCs w:val="22"/>
        </w:rPr>
        <w:t>. However the option to include license exempt supply (such as renewable electricit</w:t>
      </w:r>
      <w:r w:rsidRPr="002728E5">
        <w:rPr>
          <w:rFonts w:cstheme="minorHAnsi"/>
          <w:color w:val="000000" w:themeColor="text1"/>
          <w:sz w:val="22"/>
          <w:szCs w:val="22"/>
        </w:rPr>
        <w:t>y from a small community PV array for example) was removed from consideration six months into the process</w:t>
      </w:r>
      <w:r>
        <w:rPr>
          <w:rStyle w:val="FootnoteReference"/>
          <w:rFonts w:cstheme="minorHAnsi"/>
          <w:color w:val="000000" w:themeColor="text1"/>
          <w:sz w:val="22"/>
          <w:szCs w:val="22"/>
        </w:rPr>
        <w:footnoteReference w:id="16"/>
      </w:r>
      <w:r w:rsidRPr="002728E5">
        <w:rPr>
          <w:rFonts w:cstheme="minorHAnsi"/>
          <w:color w:val="000000" w:themeColor="text1"/>
          <w:sz w:val="22"/>
          <w:szCs w:val="22"/>
        </w:rPr>
        <w:t>. The code</w:t>
      </w:r>
      <w:r>
        <w:rPr>
          <w:rFonts w:cstheme="minorHAnsi"/>
          <w:color w:val="000000" w:themeColor="text1"/>
          <w:sz w:val="22"/>
          <w:szCs w:val="22"/>
        </w:rPr>
        <w:t xml:space="preserve"> change proposal</w:t>
      </w:r>
      <w:r w:rsidRPr="002728E5">
        <w:rPr>
          <w:rFonts w:cstheme="minorHAnsi"/>
          <w:color w:val="000000" w:themeColor="text1"/>
          <w:sz w:val="22"/>
          <w:szCs w:val="22"/>
        </w:rPr>
        <w:t xml:space="preserve"> was completely withdrawn </w:t>
      </w:r>
      <w:r>
        <w:rPr>
          <w:rFonts w:cstheme="minorHAnsi"/>
          <w:color w:val="000000" w:themeColor="text1"/>
          <w:sz w:val="22"/>
          <w:szCs w:val="22"/>
        </w:rPr>
        <w:t xml:space="preserve">when </w:t>
      </w:r>
      <w:r>
        <w:rPr>
          <w:rFonts w:cstheme="minorHAnsi"/>
          <w:color w:val="000000" w:themeColor="text1"/>
          <w:sz w:val="22"/>
          <w:szCs w:val="22"/>
        </w:rPr>
        <w:t xml:space="preserve">incumbent </w:t>
      </w:r>
      <w:r w:rsidRPr="002728E5">
        <w:rPr>
          <w:rFonts w:cstheme="minorHAnsi"/>
          <w:color w:val="000000" w:themeColor="text1"/>
          <w:sz w:val="22"/>
          <w:szCs w:val="22"/>
        </w:rPr>
        <w:t xml:space="preserve">suppliers </w:t>
      </w:r>
      <w:r>
        <w:rPr>
          <w:rFonts w:cstheme="minorHAnsi"/>
          <w:color w:val="000000" w:themeColor="text1"/>
          <w:sz w:val="22"/>
          <w:szCs w:val="22"/>
        </w:rPr>
        <w:t>rejected</w:t>
      </w:r>
      <w:r>
        <w:rPr>
          <w:rFonts w:cstheme="minorHAnsi"/>
          <w:color w:val="000000" w:themeColor="text1"/>
          <w:sz w:val="22"/>
          <w:szCs w:val="22"/>
        </w:rPr>
        <w:t xml:space="preserve"> the costs</w:t>
      </w:r>
      <w:r>
        <w:rPr>
          <w:rStyle w:val="FootnoteReference"/>
          <w:rFonts w:cstheme="minorHAnsi"/>
          <w:color w:val="000000" w:themeColor="text1"/>
          <w:sz w:val="22"/>
          <w:szCs w:val="22"/>
        </w:rPr>
        <w:footnoteReference w:id="17"/>
      </w:r>
      <w:r w:rsidRPr="002728E5">
        <w:rPr>
          <w:rFonts w:cstheme="minorHAnsi"/>
          <w:color w:val="000000" w:themeColor="text1"/>
          <w:sz w:val="22"/>
          <w:szCs w:val="22"/>
        </w:rPr>
        <w:t xml:space="preserve">. Those supporting the modification agreed that </w:t>
      </w:r>
      <w:r w:rsidRPr="002728E5">
        <w:rPr>
          <w:rFonts w:cstheme="minorHAnsi"/>
          <w:color w:val="000000" w:themeColor="text1"/>
          <w:sz w:val="22"/>
          <w:szCs w:val="22"/>
        </w:rPr>
        <w:t>P379 constituted a ‘large and complex industry change”</w:t>
      </w:r>
      <w:r>
        <w:rPr>
          <w:rFonts w:cstheme="minorHAnsi"/>
          <w:color w:val="000000" w:themeColor="text1"/>
          <w:sz w:val="22"/>
          <w:szCs w:val="22"/>
        </w:rPr>
        <w:t>, but that this was necessary</w:t>
      </w:r>
      <w:r w:rsidRPr="002728E5">
        <w:rPr>
          <w:rFonts w:cstheme="minorHAnsi"/>
          <w:color w:val="000000" w:themeColor="text1"/>
          <w:sz w:val="22"/>
          <w:szCs w:val="22"/>
        </w:rPr>
        <w:t xml:space="preserve"> </w:t>
      </w:r>
      <w:r w:rsidRPr="002728E5">
        <w:rPr>
          <w:rFonts w:eastAsia="Times New Roman" w:cstheme="minorHAnsi"/>
          <w:sz w:val="22"/>
          <w:szCs w:val="22"/>
          <w:lang w:eastAsia="en-GB"/>
        </w:rPr>
        <w:t xml:space="preserve">and </w:t>
      </w:r>
      <w:r>
        <w:rPr>
          <w:rFonts w:eastAsia="Times New Roman" w:cstheme="minorHAnsi"/>
          <w:sz w:val="22"/>
          <w:szCs w:val="22"/>
          <w:lang w:eastAsia="en-GB"/>
        </w:rPr>
        <w:t xml:space="preserve">suggested </w:t>
      </w:r>
      <w:r>
        <w:rPr>
          <w:rFonts w:eastAsia="Times New Roman" w:cstheme="minorHAnsi"/>
          <w:sz w:val="22"/>
          <w:szCs w:val="22"/>
          <w:lang w:eastAsia="en-GB"/>
        </w:rPr>
        <w:t>the</w:t>
      </w:r>
      <w:r w:rsidRPr="002728E5">
        <w:rPr>
          <w:rFonts w:eastAsia="Times New Roman" w:cstheme="minorHAnsi"/>
          <w:sz w:val="22"/>
          <w:szCs w:val="22"/>
          <w:lang w:eastAsia="en-GB"/>
        </w:rPr>
        <w:t xml:space="preserve"> Ofgem carry out a </w:t>
      </w:r>
      <w:r>
        <w:rPr>
          <w:rFonts w:eastAsia="Times New Roman" w:cstheme="minorHAnsi"/>
          <w:sz w:val="22"/>
          <w:szCs w:val="22"/>
          <w:lang w:eastAsia="en-GB"/>
        </w:rPr>
        <w:t>S</w:t>
      </w:r>
      <w:r w:rsidRPr="002728E5">
        <w:rPr>
          <w:rFonts w:eastAsia="Times New Roman" w:cstheme="minorHAnsi"/>
          <w:sz w:val="22"/>
          <w:szCs w:val="22"/>
          <w:lang w:eastAsia="en-GB"/>
        </w:rPr>
        <w:t xml:space="preserve">ignificant </w:t>
      </w:r>
      <w:r>
        <w:rPr>
          <w:rFonts w:eastAsia="Times New Roman" w:cstheme="minorHAnsi"/>
          <w:sz w:val="22"/>
          <w:szCs w:val="22"/>
          <w:lang w:eastAsia="en-GB"/>
        </w:rPr>
        <w:t>C</w:t>
      </w:r>
      <w:r w:rsidRPr="002728E5">
        <w:rPr>
          <w:rFonts w:eastAsia="Times New Roman" w:cstheme="minorHAnsi"/>
          <w:sz w:val="22"/>
          <w:szCs w:val="22"/>
          <w:lang w:eastAsia="en-GB"/>
        </w:rPr>
        <w:t xml:space="preserve">ode </w:t>
      </w:r>
      <w:r>
        <w:rPr>
          <w:rFonts w:eastAsia="Times New Roman" w:cstheme="minorHAnsi"/>
          <w:sz w:val="22"/>
          <w:szCs w:val="22"/>
          <w:lang w:eastAsia="en-GB"/>
        </w:rPr>
        <w:t>R</w:t>
      </w:r>
      <w:r w:rsidRPr="002728E5">
        <w:rPr>
          <w:rFonts w:eastAsia="Times New Roman" w:cstheme="minorHAnsi"/>
          <w:sz w:val="22"/>
          <w:szCs w:val="22"/>
          <w:lang w:eastAsia="en-GB"/>
        </w:rPr>
        <w:t>eview</w:t>
      </w:r>
      <w:r>
        <w:rPr>
          <w:rFonts w:eastAsia="Times New Roman" w:cstheme="minorHAnsi"/>
          <w:sz w:val="22"/>
          <w:szCs w:val="22"/>
          <w:lang w:eastAsia="en-GB"/>
        </w:rPr>
        <w:t xml:space="preserve">. A </w:t>
      </w:r>
      <w:r>
        <w:rPr>
          <w:rFonts w:eastAsia="Times New Roman" w:cstheme="minorHAnsi"/>
          <w:sz w:val="22"/>
          <w:szCs w:val="22"/>
          <w:lang w:eastAsia="en-GB"/>
        </w:rPr>
        <w:t>S</w:t>
      </w:r>
      <w:r>
        <w:rPr>
          <w:rFonts w:eastAsia="Times New Roman" w:cstheme="minorHAnsi"/>
          <w:sz w:val="22"/>
          <w:szCs w:val="22"/>
          <w:lang w:eastAsia="en-GB"/>
        </w:rPr>
        <w:t xml:space="preserve">ignificant Code Review is </w:t>
      </w:r>
      <w:r>
        <w:rPr>
          <w:rFonts w:eastAsia="Times New Roman" w:cstheme="minorHAnsi"/>
          <w:sz w:val="22"/>
          <w:szCs w:val="22"/>
          <w:lang w:eastAsia="en-GB"/>
        </w:rPr>
        <w:t>controlled by Ofgem rather than industry</w:t>
      </w:r>
      <w:r>
        <w:rPr>
          <w:rFonts w:eastAsia="Times New Roman" w:cstheme="minorHAnsi"/>
          <w:sz w:val="22"/>
          <w:szCs w:val="22"/>
          <w:lang w:eastAsia="en-GB"/>
        </w:rPr>
        <w:t>, allowing for far reaching change</w:t>
      </w:r>
      <w:r>
        <w:rPr>
          <w:rFonts w:eastAsia="Times New Roman" w:cstheme="minorHAnsi"/>
          <w:sz w:val="22"/>
          <w:szCs w:val="22"/>
          <w:lang w:eastAsia="en-GB"/>
        </w:rPr>
        <w:t xml:space="preserve">. The </w:t>
      </w:r>
      <w:r>
        <w:rPr>
          <w:rFonts w:eastAsia="Times New Roman" w:cstheme="minorHAnsi"/>
          <w:sz w:val="22"/>
          <w:szCs w:val="22"/>
          <w:lang w:eastAsia="en-GB"/>
        </w:rPr>
        <w:t>pr</w:t>
      </w:r>
      <w:r>
        <w:rPr>
          <w:rFonts w:eastAsia="Times New Roman" w:cstheme="minorHAnsi"/>
          <w:sz w:val="22"/>
          <w:szCs w:val="22"/>
          <w:lang w:eastAsia="en-GB"/>
        </w:rPr>
        <w:t>evious one took three years</w:t>
      </w:r>
      <w:r>
        <w:rPr>
          <w:rStyle w:val="FootnoteReference"/>
          <w:rFonts w:eastAsia="Times New Roman" w:cstheme="minorHAnsi"/>
          <w:sz w:val="22"/>
          <w:szCs w:val="22"/>
          <w:lang w:eastAsia="en-GB"/>
        </w:rPr>
        <w:footnoteReference w:id="18"/>
      </w:r>
      <w:r>
        <w:rPr>
          <w:rFonts w:eastAsia="Times New Roman" w:cstheme="minorHAnsi"/>
          <w:sz w:val="22"/>
          <w:szCs w:val="22"/>
          <w:lang w:eastAsia="en-GB"/>
        </w:rPr>
        <w:t xml:space="preserve">. The sandbox should allow community energy groups to experiment in local supply and explore costs and benefits before a </w:t>
      </w:r>
      <w:r>
        <w:rPr>
          <w:rFonts w:eastAsia="Times New Roman" w:cstheme="minorHAnsi"/>
          <w:sz w:val="22"/>
          <w:szCs w:val="22"/>
          <w:lang w:eastAsia="en-GB"/>
        </w:rPr>
        <w:t>S</w:t>
      </w:r>
      <w:r>
        <w:rPr>
          <w:rFonts w:eastAsia="Times New Roman" w:cstheme="minorHAnsi"/>
          <w:sz w:val="22"/>
          <w:szCs w:val="22"/>
          <w:lang w:eastAsia="en-GB"/>
        </w:rPr>
        <w:t xml:space="preserve">ignificant </w:t>
      </w:r>
      <w:r>
        <w:rPr>
          <w:rFonts w:eastAsia="Times New Roman" w:cstheme="minorHAnsi"/>
          <w:sz w:val="22"/>
          <w:szCs w:val="22"/>
          <w:lang w:eastAsia="en-GB"/>
        </w:rPr>
        <w:t>Code R</w:t>
      </w:r>
      <w:r>
        <w:rPr>
          <w:rFonts w:eastAsia="Times New Roman" w:cstheme="minorHAnsi"/>
          <w:sz w:val="22"/>
          <w:szCs w:val="22"/>
          <w:lang w:eastAsia="en-GB"/>
        </w:rPr>
        <w:t xml:space="preserve">eview is </w:t>
      </w:r>
      <w:r>
        <w:rPr>
          <w:rFonts w:eastAsia="Times New Roman" w:cstheme="minorHAnsi"/>
          <w:sz w:val="22"/>
          <w:szCs w:val="22"/>
          <w:lang w:eastAsia="en-GB"/>
        </w:rPr>
        <w:t>completed</w:t>
      </w:r>
      <w:r>
        <w:rPr>
          <w:rFonts w:eastAsia="Times New Roman" w:cstheme="minorHAnsi"/>
          <w:sz w:val="22"/>
          <w:szCs w:val="22"/>
          <w:lang w:eastAsia="en-GB"/>
        </w:rPr>
        <w:t xml:space="preserve">. </w:t>
      </w:r>
    </w:p>
    <w:p w:rsidR="00D529A6" w:rsidRPr="00D529A6" w:rsidP="00D529A6">
      <w:pPr>
        <w:rPr>
          <w:rFonts w:eastAsia="Times New Roman" w:cstheme="minorHAnsi"/>
          <w:b/>
          <w:sz w:val="22"/>
          <w:szCs w:val="22"/>
          <w:lang w:eastAsia="en-GB"/>
        </w:rPr>
      </w:pPr>
    </w:p>
    <w:p w:rsidR="000F1D42" w:rsidRPr="00C35A5B" w:rsidP="00C35A5B">
      <w:pPr>
        <w:pStyle w:val="ListParagraph"/>
        <w:numPr>
          <w:ilvl w:val="0"/>
          <w:numId w:val="23"/>
        </w:numPr>
        <w:rPr>
          <w:rFonts w:cstheme="minorHAnsi"/>
          <w:b/>
          <w:sz w:val="22"/>
          <w:szCs w:val="22"/>
        </w:rPr>
      </w:pPr>
      <w:r w:rsidRPr="00C35A5B">
        <w:rPr>
          <w:rFonts w:eastAsia="Times New Roman" w:cstheme="minorHAnsi"/>
          <w:b/>
          <w:sz w:val="22"/>
          <w:szCs w:val="22"/>
          <w:lang w:eastAsia="en-GB"/>
        </w:rPr>
        <w:t xml:space="preserve">Government should encourage </w:t>
      </w:r>
      <w:r>
        <w:rPr>
          <w:rFonts w:eastAsia="Times New Roman" w:cstheme="minorHAnsi"/>
          <w:b/>
          <w:sz w:val="22"/>
          <w:szCs w:val="22"/>
          <w:lang w:eastAsia="en-GB"/>
        </w:rPr>
        <w:t>O</w:t>
      </w:r>
      <w:r w:rsidRPr="00C35A5B">
        <w:rPr>
          <w:rFonts w:eastAsia="Times New Roman" w:cstheme="minorHAnsi"/>
          <w:b/>
          <w:sz w:val="22"/>
          <w:szCs w:val="22"/>
          <w:lang w:eastAsia="en-GB"/>
        </w:rPr>
        <w:t>fgem and code authorities to find a s</w:t>
      </w:r>
      <w:r w:rsidRPr="00C35A5B">
        <w:rPr>
          <w:rFonts w:eastAsia="Times New Roman" w:cstheme="minorHAnsi"/>
          <w:b/>
          <w:sz w:val="22"/>
          <w:szCs w:val="22"/>
          <w:lang w:eastAsia="en-GB"/>
        </w:rPr>
        <w:t>olution for</w:t>
      </w:r>
      <w:r w:rsidRPr="00C35A5B">
        <w:rPr>
          <w:rFonts w:eastAsia="Times New Roman" w:cstheme="minorHAnsi"/>
          <w:b/>
          <w:sz w:val="22"/>
          <w:szCs w:val="22"/>
          <w:lang w:eastAsia="en-GB"/>
        </w:rPr>
        <w:t xml:space="preserve"> the local provision of</w:t>
      </w:r>
      <w:r w:rsidRPr="00C35A5B">
        <w:rPr>
          <w:rFonts w:eastAsia="Times New Roman" w:cstheme="minorHAnsi"/>
          <w:b/>
          <w:sz w:val="22"/>
          <w:szCs w:val="22"/>
          <w:lang w:eastAsia="en-GB"/>
        </w:rPr>
        <w:t xml:space="preserve"> licence exempt supply</w:t>
      </w:r>
      <w:r w:rsidRPr="00C35A5B">
        <w:rPr>
          <w:rFonts w:eastAsia="Times New Roman" w:cstheme="minorHAnsi"/>
          <w:b/>
          <w:sz w:val="22"/>
          <w:szCs w:val="22"/>
          <w:lang w:eastAsia="en-GB"/>
        </w:rPr>
        <w:t xml:space="preserve"> through a public network. </w:t>
      </w:r>
    </w:p>
    <w:p w:rsidR="000F1D42" w:rsidRPr="00CD56FC" w:rsidP="00C35A5B">
      <w:pPr>
        <w:ind w:left="360"/>
        <w:rPr>
          <w:rFonts w:eastAsia="Times New Roman" w:cstheme="minorHAnsi"/>
          <w:sz w:val="22"/>
          <w:szCs w:val="22"/>
          <w:lang w:eastAsia="en-GB"/>
        </w:rPr>
      </w:pPr>
    </w:p>
    <w:p w:rsidR="00341D71" w:rsidRPr="00791DDE" w:rsidP="00791DDE">
      <w:pPr>
        <w:jc w:val="both"/>
        <w:rPr>
          <w:rFonts w:cstheme="minorHAnsi"/>
          <w:sz w:val="22"/>
          <w:szCs w:val="22"/>
        </w:rPr>
      </w:pPr>
    </w:p>
    <w:p w:rsidR="0004501D" w:rsidRPr="008805EA" w:rsidP="008805EA">
      <w:pPr>
        <w:spacing w:before="240" w:after="240"/>
        <w:rPr>
          <w:rFonts w:eastAsia="Times New Roman" w:cstheme="minorHAnsi"/>
          <w:i/>
          <w:iCs/>
          <w:sz w:val="22"/>
          <w:szCs w:val="22"/>
          <w:lang w:eastAsia="en-GB"/>
        </w:rPr>
      </w:pPr>
      <w:r>
        <w:rPr>
          <w:rFonts w:cstheme="minorHAnsi"/>
          <w:b/>
          <w:bCs/>
          <w:sz w:val="22"/>
          <w:szCs w:val="22"/>
        </w:rPr>
        <w:t>D</w:t>
      </w:r>
      <w:r>
        <w:rPr>
          <w:rFonts w:cstheme="minorHAnsi"/>
          <w:b/>
          <w:bCs/>
          <w:sz w:val="22"/>
          <w:szCs w:val="22"/>
        </w:rPr>
        <w:t xml:space="preserve">. </w:t>
      </w:r>
      <w:r w:rsidRPr="00D237F2">
        <w:rPr>
          <w:rFonts w:eastAsia="Times New Roman" w:cstheme="minorHAnsi"/>
          <w:i/>
          <w:iCs/>
          <w:sz w:val="22"/>
          <w:szCs w:val="22"/>
          <w:lang w:eastAsia="en-GB"/>
        </w:rPr>
        <w:t>The</w:t>
      </w:r>
      <w:r w:rsidRPr="00D237F2">
        <w:rPr>
          <w:rFonts w:eastAsia="Times New Roman" w:cstheme="minorHAnsi"/>
          <w:i/>
          <w:iCs/>
          <w:sz w:val="22"/>
          <w:szCs w:val="22"/>
          <w:lang w:eastAsia="en-GB"/>
        </w:rPr>
        <w:t xml:space="preserve"> UK’s</w:t>
      </w:r>
      <w:r w:rsidRPr="00D237F2">
        <w:rPr>
          <w:rFonts w:eastAsia="Times New Roman" w:cstheme="minorHAnsi"/>
          <w:i/>
          <w:iCs/>
          <w:sz w:val="22"/>
          <w:szCs w:val="22"/>
          <w:lang w:eastAsia="en-GB"/>
        </w:rPr>
        <w:t xml:space="preserve"> current</w:t>
      </w:r>
      <w:r w:rsidRPr="00D237F2">
        <w:rPr>
          <w:rFonts w:eastAsia="Times New Roman" w:cstheme="minorHAnsi"/>
          <w:i/>
          <w:iCs/>
          <w:sz w:val="22"/>
          <w:szCs w:val="22"/>
          <w:lang w:eastAsia="en-GB"/>
        </w:rPr>
        <w:t xml:space="preserve"> </w:t>
      </w:r>
      <w:r w:rsidRPr="00D237F2">
        <w:rPr>
          <w:rFonts w:eastAsia="Times New Roman" w:cstheme="minorHAnsi"/>
          <w:i/>
          <w:iCs/>
          <w:sz w:val="22"/>
          <w:szCs w:val="22"/>
          <w:lang w:eastAsia="en-GB"/>
        </w:rPr>
        <w:t>r</w:t>
      </w:r>
      <w:r w:rsidRPr="00D237F2">
        <w:rPr>
          <w:rFonts w:eastAsia="Times New Roman" w:cstheme="minorHAnsi"/>
          <w:i/>
          <w:iCs/>
          <w:sz w:val="22"/>
          <w:szCs w:val="22"/>
          <w:lang w:eastAsia="en-GB"/>
        </w:rPr>
        <w:t>egulatory sandbox</w:t>
      </w:r>
      <w:r w:rsidRPr="00D237F2">
        <w:rPr>
          <w:rFonts w:eastAsia="Times New Roman" w:cstheme="minorHAnsi"/>
          <w:i/>
          <w:iCs/>
          <w:sz w:val="22"/>
          <w:szCs w:val="22"/>
          <w:lang w:eastAsia="en-GB"/>
        </w:rPr>
        <w:t xml:space="preserve"> and suggested changes</w:t>
      </w:r>
      <w:r w:rsidRPr="00D237F2">
        <w:rPr>
          <w:rFonts w:eastAsia="Times New Roman" w:cstheme="minorHAnsi"/>
          <w:i/>
          <w:iCs/>
          <w:sz w:val="22"/>
          <w:szCs w:val="22"/>
          <w:lang w:eastAsia="en-GB"/>
        </w:rPr>
        <w:t xml:space="preserve"> to support community energy innovation</w:t>
      </w:r>
    </w:p>
    <w:p w:rsidR="009F37C0" w:rsidP="00A349ED">
      <w:pPr>
        <w:rPr>
          <w:rFonts w:cstheme="minorHAnsi"/>
          <w:sz w:val="22"/>
          <w:szCs w:val="22"/>
          <w:lang w:val="en-US"/>
        </w:rPr>
      </w:pPr>
      <w:r>
        <w:rPr>
          <w:rFonts w:cstheme="minorHAnsi"/>
          <w:b/>
          <w:sz w:val="22"/>
          <w:szCs w:val="22"/>
          <w:lang w:val="en-US"/>
        </w:rPr>
        <w:t>D</w:t>
      </w:r>
      <w:r w:rsidRPr="00791DDE">
        <w:rPr>
          <w:rFonts w:cstheme="minorHAnsi"/>
          <w:b/>
          <w:sz w:val="22"/>
          <w:szCs w:val="22"/>
          <w:lang w:val="en-US"/>
        </w:rPr>
        <w:t>.1.</w:t>
      </w:r>
      <w:r>
        <w:rPr>
          <w:rFonts w:cstheme="minorHAnsi"/>
          <w:sz w:val="22"/>
          <w:szCs w:val="22"/>
          <w:lang w:val="en-US"/>
        </w:rPr>
        <w:t xml:space="preserve"> </w:t>
      </w:r>
      <w:r w:rsidRPr="00791DDE">
        <w:rPr>
          <w:rFonts w:cstheme="minorHAnsi"/>
          <w:sz w:val="22"/>
          <w:szCs w:val="22"/>
          <w:lang w:val="en-US"/>
        </w:rPr>
        <w:t>In</w:t>
      </w:r>
      <w:r w:rsidRPr="00791DDE">
        <w:rPr>
          <w:rFonts w:cstheme="minorHAnsi"/>
          <w:sz w:val="22"/>
          <w:szCs w:val="22"/>
          <w:lang w:val="en-US"/>
        </w:rPr>
        <w:t xml:space="preserve"> 2017 the UK </w:t>
      </w:r>
      <w:r w:rsidRPr="00791DDE">
        <w:rPr>
          <w:rFonts w:cstheme="minorHAnsi"/>
          <w:sz w:val="22"/>
          <w:szCs w:val="22"/>
          <w:lang w:val="en-US"/>
        </w:rPr>
        <w:t>launched</w:t>
      </w:r>
      <w:r>
        <w:rPr>
          <w:rFonts w:cstheme="minorHAnsi"/>
          <w:sz w:val="22"/>
          <w:szCs w:val="22"/>
          <w:lang w:val="en-US"/>
        </w:rPr>
        <w:t xml:space="preserve">, Innovation Link, </w:t>
      </w:r>
      <w:r w:rsidRPr="00791DDE">
        <w:rPr>
          <w:rFonts w:cstheme="minorHAnsi"/>
          <w:sz w:val="22"/>
          <w:szCs w:val="22"/>
          <w:lang w:val="en-US"/>
        </w:rPr>
        <w:t xml:space="preserve">a regulatory </w:t>
      </w:r>
      <w:r w:rsidRPr="00791DDE">
        <w:rPr>
          <w:rFonts w:cstheme="minorHAnsi"/>
          <w:sz w:val="22"/>
          <w:szCs w:val="22"/>
          <w:lang w:val="en-US"/>
        </w:rPr>
        <w:t>sandbox enabling experimentation with new energy models</w:t>
      </w:r>
      <w:r>
        <w:rPr>
          <w:rFonts w:cstheme="minorHAnsi"/>
          <w:sz w:val="22"/>
          <w:szCs w:val="22"/>
          <w:lang w:val="en-US"/>
        </w:rPr>
        <w:t xml:space="preserve"> in order to a</w:t>
      </w:r>
      <w:r w:rsidRPr="00791DDE">
        <w:rPr>
          <w:rFonts w:cstheme="minorHAnsi"/>
          <w:sz w:val="22"/>
          <w:szCs w:val="22"/>
          <w:lang w:val="en-US"/>
        </w:rPr>
        <w:t>ssess legislation</w:t>
      </w:r>
      <w:r>
        <w:rPr>
          <w:rFonts w:cstheme="minorHAnsi"/>
          <w:sz w:val="22"/>
          <w:szCs w:val="22"/>
          <w:lang w:val="en-US"/>
        </w:rPr>
        <w:t xml:space="preserve"> constraints</w:t>
      </w:r>
      <w:r w:rsidRPr="00791DDE">
        <w:rPr>
          <w:rFonts w:cstheme="minorHAnsi"/>
          <w:sz w:val="22"/>
          <w:szCs w:val="22"/>
          <w:lang w:val="en-US"/>
        </w:rPr>
        <w:t xml:space="preserve"> on the basis of trial results</w:t>
      </w:r>
      <w:r>
        <w:rPr>
          <w:rStyle w:val="FootnoteReference"/>
          <w:rFonts w:cstheme="minorHAnsi"/>
          <w:sz w:val="22"/>
          <w:szCs w:val="22"/>
          <w:lang w:val="en-US"/>
        </w:rPr>
        <w:footnoteReference w:id="19"/>
      </w:r>
      <w:r w:rsidRPr="00791DDE">
        <w:rPr>
          <w:rFonts w:cstheme="minorHAnsi"/>
          <w:sz w:val="22"/>
          <w:szCs w:val="22"/>
          <w:lang w:val="en-US"/>
        </w:rPr>
        <w:t xml:space="preserve">. </w:t>
      </w:r>
      <w:r>
        <w:rPr>
          <w:rFonts w:cstheme="minorHAnsi"/>
          <w:sz w:val="22"/>
          <w:szCs w:val="22"/>
          <w:lang w:val="en-US"/>
        </w:rPr>
        <w:t>T</w:t>
      </w:r>
      <w:r w:rsidRPr="00791DDE">
        <w:rPr>
          <w:rFonts w:cstheme="minorHAnsi"/>
          <w:sz w:val="22"/>
          <w:szCs w:val="22"/>
          <w:lang w:val="en-US"/>
        </w:rPr>
        <w:t>he focus</w:t>
      </w:r>
      <w:r w:rsidRPr="00791DDE">
        <w:rPr>
          <w:rFonts w:cstheme="minorHAnsi"/>
          <w:sz w:val="22"/>
          <w:szCs w:val="22"/>
          <w:lang w:val="en-US"/>
        </w:rPr>
        <w:t xml:space="preserve"> </w:t>
      </w:r>
      <w:r>
        <w:rPr>
          <w:rFonts w:cstheme="minorHAnsi"/>
          <w:sz w:val="22"/>
          <w:szCs w:val="22"/>
          <w:lang w:val="en-US"/>
        </w:rPr>
        <w:t>i</w:t>
      </w:r>
      <w:r w:rsidRPr="00791DDE">
        <w:rPr>
          <w:rFonts w:cstheme="minorHAnsi"/>
          <w:sz w:val="22"/>
          <w:szCs w:val="22"/>
          <w:lang w:val="en-US"/>
        </w:rPr>
        <w:t xml:space="preserve">s </w:t>
      </w:r>
      <w:r>
        <w:rPr>
          <w:rFonts w:cstheme="minorHAnsi"/>
          <w:sz w:val="22"/>
          <w:szCs w:val="22"/>
          <w:lang w:val="en-US"/>
        </w:rPr>
        <w:t>o</w:t>
      </w:r>
      <w:r w:rsidRPr="00791DDE">
        <w:rPr>
          <w:rFonts w:cstheme="minorHAnsi"/>
          <w:sz w:val="22"/>
          <w:szCs w:val="22"/>
          <w:lang w:val="en-US"/>
        </w:rPr>
        <w:t>n supporting</w:t>
      </w:r>
      <w:r w:rsidRPr="00791DDE">
        <w:rPr>
          <w:rFonts w:cstheme="minorHAnsi"/>
          <w:sz w:val="22"/>
          <w:szCs w:val="22"/>
          <w:lang w:val="en-US"/>
        </w:rPr>
        <w:t xml:space="preserve"> innovation</w:t>
      </w:r>
      <w:r w:rsidRPr="00791DDE">
        <w:rPr>
          <w:rFonts w:cstheme="minorHAnsi"/>
          <w:sz w:val="22"/>
          <w:szCs w:val="22"/>
          <w:lang w:val="en-US"/>
        </w:rPr>
        <w:t xml:space="preserve"> that works with current </w:t>
      </w:r>
      <w:r w:rsidRPr="00791DDE">
        <w:rPr>
          <w:rFonts w:cstheme="minorHAnsi"/>
          <w:sz w:val="22"/>
          <w:szCs w:val="22"/>
          <w:lang w:val="en-US"/>
        </w:rPr>
        <w:t>licensing</w:t>
      </w:r>
      <w:r w:rsidRPr="00791DDE">
        <w:rPr>
          <w:rFonts w:cstheme="minorHAnsi"/>
          <w:sz w:val="22"/>
          <w:szCs w:val="22"/>
          <w:lang w:val="en-US"/>
        </w:rPr>
        <w:t xml:space="preserve"> arrang</w:t>
      </w:r>
      <w:r w:rsidRPr="00791DDE">
        <w:rPr>
          <w:rFonts w:cstheme="minorHAnsi"/>
          <w:sz w:val="22"/>
          <w:szCs w:val="22"/>
          <w:lang w:val="en-US"/>
        </w:rPr>
        <w:t>e</w:t>
      </w:r>
      <w:r w:rsidRPr="00791DDE">
        <w:rPr>
          <w:rFonts w:cstheme="minorHAnsi"/>
          <w:sz w:val="22"/>
          <w:szCs w:val="22"/>
          <w:lang w:val="en-US"/>
        </w:rPr>
        <w:t>ments</w:t>
      </w:r>
      <w:r>
        <w:rPr>
          <w:rFonts w:cstheme="minorHAnsi"/>
          <w:sz w:val="22"/>
          <w:szCs w:val="22"/>
          <w:lang w:val="en-US"/>
        </w:rPr>
        <w:t xml:space="preserve"> and</w:t>
      </w:r>
      <w:r>
        <w:rPr>
          <w:rFonts w:cstheme="minorHAnsi"/>
          <w:sz w:val="22"/>
          <w:szCs w:val="22"/>
          <w:lang w:val="en-US"/>
        </w:rPr>
        <w:t xml:space="preserve"> </w:t>
      </w:r>
      <w:r>
        <w:rPr>
          <w:rFonts w:cstheme="minorHAnsi"/>
          <w:sz w:val="22"/>
          <w:szCs w:val="22"/>
          <w:lang w:val="en-US"/>
        </w:rPr>
        <w:t xml:space="preserve">those who take part must </w:t>
      </w:r>
      <w:r w:rsidRPr="00CD56FC">
        <w:rPr>
          <w:rFonts w:cstheme="minorHAnsi"/>
          <w:sz w:val="22"/>
          <w:szCs w:val="22"/>
          <w:lang w:val="en-US"/>
        </w:rPr>
        <w:t>be a licen</w:t>
      </w:r>
      <w:r w:rsidRPr="00CD56FC">
        <w:rPr>
          <w:rFonts w:cstheme="minorHAnsi"/>
          <w:sz w:val="22"/>
          <w:szCs w:val="22"/>
          <w:lang w:val="en-US"/>
        </w:rPr>
        <w:t xml:space="preserve">see, work with a licensee or be a party to </w:t>
      </w:r>
      <w:r w:rsidRPr="00947726">
        <w:rPr>
          <w:rFonts w:cstheme="minorHAnsi"/>
          <w:sz w:val="22"/>
          <w:szCs w:val="22"/>
          <w:lang w:val="en-US"/>
        </w:rPr>
        <w:t>industry codes that allow them to participate in the live system</w:t>
      </w:r>
      <w:r w:rsidRPr="00947726">
        <w:rPr>
          <w:rFonts w:cstheme="minorHAnsi"/>
          <w:sz w:val="22"/>
          <w:szCs w:val="22"/>
          <w:lang w:val="en-US"/>
        </w:rPr>
        <w:t>.</w:t>
      </w:r>
      <w:r>
        <w:rPr>
          <w:sz w:val="22"/>
          <w:szCs w:val="22"/>
          <w:vertAlign w:val="superscript"/>
          <w:lang w:val="en-US"/>
        </w:rPr>
        <w:footnoteReference w:id="20"/>
      </w:r>
      <w:r w:rsidRPr="00947726">
        <w:rPr>
          <w:rFonts w:cstheme="minorHAnsi"/>
          <w:sz w:val="22"/>
          <w:szCs w:val="22"/>
          <w:lang w:val="en-US"/>
        </w:rPr>
        <w:t xml:space="preserve"> </w:t>
      </w:r>
      <w:r w:rsidRPr="00947726">
        <w:rPr>
          <w:rFonts w:cstheme="minorHAnsi"/>
          <w:sz w:val="22"/>
          <w:szCs w:val="22"/>
          <w:lang w:val="en-US"/>
        </w:rPr>
        <w:t xml:space="preserve"> Innovation Link was relaunched in 2020</w:t>
      </w:r>
      <w:r w:rsidRPr="00947726">
        <w:rPr>
          <w:rFonts w:cstheme="minorHAnsi"/>
          <w:sz w:val="22"/>
          <w:szCs w:val="22"/>
          <w:lang w:val="en-US"/>
        </w:rPr>
        <w:t xml:space="preserve"> </w:t>
      </w:r>
      <w:r w:rsidRPr="00947726">
        <w:rPr>
          <w:rFonts w:cstheme="minorHAnsi"/>
          <w:sz w:val="22"/>
          <w:szCs w:val="22"/>
          <w:lang w:val="en-US"/>
        </w:rPr>
        <w:t xml:space="preserve">with </w:t>
      </w:r>
      <w:r w:rsidRPr="00947726">
        <w:rPr>
          <w:rFonts w:cstheme="minorHAnsi"/>
          <w:sz w:val="22"/>
          <w:szCs w:val="22"/>
          <w:lang w:val="en-US"/>
        </w:rPr>
        <w:t xml:space="preserve">a new focus on </w:t>
      </w:r>
      <w:r w:rsidRPr="00947726">
        <w:rPr>
          <w:rFonts w:cstheme="minorHAnsi"/>
          <w:sz w:val="22"/>
          <w:szCs w:val="22"/>
          <w:lang w:val="en-US"/>
        </w:rPr>
        <w:t>providing advice to innovators</w:t>
      </w:r>
      <w:r w:rsidRPr="00947726">
        <w:rPr>
          <w:rFonts w:cstheme="minorHAnsi"/>
          <w:sz w:val="22"/>
          <w:szCs w:val="22"/>
          <w:lang w:val="en-US"/>
        </w:rPr>
        <w:t>. This aimed to</w:t>
      </w:r>
      <w:r w:rsidRPr="00947726">
        <w:rPr>
          <w:rFonts w:cstheme="minorHAnsi"/>
          <w:sz w:val="22"/>
          <w:szCs w:val="22"/>
          <w:lang w:val="en-US"/>
        </w:rPr>
        <w:t xml:space="preserve"> </w:t>
      </w:r>
      <w:r w:rsidRPr="00947726">
        <w:rPr>
          <w:rFonts w:cstheme="minorHAnsi"/>
          <w:sz w:val="22"/>
          <w:szCs w:val="22"/>
          <w:lang w:val="en-US"/>
        </w:rPr>
        <w:t>improv</w:t>
      </w:r>
      <w:r w:rsidRPr="00947726">
        <w:rPr>
          <w:rFonts w:cstheme="minorHAnsi"/>
          <w:sz w:val="22"/>
          <w:szCs w:val="22"/>
          <w:lang w:val="en-US"/>
        </w:rPr>
        <w:t>e</w:t>
      </w:r>
      <w:r w:rsidRPr="00947726">
        <w:rPr>
          <w:rFonts w:cstheme="minorHAnsi"/>
          <w:sz w:val="22"/>
          <w:szCs w:val="22"/>
          <w:lang w:val="en-US"/>
        </w:rPr>
        <w:t xml:space="preserve"> the transparency around advice given</w:t>
      </w:r>
      <w:r w:rsidRPr="00947726">
        <w:rPr>
          <w:rFonts w:cstheme="minorHAnsi"/>
          <w:sz w:val="22"/>
          <w:szCs w:val="22"/>
          <w:lang w:val="en-US"/>
        </w:rPr>
        <w:t xml:space="preserve">, but the </w:t>
      </w:r>
      <w:r w:rsidRPr="00947726">
        <w:rPr>
          <w:rFonts w:cstheme="minorHAnsi"/>
          <w:sz w:val="22"/>
          <w:szCs w:val="22"/>
          <w:lang w:val="en-US"/>
        </w:rPr>
        <w:t>protecti</w:t>
      </w:r>
      <w:r w:rsidRPr="00947726">
        <w:rPr>
          <w:rFonts w:cstheme="minorHAnsi"/>
          <w:sz w:val="22"/>
          <w:szCs w:val="22"/>
          <w:lang w:val="en-US"/>
        </w:rPr>
        <w:t>on of</w:t>
      </w:r>
      <w:r w:rsidRPr="00947726">
        <w:rPr>
          <w:rFonts w:cstheme="minorHAnsi"/>
          <w:sz w:val="22"/>
          <w:szCs w:val="22"/>
          <w:lang w:val="en-US"/>
        </w:rPr>
        <w:t xml:space="preserve"> commercially sensitive business models remai</w:t>
      </w:r>
      <w:r w:rsidRPr="00947726">
        <w:rPr>
          <w:rFonts w:cstheme="minorHAnsi"/>
          <w:sz w:val="22"/>
          <w:szCs w:val="22"/>
          <w:lang w:val="en-US"/>
        </w:rPr>
        <w:t xml:space="preserve">ns </w:t>
      </w:r>
      <w:r w:rsidRPr="00947726">
        <w:rPr>
          <w:rFonts w:cstheme="minorHAnsi"/>
          <w:sz w:val="22"/>
          <w:szCs w:val="22"/>
          <w:lang w:val="en-US"/>
        </w:rPr>
        <w:t xml:space="preserve">central. </w:t>
      </w:r>
      <w:r w:rsidRPr="00947726">
        <w:rPr>
          <w:rFonts w:cstheme="minorHAnsi"/>
          <w:sz w:val="22"/>
          <w:szCs w:val="22"/>
          <w:lang w:val="en-US"/>
        </w:rPr>
        <w:t xml:space="preserve">The relaunch also </w:t>
      </w:r>
      <w:r w:rsidRPr="00947726">
        <w:rPr>
          <w:rFonts w:cstheme="minorHAnsi"/>
          <w:sz w:val="22"/>
          <w:szCs w:val="22"/>
          <w:lang w:val="en-US"/>
        </w:rPr>
        <w:t>include</w:t>
      </w:r>
      <w:r w:rsidRPr="00947726">
        <w:rPr>
          <w:rFonts w:cstheme="minorHAnsi"/>
          <w:sz w:val="22"/>
          <w:szCs w:val="22"/>
          <w:lang w:val="en-US"/>
        </w:rPr>
        <w:t>d</w:t>
      </w:r>
      <w:r w:rsidRPr="00947726">
        <w:rPr>
          <w:rFonts w:cstheme="minorHAnsi"/>
          <w:sz w:val="22"/>
          <w:szCs w:val="22"/>
          <w:lang w:val="en-US"/>
        </w:rPr>
        <w:t xml:space="preserve"> Sandboxes </w:t>
      </w:r>
      <w:r>
        <w:rPr>
          <w:rFonts w:cstheme="minorHAnsi"/>
          <w:sz w:val="22"/>
          <w:szCs w:val="22"/>
          <w:lang w:val="en-US"/>
        </w:rPr>
        <w:t>for t</w:t>
      </w:r>
      <w:r w:rsidRPr="00947726">
        <w:rPr>
          <w:rFonts w:cstheme="minorHAnsi"/>
          <w:sz w:val="22"/>
          <w:szCs w:val="22"/>
          <w:lang w:val="en-US"/>
        </w:rPr>
        <w:t>wo of the electricity codes, the Balancing and Settlement Code (BSC)</w:t>
      </w:r>
      <w:r>
        <w:rPr>
          <w:sz w:val="22"/>
          <w:szCs w:val="22"/>
          <w:vertAlign w:val="superscript"/>
        </w:rPr>
        <w:footnoteReference w:id="21"/>
      </w:r>
      <w:r w:rsidRPr="00947726">
        <w:rPr>
          <w:rFonts w:cstheme="minorHAnsi"/>
          <w:sz w:val="22"/>
          <w:szCs w:val="22"/>
          <w:vertAlign w:val="superscript"/>
          <w:lang w:val="en-US"/>
        </w:rPr>
        <w:t> </w:t>
      </w:r>
      <w:r w:rsidRPr="00947726">
        <w:rPr>
          <w:rFonts w:cstheme="minorHAnsi"/>
          <w:sz w:val="22"/>
          <w:szCs w:val="22"/>
          <w:lang w:val="en-US"/>
        </w:rPr>
        <w:t>and the Distribution Conne</w:t>
      </w:r>
      <w:r w:rsidRPr="00947726">
        <w:rPr>
          <w:rFonts w:cstheme="minorHAnsi"/>
          <w:sz w:val="22"/>
          <w:szCs w:val="22"/>
          <w:lang w:val="en-US"/>
        </w:rPr>
        <w:t>ction Use of System Agreement (DCUSA)</w:t>
      </w:r>
      <w:r>
        <w:rPr>
          <w:sz w:val="22"/>
          <w:szCs w:val="22"/>
          <w:vertAlign w:val="superscript"/>
        </w:rPr>
        <w:footnoteReference w:id="22"/>
      </w:r>
      <w:r w:rsidRPr="00947726">
        <w:rPr>
          <w:rFonts w:cstheme="minorHAnsi"/>
          <w:sz w:val="22"/>
          <w:szCs w:val="22"/>
          <w:lang w:val="en-US"/>
        </w:rPr>
        <w:t>.</w:t>
      </w:r>
      <w:r w:rsidRPr="001C32AE">
        <w:rPr>
          <w:rFonts w:cstheme="minorHAnsi"/>
          <w:sz w:val="22"/>
          <w:szCs w:val="22"/>
          <w:lang w:val="en-US"/>
        </w:rPr>
        <w:t xml:space="preserve"> </w:t>
      </w:r>
      <w:r>
        <w:rPr>
          <w:rFonts w:cstheme="minorHAnsi"/>
          <w:sz w:val="22"/>
          <w:szCs w:val="22"/>
          <w:lang w:val="en-US"/>
        </w:rPr>
        <w:t xml:space="preserve">This is a pioneering approach to supporting innovation in the energy sector, which promises to bring new business models into the system. However more could be done specifically to support innovation in </w:t>
      </w:r>
      <w:r>
        <w:rPr>
          <w:rFonts w:cstheme="minorHAnsi"/>
          <w:sz w:val="22"/>
          <w:szCs w:val="22"/>
          <w:lang w:val="en-US"/>
        </w:rPr>
        <w:t>community energy.</w:t>
      </w:r>
    </w:p>
    <w:p w:rsidR="004E1112" w:rsidP="00A349ED">
      <w:pPr>
        <w:rPr>
          <w:rFonts w:cstheme="minorHAnsi"/>
          <w:sz w:val="22"/>
          <w:szCs w:val="22"/>
          <w:lang w:val="en-US"/>
        </w:rPr>
      </w:pPr>
    </w:p>
    <w:p w:rsidR="00341D71" w:rsidP="00791DDE">
      <w:pPr>
        <w:jc w:val="both"/>
        <w:rPr>
          <w:rFonts w:eastAsia="Times New Roman" w:cstheme="minorHAnsi"/>
          <w:sz w:val="22"/>
          <w:szCs w:val="22"/>
          <w:lang w:eastAsia="en-GB"/>
        </w:rPr>
      </w:pPr>
      <w:r w:rsidRPr="00E23CF7">
        <w:rPr>
          <w:rFonts w:cstheme="minorHAnsi"/>
          <w:b/>
          <w:bCs/>
          <w:sz w:val="22"/>
          <w:szCs w:val="22"/>
          <w:lang w:val="en-US"/>
        </w:rPr>
        <w:t>D.2</w:t>
      </w:r>
      <w:r>
        <w:rPr>
          <w:rFonts w:cstheme="minorHAnsi"/>
          <w:sz w:val="22"/>
          <w:szCs w:val="22"/>
          <w:lang w:val="en-US"/>
        </w:rPr>
        <w:t xml:space="preserve"> </w:t>
      </w:r>
      <w:r>
        <w:rPr>
          <w:rFonts w:cstheme="minorHAnsi"/>
          <w:sz w:val="22"/>
          <w:szCs w:val="22"/>
          <w:lang w:val="en-US"/>
        </w:rPr>
        <w:t xml:space="preserve">The current sandbox </w:t>
      </w:r>
      <w:r>
        <w:rPr>
          <w:rFonts w:cstheme="minorHAnsi"/>
          <w:sz w:val="22"/>
          <w:szCs w:val="22"/>
          <w:lang w:val="en-US"/>
        </w:rPr>
        <w:t xml:space="preserve">creates a number of constraints to community energy engagement. </w:t>
      </w:r>
      <w:r>
        <w:rPr>
          <w:rFonts w:cstheme="minorHAnsi"/>
          <w:sz w:val="22"/>
          <w:szCs w:val="22"/>
          <w:lang w:val="en-US"/>
        </w:rPr>
        <w:t>First, i</w:t>
      </w:r>
      <w:r>
        <w:rPr>
          <w:rFonts w:cstheme="minorHAnsi"/>
          <w:sz w:val="22"/>
          <w:szCs w:val="22"/>
          <w:lang w:val="en-US"/>
        </w:rPr>
        <w:t>t</w:t>
      </w:r>
      <w:r>
        <w:rPr>
          <w:rFonts w:cstheme="minorHAnsi"/>
          <w:sz w:val="22"/>
          <w:szCs w:val="22"/>
          <w:lang w:val="en-US"/>
        </w:rPr>
        <w:t xml:space="preserve"> requires </w:t>
      </w:r>
      <w:r>
        <w:rPr>
          <w:rFonts w:cstheme="minorHAnsi"/>
          <w:sz w:val="22"/>
          <w:szCs w:val="22"/>
          <w:lang w:val="en-US"/>
        </w:rPr>
        <w:t>license</w:t>
      </w:r>
      <w:r>
        <w:rPr>
          <w:rFonts w:cstheme="minorHAnsi"/>
          <w:sz w:val="22"/>
          <w:szCs w:val="22"/>
          <w:lang w:val="en-US"/>
        </w:rPr>
        <w:t xml:space="preserve"> holders to be involved, </w:t>
      </w:r>
      <w:r>
        <w:rPr>
          <w:rFonts w:cstheme="minorHAnsi"/>
          <w:sz w:val="22"/>
          <w:szCs w:val="22"/>
          <w:lang w:val="en-US"/>
        </w:rPr>
        <w:t>which limits</w:t>
      </w:r>
      <w:r>
        <w:rPr>
          <w:rFonts w:cstheme="minorHAnsi"/>
          <w:sz w:val="22"/>
          <w:szCs w:val="22"/>
          <w:lang w:val="en-US"/>
        </w:rPr>
        <w:t xml:space="preserve"> option</w:t>
      </w:r>
      <w:r>
        <w:rPr>
          <w:rFonts w:cstheme="minorHAnsi"/>
          <w:sz w:val="22"/>
          <w:szCs w:val="22"/>
          <w:lang w:val="en-US"/>
        </w:rPr>
        <w:t>s</w:t>
      </w:r>
      <w:r>
        <w:rPr>
          <w:rFonts w:cstheme="minorHAnsi"/>
          <w:sz w:val="22"/>
          <w:szCs w:val="22"/>
          <w:lang w:val="en-US"/>
        </w:rPr>
        <w:t xml:space="preserve"> for</w:t>
      </w:r>
      <w:r>
        <w:rPr>
          <w:rFonts w:cstheme="minorHAnsi"/>
          <w:sz w:val="22"/>
          <w:szCs w:val="22"/>
          <w:lang w:val="en-US"/>
        </w:rPr>
        <w:t xml:space="preserve"> innovating </w:t>
      </w:r>
      <w:r w:rsidRPr="00791DDE">
        <w:rPr>
          <w:rFonts w:cstheme="minorHAnsi"/>
          <w:sz w:val="22"/>
          <w:szCs w:val="22"/>
          <w:lang w:val="en-US"/>
        </w:rPr>
        <w:t>community</w:t>
      </w:r>
      <w:r>
        <w:rPr>
          <w:rFonts w:cstheme="minorHAnsi"/>
          <w:sz w:val="22"/>
          <w:szCs w:val="22"/>
          <w:lang w:val="en-US"/>
        </w:rPr>
        <w:t xml:space="preserve">-led projects in general, and collective </w:t>
      </w:r>
      <w:r w:rsidRPr="00791DDE">
        <w:rPr>
          <w:rFonts w:cstheme="minorHAnsi"/>
          <w:sz w:val="22"/>
          <w:szCs w:val="22"/>
          <w:lang w:val="en-US"/>
        </w:rPr>
        <w:t>self-consump</w:t>
      </w:r>
      <w:r w:rsidRPr="00791DDE">
        <w:rPr>
          <w:rFonts w:cstheme="minorHAnsi"/>
          <w:sz w:val="22"/>
          <w:szCs w:val="22"/>
          <w:lang w:val="en-US"/>
        </w:rPr>
        <w:t>tion</w:t>
      </w:r>
      <w:r>
        <w:rPr>
          <w:rFonts w:cstheme="minorHAnsi"/>
          <w:sz w:val="22"/>
          <w:szCs w:val="22"/>
          <w:lang w:val="en-US"/>
        </w:rPr>
        <w:t xml:space="preserve"> in particular</w:t>
      </w:r>
      <w:r>
        <w:rPr>
          <w:rFonts w:cstheme="minorHAnsi"/>
          <w:sz w:val="22"/>
          <w:szCs w:val="22"/>
          <w:lang w:val="en-US"/>
        </w:rPr>
        <w:t>.</w:t>
      </w:r>
      <w:r>
        <w:rPr>
          <w:rFonts w:cstheme="minorHAnsi"/>
          <w:sz w:val="22"/>
          <w:szCs w:val="22"/>
          <w:lang w:val="en-US"/>
        </w:rPr>
        <w:t xml:space="preserve"> </w:t>
      </w:r>
      <w:r>
        <w:rPr>
          <w:rFonts w:cstheme="minorHAnsi"/>
          <w:sz w:val="22"/>
          <w:szCs w:val="22"/>
          <w:lang w:val="en-US"/>
        </w:rPr>
        <w:t>Second, there</w:t>
      </w:r>
      <w:r>
        <w:rPr>
          <w:rFonts w:cstheme="minorHAnsi"/>
          <w:sz w:val="22"/>
          <w:szCs w:val="22"/>
          <w:lang w:val="en-US"/>
        </w:rPr>
        <w:t xml:space="preserve"> is no</w:t>
      </w:r>
      <w:r>
        <w:rPr>
          <w:rFonts w:cstheme="minorHAnsi"/>
          <w:sz w:val="22"/>
          <w:szCs w:val="22"/>
          <w:lang w:val="en-US"/>
        </w:rPr>
        <w:t xml:space="preserve"> </w:t>
      </w:r>
      <w:r>
        <w:rPr>
          <w:rFonts w:cstheme="minorHAnsi"/>
          <w:sz w:val="22"/>
          <w:szCs w:val="22"/>
          <w:lang w:val="en-US"/>
        </w:rPr>
        <w:t xml:space="preserve">emphasis on developing </w:t>
      </w:r>
      <w:r>
        <w:rPr>
          <w:rFonts w:cstheme="minorHAnsi"/>
          <w:sz w:val="22"/>
          <w:szCs w:val="22"/>
          <w:lang w:val="en-US"/>
        </w:rPr>
        <w:t xml:space="preserve">easily </w:t>
      </w:r>
      <w:r>
        <w:rPr>
          <w:rFonts w:cstheme="minorHAnsi"/>
          <w:sz w:val="22"/>
          <w:szCs w:val="22"/>
          <w:lang w:val="en-US"/>
        </w:rPr>
        <w:t>replicable projects that can be picked up and deployed by other community energy groups</w:t>
      </w:r>
      <w:r>
        <w:rPr>
          <w:rFonts w:cstheme="minorHAnsi"/>
          <w:sz w:val="22"/>
          <w:szCs w:val="22"/>
          <w:lang w:val="en-US"/>
        </w:rPr>
        <w:t xml:space="preserve"> nationally</w:t>
      </w:r>
      <w:r>
        <w:rPr>
          <w:rFonts w:cstheme="minorHAnsi"/>
          <w:sz w:val="22"/>
          <w:szCs w:val="22"/>
          <w:lang w:val="en-US"/>
        </w:rPr>
        <w:t xml:space="preserve"> (in the way the Feed in tariff support</w:t>
      </w:r>
      <w:r>
        <w:rPr>
          <w:rFonts w:cstheme="minorHAnsi"/>
          <w:sz w:val="22"/>
          <w:szCs w:val="22"/>
          <w:lang w:val="en-US"/>
        </w:rPr>
        <w:t>ed</w:t>
      </w:r>
      <w:r>
        <w:rPr>
          <w:rFonts w:cstheme="minorHAnsi"/>
          <w:sz w:val="22"/>
          <w:szCs w:val="22"/>
          <w:lang w:val="en-US"/>
        </w:rPr>
        <w:t xml:space="preserve"> rapid replication </w:t>
      </w:r>
      <w:r>
        <w:rPr>
          <w:rFonts w:cstheme="minorHAnsi"/>
          <w:sz w:val="22"/>
          <w:szCs w:val="22"/>
          <w:lang w:val="en-US"/>
        </w:rPr>
        <w:t xml:space="preserve">by different local groups). </w:t>
      </w:r>
      <w:r>
        <w:rPr>
          <w:rFonts w:eastAsia="Times New Roman" w:cstheme="minorHAnsi"/>
          <w:sz w:val="22"/>
          <w:szCs w:val="22"/>
          <w:lang w:eastAsia="en-GB"/>
        </w:rPr>
        <w:t>Th</w:t>
      </w:r>
      <w:r>
        <w:rPr>
          <w:rFonts w:eastAsia="Times New Roman" w:cstheme="minorHAnsi"/>
          <w:sz w:val="22"/>
          <w:szCs w:val="22"/>
          <w:lang w:eastAsia="en-GB"/>
        </w:rPr>
        <w:t>is is due to the</w:t>
      </w:r>
      <w:r>
        <w:rPr>
          <w:rFonts w:eastAsia="Times New Roman" w:cstheme="minorHAnsi"/>
          <w:sz w:val="22"/>
          <w:szCs w:val="22"/>
          <w:lang w:eastAsia="en-GB"/>
        </w:rPr>
        <w:t xml:space="preserve"> emphasis on commercial projects over social innovation projects </w:t>
      </w:r>
      <w:r>
        <w:rPr>
          <w:rFonts w:eastAsia="Times New Roman" w:cstheme="minorHAnsi"/>
          <w:sz w:val="22"/>
          <w:szCs w:val="22"/>
          <w:lang w:eastAsia="en-GB"/>
        </w:rPr>
        <w:t xml:space="preserve">and </w:t>
      </w:r>
      <w:r>
        <w:rPr>
          <w:rFonts w:eastAsia="Times New Roman" w:cstheme="minorHAnsi"/>
          <w:sz w:val="22"/>
          <w:szCs w:val="22"/>
          <w:lang w:eastAsia="en-GB"/>
        </w:rPr>
        <w:t xml:space="preserve">it </w:t>
      </w:r>
      <w:r>
        <w:rPr>
          <w:rFonts w:eastAsia="Times New Roman" w:cstheme="minorHAnsi"/>
          <w:sz w:val="22"/>
          <w:szCs w:val="22"/>
          <w:lang w:eastAsia="en-GB"/>
        </w:rPr>
        <w:t>results in limited options to build capacity of the existing community energy sector</w:t>
      </w:r>
      <w:r w:rsidRPr="00D529A6">
        <w:rPr>
          <w:rFonts w:eastAsia="Times New Roman" w:cstheme="minorHAnsi"/>
          <w:sz w:val="22"/>
          <w:szCs w:val="22"/>
          <w:lang w:eastAsia="en-GB"/>
        </w:rPr>
        <w:t>.</w:t>
      </w:r>
      <w:r>
        <w:rPr>
          <w:rFonts w:eastAsia="Times New Roman" w:cstheme="minorHAnsi"/>
          <w:sz w:val="22"/>
          <w:szCs w:val="22"/>
          <w:lang w:eastAsia="en-GB"/>
        </w:rPr>
        <w:t xml:space="preserve"> </w:t>
      </w:r>
      <w:r>
        <w:rPr>
          <w:rFonts w:cstheme="minorHAnsi"/>
          <w:sz w:val="22"/>
          <w:szCs w:val="22"/>
          <w:lang w:val="en-US"/>
        </w:rPr>
        <w:t>Third, there is no link to i</w:t>
      </w:r>
      <w:r>
        <w:rPr>
          <w:rFonts w:cstheme="minorHAnsi"/>
          <w:sz w:val="22"/>
          <w:szCs w:val="22"/>
          <w:lang w:val="en-US"/>
        </w:rPr>
        <w:t>nnovation</w:t>
      </w:r>
      <w:r>
        <w:rPr>
          <w:rFonts w:cstheme="minorHAnsi"/>
          <w:sz w:val="22"/>
          <w:szCs w:val="22"/>
          <w:lang w:val="en-US"/>
        </w:rPr>
        <w:t xml:space="preserve"> funding</w:t>
      </w:r>
      <w:r>
        <w:rPr>
          <w:rFonts w:cstheme="minorHAnsi"/>
          <w:sz w:val="22"/>
          <w:szCs w:val="22"/>
          <w:lang w:val="en-US"/>
        </w:rPr>
        <w:t>. C</w:t>
      </w:r>
      <w:r>
        <w:rPr>
          <w:rFonts w:cstheme="minorHAnsi"/>
          <w:sz w:val="22"/>
          <w:szCs w:val="22"/>
          <w:lang w:val="en-US"/>
        </w:rPr>
        <w:t>ommu</w:t>
      </w:r>
      <w:r>
        <w:rPr>
          <w:rFonts w:cstheme="minorHAnsi"/>
          <w:sz w:val="22"/>
          <w:szCs w:val="22"/>
          <w:lang w:val="en-US"/>
        </w:rPr>
        <w:t>nity</w:t>
      </w:r>
      <w:r>
        <w:rPr>
          <w:rFonts w:cstheme="minorHAnsi"/>
          <w:sz w:val="22"/>
          <w:szCs w:val="22"/>
          <w:lang w:val="en-US"/>
        </w:rPr>
        <w:t xml:space="preserve"> energy</w:t>
      </w:r>
      <w:r>
        <w:rPr>
          <w:rFonts w:cstheme="minorHAnsi"/>
          <w:sz w:val="22"/>
          <w:szCs w:val="22"/>
          <w:lang w:val="en-US"/>
        </w:rPr>
        <w:t xml:space="preserve"> groups </w:t>
      </w:r>
      <w:r>
        <w:rPr>
          <w:rFonts w:cstheme="minorHAnsi"/>
          <w:sz w:val="22"/>
          <w:szCs w:val="22"/>
          <w:lang w:val="en-US"/>
        </w:rPr>
        <w:t>largely</w:t>
      </w:r>
      <w:r>
        <w:rPr>
          <w:rFonts w:cstheme="minorHAnsi"/>
          <w:sz w:val="22"/>
          <w:szCs w:val="22"/>
          <w:lang w:val="en-US"/>
        </w:rPr>
        <w:t xml:space="preserve"> rel</w:t>
      </w:r>
      <w:r>
        <w:rPr>
          <w:rFonts w:cstheme="minorHAnsi"/>
          <w:sz w:val="22"/>
          <w:szCs w:val="22"/>
          <w:lang w:val="en-US"/>
        </w:rPr>
        <w:t xml:space="preserve">y </w:t>
      </w:r>
      <w:r>
        <w:rPr>
          <w:rFonts w:cstheme="minorHAnsi"/>
          <w:sz w:val="22"/>
          <w:szCs w:val="22"/>
          <w:lang w:val="en-US"/>
        </w:rPr>
        <w:t>on crowdsourced f</w:t>
      </w:r>
      <w:r>
        <w:rPr>
          <w:rFonts w:cstheme="minorHAnsi"/>
          <w:sz w:val="22"/>
          <w:szCs w:val="22"/>
          <w:lang w:val="en-US"/>
        </w:rPr>
        <w:t>inance for projects</w:t>
      </w:r>
      <w:r>
        <w:rPr>
          <w:rFonts w:cstheme="minorHAnsi"/>
          <w:sz w:val="22"/>
          <w:szCs w:val="22"/>
          <w:lang w:val="en-US"/>
        </w:rPr>
        <w:t>, but this</w:t>
      </w:r>
      <w:r>
        <w:rPr>
          <w:rFonts w:cstheme="minorHAnsi"/>
          <w:sz w:val="22"/>
          <w:szCs w:val="22"/>
          <w:lang w:val="en-US"/>
        </w:rPr>
        <w:t xml:space="preserve"> </w:t>
      </w:r>
      <w:r>
        <w:rPr>
          <w:rFonts w:cstheme="minorHAnsi"/>
          <w:sz w:val="22"/>
          <w:szCs w:val="22"/>
          <w:lang w:val="en-US"/>
        </w:rPr>
        <w:t xml:space="preserve">is not appropriate to use </w:t>
      </w:r>
      <w:r>
        <w:rPr>
          <w:rFonts w:cstheme="minorHAnsi"/>
          <w:sz w:val="22"/>
          <w:szCs w:val="22"/>
          <w:lang w:val="en-US"/>
        </w:rPr>
        <w:t>for</w:t>
      </w:r>
      <w:r>
        <w:rPr>
          <w:rFonts w:cstheme="minorHAnsi"/>
          <w:sz w:val="22"/>
          <w:szCs w:val="22"/>
          <w:lang w:val="en-US"/>
        </w:rPr>
        <w:t xml:space="preserve"> innovat</w:t>
      </w:r>
      <w:r>
        <w:rPr>
          <w:rFonts w:cstheme="minorHAnsi"/>
          <w:sz w:val="22"/>
          <w:szCs w:val="22"/>
          <w:lang w:val="en-US"/>
        </w:rPr>
        <w:t>ion</w:t>
      </w:r>
      <w:r>
        <w:rPr>
          <w:rFonts w:cstheme="minorHAnsi"/>
          <w:sz w:val="22"/>
          <w:szCs w:val="22"/>
          <w:lang w:val="en-US"/>
        </w:rPr>
        <w:t xml:space="preserve"> trials that </w:t>
      </w:r>
      <w:r>
        <w:rPr>
          <w:rFonts w:cstheme="minorHAnsi"/>
          <w:sz w:val="22"/>
          <w:szCs w:val="22"/>
          <w:lang w:val="en-US"/>
        </w:rPr>
        <w:t>contain higher risks.</w:t>
      </w:r>
      <w:r>
        <w:rPr>
          <w:rFonts w:cstheme="minorHAnsi"/>
          <w:sz w:val="22"/>
          <w:szCs w:val="22"/>
          <w:lang w:val="en-US"/>
        </w:rPr>
        <w:t xml:space="preserve">  </w:t>
      </w:r>
      <w:r>
        <w:rPr>
          <w:rFonts w:cstheme="minorHAnsi"/>
          <w:sz w:val="22"/>
          <w:szCs w:val="22"/>
          <w:lang w:val="en-US"/>
        </w:rPr>
        <w:t>A related issue is that trial timeframes are short (2 years) and this does not cover technology pay b</w:t>
      </w:r>
      <w:r>
        <w:rPr>
          <w:rFonts w:cstheme="minorHAnsi"/>
          <w:sz w:val="22"/>
          <w:szCs w:val="22"/>
          <w:lang w:val="en-US"/>
        </w:rPr>
        <w:t>ack times.</w:t>
      </w:r>
      <w:r>
        <w:rPr>
          <w:rFonts w:eastAsia="Times New Roman" w:cstheme="minorHAnsi"/>
          <w:sz w:val="22"/>
          <w:szCs w:val="22"/>
          <w:lang w:eastAsia="en-GB"/>
        </w:rPr>
        <w:t xml:space="preserve"> Consequently, </w:t>
      </w:r>
      <w:r>
        <w:rPr>
          <w:rFonts w:eastAsia="Times New Roman" w:cstheme="minorHAnsi"/>
          <w:sz w:val="22"/>
          <w:szCs w:val="22"/>
          <w:lang w:eastAsia="en-GB"/>
        </w:rPr>
        <w:t xml:space="preserve">community energy is not adequately supported by </w:t>
      </w:r>
      <w:r>
        <w:rPr>
          <w:rFonts w:eastAsia="Times New Roman" w:cstheme="minorHAnsi"/>
          <w:sz w:val="22"/>
          <w:szCs w:val="22"/>
          <w:lang w:eastAsia="en-GB"/>
        </w:rPr>
        <w:t xml:space="preserve">Ofgem’s current iteration of Innovation Link. </w:t>
      </w:r>
    </w:p>
    <w:p w:rsidR="00F20A59" w:rsidP="00791DDE">
      <w:pPr>
        <w:jc w:val="both"/>
        <w:rPr>
          <w:rFonts w:eastAsia="Times New Roman" w:cstheme="minorHAnsi"/>
          <w:sz w:val="22"/>
          <w:szCs w:val="22"/>
          <w:lang w:eastAsia="en-GB"/>
        </w:rPr>
      </w:pPr>
    </w:p>
    <w:p w:rsidR="00F20A59" w:rsidRPr="000C1B23" w:rsidP="000C1B23">
      <w:pPr>
        <w:pStyle w:val="ListParagraph"/>
        <w:numPr>
          <w:ilvl w:val="0"/>
          <w:numId w:val="27"/>
        </w:numPr>
        <w:jc w:val="both"/>
        <w:rPr>
          <w:rFonts w:cstheme="minorHAnsi"/>
          <w:b/>
          <w:bCs/>
          <w:sz w:val="22"/>
          <w:szCs w:val="22"/>
          <w:lang w:val="en-US"/>
        </w:rPr>
      </w:pPr>
      <w:r w:rsidRPr="00A97E21">
        <w:rPr>
          <w:rFonts w:eastAsia="Times New Roman" w:cstheme="minorHAnsi"/>
          <w:sz w:val="22"/>
          <w:szCs w:val="22"/>
          <w:lang w:eastAsia="en-GB"/>
        </w:rPr>
        <w:t xml:space="preserve">The Next Generation Community Energy Programme run by Power to Change is a good example of supporting community energy </w:t>
      </w:r>
      <w:r w:rsidRPr="00A97E21">
        <w:rPr>
          <w:rFonts w:eastAsia="Times New Roman" w:cstheme="minorHAnsi"/>
          <w:sz w:val="22"/>
          <w:szCs w:val="22"/>
          <w:lang w:eastAsia="en-GB"/>
        </w:rPr>
        <w:t>innovation</w:t>
      </w:r>
      <w:r>
        <w:rPr>
          <w:rFonts w:eastAsia="Times New Roman" w:cstheme="minorHAnsi"/>
          <w:sz w:val="22"/>
          <w:szCs w:val="22"/>
          <w:lang w:eastAsia="en-GB"/>
        </w:rPr>
        <w:t>, including capacity building and knowledge exchange</w:t>
      </w:r>
      <w:r>
        <w:rPr>
          <w:rStyle w:val="FootnoteReference"/>
          <w:rFonts w:eastAsia="Times New Roman" w:cstheme="minorHAnsi"/>
          <w:sz w:val="22"/>
          <w:szCs w:val="22"/>
          <w:lang w:eastAsia="en-GB"/>
        </w:rPr>
        <w:footnoteReference w:id="23"/>
      </w:r>
      <w:r>
        <w:rPr>
          <w:rFonts w:eastAsia="Times New Roman" w:cstheme="minorHAnsi"/>
          <w:sz w:val="22"/>
          <w:szCs w:val="22"/>
          <w:lang w:eastAsia="en-GB"/>
        </w:rPr>
        <w:t xml:space="preserve">. While </w:t>
      </w:r>
      <w:r w:rsidRPr="00A97E21">
        <w:rPr>
          <w:rFonts w:eastAsia="Times New Roman" w:cstheme="minorHAnsi"/>
          <w:sz w:val="22"/>
          <w:szCs w:val="22"/>
          <w:lang w:eastAsia="en-GB"/>
        </w:rPr>
        <w:t xml:space="preserve">BEIS Innovative Domestic Demand-Side Response has </w:t>
      </w:r>
      <w:r>
        <w:rPr>
          <w:rFonts w:eastAsia="Times New Roman" w:cstheme="minorHAnsi"/>
          <w:sz w:val="22"/>
          <w:szCs w:val="22"/>
          <w:lang w:eastAsia="en-GB"/>
        </w:rPr>
        <w:t xml:space="preserve">also enabled </w:t>
      </w:r>
      <w:r w:rsidRPr="00A97E21">
        <w:rPr>
          <w:rFonts w:eastAsia="Times New Roman" w:cstheme="minorHAnsi"/>
          <w:sz w:val="22"/>
          <w:szCs w:val="22"/>
          <w:lang w:eastAsia="en-GB"/>
        </w:rPr>
        <w:t xml:space="preserve">community energy </w:t>
      </w:r>
      <w:r w:rsidRPr="00A97E21">
        <w:rPr>
          <w:rFonts w:eastAsia="Times New Roman" w:cstheme="minorHAnsi"/>
          <w:sz w:val="22"/>
          <w:szCs w:val="22"/>
          <w:lang w:eastAsia="en-GB"/>
        </w:rPr>
        <w:t>grou</w:t>
      </w:r>
      <w:r>
        <w:rPr>
          <w:rFonts w:eastAsia="Times New Roman" w:cstheme="minorHAnsi"/>
          <w:sz w:val="22"/>
          <w:szCs w:val="22"/>
          <w:lang w:eastAsia="en-GB"/>
        </w:rPr>
        <w:t>ps</w:t>
      </w:r>
      <w:r>
        <w:rPr>
          <w:rFonts w:eastAsia="Times New Roman" w:cstheme="minorHAnsi"/>
          <w:sz w:val="22"/>
          <w:szCs w:val="22"/>
          <w:lang w:eastAsia="en-GB"/>
        </w:rPr>
        <w:t xml:space="preserve"> to access </w:t>
      </w:r>
      <w:r>
        <w:rPr>
          <w:rFonts w:eastAsia="Times New Roman" w:cstheme="minorHAnsi"/>
          <w:sz w:val="22"/>
          <w:szCs w:val="22"/>
          <w:lang w:eastAsia="en-GB"/>
        </w:rPr>
        <w:t>innovation</w:t>
      </w:r>
      <w:r>
        <w:rPr>
          <w:rFonts w:eastAsia="Times New Roman" w:cstheme="minorHAnsi"/>
          <w:sz w:val="22"/>
          <w:szCs w:val="22"/>
          <w:lang w:eastAsia="en-GB"/>
        </w:rPr>
        <w:t xml:space="preserve"> funding</w:t>
      </w:r>
      <w:r>
        <w:rPr>
          <w:rFonts w:eastAsia="Times New Roman" w:cstheme="minorHAnsi"/>
          <w:sz w:val="22"/>
          <w:szCs w:val="22"/>
          <w:lang w:eastAsia="en-GB"/>
        </w:rPr>
        <w:t xml:space="preserve">. </w:t>
      </w:r>
      <w:r w:rsidRPr="000C1B23">
        <w:rPr>
          <w:rFonts w:eastAsia="Times New Roman" w:cstheme="minorHAnsi"/>
          <w:b/>
          <w:bCs/>
          <w:sz w:val="22"/>
          <w:szCs w:val="22"/>
          <w:lang w:eastAsia="en-GB"/>
        </w:rPr>
        <w:t xml:space="preserve">Government </w:t>
      </w:r>
      <w:r>
        <w:rPr>
          <w:rFonts w:eastAsia="Times New Roman" w:cstheme="minorHAnsi"/>
          <w:b/>
          <w:bCs/>
          <w:sz w:val="22"/>
          <w:szCs w:val="22"/>
          <w:lang w:eastAsia="en-GB"/>
        </w:rPr>
        <w:t>c</w:t>
      </w:r>
      <w:r w:rsidRPr="000C1B23">
        <w:rPr>
          <w:rFonts w:eastAsia="Times New Roman" w:cstheme="minorHAnsi"/>
          <w:b/>
          <w:bCs/>
          <w:sz w:val="22"/>
          <w:szCs w:val="22"/>
          <w:lang w:eastAsia="en-GB"/>
        </w:rPr>
        <w:t xml:space="preserve">ould identify </w:t>
      </w:r>
      <w:r w:rsidRPr="000C1B23">
        <w:rPr>
          <w:rFonts w:eastAsia="Times New Roman" w:cstheme="minorHAnsi"/>
          <w:b/>
          <w:bCs/>
          <w:sz w:val="22"/>
          <w:szCs w:val="22"/>
          <w:lang w:eastAsia="en-GB"/>
        </w:rPr>
        <w:t xml:space="preserve">relevant innovation funding </w:t>
      </w:r>
      <w:r>
        <w:rPr>
          <w:rFonts w:eastAsia="Times New Roman" w:cstheme="minorHAnsi"/>
          <w:b/>
          <w:bCs/>
          <w:sz w:val="22"/>
          <w:szCs w:val="22"/>
          <w:lang w:eastAsia="en-GB"/>
        </w:rPr>
        <w:t xml:space="preserve">and find </w:t>
      </w:r>
      <w:r w:rsidRPr="000C1B23">
        <w:rPr>
          <w:rFonts w:eastAsia="Times New Roman" w:cstheme="minorHAnsi"/>
          <w:b/>
          <w:bCs/>
          <w:sz w:val="22"/>
          <w:szCs w:val="22"/>
          <w:lang w:eastAsia="en-GB"/>
        </w:rPr>
        <w:t xml:space="preserve">mechanisms to link </w:t>
      </w:r>
      <w:r>
        <w:rPr>
          <w:rFonts w:eastAsia="Times New Roman" w:cstheme="minorHAnsi"/>
          <w:b/>
          <w:bCs/>
          <w:sz w:val="22"/>
          <w:szCs w:val="22"/>
          <w:lang w:eastAsia="en-GB"/>
        </w:rPr>
        <w:t xml:space="preserve">these </w:t>
      </w:r>
      <w:r w:rsidRPr="000C1B23">
        <w:rPr>
          <w:rFonts w:eastAsia="Times New Roman" w:cstheme="minorHAnsi"/>
          <w:b/>
          <w:bCs/>
          <w:sz w:val="22"/>
          <w:szCs w:val="22"/>
          <w:lang w:eastAsia="en-GB"/>
        </w:rPr>
        <w:t xml:space="preserve">sources </w:t>
      </w:r>
      <w:r w:rsidRPr="000C1B23">
        <w:rPr>
          <w:rFonts w:eastAsia="Times New Roman" w:cstheme="minorHAnsi"/>
          <w:b/>
          <w:bCs/>
          <w:sz w:val="22"/>
          <w:szCs w:val="22"/>
          <w:lang w:eastAsia="en-GB"/>
        </w:rPr>
        <w:t xml:space="preserve">to </w:t>
      </w:r>
      <w:r w:rsidRPr="000C1B23">
        <w:rPr>
          <w:rFonts w:eastAsia="Times New Roman" w:cstheme="minorHAnsi"/>
          <w:b/>
          <w:bCs/>
          <w:sz w:val="22"/>
          <w:szCs w:val="22"/>
          <w:lang w:eastAsia="en-GB"/>
        </w:rPr>
        <w:t>community</w:t>
      </w:r>
      <w:r>
        <w:rPr>
          <w:rFonts w:eastAsia="Times New Roman" w:cstheme="minorHAnsi"/>
          <w:b/>
          <w:bCs/>
          <w:sz w:val="22"/>
          <w:szCs w:val="22"/>
          <w:lang w:eastAsia="en-GB"/>
        </w:rPr>
        <w:t>-</w:t>
      </w:r>
      <w:r w:rsidRPr="000C1B23">
        <w:rPr>
          <w:rFonts w:eastAsia="Times New Roman" w:cstheme="minorHAnsi"/>
          <w:b/>
          <w:bCs/>
          <w:sz w:val="22"/>
          <w:szCs w:val="22"/>
          <w:lang w:eastAsia="en-GB"/>
        </w:rPr>
        <w:t xml:space="preserve">led sandbox projects </w:t>
      </w:r>
      <w:r>
        <w:rPr>
          <w:rFonts w:eastAsia="Times New Roman" w:cstheme="minorHAnsi"/>
          <w:b/>
          <w:bCs/>
          <w:sz w:val="22"/>
          <w:szCs w:val="22"/>
          <w:lang w:eastAsia="en-GB"/>
        </w:rPr>
        <w:t>to develop</w:t>
      </w:r>
      <w:r w:rsidRPr="000C1B23">
        <w:rPr>
          <w:rFonts w:eastAsia="Times New Roman" w:cstheme="minorHAnsi"/>
          <w:b/>
          <w:bCs/>
          <w:sz w:val="22"/>
          <w:szCs w:val="22"/>
          <w:lang w:eastAsia="en-GB"/>
        </w:rPr>
        <w:t xml:space="preserve"> </w:t>
      </w:r>
      <w:r>
        <w:rPr>
          <w:rFonts w:eastAsia="Times New Roman" w:cstheme="minorHAnsi"/>
          <w:b/>
          <w:bCs/>
          <w:sz w:val="22"/>
          <w:szCs w:val="22"/>
          <w:lang w:eastAsia="en-GB"/>
        </w:rPr>
        <w:t>rapidly replicable business models</w:t>
      </w:r>
      <w:r>
        <w:rPr>
          <w:rFonts w:eastAsia="Times New Roman" w:cstheme="minorHAnsi"/>
          <w:b/>
          <w:bCs/>
          <w:sz w:val="22"/>
          <w:szCs w:val="22"/>
          <w:lang w:eastAsia="en-GB"/>
        </w:rPr>
        <w:t xml:space="preserve"> for community enterprises</w:t>
      </w:r>
      <w:r>
        <w:rPr>
          <w:rFonts w:eastAsia="Times New Roman" w:cstheme="minorHAnsi"/>
          <w:b/>
          <w:bCs/>
          <w:sz w:val="22"/>
          <w:szCs w:val="22"/>
          <w:lang w:eastAsia="en-GB"/>
        </w:rPr>
        <w:t xml:space="preserve">. </w:t>
      </w:r>
    </w:p>
    <w:p w:rsidR="00007B08" w:rsidP="00007B08">
      <w:pPr>
        <w:rPr>
          <w:rFonts w:eastAsia="Times New Roman" w:cstheme="minorHAnsi"/>
          <w:sz w:val="22"/>
          <w:szCs w:val="22"/>
          <w:lang w:eastAsia="en-GB"/>
        </w:rPr>
      </w:pPr>
    </w:p>
    <w:p w:rsidR="00007B08" w:rsidP="00007B08">
      <w:pPr>
        <w:rPr>
          <w:rFonts w:eastAsia="Times New Roman" w:cstheme="minorHAnsi"/>
          <w:sz w:val="22"/>
          <w:szCs w:val="22"/>
          <w:lang w:eastAsia="en-GB"/>
        </w:rPr>
      </w:pPr>
      <w:r>
        <w:rPr>
          <w:rFonts w:eastAsia="Times New Roman" w:cstheme="minorHAnsi"/>
          <w:b/>
          <w:bCs/>
          <w:sz w:val="22"/>
          <w:szCs w:val="22"/>
          <w:lang w:eastAsia="en-GB"/>
        </w:rPr>
        <w:t>D.3</w:t>
      </w:r>
      <w:r>
        <w:rPr>
          <w:rFonts w:eastAsia="Times New Roman" w:cstheme="minorHAnsi"/>
          <w:sz w:val="22"/>
          <w:szCs w:val="22"/>
          <w:lang w:eastAsia="en-GB"/>
        </w:rPr>
        <w:t xml:space="preserve"> </w:t>
      </w:r>
      <w:r>
        <w:rPr>
          <w:rFonts w:eastAsia="Times New Roman" w:cstheme="minorHAnsi"/>
          <w:sz w:val="22"/>
          <w:szCs w:val="22"/>
          <w:lang w:eastAsia="en-GB"/>
        </w:rPr>
        <w:t xml:space="preserve">Regulatory constraints to community-led local energy </w:t>
      </w:r>
      <w:r>
        <w:rPr>
          <w:rFonts w:eastAsia="Times New Roman" w:cstheme="minorHAnsi"/>
          <w:sz w:val="22"/>
          <w:szCs w:val="22"/>
          <w:lang w:eastAsia="en-GB"/>
        </w:rPr>
        <w:t>go beyond energy regulations and encompass local development</w:t>
      </w:r>
      <w:r>
        <w:rPr>
          <w:rFonts w:eastAsia="Times New Roman" w:cstheme="minorHAnsi"/>
          <w:sz w:val="22"/>
          <w:szCs w:val="22"/>
          <w:lang w:eastAsia="en-GB"/>
        </w:rPr>
        <w:t xml:space="preserve"> and </w:t>
      </w:r>
      <w:r>
        <w:rPr>
          <w:rFonts w:eastAsia="Times New Roman" w:cstheme="minorHAnsi"/>
          <w:sz w:val="22"/>
          <w:szCs w:val="22"/>
          <w:lang w:eastAsia="en-GB"/>
        </w:rPr>
        <w:t>h</w:t>
      </w:r>
      <w:r>
        <w:rPr>
          <w:rFonts w:eastAsia="Times New Roman" w:cstheme="minorHAnsi"/>
          <w:sz w:val="22"/>
          <w:szCs w:val="22"/>
          <w:lang w:eastAsia="en-GB"/>
        </w:rPr>
        <w:t>ousing</w:t>
      </w:r>
      <w:r>
        <w:rPr>
          <w:rFonts w:eastAsia="Times New Roman" w:cstheme="minorHAnsi"/>
          <w:sz w:val="22"/>
          <w:szCs w:val="22"/>
          <w:lang w:eastAsia="en-GB"/>
        </w:rPr>
        <w:t xml:space="preserve">. </w:t>
      </w:r>
      <w:r w:rsidRPr="00D529A6">
        <w:rPr>
          <w:rFonts w:eastAsia="Times New Roman" w:cstheme="minorHAnsi"/>
          <w:sz w:val="22"/>
          <w:szCs w:val="22"/>
          <w:lang w:eastAsia="en-GB"/>
        </w:rPr>
        <w:t>To maximise the effectiveness of community energy sandboxes, the design process should include relevant stakeholders such as D</w:t>
      </w:r>
      <w:r>
        <w:rPr>
          <w:rFonts w:eastAsia="Times New Roman" w:cstheme="minorHAnsi"/>
          <w:sz w:val="22"/>
          <w:szCs w:val="22"/>
          <w:lang w:eastAsia="en-GB"/>
        </w:rPr>
        <w:t>ist</w:t>
      </w:r>
      <w:r>
        <w:rPr>
          <w:rFonts w:eastAsia="Times New Roman" w:cstheme="minorHAnsi"/>
          <w:sz w:val="22"/>
          <w:szCs w:val="22"/>
          <w:lang w:eastAsia="en-GB"/>
        </w:rPr>
        <w:t xml:space="preserve">ribution </w:t>
      </w:r>
      <w:r w:rsidRPr="00D529A6">
        <w:rPr>
          <w:rFonts w:eastAsia="Times New Roman" w:cstheme="minorHAnsi"/>
          <w:sz w:val="22"/>
          <w:szCs w:val="22"/>
          <w:lang w:eastAsia="en-GB"/>
        </w:rPr>
        <w:t>N</w:t>
      </w:r>
      <w:r>
        <w:rPr>
          <w:rFonts w:eastAsia="Times New Roman" w:cstheme="minorHAnsi"/>
          <w:sz w:val="22"/>
          <w:szCs w:val="22"/>
          <w:lang w:eastAsia="en-GB"/>
        </w:rPr>
        <w:t>etwork Operator</w:t>
      </w:r>
      <w:r w:rsidRPr="00D529A6">
        <w:rPr>
          <w:rFonts w:eastAsia="Times New Roman" w:cstheme="minorHAnsi"/>
          <w:sz w:val="22"/>
          <w:szCs w:val="22"/>
          <w:lang w:eastAsia="en-GB"/>
        </w:rPr>
        <w:t>s,</w:t>
      </w:r>
      <w:r>
        <w:rPr>
          <w:rFonts w:eastAsia="Times New Roman" w:cstheme="minorHAnsi"/>
          <w:sz w:val="22"/>
          <w:szCs w:val="22"/>
          <w:lang w:eastAsia="en-GB"/>
        </w:rPr>
        <w:t xml:space="preserve"> Data Communications Company,</w:t>
      </w:r>
      <w:r w:rsidRPr="00D529A6">
        <w:rPr>
          <w:rFonts w:eastAsia="Times New Roman" w:cstheme="minorHAnsi"/>
          <w:sz w:val="22"/>
          <w:szCs w:val="22"/>
          <w:lang w:eastAsia="en-GB"/>
        </w:rPr>
        <w:t xml:space="preserve"> as well as authorities </w:t>
      </w:r>
      <w:r>
        <w:rPr>
          <w:rFonts w:eastAsia="Times New Roman" w:cstheme="minorHAnsi"/>
          <w:sz w:val="22"/>
          <w:szCs w:val="22"/>
          <w:lang w:eastAsia="en-GB"/>
        </w:rPr>
        <w:t>including</w:t>
      </w:r>
      <w:r w:rsidRPr="00D529A6">
        <w:rPr>
          <w:rFonts w:eastAsia="Times New Roman" w:cstheme="minorHAnsi"/>
          <w:sz w:val="22"/>
          <w:szCs w:val="22"/>
          <w:lang w:eastAsia="en-GB"/>
        </w:rPr>
        <w:t xml:space="preserve"> </w:t>
      </w:r>
      <w:r>
        <w:rPr>
          <w:rFonts w:eastAsia="Times New Roman" w:cstheme="minorHAnsi"/>
          <w:sz w:val="22"/>
          <w:szCs w:val="22"/>
          <w:lang w:eastAsia="en-GB"/>
        </w:rPr>
        <w:t xml:space="preserve">Department for </w:t>
      </w:r>
      <w:r w:rsidRPr="0057402C">
        <w:rPr>
          <w:rFonts w:eastAsia="Times New Roman" w:cstheme="minorHAnsi"/>
          <w:sz w:val="22"/>
          <w:szCs w:val="22"/>
          <w:lang w:eastAsia="en-GB"/>
        </w:rPr>
        <w:t>Business, Energy &amp; Industrial Strategy</w:t>
      </w:r>
      <w:r>
        <w:rPr>
          <w:rFonts w:eastAsia="Times New Roman" w:cstheme="minorHAnsi"/>
          <w:sz w:val="22"/>
          <w:szCs w:val="22"/>
          <w:lang w:eastAsia="en-GB"/>
        </w:rPr>
        <w:t xml:space="preserve"> (BEIS), Competition and Markets Authority (CMA), </w:t>
      </w:r>
      <w:r w:rsidRPr="00D529A6">
        <w:rPr>
          <w:rFonts w:eastAsia="Times New Roman" w:cstheme="minorHAnsi"/>
          <w:sz w:val="22"/>
          <w:szCs w:val="22"/>
          <w:lang w:eastAsia="en-GB"/>
        </w:rPr>
        <w:t>M</w:t>
      </w:r>
      <w:r>
        <w:rPr>
          <w:rFonts w:eastAsia="Times New Roman" w:cstheme="minorHAnsi"/>
          <w:sz w:val="22"/>
          <w:szCs w:val="22"/>
          <w:lang w:eastAsia="en-GB"/>
        </w:rPr>
        <w:t xml:space="preserve">inistry for </w:t>
      </w:r>
      <w:r w:rsidRPr="00D529A6">
        <w:rPr>
          <w:rFonts w:eastAsia="Times New Roman" w:cstheme="minorHAnsi"/>
          <w:sz w:val="22"/>
          <w:szCs w:val="22"/>
          <w:lang w:eastAsia="en-GB"/>
        </w:rPr>
        <w:t>H</w:t>
      </w:r>
      <w:r>
        <w:rPr>
          <w:rFonts w:eastAsia="Times New Roman" w:cstheme="minorHAnsi"/>
          <w:sz w:val="22"/>
          <w:szCs w:val="22"/>
          <w:lang w:eastAsia="en-GB"/>
        </w:rPr>
        <w:t xml:space="preserve">ousing, </w:t>
      </w:r>
      <w:r w:rsidRPr="00D529A6">
        <w:rPr>
          <w:rFonts w:eastAsia="Times New Roman" w:cstheme="minorHAnsi"/>
          <w:sz w:val="22"/>
          <w:szCs w:val="22"/>
          <w:lang w:eastAsia="en-GB"/>
        </w:rPr>
        <w:t>C</w:t>
      </w:r>
      <w:r>
        <w:rPr>
          <w:rFonts w:eastAsia="Times New Roman" w:cstheme="minorHAnsi"/>
          <w:sz w:val="22"/>
          <w:szCs w:val="22"/>
          <w:lang w:eastAsia="en-GB"/>
        </w:rPr>
        <w:t xml:space="preserve">ommunities and </w:t>
      </w:r>
      <w:r w:rsidRPr="00D529A6">
        <w:rPr>
          <w:rFonts w:eastAsia="Times New Roman" w:cstheme="minorHAnsi"/>
          <w:sz w:val="22"/>
          <w:szCs w:val="22"/>
          <w:lang w:eastAsia="en-GB"/>
        </w:rPr>
        <w:t>L</w:t>
      </w:r>
      <w:r>
        <w:rPr>
          <w:rFonts w:eastAsia="Times New Roman" w:cstheme="minorHAnsi"/>
          <w:sz w:val="22"/>
          <w:szCs w:val="22"/>
          <w:lang w:eastAsia="en-GB"/>
        </w:rPr>
        <w:t xml:space="preserve">ocal </w:t>
      </w:r>
      <w:r w:rsidRPr="00D529A6">
        <w:rPr>
          <w:rFonts w:eastAsia="Times New Roman" w:cstheme="minorHAnsi"/>
          <w:sz w:val="22"/>
          <w:szCs w:val="22"/>
          <w:lang w:eastAsia="en-GB"/>
        </w:rPr>
        <w:t>G</w:t>
      </w:r>
      <w:r>
        <w:rPr>
          <w:rFonts w:eastAsia="Times New Roman" w:cstheme="minorHAnsi"/>
          <w:sz w:val="22"/>
          <w:szCs w:val="22"/>
          <w:lang w:eastAsia="en-GB"/>
        </w:rPr>
        <w:t>overnment (MGCLG)</w:t>
      </w:r>
      <w:r w:rsidRPr="00D529A6">
        <w:rPr>
          <w:rFonts w:eastAsia="Times New Roman" w:cstheme="minorHAnsi"/>
          <w:sz w:val="22"/>
          <w:szCs w:val="22"/>
          <w:lang w:eastAsia="en-GB"/>
        </w:rPr>
        <w:t xml:space="preserve"> </w:t>
      </w:r>
      <w:r w:rsidRPr="00D529A6">
        <w:rPr>
          <w:rFonts w:eastAsia="Times New Roman" w:cstheme="minorHAnsi"/>
          <w:sz w:val="22"/>
          <w:szCs w:val="22"/>
          <w:lang w:eastAsia="en-GB"/>
        </w:rPr>
        <w:t>in order to gain a full picture of regulatory constraints affecting community-led local energy</w:t>
      </w:r>
      <w:r>
        <w:rPr>
          <w:rFonts w:eastAsia="Times New Roman" w:cstheme="minorHAnsi"/>
          <w:sz w:val="22"/>
          <w:szCs w:val="22"/>
          <w:lang w:eastAsia="en-GB"/>
        </w:rPr>
        <w:t xml:space="preserve"> and ways to </w:t>
      </w:r>
      <w:r>
        <w:rPr>
          <w:rFonts w:eastAsia="Times New Roman" w:cstheme="minorHAnsi"/>
          <w:sz w:val="22"/>
          <w:szCs w:val="22"/>
          <w:lang w:eastAsia="en-GB"/>
        </w:rPr>
        <w:t>relax these for community-led experimentation</w:t>
      </w:r>
      <w:r w:rsidRPr="00D529A6">
        <w:rPr>
          <w:rFonts w:eastAsia="Times New Roman" w:cstheme="minorHAnsi"/>
          <w:sz w:val="22"/>
          <w:szCs w:val="22"/>
          <w:lang w:eastAsia="en-GB"/>
        </w:rPr>
        <w:t xml:space="preserve">. </w:t>
      </w:r>
    </w:p>
    <w:p w:rsidR="008314D2" w:rsidP="00007B08">
      <w:pPr>
        <w:rPr>
          <w:rFonts w:eastAsia="Times New Roman" w:cstheme="minorHAnsi"/>
          <w:sz w:val="22"/>
          <w:szCs w:val="22"/>
          <w:lang w:eastAsia="en-GB"/>
        </w:rPr>
      </w:pPr>
    </w:p>
    <w:p w:rsidR="00007B08" w:rsidRPr="00261055" w:rsidP="00A56974">
      <w:pPr>
        <w:pStyle w:val="ListParagraph"/>
        <w:numPr>
          <w:ilvl w:val="0"/>
          <w:numId w:val="28"/>
        </w:numPr>
        <w:rPr>
          <w:rFonts w:eastAsia="Times New Roman" w:cstheme="minorHAnsi"/>
          <w:b/>
          <w:bCs/>
          <w:sz w:val="22"/>
          <w:szCs w:val="22"/>
          <w:lang w:eastAsia="en-GB"/>
        </w:rPr>
      </w:pPr>
      <w:r w:rsidRPr="00261055">
        <w:rPr>
          <w:rFonts w:eastAsia="Times New Roman" w:cstheme="minorHAnsi"/>
          <w:b/>
          <w:bCs/>
          <w:sz w:val="22"/>
          <w:szCs w:val="22"/>
          <w:lang w:eastAsia="en-GB"/>
        </w:rPr>
        <w:t xml:space="preserve">Government should </w:t>
      </w:r>
      <w:r w:rsidRPr="00261055">
        <w:rPr>
          <w:rFonts w:eastAsia="Times New Roman" w:cstheme="minorHAnsi"/>
          <w:b/>
          <w:bCs/>
          <w:sz w:val="22"/>
          <w:szCs w:val="22"/>
          <w:lang w:eastAsia="en-GB"/>
        </w:rPr>
        <w:t xml:space="preserve">support </w:t>
      </w:r>
      <w:r w:rsidRPr="00261055">
        <w:rPr>
          <w:rFonts w:eastAsia="Times New Roman" w:cstheme="minorHAnsi"/>
          <w:b/>
          <w:bCs/>
          <w:sz w:val="22"/>
          <w:szCs w:val="22"/>
          <w:lang w:eastAsia="en-GB"/>
        </w:rPr>
        <w:t xml:space="preserve">Ofgem in expanding </w:t>
      </w:r>
      <w:r w:rsidRPr="00261055">
        <w:rPr>
          <w:rFonts w:eastAsia="Times New Roman" w:cstheme="minorHAnsi"/>
          <w:b/>
          <w:bCs/>
          <w:sz w:val="22"/>
          <w:szCs w:val="22"/>
          <w:lang w:eastAsia="en-GB"/>
        </w:rPr>
        <w:t xml:space="preserve">the departments and authorities </w:t>
      </w:r>
      <w:r w:rsidRPr="00261055">
        <w:rPr>
          <w:rFonts w:eastAsia="Times New Roman" w:cstheme="minorHAnsi"/>
          <w:b/>
          <w:bCs/>
          <w:sz w:val="22"/>
          <w:szCs w:val="22"/>
          <w:lang w:eastAsia="en-GB"/>
        </w:rPr>
        <w:t xml:space="preserve">offering sandboxes through Innovation Link. </w:t>
      </w:r>
    </w:p>
    <w:p w:rsidR="00203A9C" w:rsidRPr="00D529A6" w:rsidP="00203A9C">
      <w:pPr>
        <w:pStyle w:val="ListParagraph"/>
        <w:ind w:left="360"/>
        <w:rPr>
          <w:rFonts w:eastAsia="Times New Roman" w:cstheme="minorHAnsi"/>
          <w:sz w:val="22"/>
          <w:szCs w:val="22"/>
          <w:lang w:eastAsia="en-GB"/>
        </w:rPr>
      </w:pPr>
    </w:p>
    <w:p w:rsidR="00F67E5A">
      <w:pPr>
        <w:rPr>
          <w:rFonts w:cstheme="minorHAnsi"/>
          <w:b/>
          <w:bCs/>
          <w:sz w:val="22"/>
          <w:szCs w:val="22"/>
        </w:rPr>
      </w:pPr>
      <w:r>
        <w:rPr>
          <w:rFonts w:cstheme="minorHAnsi"/>
          <w:b/>
          <w:bCs/>
          <w:sz w:val="22"/>
          <w:szCs w:val="22"/>
        </w:rPr>
        <w:br w:type="page"/>
      </w:r>
    </w:p>
    <w:p w:rsidR="00203A9C" w:rsidRPr="00D529A6" w:rsidP="00203A9C">
      <w:pPr>
        <w:rPr>
          <w:rFonts w:eastAsia="Times New Roman" w:cstheme="minorHAnsi"/>
          <w:sz w:val="22"/>
          <w:szCs w:val="22"/>
          <w:lang w:eastAsia="en-GB"/>
        </w:rPr>
      </w:pPr>
      <w:r>
        <w:rPr>
          <w:rFonts w:cstheme="minorHAnsi"/>
          <w:b/>
          <w:bCs/>
          <w:sz w:val="22"/>
          <w:szCs w:val="22"/>
        </w:rPr>
        <w:t xml:space="preserve">E. </w:t>
      </w:r>
      <w:r w:rsidRPr="009E63A5">
        <w:rPr>
          <w:rFonts w:cstheme="minorHAnsi"/>
          <w:i/>
          <w:iCs/>
          <w:sz w:val="22"/>
          <w:szCs w:val="22"/>
        </w:rPr>
        <w:t>The Netherlands’</w:t>
      </w:r>
      <w:r>
        <w:rPr>
          <w:rFonts w:cstheme="minorHAnsi"/>
          <w:i/>
          <w:iCs/>
          <w:sz w:val="22"/>
          <w:szCs w:val="22"/>
        </w:rPr>
        <w:t xml:space="preserve"> (NL)</w:t>
      </w:r>
      <w:r w:rsidRPr="009E63A5">
        <w:rPr>
          <w:rFonts w:cstheme="minorHAnsi"/>
          <w:i/>
          <w:iCs/>
          <w:sz w:val="22"/>
          <w:szCs w:val="22"/>
        </w:rPr>
        <w:t xml:space="preserve"> </w:t>
      </w:r>
      <w:r w:rsidRPr="009E63A5">
        <w:rPr>
          <w:rFonts w:eastAsia="Times New Roman" w:cstheme="minorHAnsi"/>
          <w:i/>
          <w:iCs/>
          <w:sz w:val="22"/>
          <w:szCs w:val="22"/>
          <w:lang w:eastAsia="en-GB"/>
        </w:rPr>
        <w:t>approach</w:t>
      </w:r>
      <w:r w:rsidRPr="00D529A6">
        <w:rPr>
          <w:rFonts w:eastAsia="Times New Roman" w:cstheme="minorHAnsi"/>
          <w:sz w:val="22"/>
          <w:szCs w:val="22"/>
          <w:lang w:eastAsia="en-GB"/>
        </w:rPr>
        <w:t xml:space="preserve"> </w:t>
      </w:r>
      <w:r>
        <w:rPr>
          <w:rFonts w:eastAsia="Times New Roman" w:cstheme="minorHAnsi"/>
          <w:sz w:val="22"/>
          <w:szCs w:val="22"/>
          <w:lang w:eastAsia="en-GB"/>
        </w:rPr>
        <w:t>to community energy sandboxes</w:t>
      </w:r>
    </w:p>
    <w:p w:rsidR="00203A9C" w:rsidP="00203A9C">
      <w:pPr>
        <w:rPr>
          <w:rFonts w:eastAsia="Times New Roman" w:cstheme="minorHAnsi"/>
          <w:sz w:val="22"/>
          <w:szCs w:val="22"/>
          <w:lang w:eastAsia="en-GB"/>
        </w:rPr>
      </w:pPr>
    </w:p>
    <w:p w:rsidR="00203A9C" w:rsidRPr="00115533" w:rsidP="00203A9C">
      <w:pPr>
        <w:rPr>
          <w:rFonts w:eastAsia="Times New Roman" w:cstheme="minorHAnsi"/>
          <w:b/>
          <w:sz w:val="22"/>
          <w:szCs w:val="22"/>
          <w:lang w:eastAsia="en-GB"/>
        </w:rPr>
      </w:pPr>
      <w:r>
        <w:rPr>
          <w:rFonts w:eastAsia="Times New Roman" w:cstheme="minorHAnsi"/>
          <w:b/>
          <w:sz w:val="22"/>
          <w:szCs w:val="22"/>
          <w:lang w:eastAsia="en-GB"/>
        </w:rPr>
        <w:t>E</w:t>
      </w:r>
      <w:r w:rsidRPr="009E63A5">
        <w:rPr>
          <w:rFonts w:eastAsia="Times New Roman" w:cstheme="minorHAnsi"/>
          <w:b/>
          <w:sz w:val="22"/>
          <w:szCs w:val="22"/>
          <w:lang w:eastAsia="en-GB"/>
        </w:rPr>
        <w:t>.1.</w:t>
      </w:r>
      <w:r>
        <w:rPr>
          <w:rFonts w:cstheme="minorHAnsi"/>
          <w:sz w:val="22"/>
          <w:szCs w:val="22"/>
        </w:rPr>
        <w:t xml:space="preserve"> </w:t>
      </w:r>
      <w:r w:rsidRPr="00B50544">
        <w:rPr>
          <w:rFonts w:eastAsia="Times New Roman" w:cstheme="minorHAnsi"/>
          <w:sz w:val="22"/>
          <w:szCs w:val="22"/>
          <w:lang w:eastAsia="en-GB"/>
        </w:rPr>
        <w:t xml:space="preserve">The Netherlands </w:t>
      </w:r>
      <w:r>
        <w:rPr>
          <w:rFonts w:eastAsia="Times New Roman" w:cstheme="minorHAnsi"/>
          <w:sz w:val="22"/>
          <w:szCs w:val="22"/>
          <w:lang w:eastAsia="en-GB"/>
        </w:rPr>
        <w:t>provides an internationally pioneering approach to facilitating</w:t>
      </w:r>
      <w:r w:rsidRPr="00B50544">
        <w:rPr>
          <w:rFonts w:eastAsia="Times New Roman" w:cstheme="minorHAnsi"/>
          <w:sz w:val="22"/>
          <w:szCs w:val="22"/>
          <w:lang w:eastAsia="en-GB"/>
        </w:rPr>
        <w:t xml:space="preserve"> community group involvement </w:t>
      </w:r>
      <w:r>
        <w:rPr>
          <w:rFonts w:eastAsia="Times New Roman" w:cstheme="minorHAnsi"/>
          <w:sz w:val="22"/>
          <w:szCs w:val="22"/>
          <w:lang w:eastAsia="en-GB"/>
        </w:rPr>
        <w:t>in the</w:t>
      </w:r>
      <w:r w:rsidRPr="00B50544">
        <w:rPr>
          <w:rFonts w:eastAsia="Times New Roman" w:cstheme="minorHAnsi"/>
          <w:sz w:val="22"/>
          <w:szCs w:val="22"/>
          <w:lang w:eastAsia="en-GB"/>
        </w:rPr>
        <w:t xml:space="preserve"> energy transition. </w:t>
      </w:r>
      <w:r w:rsidRPr="00CA1EFD">
        <w:rPr>
          <w:rFonts w:cstheme="minorHAnsi"/>
          <w:sz w:val="22"/>
          <w:szCs w:val="22"/>
        </w:rPr>
        <w:t>Between</w:t>
      </w:r>
      <w:r w:rsidRPr="00D529A6">
        <w:rPr>
          <w:rFonts w:cstheme="minorHAnsi"/>
          <w:sz w:val="22"/>
          <w:szCs w:val="22"/>
        </w:rPr>
        <w:t xml:space="preserve"> 2015-2018, the Dutch Enterprise Agency</w:t>
      </w:r>
      <w:r>
        <w:rPr>
          <w:rFonts w:cstheme="minorHAnsi"/>
          <w:sz w:val="22"/>
          <w:szCs w:val="22"/>
        </w:rPr>
        <w:t xml:space="preserve"> (RVO)</w:t>
      </w:r>
      <w:r w:rsidRPr="00D529A6">
        <w:rPr>
          <w:rFonts w:cstheme="minorHAnsi"/>
          <w:sz w:val="22"/>
          <w:szCs w:val="22"/>
        </w:rPr>
        <w:t xml:space="preserve"> ran a regulatory sandbox to support local groups</w:t>
      </w:r>
      <w:r>
        <w:rPr>
          <w:rFonts w:cstheme="minorHAnsi"/>
          <w:sz w:val="22"/>
          <w:szCs w:val="22"/>
        </w:rPr>
        <w:t xml:space="preserve"> </w:t>
      </w:r>
      <w:r w:rsidRPr="00CA1EFD">
        <w:rPr>
          <w:rFonts w:cstheme="minorHAnsi"/>
          <w:sz w:val="22"/>
          <w:szCs w:val="22"/>
        </w:rPr>
        <w:t>develop local renewable energy projects</w:t>
      </w:r>
      <w:r>
        <w:rPr>
          <w:rFonts w:eastAsia="Times New Roman" w:cstheme="minorHAnsi"/>
          <w:sz w:val="22"/>
          <w:szCs w:val="22"/>
          <w:lang w:eastAsia="en-GB"/>
        </w:rPr>
        <w:t>. The</w:t>
      </w:r>
      <w:r w:rsidRPr="00D529A6">
        <w:rPr>
          <w:rFonts w:cstheme="minorHAnsi"/>
          <w:sz w:val="22"/>
          <w:szCs w:val="22"/>
        </w:rPr>
        <w:t xml:space="preserve"> sandbox allowed Energy cooperatives or Home owners’ as</w:t>
      </w:r>
      <w:r w:rsidRPr="00D529A6">
        <w:rPr>
          <w:rFonts w:cstheme="minorHAnsi"/>
          <w:sz w:val="22"/>
          <w:szCs w:val="22"/>
        </w:rPr>
        <w:t>sociations to experiment with generating, distributing and retailing energy locally. Specifically the groups could seek the following derogations</w:t>
      </w:r>
      <w:r>
        <w:rPr>
          <w:rFonts w:cstheme="minorHAnsi"/>
          <w:sz w:val="22"/>
          <w:szCs w:val="22"/>
        </w:rPr>
        <w:t xml:space="preserve"> from</w:t>
      </w:r>
      <w:r w:rsidRPr="00D529A6">
        <w:rPr>
          <w:rFonts w:cstheme="minorHAnsi"/>
          <w:sz w:val="22"/>
          <w:szCs w:val="22"/>
        </w:rPr>
        <w:t xml:space="preserve">: </w:t>
      </w:r>
    </w:p>
    <w:p w:rsidR="00203A9C" w:rsidRPr="009E63A5" w:rsidP="00203A9C">
      <w:pPr>
        <w:pStyle w:val="ListParagraph"/>
        <w:numPr>
          <w:ilvl w:val="0"/>
          <w:numId w:val="21"/>
        </w:numPr>
        <w:rPr>
          <w:rFonts w:cstheme="minorHAnsi"/>
          <w:sz w:val="22"/>
          <w:szCs w:val="22"/>
        </w:rPr>
      </w:pPr>
      <w:r w:rsidRPr="009E63A5">
        <w:rPr>
          <w:rFonts w:cstheme="minorHAnsi"/>
          <w:sz w:val="22"/>
          <w:szCs w:val="22"/>
        </w:rPr>
        <w:t xml:space="preserve">the obligation to have a supply permit; </w:t>
      </w:r>
    </w:p>
    <w:p w:rsidR="00203A9C" w:rsidRPr="009E63A5" w:rsidP="00203A9C">
      <w:pPr>
        <w:pStyle w:val="ListParagraph"/>
        <w:numPr>
          <w:ilvl w:val="0"/>
          <w:numId w:val="21"/>
        </w:numPr>
        <w:jc w:val="both"/>
        <w:rPr>
          <w:rFonts w:cstheme="minorHAnsi"/>
          <w:sz w:val="22"/>
          <w:szCs w:val="22"/>
        </w:rPr>
      </w:pPr>
      <w:r w:rsidRPr="009E63A5">
        <w:rPr>
          <w:rFonts w:cstheme="minorHAnsi"/>
          <w:sz w:val="22"/>
          <w:szCs w:val="22"/>
        </w:rPr>
        <w:t>the prohibition to carry out D</w:t>
      </w:r>
      <w:r>
        <w:rPr>
          <w:rFonts w:cstheme="minorHAnsi"/>
          <w:sz w:val="22"/>
          <w:szCs w:val="22"/>
        </w:rPr>
        <w:t>N</w:t>
      </w:r>
      <w:r w:rsidRPr="009E63A5">
        <w:rPr>
          <w:rFonts w:cstheme="minorHAnsi"/>
          <w:sz w:val="22"/>
          <w:szCs w:val="22"/>
        </w:rPr>
        <w:t xml:space="preserve">O tasks; </w:t>
      </w:r>
    </w:p>
    <w:p w:rsidR="00203A9C" w:rsidRPr="006F2524" w:rsidP="00203A9C">
      <w:pPr>
        <w:pStyle w:val="ListParagraph"/>
        <w:numPr>
          <w:ilvl w:val="0"/>
          <w:numId w:val="21"/>
        </w:numPr>
        <w:rPr>
          <w:rFonts w:cstheme="minorHAnsi"/>
          <w:sz w:val="22"/>
          <w:szCs w:val="22"/>
        </w:rPr>
      </w:pPr>
      <w:r w:rsidRPr="009E63A5">
        <w:rPr>
          <w:rFonts w:cstheme="minorHAnsi"/>
          <w:sz w:val="22"/>
          <w:szCs w:val="22"/>
        </w:rPr>
        <w:t>certain specific rules that apply to data processing</w:t>
      </w:r>
      <w:r>
        <w:rPr>
          <w:rFonts w:cstheme="minorHAnsi"/>
          <w:sz w:val="22"/>
          <w:szCs w:val="22"/>
        </w:rPr>
        <w:t>;</w:t>
      </w:r>
    </w:p>
    <w:p w:rsidR="00203A9C" w:rsidRPr="00CD56FC" w:rsidP="00203A9C">
      <w:pPr>
        <w:pStyle w:val="ListParagraph"/>
        <w:numPr>
          <w:ilvl w:val="0"/>
          <w:numId w:val="21"/>
        </w:numPr>
        <w:rPr>
          <w:rFonts w:cstheme="minorHAnsi"/>
          <w:sz w:val="22"/>
          <w:szCs w:val="22"/>
        </w:rPr>
      </w:pPr>
      <w:r>
        <w:rPr>
          <w:rFonts w:cstheme="minorHAnsi"/>
          <w:sz w:val="22"/>
          <w:szCs w:val="22"/>
        </w:rPr>
        <w:t>c</w:t>
      </w:r>
      <w:r w:rsidRPr="009E63A5">
        <w:rPr>
          <w:rFonts w:cstheme="minorHAnsi"/>
          <w:sz w:val="22"/>
          <w:szCs w:val="22"/>
        </w:rPr>
        <w:t>ertain specific rules regarding transparency and liquidity of the energy market</w:t>
      </w:r>
      <w:r>
        <w:rPr>
          <w:rFonts w:cstheme="minorHAnsi"/>
          <w:sz w:val="22"/>
          <w:szCs w:val="22"/>
        </w:rPr>
        <w:t>;</w:t>
      </w:r>
      <w:r w:rsidRPr="00CD56FC">
        <w:rPr>
          <w:rFonts w:cstheme="minorHAnsi"/>
          <w:sz w:val="22"/>
          <w:szCs w:val="22"/>
        </w:rPr>
        <w:t xml:space="preserve"> and </w:t>
      </w:r>
    </w:p>
    <w:p w:rsidR="00203A9C" w:rsidRPr="00CD56FC" w:rsidP="00203A9C">
      <w:pPr>
        <w:pStyle w:val="ListParagraph"/>
        <w:numPr>
          <w:ilvl w:val="0"/>
          <w:numId w:val="21"/>
        </w:numPr>
        <w:rPr>
          <w:rFonts w:cstheme="minorHAnsi"/>
          <w:sz w:val="22"/>
          <w:szCs w:val="22"/>
        </w:rPr>
      </w:pPr>
      <w:r w:rsidRPr="00CD56FC">
        <w:rPr>
          <w:rFonts w:cstheme="minorHAnsi"/>
          <w:sz w:val="22"/>
          <w:szCs w:val="22"/>
        </w:rPr>
        <w:t>rules regarding metering device requirements</w:t>
      </w:r>
      <w:r w:rsidRPr="00CD56FC">
        <w:rPr>
          <w:rFonts w:eastAsia="Times New Roman" w:cstheme="minorHAnsi"/>
          <w:sz w:val="22"/>
          <w:szCs w:val="22"/>
          <w:lang w:eastAsia="en-GB"/>
        </w:rPr>
        <w:t xml:space="preserve">. </w:t>
      </w:r>
    </w:p>
    <w:p w:rsidR="00203A9C" w:rsidRPr="00CD56FC" w:rsidP="00203A9C">
      <w:pPr>
        <w:ind w:left="360"/>
        <w:rPr>
          <w:rFonts w:cstheme="minorHAnsi"/>
          <w:sz w:val="22"/>
          <w:szCs w:val="22"/>
        </w:rPr>
      </w:pPr>
    </w:p>
    <w:p w:rsidR="00203A9C" w:rsidRPr="00D529A6" w:rsidP="00203A9C">
      <w:pPr>
        <w:jc w:val="both"/>
        <w:rPr>
          <w:rFonts w:cstheme="minorHAnsi"/>
          <w:sz w:val="22"/>
          <w:szCs w:val="22"/>
        </w:rPr>
      </w:pPr>
      <w:r w:rsidRPr="00CD56FC">
        <w:rPr>
          <w:rFonts w:cstheme="minorHAnsi"/>
          <w:sz w:val="22"/>
          <w:szCs w:val="22"/>
        </w:rPr>
        <w:t xml:space="preserve">Additionally, </w:t>
      </w:r>
      <w:r>
        <w:rPr>
          <w:rFonts w:cstheme="minorHAnsi"/>
          <w:sz w:val="22"/>
          <w:szCs w:val="22"/>
        </w:rPr>
        <w:t xml:space="preserve">groups could seek the </w:t>
      </w:r>
      <w:r w:rsidRPr="009115C7">
        <w:rPr>
          <w:rFonts w:cstheme="minorHAnsi"/>
          <w:sz w:val="22"/>
          <w:szCs w:val="22"/>
        </w:rPr>
        <w:t>freedom to determine grid tarif</w:t>
      </w:r>
      <w:r w:rsidRPr="009115C7">
        <w:rPr>
          <w:rFonts w:cstheme="minorHAnsi"/>
          <w:sz w:val="22"/>
          <w:szCs w:val="22"/>
        </w:rPr>
        <w:t>fs, tariff structures, and requirements as set by the Netherlands Authority for Consumers and Markets</w:t>
      </w:r>
    </w:p>
    <w:p w:rsidR="00203A9C" w:rsidP="00203A9C">
      <w:pPr>
        <w:jc w:val="both"/>
        <w:rPr>
          <w:rFonts w:cstheme="minorHAnsi"/>
          <w:sz w:val="22"/>
          <w:szCs w:val="22"/>
        </w:rPr>
      </w:pPr>
      <w:r w:rsidRPr="00D529A6">
        <w:rPr>
          <w:rFonts w:cstheme="minorHAnsi"/>
          <w:sz w:val="22"/>
          <w:szCs w:val="22"/>
        </w:rPr>
        <w:t xml:space="preserve"> </w:t>
      </w:r>
    </w:p>
    <w:p w:rsidR="00203A9C" w:rsidRPr="00D529A6" w:rsidP="00203A9C">
      <w:pPr>
        <w:jc w:val="both"/>
        <w:rPr>
          <w:rFonts w:cstheme="minorHAnsi"/>
          <w:sz w:val="22"/>
          <w:szCs w:val="22"/>
        </w:rPr>
      </w:pPr>
      <w:r>
        <w:rPr>
          <w:rFonts w:cstheme="minorHAnsi"/>
          <w:b/>
          <w:sz w:val="22"/>
          <w:szCs w:val="22"/>
        </w:rPr>
        <w:t>E</w:t>
      </w:r>
      <w:r w:rsidRPr="009115C7">
        <w:rPr>
          <w:rFonts w:cstheme="minorHAnsi"/>
          <w:b/>
          <w:sz w:val="22"/>
          <w:szCs w:val="22"/>
        </w:rPr>
        <w:t>.2.</w:t>
      </w:r>
      <w:r w:rsidRPr="00D529A6">
        <w:rPr>
          <w:rFonts w:cstheme="minorHAnsi"/>
          <w:sz w:val="22"/>
          <w:szCs w:val="22"/>
        </w:rPr>
        <w:t>Projects needed to increase the amount of renewable energy used at local level, lead to a more efficient use of the existing energy infrastructure,a</w:t>
      </w:r>
      <w:r w:rsidRPr="00D529A6">
        <w:rPr>
          <w:rFonts w:cstheme="minorHAnsi"/>
          <w:sz w:val="22"/>
          <w:szCs w:val="22"/>
        </w:rPr>
        <w:t>nd let electricity users have a larger say on their energy consumption.</w:t>
      </w:r>
      <w:r>
        <w:rPr>
          <w:rFonts w:cstheme="minorHAnsi"/>
          <w:sz w:val="22"/>
          <w:szCs w:val="22"/>
        </w:rPr>
        <w:t xml:space="preserve"> </w:t>
      </w:r>
      <w:r w:rsidRPr="00673C15">
        <w:rPr>
          <w:rFonts w:cstheme="minorHAnsi"/>
          <w:sz w:val="22"/>
          <w:szCs w:val="22"/>
        </w:rPr>
        <w:t xml:space="preserve">The sandbox provided an exemption for ten years, which covered the payback period of the majority of the energy technologies and infrastructures used in the projects. </w:t>
      </w:r>
      <w:r>
        <w:rPr>
          <w:rFonts w:cstheme="minorHAnsi"/>
          <w:sz w:val="22"/>
          <w:szCs w:val="22"/>
        </w:rPr>
        <w:t xml:space="preserve"> T</w:t>
      </w:r>
      <w:r w:rsidRPr="00D529A6">
        <w:rPr>
          <w:rFonts w:cstheme="minorHAnsi"/>
          <w:sz w:val="22"/>
          <w:szCs w:val="22"/>
        </w:rPr>
        <w:t>wo types of pro</w:t>
      </w:r>
      <w:r w:rsidRPr="00D529A6">
        <w:rPr>
          <w:rFonts w:cstheme="minorHAnsi"/>
          <w:sz w:val="22"/>
          <w:szCs w:val="22"/>
        </w:rPr>
        <w:t>jects were defined for the sandbox:</w:t>
      </w:r>
    </w:p>
    <w:p w:rsidR="00203A9C" w:rsidRPr="009115C7" w:rsidP="00203A9C">
      <w:pPr>
        <w:pStyle w:val="ListParagraph"/>
        <w:numPr>
          <w:ilvl w:val="0"/>
          <w:numId w:val="22"/>
        </w:numPr>
        <w:jc w:val="both"/>
        <w:rPr>
          <w:rFonts w:cstheme="minorHAnsi"/>
          <w:sz w:val="22"/>
          <w:szCs w:val="22"/>
        </w:rPr>
      </w:pPr>
      <w:r w:rsidRPr="009115C7">
        <w:rPr>
          <w:rFonts w:cstheme="minorHAnsi"/>
          <w:sz w:val="22"/>
          <w:szCs w:val="22"/>
        </w:rPr>
        <w:t xml:space="preserve">Large experiments: </w:t>
      </w:r>
      <w:r>
        <w:rPr>
          <w:rFonts w:cstheme="minorHAnsi"/>
          <w:sz w:val="22"/>
          <w:szCs w:val="22"/>
        </w:rPr>
        <w:t>involving</w:t>
      </w:r>
      <w:r w:rsidRPr="00CD56FC">
        <w:rPr>
          <w:rFonts w:cstheme="minorHAnsi"/>
          <w:sz w:val="22"/>
          <w:szCs w:val="22"/>
        </w:rPr>
        <w:t xml:space="preserve"> up to 10,000 energy consumers and run</w:t>
      </w:r>
      <w:r>
        <w:rPr>
          <w:rFonts w:cstheme="minorHAnsi"/>
          <w:sz w:val="22"/>
          <w:szCs w:val="22"/>
        </w:rPr>
        <w:t>ning</w:t>
      </w:r>
      <w:r w:rsidRPr="009115C7">
        <w:rPr>
          <w:rFonts w:cstheme="minorHAnsi"/>
          <w:sz w:val="22"/>
          <w:szCs w:val="22"/>
        </w:rPr>
        <w:t xml:space="preserve"> in partnership with the regional grid operator.</w:t>
      </w:r>
    </w:p>
    <w:p w:rsidR="00203A9C" w:rsidRPr="00CD56FC" w:rsidP="00203A9C">
      <w:pPr>
        <w:pStyle w:val="ListParagraph"/>
        <w:numPr>
          <w:ilvl w:val="0"/>
          <w:numId w:val="22"/>
        </w:numPr>
        <w:jc w:val="both"/>
        <w:rPr>
          <w:rFonts w:cstheme="minorHAnsi"/>
          <w:sz w:val="22"/>
          <w:szCs w:val="22"/>
        </w:rPr>
      </w:pPr>
      <w:r w:rsidRPr="009115C7">
        <w:rPr>
          <w:rFonts w:cstheme="minorHAnsi"/>
          <w:sz w:val="22"/>
          <w:szCs w:val="22"/>
        </w:rPr>
        <w:t>Grid experiments: involv</w:t>
      </w:r>
      <w:r>
        <w:rPr>
          <w:rFonts w:cstheme="minorHAnsi"/>
          <w:sz w:val="22"/>
          <w:szCs w:val="22"/>
        </w:rPr>
        <w:t>ing</w:t>
      </w:r>
      <w:r w:rsidRPr="00CD56FC">
        <w:rPr>
          <w:rFonts w:cstheme="minorHAnsi"/>
          <w:sz w:val="22"/>
          <w:szCs w:val="22"/>
        </w:rPr>
        <w:t xml:space="preserve"> a maximum of 500 users on a separate grid</w:t>
      </w:r>
      <w:r>
        <w:rPr>
          <w:rFonts w:cstheme="minorHAnsi"/>
          <w:sz w:val="22"/>
          <w:szCs w:val="22"/>
        </w:rPr>
        <w:t xml:space="preserve"> and</w:t>
      </w:r>
      <w:r w:rsidRPr="00CD56FC">
        <w:rPr>
          <w:rFonts w:cstheme="minorHAnsi"/>
          <w:sz w:val="22"/>
          <w:szCs w:val="22"/>
        </w:rPr>
        <w:t xml:space="preserve"> connect</w:t>
      </w:r>
      <w:r>
        <w:rPr>
          <w:rFonts w:cstheme="minorHAnsi"/>
          <w:sz w:val="22"/>
          <w:szCs w:val="22"/>
        </w:rPr>
        <w:t>ing</w:t>
      </w:r>
      <w:r w:rsidRPr="00CD56FC">
        <w:rPr>
          <w:rFonts w:cstheme="minorHAnsi"/>
          <w:sz w:val="22"/>
          <w:szCs w:val="22"/>
        </w:rPr>
        <w:t xml:space="preserve"> to the main elec</w:t>
      </w:r>
      <w:r w:rsidRPr="00CD56FC">
        <w:rPr>
          <w:rFonts w:cstheme="minorHAnsi"/>
          <w:sz w:val="22"/>
          <w:szCs w:val="22"/>
        </w:rPr>
        <w:t>tricity grid by a single connection.</w:t>
      </w:r>
    </w:p>
    <w:p w:rsidR="00203A9C" w:rsidP="00203A9C">
      <w:pPr>
        <w:jc w:val="both"/>
        <w:rPr>
          <w:rFonts w:cstheme="minorHAnsi"/>
          <w:sz w:val="22"/>
          <w:szCs w:val="22"/>
        </w:rPr>
      </w:pPr>
    </w:p>
    <w:p w:rsidR="00203A9C" w:rsidP="00203A9C">
      <w:pPr>
        <w:jc w:val="both"/>
        <w:rPr>
          <w:rFonts w:cstheme="minorHAnsi"/>
          <w:sz w:val="22"/>
          <w:szCs w:val="22"/>
        </w:rPr>
      </w:pPr>
      <w:r>
        <w:rPr>
          <w:rFonts w:cstheme="minorHAnsi"/>
          <w:sz w:val="22"/>
          <w:szCs w:val="22"/>
        </w:rPr>
        <w:t>Distribution Network Operators (</w:t>
      </w:r>
      <w:r w:rsidRPr="000B447D">
        <w:rPr>
          <w:rFonts w:cstheme="minorHAnsi"/>
          <w:sz w:val="22"/>
          <w:szCs w:val="22"/>
          <w:lang w:val="en-US"/>
        </w:rPr>
        <w:t>DNOs</w:t>
      </w:r>
      <w:r>
        <w:rPr>
          <w:rFonts w:cstheme="minorHAnsi"/>
          <w:sz w:val="22"/>
          <w:szCs w:val="22"/>
          <w:lang w:val="en-US"/>
        </w:rPr>
        <w:t>)</w:t>
      </w:r>
      <w:r w:rsidRPr="000B447D">
        <w:rPr>
          <w:rFonts w:cstheme="minorHAnsi"/>
          <w:sz w:val="22"/>
          <w:szCs w:val="22"/>
        </w:rPr>
        <w:t xml:space="preserve"> raised concerns around the technical safety of community-run grids and</w:t>
      </w:r>
      <w:r>
        <w:rPr>
          <w:rFonts w:cstheme="minorHAnsi"/>
          <w:sz w:val="22"/>
          <w:szCs w:val="22"/>
        </w:rPr>
        <w:t xml:space="preserve"> allowing </w:t>
      </w:r>
      <w:r w:rsidRPr="000B447D">
        <w:rPr>
          <w:rFonts w:cstheme="minorHAnsi"/>
          <w:sz w:val="22"/>
          <w:szCs w:val="22"/>
        </w:rPr>
        <w:t>community groups freedom</w:t>
      </w:r>
      <w:r>
        <w:rPr>
          <w:rFonts w:cstheme="minorHAnsi"/>
          <w:sz w:val="22"/>
          <w:szCs w:val="22"/>
        </w:rPr>
        <w:t>,</w:t>
      </w:r>
      <w:r w:rsidRPr="000B447D">
        <w:rPr>
          <w:rFonts w:cstheme="minorHAnsi"/>
          <w:sz w:val="22"/>
          <w:szCs w:val="22"/>
        </w:rPr>
        <w:t xml:space="preserve"> </w:t>
      </w:r>
      <w:r>
        <w:rPr>
          <w:rFonts w:cstheme="minorHAnsi"/>
          <w:sz w:val="22"/>
          <w:szCs w:val="22"/>
        </w:rPr>
        <w:t>b</w:t>
      </w:r>
      <w:r w:rsidRPr="000B447D">
        <w:rPr>
          <w:rFonts w:cstheme="minorHAnsi"/>
          <w:sz w:val="22"/>
          <w:szCs w:val="22"/>
        </w:rPr>
        <w:t>ut these concerns have not been substantiated in trials.</w:t>
      </w:r>
    </w:p>
    <w:p w:rsidR="00203A9C" w:rsidP="00203A9C">
      <w:pPr>
        <w:rPr>
          <w:rFonts w:cstheme="minorHAnsi"/>
          <w:sz w:val="22"/>
          <w:szCs w:val="22"/>
        </w:rPr>
      </w:pPr>
    </w:p>
    <w:p w:rsidR="00203A9C" w:rsidP="00203A9C">
      <w:pPr>
        <w:rPr>
          <w:rFonts w:cstheme="minorHAnsi"/>
          <w:sz w:val="22"/>
          <w:szCs w:val="22"/>
        </w:rPr>
      </w:pPr>
      <w:r>
        <w:rPr>
          <w:rFonts w:cstheme="minorHAnsi"/>
          <w:b/>
          <w:sz w:val="22"/>
          <w:szCs w:val="22"/>
        </w:rPr>
        <w:t>E.3</w:t>
      </w:r>
      <w:r w:rsidRPr="00791DDE">
        <w:rPr>
          <w:rFonts w:cstheme="minorHAnsi"/>
          <w:b/>
          <w:sz w:val="22"/>
          <w:szCs w:val="22"/>
        </w:rPr>
        <w:t>.</w:t>
      </w:r>
      <w:r>
        <w:rPr>
          <w:rFonts w:cstheme="minorHAnsi"/>
          <w:sz w:val="22"/>
          <w:szCs w:val="22"/>
        </w:rPr>
        <w:t xml:space="preserve"> </w:t>
      </w:r>
      <w:r w:rsidRPr="00AA0D21">
        <w:rPr>
          <w:rFonts w:cstheme="minorHAnsi"/>
          <w:color w:val="000000" w:themeColor="text1"/>
          <w:sz w:val="22"/>
          <w:szCs w:val="22"/>
        </w:rPr>
        <w:t xml:space="preserve">Projects need to be replicable by other groups in the Netherlands. The text of the sandbox explicitly states that </w:t>
      </w:r>
      <w:r>
        <w:rPr>
          <w:rFonts w:cstheme="minorHAnsi"/>
          <w:color w:val="000000" w:themeColor="text1"/>
          <w:sz w:val="22"/>
          <w:szCs w:val="22"/>
        </w:rPr>
        <w:t xml:space="preserve">an application will be rejected if it cannot be replicated by other groups in the country </w:t>
      </w:r>
      <w:r w:rsidRPr="00AA0D21">
        <w:rPr>
          <w:rFonts w:cstheme="minorHAnsi"/>
          <w:color w:val="000000" w:themeColor="text1"/>
          <w:sz w:val="22"/>
          <w:szCs w:val="22"/>
        </w:rPr>
        <w:t>(article 7.1 sub u)</w:t>
      </w:r>
      <w:r>
        <w:rPr>
          <w:rStyle w:val="FootnoteReference"/>
          <w:rFonts w:cstheme="minorHAnsi"/>
          <w:color w:val="000000" w:themeColor="text1"/>
          <w:sz w:val="22"/>
          <w:szCs w:val="22"/>
        </w:rPr>
        <w:footnoteReference w:id="24"/>
      </w:r>
      <w:r w:rsidRPr="00AA0D21">
        <w:rPr>
          <w:rFonts w:cstheme="minorHAnsi"/>
          <w:color w:val="000000" w:themeColor="text1"/>
          <w:sz w:val="22"/>
          <w:szCs w:val="22"/>
        </w:rPr>
        <w:t>. </w:t>
      </w:r>
      <w:r>
        <w:rPr>
          <w:rFonts w:cstheme="minorHAnsi"/>
          <w:sz w:val="22"/>
          <w:szCs w:val="22"/>
        </w:rPr>
        <w:t>The sandbox included</w:t>
      </w:r>
      <w:r w:rsidRPr="00D529A6">
        <w:rPr>
          <w:rFonts w:cstheme="minorHAnsi"/>
          <w:sz w:val="22"/>
          <w:szCs w:val="22"/>
        </w:rPr>
        <w:t xml:space="preserve"> </w:t>
      </w:r>
      <w:r>
        <w:rPr>
          <w:rFonts w:cstheme="minorHAnsi"/>
          <w:sz w:val="22"/>
          <w:szCs w:val="22"/>
        </w:rPr>
        <w:t>capacity</w:t>
      </w:r>
      <w:r>
        <w:rPr>
          <w:rFonts w:cstheme="minorHAnsi"/>
          <w:sz w:val="22"/>
          <w:szCs w:val="22"/>
        </w:rPr>
        <w:t xml:space="preserve"> building </w:t>
      </w:r>
      <w:r w:rsidRPr="00D529A6">
        <w:rPr>
          <w:rFonts w:cstheme="minorHAnsi"/>
          <w:sz w:val="22"/>
          <w:szCs w:val="22"/>
        </w:rPr>
        <w:t xml:space="preserve">knowledge exchange activities. </w:t>
      </w:r>
      <w:r>
        <w:rPr>
          <w:rFonts w:cstheme="minorHAnsi"/>
          <w:sz w:val="22"/>
          <w:szCs w:val="22"/>
        </w:rPr>
        <w:t>The</w:t>
      </w:r>
      <w:r w:rsidRPr="00D529A6">
        <w:rPr>
          <w:rFonts w:cstheme="minorHAnsi"/>
          <w:sz w:val="22"/>
          <w:szCs w:val="22"/>
        </w:rPr>
        <w:t xml:space="preserve"> projects are</w:t>
      </w:r>
      <w:r>
        <w:rPr>
          <w:rFonts w:cstheme="minorHAnsi"/>
          <w:sz w:val="22"/>
          <w:szCs w:val="22"/>
        </w:rPr>
        <w:t xml:space="preserve"> ongoing, but if</w:t>
      </w:r>
      <w:r w:rsidRPr="00D529A6">
        <w:rPr>
          <w:rFonts w:cstheme="minorHAnsi"/>
          <w:sz w:val="22"/>
          <w:szCs w:val="22"/>
        </w:rPr>
        <w:t xml:space="preserve"> deemed successful, the Minister of Economic and Climate Affairs can decide to amend the applicable legislation so that they can continue running beyond the set timeframe.</w:t>
      </w:r>
    </w:p>
    <w:p w:rsidR="00203A9C" w:rsidP="00203A9C">
      <w:pPr>
        <w:jc w:val="both"/>
        <w:rPr>
          <w:rFonts w:cstheme="minorHAnsi"/>
          <w:sz w:val="22"/>
          <w:szCs w:val="22"/>
        </w:rPr>
      </w:pPr>
    </w:p>
    <w:p w:rsidR="00203A9C" w:rsidP="00203A9C">
      <w:pPr>
        <w:jc w:val="both"/>
        <w:rPr>
          <w:rFonts w:cstheme="minorHAnsi"/>
          <w:sz w:val="22"/>
          <w:szCs w:val="22"/>
          <w:lang w:val="en-US"/>
        </w:rPr>
      </w:pPr>
      <w:r>
        <w:rPr>
          <w:rFonts w:cstheme="minorHAnsi"/>
          <w:b/>
          <w:sz w:val="22"/>
          <w:szCs w:val="22"/>
        </w:rPr>
        <w:t>E.4</w:t>
      </w:r>
      <w:r w:rsidRPr="00791DDE">
        <w:rPr>
          <w:rFonts w:cstheme="minorHAnsi"/>
          <w:b/>
          <w:sz w:val="22"/>
          <w:szCs w:val="22"/>
        </w:rPr>
        <w:t>.</w:t>
      </w:r>
      <w:r>
        <w:rPr>
          <w:rFonts w:cstheme="minorHAnsi"/>
          <w:sz w:val="22"/>
          <w:szCs w:val="22"/>
          <w:lang w:val="en-US"/>
        </w:rPr>
        <w:t xml:space="preserve"> </w:t>
      </w:r>
      <w:r w:rsidRPr="00791DDE">
        <w:rPr>
          <w:rFonts w:cstheme="minorHAnsi"/>
          <w:sz w:val="22"/>
          <w:szCs w:val="22"/>
          <w:lang w:val="en-US"/>
        </w:rPr>
        <w:t>The N</w:t>
      </w:r>
      <w:r w:rsidRPr="00791DDE">
        <w:rPr>
          <w:rFonts w:cstheme="minorHAnsi"/>
          <w:sz w:val="22"/>
          <w:szCs w:val="22"/>
          <w:lang w:val="en-US"/>
        </w:rPr>
        <w:t xml:space="preserve">L </w:t>
      </w:r>
      <w:r>
        <w:rPr>
          <w:rFonts w:cstheme="minorHAnsi"/>
          <w:sz w:val="22"/>
          <w:szCs w:val="22"/>
          <w:lang w:val="en-US"/>
        </w:rPr>
        <w:t xml:space="preserve">approach </w:t>
      </w:r>
      <w:r w:rsidRPr="00791DDE">
        <w:rPr>
          <w:rFonts w:cstheme="minorHAnsi"/>
          <w:sz w:val="22"/>
          <w:szCs w:val="22"/>
          <w:lang w:val="en-US"/>
        </w:rPr>
        <w:t>demonstrate</w:t>
      </w:r>
      <w:r>
        <w:rPr>
          <w:rFonts w:cstheme="minorHAnsi"/>
          <w:sz w:val="22"/>
          <w:szCs w:val="22"/>
          <w:lang w:val="en-US"/>
        </w:rPr>
        <w:t>s</w:t>
      </w:r>
      <w:r w:rsidRPr="00791DDE">
        <w:rPr>
          <w:rFonts w:cstheme="minorHAnsi"/>
          <w:sz w:val="22"/>
          <w:szCs w:val="22"/>
          <w:lang w:val="en-US"/>
        </w:rPr>
        <w:t xml:space="preserve"> the</w:t>
      </w:r>
      <w:r>
        <w:rPr>
          <w:rFonts w:cstheme="minorHAnsi"/>
          <w:sz w:val="22"/>
          <w:szCs w:val="22"/>
          <w:lang w:val="en-US"/>
        </w:rPr>
        <w:t xml:space="preserve"> potential that </w:t>
      </w:r>
      <w:r w:rsidRPr="00791DDE">
        <w:rPr>
          <w:rFonts w:cstheme="minorHAnsi"/>
          <w:sz w:val="22"/>
          <w:szCs w:val="22"/>
          <w:lang w:val="en-US"/>
        </w:rPr>
        <w:t>regulatory sandbox</w:t>
      </w:r>
      <w:r>
        <w:rPr>
          <w:rFonts w:cstheme="minorHAnsi"/>
          <w:sz w:val="22"/>
          <w:szCs w:val="22"/>
          <w:lang w:val="en-US"/>
        </w:rPr>
        <w:t>es have for</w:t>
      </w:r>
      <w:r w:rsidRPr="00791DDE">
        <w:rPr>
          <w:rFonts w:cstheme="minorHAnsi"/>
          <w:sz w:val="22"/>
          <w:szCs w:val="22"/>
          <w:lang w:val="en-US"/>
        </w:rPr>
        <w:t xml:space="preserve"> </w:t>
      </w:r>
      <w:r>
        <w:rPr>
          <w:rFonts w:cstheme="minorHAnsi"/>
          <w:sz w:val="22"/>
          <w:szCs w:val="22"/>
          <w:lang w:val="en-US"/>
        </w:rPr>
        <w:t xml:space="preserve">promoting and championing </w:t>
      </w:r>
      <w:r w:rsidRPr="00791DDE">
        <w:rPr>
          <w:rFonts w:cstheme="minorHAnsi"/>
          <w:sz w:val="22"/>
          <w:szCs w:val="22"/>
          <w:lang w:val="en-US"/>
        </w:rPr>
        <w:t xml:space="preserve">community group innovation. </w:t>
      </w:r>
      <w:r>
        <w:rPr>
          <w:rFonts w:cstheme="minorHAnsi"/>
          <w:sz w:val="22"/>
          <w:szCs w:val="22"/>
          <w:lang w:val="en-US"/>
        </w:rPr>
        <w:t xml:space="preserve">It </w:t>
      </w:r>
      <w:r w:rsidRPr="00D529A6">
        <w:rPr>
          <w:rFonts w:cstheme="minorHAnsi"/>
          <w:sz w:val="22"/>
          <w:szCs w:val="22"/>
        </w:rPr>
        <w:t xml:space="preserve">enabled citizens to be involved in developing and testing </w:t>
      </w:r>
      <w:r>
        <w:rPr>
          <w:rFonts w:cstheme="minorHAnsi"/>
          <w:sz w:val="22"/>
          <w:szCs w:val="22"/>
        </w:rPr>
        <w:t xml:space="preserve">smart </w:t>
      </w:r>
      <w:r w:rsidRPr="00D529A6">
        <w:rPr>
          <w:rFonts w:cstheme="minorHAnsi"/>
          <w:sz w:val="22"/>
          <w:szCs w:val="22"/>
        </w:rPr>
        <w:t>grid solutions</w:t>
      </w:r>
      <w:r>
        <w:rPr>
          <w:rFonts w:cstheme="minorHAnsi"/>
          <w:sz w:val="22"/>
          <w:szCs w:val="22"/>
        </w:rPr>
        <w:t xml:space="preserve"> and built their skills for contributing towards</w:t>
      </w:r>
      <w:r w:rsidRPr="00D529A6">
        <w:rPr>
          <w:rFonts w:cstheme="minorHAnsi"/>
          <w:sz w:val="22"/>
          <w:szCs w:val="22"/>
        </w:rPr>
        <w:t xml:space="preserve"> the energy transition</w:t>
      </w:r>
      <w:r>
        <w:rPr>
          <w:rFonts w:cstheme="minorHAnsi"/>
          <w:sz w:val="22"/>
          <w:szCs w:val="22"/>
        </w:rPr>
        <w:t xml:space="preserve">. This grassroots approach </w:t>
      </w:r>
      <w:r w:rsidRPr="00D529A6">
        <w:rPr>
          <w:rFonts w:cstheme="minorHAnsi"/>
          <w:sz w:val="22"/>
          <w:szCs w:val="22"/>
        </w:rPr>
        <w:t>can yield acceptable and replicable local energy business models.</w:t>
      </w:r>
      <w:r>
        <w:rPr>
          <w:rFonts w:cstheme="minorHAnsi"/>
          <w:sz w:val="22"/>
          <w:szCs w:val="22"/>
        </w:rPr>
        <w:t xml:space="preserve"> </w:t>
      </w:r>
      <w:r w:rsidRPr="00791DDE">
        <w:rPr>
          <w:rFonts w:cstheme="minorHAnsi"/>
          <w:sz w:val="22"/>
          <w:szCs w:val="22"/>
          <w:lang w:val="en-US"/>
        </w:rPr>
        <w:t xml:space="preserve"> It also demonstrate</w:t>
      </w:r>
      <w:r>
        <w:rPr>
          <w:rFonts w:cstheme="minorHAnsi"/>
          <w:sz w:val="22"/>
          <w:szCs w:val="22"/>
          <w:lang w:val="en-US"/>
        </w:rPr>
        <w:t>d</w:t>
      </w:r>
      <w:r w:rsidRPr="00791DDE">
        <w:rPr>
          <w:rFonts w:cstheme="minorHAnsi"/>
          <w:sz w:val="22"/>
          <w:szCs w:val="22"/>
          <w:lang w:val="en-US"/>
        </w:rPr>
        <w:t xml:space="preserve"> the need</w:t>
      </w:r>
      <w:r>
        <w:rPr>
          <w:rFonts w:cstheme="minorHAnsi"/>
          <w:sz w:val="22"/>
          <w:szCs w:val="22"/>
          <w:lang w:val="en-US"/>
        </w:rPr>
        <w:t xml:space="preserve"> for</w:t>
      </w:r>
      <w:r w:rsidRPr="00791DDE">
        <w:rPr>
          <w:rFonts w:cstheme="minorHAnsi"/>
          <w:sz w:val="22"/>
          <w:szCs w:val="22"/>
          <w:lang w:val="en-US"/>
        </w:rPr>
        <w:t xml:space="preserve"> support (</w:t>
      </w:r>
      <w:r>
        <w:rPr>
          <w:rFonts w:cstheme="minorHAnsi"/>
          <w:sz w:val="22"/>
          <w:szCs w:val="22"/>
          <w:lang w:val="en-US"/>
        </w:rPr>
        <w:t xml:space="preserve">i.e. </w:t>
      </w:r>
      <w:r w:rsidRPr="00791DDE">
        <w:rPr>
          <w:rFonts w:cstheme="minorHAnsi"/>
          <w:sz w:val="22"/>
          <w:szCs w:val="22"/>
          <w:lang w:val="en-US"/>
        </w:rPr>
        <w:t>financial, capacity-building and improved co</w:t>
      </w:r>
      <w:r w:rsidRPr="00791DDE">
        <w:rPr>
          <w:rFonts w:cstheme="minorHAnsi"/>
          <w:sz w:val="22"/>
          <w:szCs w:val="22"/>
          <w:lang w:val="en-US"/>
        </w:rPr>
        <w:t>mmunications between institutions) along with exemptions, and to identify the related non-energy regulations and align relevant ministries.</w:t>
      </w:r>
    </w:p>
    <w:p w:rsidR="00C17E9A">
      <w:pPr>
        <w:jc w:val="both"/>
        <w:rPr>
          <w:rFonts w:eastAsia="Times New Roman" w:cstheme="minorHAnsi"/>
          <w:sz w:val="22"/>
          <w:szCs w:val="22"/>
          <w:lang w:eastAsia="en-GB"/>
        </w:rPr>
      </w:pPr>
    </w:p>
    <w:p w:rsidR="00F67E5A">
      <w:pPr>
        <w:rPr>
          <w:rFonts w:eastAsia="Times New Roman" w:cstheme="minorHAnsi"/>
          <w:i/>
          <w:iCs/>
          <w:sz w:val="22"/>
          <w:szCs w:val="22"/>
          <w:lang w:eastAsia="en-GB"/>
        </w:rPr>
      </w:pPr>
      <w:r>
        <w:rPr>
          <w:rFonts w:eastAsia="Times New Roman" w:cstheme="minorHAnsi"/>
          <w:i/>
          <w:iCs/>
          <w:sz w:val="22"/>
          <w:szCs w:val="22"/>
          <w:lang w:eastAsia="en-GB"/>
        </w:rPr>
        <w:br w:type="page"/>
      </w:r>
    </w:p>
    <w:p w:rsidR="00901536" w:rsidRPr="001F0E0A">
      <w:pPr>
        <w:jc w:val="both"/>
        <w:rPr>
          <w:rFonts w:eastAsia="Times New Roman" w:cstheme="minorHAnsi"/>
          <w:i/>
          <w:iCs/>
          <w:sz w:val="22"/>
          <w:szCs w:val="22"/>
          <w:lang w:eastAsia="en-GB"/>
        </w:rPr>
      </w:pPr>
      <w:r w:rsidRPr="001F0E0A">
        <w:rPr>
          <w:rFonts w:eastAsia="Times New Roman" w:cstheme="minorHAnsi"/>
          <w:i/>
          <w:iCs/>
          <w:sz w:val="22"/>
          <w:szCs w:val="22"/>
          <w:lang w:eastAsia="en-GB"/>
        </w:rPr>
        <w:t xml:space="preserve">F. Key comparisons and </w:t>
      </w:r>
      <w:r w:rsidRPr="001F0E0A">
        <w:rPr>
          <w:rFonts w:eastAsia="Times New Roman" w:cstheme="minorHAnsi"/>
          <w:i/>
          <w:iCs/>
          <w:sz w:val="22"/>
          <w:szCs w:val="22"/>
          <w:lang w:eastAsia="en-GB"/>
        </w:rPr>
        <w:t>comments</w:t>
      </w:r>
      <w:r w:rsidRPr="001F0E0A">
        <w:rPr>
          <w:rFonts w:eastAsia="Times New Roman" w:cstheme="minorHAnsi"/>
          <w:i/>
          <w:iCs/>
          <w:sz w:val="22"/>
          <w:szCs w:val="22"/>
          <w:lang w:eastAsia="en-GB"/>
        </w:rPr>
        <w:t xml:space="preserve"> </w:t>
      </w:r>
    </w:p>
    <w:p w:rsidR="00901536">
      <w:pPr>
        <w:jc w:val="both"/>
        <w:rPr>
          <w:rFonts w:eastAsia="Times New Roman" w:cstheme="minorHAnsi"/>
          <w:sz w:val="22"/>
          <w:szCs w:val="22"/>
          <w:lang w:eastAsia="en-GB"/>
        </w:rPr>
      </w:pPr>
    </w:p>
    <w:p w:rsidR="00901536" w:rsidP="001C33CF">
      <w:pPr>
        <w:rPr>
          <w:rFonts w:eastAsia="Times New Roman" w:cstheme="minorHAnsi"/>
          <w:sz w:val="22"/>
          <w:szCs w:val="22"/>
          <w:lang w:eastAsia="en-GB"/>
        </w:rPr>
      </w:pPr>
    </w:p>
    <w:tbl>
      <w:tblPr>
        <w:tblStyle w:val="TableGrid"/>
        <w:tblW w:w="10060" w:type="dxa"/>
        <w:tblLook w:val="04A0"/>
      </w:tblPr>
      <w:tblGrid>
        <w:gridCol w:w="1813"/>
        <w:gridCol w:w="2069"/>
        <w:gridCol w:w="2209"/>
        <w:gridCol w:w="3969"/>
      </w:tblGrid>
      <w:tr w:rsidTr="001C33CF">
        <w:tblPrEx>
          <w:tblW w:w="10060" w:type="dxa"/>
          <w:tblLook w:val="04A0"/>
        </w:tblPrEx>
        <w:tc>
          <w:tcPr>
            <w:tcW w:w="1813" w:type="dxa"/>
          </w:tcPr>
          <w:p w:rsidR="001B702F" w:rsidRPr="001C33CF" w:rsidP="001C33CF">
            <w:pPr>
              <w:rPr>
                <w:rFonts w:eastAsia="Times New Roman" w:cstheme="minorHAnsi"/>
                <w:b/>
                <w:bCs/>
                <w:sz w:val="22"/>
                <w:szCs w:val="22"/>
                <w:lang w:eastAsia="en-GB"/>
              </w:rPr>
            </w:pPr>
          </w:p>
        </w:tc>
        <w:tc>
          <w:tcPr>
            <w:tcW w:w="2069" w:type="dxa"/>
          </w:tcPr>
          <w:p w:rsidR="001B702F" w:rsidRPr="004A4AF7" w:rsidP="001C33CF">
            <w:pPr>
              <w:rPr>
                <w:rFonts w:eastAsia="Times New Roman" w:cstheme="minorHAnsi"/>
                <w:b/>
                <w:bCs/>
                <w:sz w:val="22"/>
                <w:szCs w:val="22"/>
                <w:lang w:eastAsia="en-GB"/>
              </w:rPr>
            </w:pPr>
            <w:r w:rsidRPr="004A4AF7">
              <w:rPr>
                <w:rFonts w:eastAsia="Times New Roman" w:cstheme="minorHAnsi"/>
                <w:b/>
                <w:bCs/>
                <w:sz w:val="22"/>
                <w:szCs w:val="22"/>
                <w:lang w:eastAsia="en-GB"/>
              </w:rPr>
              <w:t>NL</w:t>
            </w:r>
          </w:p>
        </w:tc>
        <w:tc>
          <w:tcPr>
            <w:tcW w:w="2209" w:type="dxa"/>
          </w:tcPr>
          <w:p w:rsidR="001B702F" w:rsidRPr="004A4AF7" w:rsidP="001C33CF">
            <w:pPr>
              <w:rPr>
                <w:rFonts w:eastAsia="Times New Roman" w:cstheme="minorHAnsi"/>
                <w:b/>
                <w:bCs/>
                <w:sz w:val="22"/>
                <w:szCs w:val="22"/>
                <w:lang w:eastAsia="en-GB"/>
              </w:rPr>
            </w:pPr>
            <w:r w:rsidRPr="004A4AF7">
              <w:rPr>
                <w:rFonts w:eastAsia="Times New Roman" w:cstheme="minorHAnsi"/>
                <w:b/>
                <w:bCs/>
                <w:sz w:val="22"/>
                <w:szCs w:val="22"/>
                <w:lang w:eastAsia="en-GB"/>
              </w:rPr>
              <w:t xml:space="preserve">UK </w:t>
            </w:r>
          </w:p>
        </w:tc>
        <w:tc>
          <w:tcPr>
            <w:tcW w:w="3969" w:type="dxa"/>
          </w:tcPr>
          <w:p w:rsidR="001B702F" w:rsidRPr="004A4AF7" w:rsidP="001C33CF">
            <w:pPr>
              <w:rPr>
                <w:rFonts w:eastAsia="Times New Roman" w:cstheme="minorHAnsi"/>
                <w:b/>
                <w:bCs/>
                <w:sz w:val="22"/>
                <w:szCs w:val="22"/>
                <w:lang w:eastAsia="en-GB"/>
              </w:rPr>
            </w:pPr>
            <w:r w:rsidRPr="004A4AF7">
              <w:rPr>
                <w:rFonts w:eastAsia="Times New Roman" w:cstheme="minorHAnsi"/>
                <w:b/>
                <w:bCs/>
                <w:sz w:val="22"/>
                <w:szCs w:val="22"/>
                <w:lang w:eastAsia="en-GB"/>
              </w:rPr>
              <w:t xml:space="preserve">Comment </w:t>
            </w:r>
          </w:p>
        </w:tc>
      </w:tr>
      <w:tr w:rsidTr="001C33CF">
        <w:tblPrEx>
          <w:tblW w:w="10060" w:type="dxa"/>
          <w:tblLook w:val="04A0"/>
        </w:tblPrEx>
        <w:tc>
          <w:tcPr>
            <w:tcW w:w="1813" w:type="dxa"/>
          </w:tcPr>
          <w:p w:rsidR="001B702F" w:rsidRPr="001C33CF" w:rsidP="001C33CF">
            <w:pPr>
              <w:rPr>
                <w:rFonts w:eastAsia="Times New Roman" w:cstheme="minorHAnsi"/>
                <w:b/>
                <w:bCs/>
                <w:sz w:val="22"/>
                <w:szCs w:val="22"/>
                <w:lang w:eastAsia="en-GB"/>
              </w:rPr>
            </w:pPr>
            <w:r w:rsidRPr="001C33CF">
              <w:rPr>
                <w:rFonts w:eastAsia="Times New Roman" w:cstheme="minorHAnsi"/>
                <w:b/>
                <w:bCs/>
                <w:sz w:val="22"/>
                <w:szCs w:val="22"/>
                <w:lang w:eastAsia="en-GB"/>
              </w:rPr>
              <w:t>Lead</w:t>
            </w:r>
            <w:r w:rsidRPr="001C33CF">
              <w:rPr>
                <w:rFonts w:eastAsia="Times New Roman" w:cstheme="minorHAnsi"/>
                <w:b/>
                <w:bCs/>
                <w:sz w:val="22"/>
                <w:szCs w:val="22"/>
                <w:lang w:eastAsia="en-GB"/>
              </w:rPr>
              <w:t xml:space="preserve"> </w:t>
            </w:r>
          </w:p>
        </w:tc>
        <w:tc>
          <w:tcPr>
            <w:tcW w:w="2069" w:type="dxa"/>
          </w:tcPr>
          <w:p w:rsidR="001B702F" w:rsidP="001C33CF">
            <w:pPr>
              <w:rPr>
                <w:rFonts w:eastAsia="Times New Roman" w:cstheme="minorHAnsi"/>
                <w:sz w:val="22"/>
                <w:szCs w:val="22"/>
                <w:lang w:eastAsia="en-GB"/>
              </w:rPr>
            </w:pPr>
            <w:r>
              <w:rPr>
                <w:rFonts w:eastAsia="Times New Roman" w:cstheme="minorHAnsi"/>
                <w:sz w:val="22"/>
                <w:szCs w:val="22"/>
                <w:lang w:eastAsia="en-GB"/>
              </w:rPr>
              <w:t xml:space="preserve">Enterprise Agency </w:t>
            </w:r>
          </w:p>
        </w:tc>
        <w:tc>
          <w:tcPr>
            <w:tcW w:w="2209" w:type="dxa"/>
          </w:tcPr>
          <w:p w:rsidR="001B702F" w:rsidP="001C33CF">
            <w:pPr>
              <w:rPr>
                <w:rFonts w:eastAsia="Times New Roman" w:cstheme="minorHAnsi"/>
                <w:sz w:val="22"/>
                <w:szCs w:val="22"/>
                <w:lang w:eastAsia="en-GB"/>
              </w:rPr>
            </w:pPr>
            <w:r>
              <w:rPr>
                <w:rFonts w:cstheme="minorHAnsi"/>
                <w:sz w:val="22"/>
                <w:szCs w:val="22"/>
              </w:rPr>
              <w:t>E</w:t>
            </w:r>
            <w:r w:rsidRPr="00D529A6">
              <w:rPr>
                <w:rFonts w:cstheme="minorHAnsi"/>
                <w:sz w:val="22"/>
                <w:szCs w:val="22"/>
              </w:rPr>
              <w:t>nergy regulator</w:t>
            </w:r>
            <w:r>
              <w:rPr>
                <w:rFonts w:cstheme="minorHAnsi"/>
                <w:sz w:val="22"/>
                <w:szCs w:val="22"/>
              </w:rPr>
              <w:t xml:space="preserve"> (</w:t>
            </w:r>
            <w:r w:rsidRPr="00D529A6">
              <w:rPr>
                <w:rFonts w:cstheme="minorHAnsi"/>
                <w:sz w:val="22"/>
                <w:szCs w:val="22"/>
              </w:rPr>
              <w:t>Ofgem</w:t>
            </w:r>
            <w:r>
              <w:rPr>
                <w:rFonts w:cstheme="minorHAnsi"/>
                <w:sz w:val="22"/>
                <w:szCs w:val="22"/>
              </w:rPr>
              <w:t>)</w:t>
            </w:r>
          </w:p>
        </w:tc>
        <w:tc>
          <w:tcPr>
            <w:tcW w:w="3969" w:type="dxa"/>
          </w:tcPr>
          <w:p w:rsidR="001B702F" w:rsidP="001C33CF">
            <w:pPr>
              <w:rPr>
                <w:rFonts w:eastAsia="Times New Roman" w:cstheme="minorHAnsi"/>
                <w:sz w:val="22"/>
                <w:szCs w:val="22"/>
                <w:lang w:eastAsia="en-GB"/>
              </w:rPr>
            </w:pPr>
            <w:r>
              <w:rPr>
                <w:rFonts w:eastAsia="Times New Roman" w:cstheme="minorHAnsi"/>
                <w:sz w:val="22"/>
                <w:szCs w:val="22"/>
                <w:lang w:eastAsia="en-GB"/>
              </w:rPr>
              <w:t>UK supports existing license requirements, NL works to revise them in support of community group</w:t>
            </w:r>
            <w:r>
              <w:rPr>
                <w:rFonts w:eastAsia="Times New Roman" w:cstheme="minorHAnsi"/>
                <w:sz w:val="22"/>
                <w:szCs w:val="22"/>
                <w:lang w:eastAsia="en-GB"/>
              </w:rPr>
              <w:t xml:space="preserve">s. </w:t>
            </w:r>
          </w:p>
          <w:p w:rsidR="00264573" w:rsidP="001C33CF">
            <w:pPr>
              <w:rPr>
                <w:rFonts w:eastAsia="Times New Roman" w:cstheme="minorHAnsi"/>
                <w:sz w:val="22"/>
                <w:szCs w:val="22"/>
                <w:lang w:eastAsia="en-GB"/>
              </w:rPr>
            </w:pPr>
          </w:p>
        </w:tc>
      </w:tr>
      <w:tr w:rsidTr="001C33CF">
        <w:tblPrEx>
          <w:tblW w:w="10060" w:type="dxa"/>
          <w:tblLook w:val="04A0"/>
        </w:tblPrEx>
        <w:tc>
          <w:tcPr>
            <w:tcW w:w="1813" w:type="dxa"/>
          </w:tcPr>
          <w:p w:rsidR="001B702F" w:rsidRPr="001C33CF" w:rsidP="001C33CF">
            <w:pPr>
              <w:rPr>
                <w:rFonts w:eastAsia="Times New Roman" w:cstheme="minorHAnsi"/>
                <w:b/>
                <w:bCs/>
                <w:sz w:val="22"/>
                <w:szCs w:val="22"/>
                <w:lang w:eastAsia="en-GB"/>
              </w:rPr>
            </w:pPr>
            <w:r w:rsidRPr="001C33CF">
              <w:rPr>
                <w:rFonts w:eastAsia="Times New Roman" w:cstheme="minorHAnsi"/>
                <w:b/>
                <w:bCs/>
                <w:sz w:val="22"/>
                <w:szCs w:val="22"/>
                <w:lang w:eastAsia="en-GB"/>
              </w:rPr>
              <w:t xml:space="preserve">Trial duration </w:t>
            </w:r>
          </w:p>
        </w:tc>
        <w:tc>
          <w:tcPr>
            <w:tcW w:w="2069" w:type="dxa"/>
          </w:tcPr>
          <w:p w:rsidR="001B702F" w:rsidP="001C33CF">
            <w:pPr>
              <w:rPr>
                <w:rFonts w:eastAsia="Times New Roman" w:cstheme="minorHAnsi"/>
                <w:sz w:val="22"/>
                <w:szCs w:val="22"/>
                <w:lang w:eastAsia="en-GB"/>
              </w:rPr>
            </w:pPr>
            <w:r>
              <w:rPr>
                <w:rFonts w:eastAsia="Times New Roman" w:cstheme="minorHAnsi"/>
                <w:sz w:val="22"/>
                <w:szCs w:val="22"/>
                <w:lang w:eastAsia="en-GB"/>
              </w:rPr>
              <w:t xml:space="preserve">10 years </w:t>
            </w:r>
          </w:p>
        </w:tc>
        <w:tc>
          <w:tcPr>
            <w:tcW w:w="2209" w:type="dxa"/>
          </w:tcPr>
          <w:p w:rsidR="001B702F" w:rsidP="001C33CF">
            <w:pPr>
              <w:rPr>
                <w:rFonts w:eastAsia="Times New Roman" w:cstheme="minorHAnsi"/>
                <w:sz w:val="22"/>
                <w:szCs w:val="22"/>
                <w:lang w:eastAsia="en-GB"/>
              </w:rPr>
            </w:pPr>
            <w:r>
              <w:rPr>
                <w:rFonts w:eastAsia="Times New Roman" w:cstheme="minorHAnsi"/>
                <w:sz w:val="22"/>
                <w:szCs w:val="22"/>
                <w:lang w:eastAsia="en-GB"/>
              </w:rPr>
              <w:t xml:space="preserve">2 years </w:t>
            </w:r>
          </w:p>
        </w:tc>
        <w:tc>
          <w:tcPr>
            <w:tcW w:w="3969" w:type="dxa"/>
          </w:tcPr>
          <w:p w:rsidR="001B702F" w:rsidP="001C33CF">
            <w:pPr>
              <w:rPr>
                <w:rFonts w:eastAsia="Times New Roman" w:cstheme="minorHAnsi"/>
                <w:sz w:val="22"/>
                <w:szCs w:val="22"/>
                <w:lang w:eastAsia="en-GB"/>
              </w:rPr>
            </w:pPr>
            <w:r>
              <w:rPr>
                <w:rFonts w:eastAsia="Times New Roman" w:cstheme="minorHAnsi"/>
                <w:sz w:val="22"/>
                <w:szCs w:val="22"/>
                <w:lang w:eastAsia="en-GB"/>
              </w:rPr>
              <w:t xml:space="preserve">2 years </w:t>
            </w:r>
            <w:r>
              <w:rPr>
                <w:rFonts w:eastAsia="Times New Roman" w:cstheme="minorHAnsi"/>
                <w:sz w:val="22"/>
                <w:szCs w:val="22"/>
                <w:lang w:eastAsia="en-GB"/>
              </w:rPr>
              <w:t xml:space="preserve">is </w:t>
            </w:r>
            <w:r>
              <w:rPr>
                <w:rFonts w:eastAsia="Times New Roman" w:cstheme="minorHAnsi"/>
                <w:sz w:val="22"/>
                <w:szCs w:val="22"/>
                <w:lang w:eastAsia="en-GB"/>
              </w:rPr>
              <w:t xml:space="preserve">unlikely to cover pay back period of technology.  </w:t>
            </w:r>
          </w:p>
          <w:p w:rsidR="00264573" w:rsidP="001C33CF">
            <w:pPr>
              <w:rPr>
                <w:rFonts w:eastAsia="Times New Roman" w:cstheme="minorHAnsi"/>
                <w:sz w:val="22"/>
                <w:szCs w:val="22"/>
                <w:lang w:eastAsia="en-GB"/>
              </w:rPr>
            </w:pPr>
          </w:p>
        </w:tc>
      </w:tr>
      <w:tr w:rsidTr="001C33CF">
        <w:tblPrEx>
          <w:tblW w:w="10060" w:type="dxa"/>
          <w:tblLook w:val="04A0"/>
        </w:tblPrEx>
        <w:tc>
          <w:tcPr>
            <w:tcW w:w="1813" w:type="dxa"/>
          </w:tcPr>
          <w:p w:rsidR="001B702F" w:rsidRPr="001C33CF" w:rsidP="001C33CF">
            <w:pPr>
              <w:rPr>
                <w:rFonts w:eastAsia="Times New Roman" w:cstheme="minorHAnsi"/>
                <w:b/>
                <w:bCs/>
                <w:sz w:val="22"/>
                <w:szCs w:val="22"/>
                <w:lang w:eastAsia="en-GB"/>
              </w:rPr>
            </w:pPr>
            <w:r w:rsidRPr="001C33CF">
              <w:rPr>
                <w:rFonts w:eastAsia="Times New Roman" w:cstheme="minorHAnsi"/>
                <w:b/>
                <w:bCs/>
                <w:sz w:val="22"/>
                <w:szCs w:val="22"/>
                <w:lang w:eastAsia="en-GB"/>
              </w:rPr>
              <w:t>Trial scale</w:t>
            </w:r>
          </w:p>
        </w:tc>
        <w:tc>
          <w:tcPr>
            <w:tcW w:w="2069" w:type="dxa"/>
          </w:tcPr>
          <w:p w:rsidR="001B702F" w:rsidP="001C33CF">
            <w:pPr>
              <w:rPr>
                <w:rFonts w:eastAsia="Times New Roman" w:cstheme="minorHAnsi"/>
                <w:sz w:val="22"/>
                <w:szCs w:val="22"/>
                <w:lang w:eastAsia="en-GB"/>
              </w:rPr>
            </w:pPr>
            <w:r>
              <w:rPr>
                <w:rFonts w:eastAsia="Times New Roman" w:cstheme="minorHAnsi"/>
                <w:sz w:val="22"/>
                <w:szCs w:val="22"/>
                <w:lang w:eastAsia="en-GB"/>
              </w:rPr>
              <w:t>Small and l</w:t>
            </w:r>
            <w:r>
              <w:rPr>
                <w:rFonts w:eastAsia="Times New Roman" w:cstheme="minorHAnsi"/>
                <w:sz w:val="22"/>
                <w:szCs w:val="22"/>
                <w:lang w:eastAsia="en-GB"/>
              </w:rPr>
              <w:t xml:space="preserve">arge scale possible </w:t>
            </w:r>
          </w:p>
        </w:tc>
        <w:tc>
          <w:tcPr>
            <w:tcW w:w="2209" w:type="dxa"/>
          </w:tcPr>
          <w:p w:rsidR="001B702F" w:rsidP="001C33CF">
            <w:pPr>
              <w:rPr>
                <w:rFonts w:eastAsia="Times New Roman" w:cstheme="minorHAnsi"/>
                <w:sz w:val="22"/>
                <w:szCs w:val="22"/>
                <w:lang w:eastAsia="en-GB"/>
              </w:rPr>
            </w:pPr>
            <w:r>
              <w:rPr>
                <w:rFonts w:eastAsia="Times New Roman" w:cstheme="minorHAnsi"/>
                <w:sz w:val="22"/>
                <w:szCs w:val="22"/>
                <w:lang w:eastAsia="en-GB"/>
              </w:rPr>
              <w:t>Small scale</w:t>
            </w:r>
            <w:r>
              <w:rPr>
                <w:rFonts w:eastAsia="Times New Roman" w:cstheme="minorHAnsi"/>
                <w:sz w:val="22"/>
                <w:szCs w:val="22"/>
                <w:lang w:eastAsia="en-GB"/>
              </w:rPr>
              <w:t xml:space="preserve"> more </w:t>
            </w:r>
            <w:r>
              <w:rPr>
                <w:rFonts w:eastAsia="Times New Roman" w:cstheme="minorHAnsi"/>
                <w:sz w:val="22"/>
                <w:szCs w:val="22"/>
                <w:lang w:eastAsia="en-GB"/>
              </w:rPr>
              <w:t>typical</w:t>
            </w:r>
          </w:p>
        </w:tc>
        <w:tc>
          <w:tcPr>
            <w:tcW w:w="3969" w:type="dxa"/>
          </w:tcPr>
          <w:p w:rsidR="001B702F" w:rsidP="000D67C3">
            <w:pPr>
              <w:pStyle w:val="CommentText"/>
              <w:rPr>
                <w:rFonts w:eastAsia="Times New Roman" w:cstheme="minorHAnsi"/>
                <w:sz w:val="22"/>
                <w:szCs w:val="22"/>
                <w:lang w:eastAsia="en-GB"/>
              </w:rPr>
            </w:pPr>
            <w:r w:rsidRPr="000D67C3">
              <w:rPr>
                <w:rFonts w:eastAsia="Times New Roman" w:cstheme="minorHAnsi"/>
                <w:sz w:val="22"/>
                <w:szCs w:val="22"/>
                <w:lang w:eastAsia="en-GB"/>
              </w:rPr>
              <w:t>P</w:t>
            </w:r>
            <w:r w:rsidRPr="000D67C3">
              <w:rPr>
                <w:rFonts w:eastAsia="Times New Roman" w:cstheme="minorHAnsi"/>
                <w:sz w:val="22"/>
                <w:szCs w:val="22"/>
                <w:lang w:eastAsia="en-GB"/>
              </w:rPr>
              <w:t>rojects of varying sizes</w:t>
            </w:r>
            <w:r w:rsidRPr="000D67C3">
              <w:rPr>
                <w:rFonts w:eastAsia="Times New Roman" w:cstheme="minorHAnsi"/>
                <w:sz w:val="22"/>
                <w:szCs w:val="22"/>
                <w:lang w:eastAsia="en-GB"/>
              </w:rPr>
              <w:t xml:space="preserve"> allow more diversity in experiment and potentially offer more </w:t>
            </w:r>
            <w:r w:rsidRPr="000D67C3">
              <w:rPr>
                <w:rFonts w:eastAsia="Times New Roman" w:cstheme="minorHAnsi"/>
                <w:sz w:val="22"/>
                <w:szCs w:val="22"/>
                <w:lang w:eastAsia="en-GB"/>
              </w:rPr>
              <w:t xml:space="preserve">learning. </w:t>
            </w:r>
            <w:r w:rsidRPr="000D67C3">
              <w:rPr>
                <w:rFonts w:eastAsia="Times New Roman" w:cstheme="minorHAnsi"/>
                <w:sz w:val="22"/>
                <w:szCs w:val="22"/>
                <w:lang w:eastAsia="en-GB"/>
              </w:rPr>
              <w:t>T</w:t>
            </w:r>
            <w:r w:rsidRPr="000D67C3">
              <w:rPr>
                <w:rFonts w:eastAsia="Times New Roman" w:cstheme="minorHAnsi"/>
                <w:sz w:val="22"/>
                <w:szCs w:val="22"/>
                <w:lang w:eastAsia="en-GB"/>
              </w:rPr>
              <w:t xml:space="preserve">he </w:t>
            </w:r>
            <w:r w:rsidRPr="000D67C3">
              <w:rPr>
                <w:rFonts w:eastAsia="Times New Roman" w:cstheme="minorHAnsi"/>
                <w:sz w:val="22"/>
                <w:szCs w:val="22"/>
                <w:lang w:eastAsia="en-GB"/>
              </w:rPr>
              <w:t xml:space="preserve">NL </w:t>
            </w:r>
            <w:r w:rsidRPr="000D67C3">
              <w:rPr>
                <w:rFonts w:eastAsia="Times New Roman" w:cstheme="minorHAnsi"/>
                <w:sz w:val="22"/>
                <w:szCs w:val="22"/>
                <w:lang w:eastAsia="en-GB"/>
              </w:rPr>
              <w:t xml:space="preserve">sandbox </w:t>
            </w:r>
            <w:r>
              <w:rPr>
                <w:rFonts w:eastAsia="Times New Roman" w:cstheme="minorHAnsi"/>
                <w:sz w:val="22"/>
                <w:szCs w:val="22"/>
                <w:lang w:eastAsia="en-GB"/>
              </w:rPr>
              <w:t xml:space="preserve">encouraged a range, but </w:t>
            </w:r>
            <w:r w:rsidRPr="000D67C3">
              <w:rPr>
                <w:rFonts w:eastAsia="Times New Roman" w:cstheme="minorHAnsi"/>
                <w:sz w:val="22"/>
                <w:szCs w:val="22"/>
                <w:lang w:eastAsia="en-GB"/>
              </w:rPr>
              <w:t xml:space="preserve">found </w:t>
            </w:r>
            <w:r w:rsidRPr="000D67C3">
              <w:rPr>
                <w:rFonts w:eastAsia="Times New Roman" w:cstheme="minorHAnsi"/>
                <w:sz w:val="22"/>
                <w:szCs w:val="22"/>
                <w:lang w:eastAsia="en-GB"/>
              </w:rPr>
              <w:t xml:space="preserve">small scale projects </w:t>
            </w:r>
            <w:r w:rsidRPr="000D67C3">
              <w:rPr>
                <w:rFonts w:eastAsia="Times New Roman" w:cstheme="minorHAnsi"/>
                <w:sz w:val="22"/>
                <w:szCs w:val="22"/>
                <w:lang w:eastAsia="en-GB"/>
              </w:rPr>
              <w:t xml:space="preserve">to be </w:t>
            </w:r>
            <w:r w:rsidRPr="000D67C3">
              <w:rPr>
                <w:rFonts w:eastAsia="Times New Roman" w:cstheme="minorHAnsi"/>
                <w:sz w:val="22"/>
                <w:szCs w:val="22"/>
                <w:lang w:eastAsia="en-GB"/>
              </w:rPr>
              <w:t>more successful</w:t>
            </w:r>
            <w:r w:rsidRPr="000D67C3">
              <w:rPr>
                <w:rFonts w:eastAsia="Times New Roman" w:cstheme="minorHAnsi"/>
                <w:sz w:val="22"/>
                <w:szCs w:val="22"/>
                <w:lang w:eastAsia="en-GB"/>
              </w:rPr>
              <w:t xml:space="preserve">, while larger ones struggled to </w:t>
            </w:r>
            <w:r w:rsidRPr="000D67C3">
              <w:rPr>
                <w:rFonts w:eastAsia="Times New Roman" w:cstheme="minorHAnsi"/>
                <w:sz w:val="22"/>
                <w:szCs w:val="22"/>
                <w:lang w:eastAsia="en-GB"/>
              </w:rPr>
              <w:t xml:space="preserve">develop a suitable business model. </w:t>
            </w:r>
          </w:p>
          <w:p w:rsidR="00264573" w:rsidP="000D67C3">
            <w:pPr>
              <w:pStyle w:val="CommentText"/>
              <w:rPr>
                <w:rFonts w:eastAsia="Times New Roman" w:cstheme="minorHAnsi"/>
                <w:sz w:val="22"/>
                <w:szCs w:val="22"/>
                <w:lang w:eastAsia="en-GB"/>
              </w:rPr>
            </w:pPr>
          </w:p>
        </w:tc>
      </w:tr>
      <w:tr w:rsidTr="001C33CF">
        <w:tblPrEx>
          <w:tblW w:w="10060" w:type="dxa"/>
          <w:tblLook w:val="04A0"/>
        </w:tblPrEx>
        <w:tc>
          <w:tcPr>
            <w:tcW w:w="1813" w:type="dxa"/>
          </w:tcPr>
          <w:p w:rsidR="001B702F" w:rsidRPr="001C33CF" w:rsidP="001C33CF">
            <w:pPr>
              <w:rPr>
                <w:rFonts w:eastAsia="Times New Roman" w:cstheme="minorHAnsi"/>
                <w:b/>
                <w:bCs/>
                <w:sz w:val="22"/>
                <w:szCs w:val="22"/>
                <w:lang w:eastAsia="en-GB"/>
              </w:rPr>
            </w:pPr>
            <w:r w:rsidRPr="001C33CF">
              <w:rPr>
                <w:rFonts w:eastAsia="Times New Roman" w:cstheme="minorHAnsi"/>
                <w:b/>
                <w:bCs/>
                <w:sz w:val="22"/>
                <w:szCs w:val="22"/>
                <w:lang w:eastAsia="en-GB"/>
              </w:rPr>
              <w:t>Replicability</w:t>
            </w:r>
          </w:p>
        </w:tc>
        <w:tc>
          <w:tcPr>
            <w:tcW w:w="2069" w:type="dxa"/>
          </w:tcPr>
          <w:p w:rsidR="001B702F" w:rsidP="001C33CF">
            <w:pPr>
              <w:rPr>
                <w:rFonts w:eastAsia="Times New Roman" w:cstheme="minorHAnsi"/>
                <w:sz w:val="22"/>
                <w:szCs w:val="22"/>
                <w:lang w:eastAsia="en-GB"/>
              </w:rPr>
            </w:pPr>
            <w:r>
              <w:rPr>
                <w:rFonts w:eastAsia="Times New Roman" w:cstheme="minorHAnsi"/>
                <w:sz w:val="22"/>
                <w:szCs w:val="22"/>
                <w:lang w:eastAsia="en-GB"/>
              </w:rPr>
              <w:t xml:space="preserve">Business models must be replicable by other groups in NL </w:t>
            </w:r>
          </w:p>
        </w:tc>
        <w:tc>
          <w:tcPr>
            <w:tcW w:w="2209" w:type="dxa"/>
          </w:tcPr>
          <w:p w:rsidR="001B702F" w:rsidP="001C33CF">
            <w:pPr>
              <w:rPr>
                <w:rFonts w:eastAsia="Times New Roman" w:cstheme="minorHAnsi"/>
                <w:sz w:val="22"/>
                <w:szCs w:val="22"/>
                <w:lang w:eastAsia="en-GB"/>
              </w:rPr>
            </w:pPr>
            <w:r>
              <w:rPr>
                <w:rFonts w:eastAsia="Times New Roman" w:cstheme="minorHAnsi"/>
                <w:sz w:val="22"/>
                <w:szCs w:val="22"/>
                <w:lang w:eastAsia="en-GB"/>
              </w:rPr>
              <w:t>Business models protected</w:t>
            </w:r>
            <w:r>
              <w:rPr>
                <w:rFonts w:eastAsia="Times New Roman" w:cstheme="minorHAnsi"/>
                <w:sz w:val="22"/>
                <w:szCs w:val="22"/>
                <w:lang w:eastAsia="en-GB"/>
              </w:rPr>
              <w:t xml:space="preserve"> as commercial IP</w:t>
            </w:r>
          </w:p>
        </w:tc>
        <w:tc>
          <w:tcPr>
            <w:tcW w:w="3969" w:type="dxa"/>
          </w:tcPr>
          <w:p w:rsidR="001B702F" w:rsidP="001C33CF">
            <w:pPr>
              <w:rPr>
                <w:rFonts w:eastAsia="Times New Roman" w:cstheme="minorHAnsi"/>
                <w:sz w:val="22"/>
                <w:szCs w:val="22"/>
                <w:lang w:eastAsia="en-GB"/>
              </w:rPr>
            </w:pPr>
            <w:r>
              <w:rPr>
                <w:rFonts w:eastAsia="Times New Roman" w:cstheme="minorHAnsi"/>
                <w:sz w:val="22"/>
                <w:szCs w:val="22"/>
                <w:lang w:eastAsia="en-GB"/>
              </w:rPr>
              <w:t xml:space="preserve">Risk of </w:t>
            </w:r>
            <w:r>
              <w:rPr>
                <w:rFonts w:eastAsia="Times New Roman" w:cstheme="minorHAnsi"/>
                <w:sz w:val="22"/>
                <w:szCs w:val="22"/>
                <w:lang w:eastAsia="en-GB"/>
              </w:rPr>
              <w:t>reducing the speed and equity of</w:t>
            </w:r>
            <w:r>
              <w:rPr>
                <w:rFonts w:eastAsia="Times New Roman" w:cstheme="minorHAnsi"/>
                <w:sz w:val="22"/>
                <w:szCs w:val="22"/>
                <w:lang w:eastAsia="en-GB"/>
              </w:rPr>
              <w:t xml:space="preserve"> the </w:t>
            </w:r>
            <w:r>
              <w:rPr>
                <w:rFonts w:eastAsia="Times New Roman" w:cstheme="minorHAnsi"/>
                <w:sz w:val="22"/>
                <w:szCs w:val="22"/>
                <w:lang w:eastAsia="en-GB"/>
              </w:rPr>
              <w:t xml:space="preserve">energy </w:t>
            </w:r>
            <w:r>
              <w:rPr>
                <w:rFonts w:eastAsia="Times New Roman" w:cstheme="minorHAnsi"/>
                <w:sz w:val="22"/>
                <w:szCs w:val="22"/>
                <w:lang w:eastAsia="en-GB"/>
              </w:rPr>
              <w:t>transition if</w:t>
            </w:r>
            <w:r>
              <w:rPr>
                <w:rFonts w:eastAsia="Times New Roman" w:cstheme="minorHAnsi"/>
                <w:sz w:val="22"/>
                <w:szCs w:val="22"/>
                <w:lang w:eastAsia="en-GB"/>
              </w:rPr>
              <w:t xml:space="preserve"> driv</w:t>
            </w:r>
            <w:r>
              <w:rPr>
                <w:rFonts w:eastAsia="Times New Roman" w:cstheme="minorHAnsi"/>
                <w:sz w:val="22"/>
                <w:szCs w:val="22"/>
                <w:lang w:eastAsia="en-GB"/>
              </w:rPr>
              <w:t xml:space="preserve">en only by </w:t>
            </w:r>
            <w:r>
              <w:rPr>
                <w:rFonts w:eastAsia="Times New Roman" w:cstheme="minorHAnsi"/>
                <w:sz w:val="22"/>
                <w:szCs w:val="22"/>
                <w:lang w:eastAsia="en-GB"/>
              </w:rPr>
              <w:t>profit</w:t>
            </w:r>
            <w:r>
              <w:rPr>
                <w:rFonts w:eastAsia="Times New Roman" w:cstheme="minorHAnsi"/>
                <w:sz w:val="22"/>
                <w:szCs w:val="22"/>
                <w:lang w:eastAsia="en-GB"/>
              </w:rPr>
              <w:t>-making</w:t>
            </w:r>
            <w:r>
              <w:rPr>
                <w:rFonts w:eastAsia="Times New Roman" w:cstheme="minorHAnsi"/>
                <w:sz w:val="22"/>
                <w:szCs w:val="22"/>
                <w:lang w:eastAsia="en-GB"/>
              </w:rPr>
              <w:t xml:space="preserve"> enterprises</w:t>
            </w:r>
            <w:r>
              <w:rPr>
                <w:rStyle w:val="FootnoteReference"/>
                <w:rFonts w:eastAsia="Times New Roman" w:cstheme="minorHAnsi"/>
                <w:sz w:val="22"/>
                <w:szCs w:val="22"/>
                <w:lang w:eastAsia="en-GB"/>
              </w:rPr>
              <w:footnoteReference w:id="25"/>
            </w:r>
          </w:p>
          <w:p w:rsidR="0058403D" w:rsidP="001C33CF">
            <w:pPr>
              <w:rPr>
                <w:rFonts w:eastAsia="Times New Roman" w:cstheme="minorHAnsi"/>
                <w:sz w:val="22"/>
                <w:szCs w:val="22"/>
                <w:lang w:eastAsia="en-GB"/>
              </w:rPr>
            </w:pPr>
          </w:p>
        </w:tc>
      </w:tr>
      <w:tr w:rsidTr="001C33CF">
        <w:tblPrEx>
          <w:tblW w:w="10060" w:type="dxa"/>
          <w:tblLook w:val="04A0"/>
        </w:tblPrEx>
        <w:tc>
          <w:tcPr>
            <w:tcW w:w="1813" w:type="dxa"/>
          </w:tcPr>
          <w:p w:rsidR="001B702F" w:rsidRPr="001C33CF">
            <w:pPr>
              <w:jc w:val="both"/>
              <w:rPr>
                <w:rFonts w:eastAsia="Times New Roman" w:cstheme="minorHAnsi"/>
                <w:b/>
                <w:bCs/>
                <w:sz w:val="22"/>
                <w:szCs w:val="22"/>
                <w:lang w:eastAsia="en-GB"/>
              </w:rPr>
            </w:pPr>
            <w:r w:rsidRPr="001C33CF">
              <w:rPr>
                <w:rFonts w:eastAsia="Times New Roman" w:cstheme="minorHAnsi"/>
                <w:b/>
                <w:bCs/>
                <w:sz w:val="22"/>
                <w:szCs w:val="22"/>
                <w:lang w:eastAsia="en-GB"/>
              </w:rPr>
              <w:t>Capacity building</w:t>
            </w:r>
          </w:p>
        </w:tc>
        <w:tc>
          <w:tcPr>
            <w:tcW w:w="2069" w:type="dxa"/>
          </w:tcPr>
          <w:p w:rsidR="001B702F">
            <w:pPr>
              <w:jc w:val="both"/>
              <w:rPr>
                <w:rFonts w:eastAsia="Times New Roman" w:cstheme="minorHAnsi"/>
                <w:sz w:val="22"/>
                <w:szCs w:val="22"/>
                <w:lang w:eastAsia="en-GB"/>
              </w:rPr>
            </w:pPr>
            <w:r>
              <w:rPr>
                <w:rFonts w:eastAsia="Times New Roman" w:cstheme="minorHAnsi"/>
                <w:sz w:val="22"/>
                <w:szCs w:val="22"/>
                <w:lang w:eastAsia="en-GB"/>
              </w:rPr>
              <w:t>Explicitly included</w:t>
            </w:r>
          </w:p>
        </w:tc>
        <w:tc>
          <w:tcPr>
            <w:tcW w:w="2209" w:type="dxa"/>
          </w:tcPr>
          <w:p w:rsidR="001B702F" w:rsidP="001C33CF">
            <w:pPr>
              <w:rPr>
                <w:rFonts w:eastAsia="Times New Roman" w:cstheme="minorHAnsi"/>
                <w:sz w:val="22"/>
                <w:szCs w:val="22"/>
                <w:lang w:eastAsia="en-GB"/>
              </w:rPr>
            </w:pPr>
            <w:r>
              <w:rPr>
                <w:rFonts w:eastAsia="Times New Roman" w:cstheme="minorHAnsi"/>
                <w:sz w:val="22"/>
                <w:szCs w:val="22"/>
                <w:lang w:eastAsia="en-GB"/>
              </w:rPr>
              <w:t>Not included</w:t>
            </w:r>
          </w:p>
        </w:tc>
        <w:tc>
          <w:tcPr>
            <w:tcW w:w="3969" w:type="dxa"/>
          </w:tcPr>
          <w:p w:rsidR="001B702F" w:rsidP="001C33CF">
            <w:pPr>
              <w:rPr>
                <w:rFonts w:eastAsia="Times New Roman" w:cstheme="minorHAnsi"/>
                <w:sz w:val="22"/>
                <w:szCs w:val="22"/>
                <w:lang w:eastAsia="en-GB"/>
              </w:rPr>
            </w:pPr>
            <w:r>
              <w:rPr>
                <w:rFonts w:eastAsia="Times New Roman" w:cstheme="minorHAnsi"/>
                <w:sz w:val="22"/>
                <w:szCs w:val="22"/>
                <w:lang w:eastAsia="en-GB"/>
              </w:rPr>
              <w:t xml:space="preserve">Potential to </w:t>
            </w:r>
            <w:r>
              <w:rPr>
                <w:rFonts w:eastAsia="Times New Roman" w:cstheme="minorHAnsi"/>
                <w:sz w:val="22"/>
                <w:szCs w:val="22"/>
                <w:lang w:eastAsia="en-GB"/>
              </w:rPr>
              <w:t>improve the energy market and speed the transition by building the capacity o</w:t>
            </w:r>
            <w:r>
              <w:rPr>
                <w:rFonts w:eastAsia="Times New Roman" w:cstheme="minorHAnsi"/>
                <w:sz w:val="22"/>
                <w:szCs w:val="22"/>
                <w:lang w:eastAsia="en-GB"/>
              </w:rPr>
              <w:t xml:space="preserve">f citizens, </w:t>
            </w:r>
            <w:r>
              <w:rPr>
                <w:rFonts w:eastAsia="Times New Roman" w:cstheme="minorHAnsi"/>
                <w:sz w:val="22"/>
                <w:szCs w:val="22"/>
                <w:lang w:eastAsia="en-GB"/>
              </w:rPr>
              <w:t>community groups and non-profit intermediaries</w:t>
            </w:r>
            <w:r>
              <w:rPr>
                <w:rFonts w:eastAsia="Times New Roman" w:cstheme="minorHAnsi"/>
                <w:sz w:val="22"/>
                <w:szCs w:val="22"/>
                <w:lang w:eastAsia="en-GB"/>
              </w:rPr>
              <w:t>.</w:t>
            </w:r>
          </w:p>
          <w:p w:rsidR="00264573" w:rsidP="001C33CF">
            <w:pPr>
              <w:rPr>
                <w:rFonts w:eastAsia="Times New Roman" w:cstheme="minorHAnsi"/>
                <w:sz w:val="22"/>
                <w:szCs w:val="22"/>
                <w:lang w:eastAsia="en-GB"/>
              </w:rPr>
            </w:pPr>
          </w:p>
        </w:tc>
      </w:tr>
    </w:tbl>
    <w:p w:rsidR="002F13CA" w:rsidP="002F13CA">
      <w:pPr>
        <w:rPr>
          <w:rFonts w:eastAsia="Times New Roman" w:cstheme="minorHAnsi"/>
          <w:sz w:val="22"/>
          <w:szCs w:val="22"/>
          <w:lang w:eastAsia="en-GB"/>
        </w:rPr>
      </w:pPr>
    </w:p>
    <w:p w:rsidR="002F13CA" w:rsidP="002F13CA">
      <w:pPr>
        <w:rPr>
          <w:rFonts w:eastAsia="Times New Roman" w:cstheme="minorHAnsi"/>
          <w:sz w:val="22"/>
          <w:szCs w:val="22"/>
          <w:lang w:eastAsia="en-GB"/>
        </w:rPr>
      </w:pPr>
      <w:r w:rsidRPr="003C33B0">
        <w:rPr>
          <w:rFonts w:eastAsia="Times New Roman" w:cstheme="minorHAnsi"/>
          <w:b/>
          <w:bCs/>
          <w:sz w:val="22"/>
          <w:szCs w:val="22"/>
          <w:lang w:eastAsia="en-GB"/>
        </w:rPr>
        <w:t>F.1</w:t>
      </w:r>
      <w:r>
        <w:rPr>
          <w:rFonts w:eastAsia="Times New Roman" w:cstheme="minorHAnsi"/>
          <w:sz w:val="22"/>
          <w:szCs w:val="22"/>
          <w:lang w:eastAsia="en-GB"/>
        </w:rPr>
        <w:t xml:space="preserve"> </w:t>
      </w:r>
      <w:r>
        <w:rPr>
          <w:rFonts w:eastAsia="Times New Roman" w:cstheme="minorHAnsi"/>
          <w:sz w:val="22"/>
          <w:szCs w:val="22"/>
          <w:lang w:eastAsia="en-GB"/>
        </w:rPr>
        <w:t xml:space="preserve">In sum, </w:t>
      </w:r>
      <w:r w:rsidRPr="00D529A6">
        <w:rPr>
          <w:rFonts w:eastAsia="Times New Roman" w:cstheme="minorHAnsi"/>
          <w:sz w:val="22"/>
          <w:szCs w:val="22"/>
          <w:lang w:eastAsia="en-GB"/>
        </w:rPr>
        <w:t>the NL model supports community energy innovation</w:t>
      </w:r>
      <w:r w:rsidRPr="002F13CA">
        <w:rPr>
          <w:rFonts w:eastAsia="Times New Roman" w:cstheme="minorHAnsi"/>
          <w:sz w:val="22"/>
          <w:szCs w:val="22"/>
          <w:lang w:eastAsia="en-GB"/>
        </w:rPr>
        <w:t xml:space="preserve"> </w:t>
      </w:r>
      <w:r>
        <w:rPr>
          <w:rFonts w:eastAsia="Times New Roman" w:cstheme="minorHAnsi"/>
          <w:sz w:val="22"/>
          <w:szCs w:val="22"/>
          <w:lang w:eastAsia="en-GB"/>
        </w:rPr>
        <w:t>and helps</w:t>
      </w:r>
      <w:r w:rsidRPr="00D529A6">
        <w:rPr>
          <w:rFonts w:eastAsia="Times New Roman" w:cstheme="minorHAnsi"/>
          <w:sz w:val="22"/>
          <w:szCs w:val="22"/>
          <w:lang w:eastAsia="en-GB"/>
        </w:rPr>
        <w:t xml:space="preserve"> community groups find viable business models that can be replicated by other community groups in other local areas</w:t>
      </w:r>
      <w:r>
        <w:rPr>
          <w:rFonts w:eastAsia="Times New Roman" w:cstheme="minorHAnsi"/>
          <w:sz w:val="22"/>
          <w:szCs w:val="22"/>
          <w:lang w:eastAsia="en-GB"/>
        </w:rPr>
        <w:t xml:space="preserve">. </w:t>
      </w:r>
      <w:r w:rsidRPr="00D529A6">
        <w:rPr>
          <w:rFonts w:eastAsia="Times New Roman" w:cstheme="minorHAnsi"/>
          <w:sz w:val="22"/>
          <w:szCs w:val="22"/>
          <w:lang w:eastAsia="en-GB"/>
        </w:rPr>
        <w:t xml:space="preserve"> </w:t>
      </w:r>
      <w:r>
        <w:rPr>
          <w:rFonts w:eastAsia="Times New Roman" w:cstheme="minorHAnsi"/>
          <w:sz w:val="22"/>
          <w:szCs w:val="22"/>
          <w:lang w:eastAsia="en-GB"/>
        </w:rPr>
        <w:t>T</w:t>
      </w:r>
      <w:r w:rsidRPr="00D529A6">
        <w:rPr>
          <w:rFonts w:eastAsia="Times New Roman" w:cstheme="minorHAnsi"/>
          <w:sz w:val="22"/>
          <w:szCs w:val="22"/>
          <w:lang w:eastAsia="en-GB"/>
        </w:rPr>
        <w:t>he UK model favours licenced suppliers’ innovation</w:t>
      </w:r>
      <w:r>
        <w:rPr>
          <w:rFonts w:eastAsia="Times New Roman" w:cstheme="minorHAnsi"/>
          <w:sz w:val="22"/>
          <w:szCs w:val="22"/>
          <w:lang w:eastAsia="en-GB"/>
        </w:rPr>
        <w:t xml:space="preserve"> and </w:t>
      </w:r>
      <w:r>
        <w:rPr>
          <w:rFonts w:eastAsia="Times New Roman" w:cstheme="minorHAnsi"/>
          <w:sz w:val="22"/>
          <w:szCs w:val="22"/>
          <w:lang w:eastAsia="en-GB"/>
        </w:rPr>
        <w:t>helps commercia</w:t>
      </w:r>
      <w:r>
        <w:rPr>
          <w:rFonts w:eastAsia="Times New Roman" w:cstheme="minorHAnsi"/>
          <w:sz w:val="22"/>
          <w:szCs w:val="22"/>
          <w:lang w:eastAsia="en-GB"/>
        </w:rPr>
        <w:t xml:space="preserve">l actors </w:t>
      </w:r>
      <w:r>
        <w:rPr>
          <w:rFonts w:eastAsia="Times New Roman" w:cstheme="minorHAnsi"/>
          <w:sz w:val="22"/>
          <w:szCs w:val="22"/>
          <w:lang w:eastAsia="en-GB"/>
        </w:rPr>
        <w:t>develop commercially sensitive</w:t>
      </w:r>
      <w:r>
        <w:rPr>
          <w:rFonts w:eastAsia="Times New Roman" w:cstheme="minorHAnsi"/>
          <w:sz w:val="22"/>
          <w:szCs w:val="22"/>
          <w:lang w:eastAsia="en-GB"/>
        </w:rPr>
        <w:t xml:space="preserve"> </w:t>
      </w:r>
      <w:r w:rsidRPr="00D529A6">
        <w:rPr>
          <w:rFonts w:eastAsia="Times New Roman" w:cstheme="minorHAnsi"/>
          <w:sz w:val="22"/>
          <w:szCs w:val="22"/>
          <w:lang w:eastAsia="en-GB"/>
        </w:rPr>
        <w:t>business models</w:t>
      </w:r>
      <w:r>
        <w:rPr>
          <w:rFonts w:eastAsia="Times New Roman" w:cstheme="minorHAnsi"/>
          <w:sz w:val="22"/>
          <w:szCs w:val="22"/>
          <w:lang w:eastAsia="en-GB"/>
        </w:rPr>
        <w:t xml:space="preserve"> alongside licenced suppliers</w:t>
      </w:r>
      <w:r>
        <w:rPr>
          <w:rFonts w:eastAsia="Times New Roman" w:cstheme="minorHAnsi"/>
          <w:sz w:val="22"/>
          <w:szCs w:val="22"/>
          <w:lang w:eastAsia="en-GB"/>
        </w:rPr>
        <w:t xml:space="preserve">. </w:t>
      </w:r>
      <w:r>
        <w:rPr>
          <w:rFonts w:eastAsia="Times New Roman" w:cstheme="minorHAnsi"/>
          <w:sz w:val="22"/>
          <w:szCs w:val="22"/>
          <w:lang w:eastAsia="en-GB"/>
        </w:rPr>
        <w:t xml:space="preserve">Given the need for rapid </w:t>
      </w:r>
      <w:r>
        <w:rPr>
          <w:rFonts w:eastAsia="Times New Roman" w:cstheme="minorHAnsi"/>
          <w:sz w:val="22"/>
          <w:szCs w:val="22"/>
          <w:lang w:eastAsia="en-GB"/>
        </w:rPr>
        <w:t>societal</w:t>
      </w:r>
      <w:r>
        <w:rPr>
          <w:rFonts w:eastAsia="Times New Roman" w:cstheme="minorHAnsi"/>
          <w:sz w:val="22"/>
          <w:szCs w:val="22"/>
          <w:lang w:eastAsia="en-GB"/>
        </w:rPr>
        <w:t xml:space="preserve"> response to climate change, we suggest there is both space and benefit for </w:t>
      </w:r>
      <w:r>
        <w:rPr>
          <w:rFonts w:eastAsia="Times New Roman" w:cstheme="minorHAnsi"/>
          <w:sz w:val="22"/>
          <w:szCs w:val="22"/>
          <w:lang w:eastAsia="en-GB"/>
        </w:rPr>
        <w:t>adding a</w:t>
      </w:r>
      <w:r>
        <w:rPr>
          <w:rFonts w:eastAsia="Times New Roman" w:cstheme="minorHAnsi"/>
          <w:sz w:val="22"/>
          <w:szCs w:val="22"/>
          <w:lang w:eastAsia="en-GB"/>
        </w:rPr>
        <w:t xml:space="preserve"> </w:t>
      </w:r>
      <w:r>
        <w:rPr>
          <w:rFonts w:eastAsia="Times New Roman" w:cstheme="minorHAnsi"/>
          <w:sz w:val="22"/>
          <w:szCs w:val="22"/>
          <w:lang w:eastAsia="en-GB"/>
        </w:rPr>
        <w:t xml:space="preserve">sandbox </w:t>
      </w:r>
      <w:r>
        <w:rPr>
          <w:rFonts w:eastAsia="Times New Roman" w:cstheme="minorHAnsi"/>
          <w:sz w:val="22"/>
          <w:szCs w:val="22"/>
          <w:lang w:eastAsia="en-GB"/>
        </w:rPr>
        <w:t xml:space="preserve">to Innovation Link </w:t>
      </w:r>
      <w:r>
        <w:rPr>
          <w:rFonts w:eastAsia="Times New Roman" w:cstheme="minorHAnsi"/>
          <w:sz w:val="22"/>
          <w:szCs w:val="22"/>
          <w:lang w:eastAsia="en-GB"/>
        </w:rPr>
        <w:t xml:space="preserve">that supports </w:t>
      </w:r>
      <w:r>
        <w:rPr>
          <w:rFonts w:eastAsia="Times New Roman" w:cstheme="minorHAnsi"/>
          <w:sz w:val="22"/>
          <w:szCs w:val="22"/>
          <w:lang w:eastAsia="en-GB"/>
        </w:rPr>
        <w:t>community e</w:t>
      </w:r>
      <w:r>
        <w:rPr>
          <w:rFonts w:eastAsia="Times New Roman" w:cstheme="minorHAnsi"/>
          <w:sz w:val="22"/>
          <w:szCs w:val="22"/>
          <w:lang w:eastAsia="en-GB"/>
        </w:rPr>
        <w:t>nergy</w:t>
      </w:r>
      <w:r>
        <w:rPr>
          <w:rFonts w:eastAsia="Times New Roman" w:cstheme="minorHAnsi"/>
          <w:sz w:val="22"/>
          <w:szCs w:val="22"/>
          <w:lang w:eastAsia="en-GB"/>
        </w:rPr>
        <w:t xml:space="preserve"> groups and citizen-led</w:t>
      </w:r>
      <w:r>
        <w:rPr>
          <w:rFonts w:eastAsia="Times New Roman" w:cstheme="minorHAnsi"/>
          <w:sz w:val="22"/>
          <w:szCs w:val="22"/>
          <w:lang w:eastAsia="en-GB"/>
        </w:rPr>
        <w:t xml:space="preserve"> </w:t>
      </w:r>
      <w:r>
        <w:rPr>
          <w:rFonts w:eastAsia="Times New Roman" w:cstheme="minorHAnsi"/>
          <w:sz w:val="22"/>
          <w:szCs w:val="22"/>
          <w:lang w:eastAsia="en-GB"/>
        </w:rPr>
        <w:t xml:space="preserve">projects. </w:t>
      </w:r>
      <w:r>
        <w:rPr>
          <w:rFonts w:eastAsia="Times New Roman" w:cstheme="minorHAnsi"/>
          <w:sz w:val="22"/>
          <w:szCs w:val="22"/>
          <w:lang w:eastAsia="en-GB"/>
        </w:rPr>
        <w:t xml:space="preserve"> </w:t>
      </w:r>
    </w:p>
    <w:p w:rsidR="00901536" w:rsidRPr="00D529A6">
      <w:pPr>
        <w:jc w:val="both"/>
        <w:rPr>
          <w:rFonts w:eastAsia="Times New Roman" w:cstheme="minorHAnsi"/>
          <w:sz w:val="22"/>
          <w:szCs w:val="22"/>
          <w:lang w:eastAsia="en-GB"/>
        </w:rPr>
      </w:pPr>
    </w:p>
    <w:p w:rsidR="00EA7496" w:rsidP="00D529A6">
      <w:pPr>
        <w:jc w:val="both"/>
        <w:rPr>
          <w:rFonts w:eastAsia="Times New Roman" w:cstheme="minorHAnsi"/>
          <w:b/>
          <w:sz w:val="22"/>
          <w:szCs w:val="22"/>
          <w:lang w:eastAsia="en-GB"/>
        </w:rPr>
      </w:pPr>
    </w:p>
    <w:p w:rsidR="00EA7496" w:rsidP="00D529A6">
      <w:pPr>
        <w:jc w:val="both"/>
        <w:rPr>
          <w:rFonts w:eastAsia="Times New Roman" w:cstheme="minorHAnsi"/>
          <w:b/>
          <w:sz w:val="22"/>
          <w:szCs w:val="22"/>
          <w:lang w:eastAsia="en-GB"/>
        </w:rPr>
      </w:pPr>
    </w:p>
    <w:p w:rsidR="00F769A8" w:rsidRPr="00791DDE" w:rsidP="00D529A6">
      <w:pPr>
        <w:jc w:val="both"/>
        <w:rPr>
          <w:rFonts w:eastAsia="Times New Roman" w:cstheme="minorHAnsi"/>
          <w:b/>
          <w:sz w:val="22"/>
          <w:szCs w:val="22"/>
          <w:lang w:eastAsia="en-GB"/>
        </w:rPr>
      </w:pPr>
      <w:r w:rsidRPr="00791DDE">
        <w:rPr>
          <w:rFonts w:eastAsia="Times New Roman" w:cstheme="minorHAnsi"/>
          <w:b/>
          <w:sz w:val="22"/>
          <w:szCs w:val="22"/>
          <w:lang w:eastAsia="en-GB"/>
        </w:rPr>
        <w:t>Acknowledgements</w:t>
      </w:r>
    </w:p>
    <w:p w:rsidR="00F769A8" w:rsidP="00D529A6">
      <w:pPr>
        <w:jc w:val="both"/>
        <w:rPr>
          <w:rFonts w:eastAsia="Times New Roman" w:cstheme="minorHAnsi"/>
          <w:sz w:val="22"/>
          <w:szCs w:val="22"/>
          <w:lang w:eastAsia="en-GB"/>
        </w:rPr>
      </w:pPr>
      <w:r>
        <w:rPr>
          <w:rFonts w:eastAsia="Times New Roman" w:cstheme="minorHAnsi"/>
          <w:sz w:val="22"/>
          <w:szCs w:val="22"/>
          <w:lang w:eastAsia="en-GB"/>
        </w:rPr>
        <w:t>This response was drafted by</w:t>
      </w:r>
      <w:r w:rsidRPr="00D529A6">
        <w:rPr>
          <w:rFonts w:eastAsia="Times New Roman" w:cstheme="minorHAnsi"/>
          <w:sz w:val="22"/>
          <w:szCs w:val="22"/>
          <w:lang w:eastAsia="en-GB"/>
        </w:rPr>
        <w:t xml:space="preserve"> </w:t>
      </w:r>
      <w:r>
        <w:rPr>
          <w:rFonts w:eastAsia="Times New Roman" w:cstheme="minorHAnsi"/>
          <w:sz w:val="22"/>
          <w:szCs w:val="22"/>
          <w:lang w:eastAsia="en-GB"/>
        </w:rPr>
        <w:t xml:space="preserve">Dr </w:t>
      </w:r>
      <w:r w:rsidRPr="00D529A6">
        <w:rPr>
          <w:rFonts w:eastAsia="Times New Roman" w:cstheme="minorHAnsi"/>
          <w:sz w:val="22"/>
          <w:szCs w:val="22"/>
          <w:lang w:eastAsia="en-GB"/>
        </w:rPr>
        <w:t xml:space="preserve">Charlotte Johnson </w:t>
      </w:r>
      <w:r>
        <w:rPr>
          <w:rFonts w:eastAsia="Times New Roman" w:cstheme="minorHAnsi"/>
          <w:sz w:val="22"/>
          <w:szCs w:val="22"/>
          <w:lang w:eastAsia="en-GB"/>
        </w:rPr>
        <w:t xml:space="preserve">with oversight from </w:t>
      </w:r>
      <w:r>
        <w:rPr>
          <w:rFonts w:eastAsia="Times New Roman" w:cstheme="minorHAnsi"/>
          <w:sz w:val="22"/>
          <w:szCs w:val="22"/>
          <w:lang w:eastAsia="en-GB"/>
        </w:rPr>
        <w:t xml:space="preserve">Alexandra Schneiders, Dr </w:t>
      </w:r>
      <w:r w:rsidRPr="00A56974">
        <w:rPr>
          <w:rFonts w:eastAsia="Times New Roman" w:cstheme="minorHAnsi"/>
          <w:sz w:val="22"/>
          <w:szCs w:val="22"/>
          <w:lang w:eastAsia="en-GB"/>
        </w:rPr>
        <w:t xml:space="preserve">Esther van der Waal, </w:t>
      </w:r>
      <w:r>
        <w:rPr>
          <w:rFonts w:eastAsia="Times New Roman" w:cstheme="minorHAnsi"/>
          <w:sz w:val="22"/>
          <w:szCs w:val="22"/>
          <w:lang w:eastAsia="en-GB"/>
        </w:rPr>
        <w:t xml:space="preserve">Dr </w:t>
      </w:r>
      <w:r w:rsidRPr="00A56974">
        <w:rPr>
          <w:rFonts w:eastAsia="Times New Roman" w:cstheme="minorHAnsi"/>
          <w:sz w:val="22"/>
          <w:szCs w:val="22"/>
          <w:lang w:eastAsia="en-GB"/>
        </w:rPr>
        <w:t xml:space="preserve">Anna Rebmann, </w:t>
      </w:r>
      <w:r>
        <w:rPr>
          <w:rFonts w:eastAsia="Times New Roman" w:cstheme="minorHAnsi"/>
          <w:sz w:val="22"/>
          <w:szCs w:val="22"/>
          <w:lang w:eastAsia="en-GB"/>
        </w:rPr>
        <w:t xml:space="preserve">Dr </w:t>
      </w:r>
      <w:r w:rsidRPr="00A56974">
        <w:rPr>
          <w:rFonts w:eastAsia="Times New Roman" w:cstheme="minorHAnsi"/>
          <w:sz w:val="22"/>
          <w:szCs w:val="22"/>
          <w:lang w:eastAsia="en-GB"/>
        </w:rPr>
        <w:t>Emma Folmer</w:t>
      </w:r>
      <w:r>
        <w:rPr>
          <w:rFonts w:eastAsia="Times New Roman" w:cstheme="minorHAnsi"/>
          <w:sz w:val="22"/>
          <w:szCs w:val="22"/>
          <w:lang w:eastAsia="en-GB"/>
        </w:rPr>
        <w:t xml:space="preserve"> and Prof David Shipworth </w:t>
      </w:r>
      <w:r>
        <w:rPr>
          <w:rFonts w:eastAsia="Times New Roman" w:cstheme="minorHAnsi"/>
          <w:sz w:val="22"/>
          <w:szCs w:val="22"/>
          <w:lang w:eastAsia="en-GB"/>
        </w:rPr>
        <w:t xml:space="preserve">and editorial support from Dr Olivia Stevenson and Ms Audrey Tan, UCL Public Policy. </w:t>
      </w:r>
    </w:p>
    <w:p w:rsidR="00EA7496" w:rsidRPr="00D529A6" w:rsidP="00D529A6">
      <w:pPr>
        <w:jc w:val="both"/>
        <w:rPr>
          <w:rFonts w:eastAsia="Times New Roman" w:cstheme="minorHAnsi"/>
          <w:sz w:val="22"/>
          <w:szCs w:val="22"/>
          <w:lang w:eastAsia="en-GB"/>
        </w:rPr>
      </w:pPr>
    </w:p>
    <w:p w:rsidR="00C31F25" w:rsidRPr="00EC747F" w:rsidP="00D529A6">
      <w:pPr>
        <w:rPr>
          <w:rFonts w:eastAsia="Times New Roman" w:cstheme="minorHAnsi"/>
          <w:i/>
          <w:iCs/>
          <w:sz w:val="22"/>
          <w:szCs w:val="22"/>
          <w:lang w:eastAsia="en-GB"/>
        </w:rPr>
      </w:pPr>
      <w:r w:rsidRPr="00EC747F">
        <w:rPr>
          <w:rFonts w:eastAsia="Times New Roman" w:cstheme="minorHAnsi"/>
          <w:i/>
          <w:iCs/>
          <w:sz w:val="22"/>
          <w:szCs w:val="22"/>
          <w:lang w:eastAsia="en-GB"/>
        </w:rPr>
        <w:t>March 2021</w:t>
      </w:r>
    </w:p>
    <w:sectPr w:rsidSect="00FF0E6F">
      <w:headerReference w:type="even" r:id="rId9"/>
      <w:headerReference w:type="default" r:id="rId10"/>
      <w:footerReference w:type="even" r:id="rId11"/>
      <w:footerReference w:type="default" r:id="rId12"/>
      <w:headerReference w:type="first" r:id="rId13"/>
      <w:footerReference w:type="first" r:id="rId14"/>
      <w:pgSz w:w="11900" w:h="16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74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747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74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E22E6" w:rsidP="000F2AAD">
      <w:r>
        <w:separator/>
      </w:r>
    </w:p>
  </w:footnote>
  <w:footnote w:type="continuationSeparator" w:id="1">
    <w:p w:rsidR="008E22E6" w:rsidP="000F2AAD">
      <w:r>
        <w:continuationSeparator/>
      </w:r>
    </w:p>
  </w:footnote>
  <w:footnote w:id="2">
    <w:p w:rsidR="00B76611">
      <w:pPr>
        <w:pStyle w:val="FootnoteText"/>
      </w:pPr>
      <w:r>
        <w:rPr>
          <w:rStyle w:val="FootnoteReference"/>
        </w:rPr>
        <w:footnoteRef/>
      </w:r>
      <w:r>
        <w:t xml:space="preserve"> </w:t>
      </w:r>
      <w:r w:rsidRPr="00B76611">
        <w:t>https://www.creds.ac.uk/social-entrepreneurship-at-the-grid-edge/</w:t>
      </w:r>
    </w:p>
  </w:footnote>
  <w:footnote w:id="3">
    <w:p w:rsidR="00A77A15">
      <w:pPr>
        <w:pStyle w:val="FootnoteText"/>
      </w:pPr>
      <w:r w:rsidRPr="004109B6">
        <w:footnoteRef/>
      </w:r>
      <w:r>
        <w:t xml:space="preserve"> </w:t>
      </w:r>
      <w:r w:rsidRPr="004109B6">
        <w:t xml:space="preserve">E.C. van der Waal, A.M. Das, T. van der Schoor, Participatory experimentation with energy law: Digging in a ‘regulatory sandbox’ for local energy initiatives in the Netherlands, </w:t>
      </w:r>
      <w:r w:rsidRPr="006F7ADB">
        <w:rPr>
          <w:i/>
          <w:iCs/>
        </w:rPr>
        <w:t>Energies</w:t>
      </w:r>
      <w:r w:rsidRPr="004109B6">
        <w:t>. 13 (2020) 1–21. https://doi.org/10.3390/en13020458.</w:t>
      </w:r>
    </w:p>
  </w:footnote>
  <w:footnote w:id="4">
    <w:p w:rsidR="00A80AF4" w:rsidP="00A80AF4">
      <w:pPr>
        <w:pStyle w:val="FootnoteText"/>
      </w:pPr>
      <w:r w:rsidRPr="004109B6">
        <w:footnoteRef/>
      </w:r>
      <w:r>
        <w:t xml:space="preserve"> </w:t>
      </w:r>
      <w:r w:rsidRPr="004109B6">
        <w:t xml:space="preserve">M. </w:t>
      </w:r>
      <w:r w:rsidRPr="004109B6">
        <w:t>Mazzucato, Mission Economy: A Moonshot Guide to Changing Capitalism, Allen Lane, 2021.</w:t>
      </w:r>
    </w:p>
  </w:footnote>
  <w:footnote w:id="5">
    <w:p w:rsidR="006211B9">
      <w:pPr>
        <w:pStyle w:val="FootnoteText"/>
      </w:pPr>
      <w:r>
        <w:rPr>
          <w:rStyle w:val="FootnoteReference"/>
        </w:rPr>
        <w:footnoteRef/>
      </w:r>
      <w:r>
        <w:t xml:space="preserve"> Future Energy Scenarios 2020, National Grid </w:t>
      </w:r>
      <w:r w:rsidRPr="006211B9">
        <w:t>https://www.nationalgrideso.com/document/173821/download</w:t>
      </w:r>
    </w:p>
  </w:footnote>
  <w:footnote w:id="6">
    <w:p w:rsidR="002B6BE1" w:rsidRPr="00C92969">
      <w:pPr>
        <w:pStyle w:val="FootnoteText"/>
        <w:rPr>
          <w:sz w:val="18"/>
          <w:szCs w:val="18"/>
        </w:rPr>
      </w:pPr>
      <w:r>
        <w:rPr>
          <w:rStyle w:val="FootnoteReference"/>
        </w:rPr>
        <w:footnoteRef/>
      </w:r>
      <w:r>
        <w:t xml:space="preserve"> Energy UK (2019) ‘The Future of Energy: the future retail market</w:t>
      </w:r>
      <w:r>
        <w:t xml:space="preserve"> and customers’ relationship to it.’ </w:t>
      </w:r>
      <w:r w:rsidRPr="00C92969">
        <w:rPr>
          <w:sz w:val="18"/>
          <w:szCs w:val="18"/>
        </w:rPr>
        <w:t>https://www.energy-uk.org.uk/files/docs/The_Future_of_Energy/2019/FutureofEnergy_ReportSection_Chapter1_04.19(1).pdf</w:t>
      </w:r>
    </w:p>
  </w:footnote>
  <w:footnote w:id="7">
    <w:p w:rsidR="0059305F" w:rsidRPr="00C92969" w:rsidP="0059305F">
      <w:pPr>
        <w:pStyle w:val="NormalWeb"/>
        <w:shd w:val="clear" w:color="auto" w:fill="FFFFFF"/>
        <w:spacing w:before="0" w:beforeAutospacing="0" w:after="0" w:afterAutospacing="0"/>
        <w:rPr>
          <w:rFonts w:asciiTheme="minorHAnsi" w:eastAsiaTheme="minorHAnsi" w:hAnsiTheme="minorHAnsi" w:cstheme="minorBidi"/>
          <w:sz w:val="20"/>
          <w:szCs w:val="20"/>
          <w:lang w:eastAsia="en-US"/>
        </w:rPr>
      </w:pPr>
      <w:r>
        <w:rPr>
          <w:rStyle w:val="FootnoteReference"/>
        </w:rPr>
        <w:footnoteRef/>
      </w:r>
      <w:r>
        <w:t xml:space="preserve"> </w:t>
      </w:r>
      <w:r w:rsidRPr="00C92969">
        <w:rPr>
          <w:rFonts w:asciiTheme="minorHAnsi" w:eastAsiaTheme="minorHAnsi" w:hAnsiTheme="minorHAnsi" w:cstheme="minorBidi"/>
          <w:sz w:val="20"/>
          <w:szCs w:val="20"/>
          <w:lang w:eastAsia="en-US"/>
        </w:rPr>
        <w:t>Ipsos MORI February 3, 2020</w:t>
      </w:r>
      <w:r>
        <w:rPr>
          <w:rFonts w:asciiTheme="minorHAnsi" w:eastAsiaTheme="minorHAnsi" w:hAnsiTheme="minorHAnsi" w:cstheme="minorBidi"/>
          <w:sz w:val="20"/>
          <w:szCs w:val="20"/>
          <w:lang w:eastAsia="en-US"/>
        </w:rPr>
        <w:t xml:space="preserve">, </w:t>
      </w:r>
      <w:r w:rsidRPr="00C92969">
        <w:rPr>
          <w:rFonts w:asciiTheme="minorHAnsi" w:eastAsiaTheme="minorHAnsi" w:hAnsiTheme="minorHAnsi" w:cstheme="minorBidi"/>
          <w:sz w:val="20"/>
          <w:szCs w:val="20"/>
          <w:lang w:eastAsia="en-US"/>
        </w:rPr>
        <w:t xml:space="preserve">Consumer Engagement Survey </w:t>
      </w:r>
      <w:r w:rsidRPr="00C92969">
        <w:rPr>
          <w:rFonts w:asciiTheme="minorHAnsi" w:eastAsiaTheme="minorHAnsi" w:hAnsiTheme="minorHAnsi" w:cstheme="minorBidi"/>
          <w:sz w:val="20"/>
          <w:szCs w:val="20"/>
          <w:lang w:eastAsia="en-US"/>
        </w:rPr>
        <w:t>https://www.ofgem.gov.uk/system/files/docs/2020/02/2019_consumer_survey_report_0.pdf</w:t>
      </w:r>
    </w:p>
  </w:footnote>
  <w:footnote w:id="8">
    <w:p w:rsidR="00AE05E1" w:rsidRPr="00A8650F" w:rsidP="00AE05E1">
      <w:pPr>
        <w:pStyle w:val="FootnoteText"/>
        <w:rPr>
          <w:rFonts w:cstheme="minorHAnsi"/>
          <w:sz w:val="18"/>
          <w:szCs w:val="18"/>
        </w:rPr>
      </w:pPr>
      <w:r w:rsidRPr="00A8650F">
        <w:rPr>
          <w:rFonts w:cstheme="minorHAnsi"/>
          <w:sz w:val="18"/>
          <w:szCs w:val="18"/>
        </w:rPr>
        <w:footnoteRef/>
      </w:r>
      <w:r w:rsidRPr="00A8650F">
        <w:rPr>
          <w:rFonts w:cstheme="minorHAnsi"/>
          <w:sz w:val="18"/>
          <w:szCs w:val="18"/>
        </w:rPr>
        <w:t xml:space="preserve"> https://www.ucl.ac.uk/bartlett/energy/research/energy-and-buildings/pace-research-group-people-adaptability-comfort-and-smart-energy</w:t>
      </w:r>
    </w:p>
  </w:footnote>
  <w:footnote w:id="9">
    <w:p w:rsidR="00AE05E1" w:rsidRPr="00A8650F" w:rsidP="00AE05E1">
      <w:pPr>
        <w:pStyle w:val="FootnoteText"/>
        <w:rPr>
          <w:rFonts w:cstheme="minorHAnsi"/>
          <w:sz w:val="18"/>
          <w:szCs w:val="18"/>
        </w:rPr>
      </w:pPr>
      <w:r w:rsidRPr="00A8650F">
        <w:rPr>
          <w:rFonts w:cstheme="minorHAnsi"/>
          <w:sz w:val="18"/>
          <w:szCs w:val="18"/>
        </w:rPr>
        <w:footnoteRef/>
      </w:r>
      <w:r w:rsidRPr="00A8650F">
        <w:rPr>
          <w:rFonts w:cstheme="minorHAnsi"/>
          <w:sz w:val="18"/>
          <w:szCs w:val="18"/>
        </w:rPr>
        <w:t xml:space="preserve"> N.E. Watson, G.M. Huebner, M.J. Fe</w:t>
      </w:r>
      <w:r w:rsidRPr="00A8650F">
        <w:rPr>
          <w:rFonts w:cstheme="minorHAnsi"/>
          <w:sz w:val="18"/>
          <w:szCs w:val="18"/>
        </w:rPr>
        <w:t xml:space="preserve">ll, D. Shipworth, Two energy suppliers are better than one: Survey experiments on consumer engagement with local energy in GB, </w:t>
      </w:r>
      <w:r w:rsidRPr="004F3B89">
        <w:rPr>
          <w:rFonts w:cstheme="minorHAnsi"/>
          <w:sz w:val="18"/>
          <w:szCs w:val="18"/>
        </w:rPr>
        <w:t>Energy Policy</w:t>
      </w:r>
      <w:r w:rsidRPr="00A8650F">
        <w:rPr>
          <w:rFonts w:cstheme="minorHAnsi"/>
          <w:sz w:val="18"/>
          <w:szCs w:val="18"/>
        </w:rPr>
        <w:t>. 147 (2020) 111891. https://doi.org/10.1016/j.enpol.2020.111891.</w:t>
      </w:r>
    </w:p>
  </w:footnote>
  <w:footnote w:id="10">
    <w:p w:rsidR="004F3B89" w:rsidRPr="004F3B89">
      <w:pPr>
        <w:pStyle w:val="FootnoteText"/>
        <w:rPr>
          <w:rFonts w:cstheme="minorHAnsi"/>
          <w:sz w:val="18"/>
          <w:szCs w:val="18"/>
        </w:rPr>
      </w:pPr>
      <w:r w:rsidRPr="004F3B89">
        <w:rPr>
          <w:rFonts w:cstheme="minorHAnsi"/>
          <w:sz w:val="18"/>
          <w:szCs w:val="18"/>
        </w:rPr>
        <w:footnoteRef/>
      </w:r>
      <w:r w:rsidRPr="004F3B89">
        <w:rPr>
          <w:rFonts w:cstheme="minorHAnsi"/>
          <w:sz w:val="18"/>
          <w:szCs w:val="18"/>
        </w:rPr>
        <w:t xml:space="preserve"> Hall, J. Anable, J. Hardy, M. Workman, C. Mazur,</w:t>
      </w:r>
      <w:r w:rsidRPr="004F3B89">
        <w:rPr>
          <w:rFonts w:cstheme="minorHAnsi"/>
          <w:sz w:val="18"/>
          <w:szCs w:val="18"/>
        </w:rPr>
        <w:t xml:space="preserve"> Y. Matthews, Matching consumer segments to innovative utility business models, Nat. Energy. (2021). https://doi.org/10.1038/s41560-021-00781-1.</w:t>
      </w:r>
    </w:p>
  </w:footnote>
  <w:footnote w:id="11">
    <w:p w:rsidR="00C63D49" w:rsidRPr="001E6D8C" w:rsidP="008E3847">
      <w:pPr>
        <w:rPr>
          <w:rFonts w:cstheme="minorHAnsi"/>
          <w:color w:val="000000" w:themeColor="text1"/>
          <w:sz w:val="18"/>
          <w:szCs w:val="18"/>
        </w:rPr>
      </w:pPr>
      <w:r w:rsidRPr="00A8650F">
        <w:rPr>
          <w:rStyle w:val="FootnoteReference"/>
          <w:rFonts w:cstheme="minorHAnsi"/>
          <w:sz w:val="22"/>
          <w:szCs w:val="22"/>
        </w:rPr>
        <w:footnoteRef/>
      </w:r>
      <w:r w:rsidRPr="00A8650F">
        <w:rPr>
          <w:rFonts w:cstheme="minorHAnsi"/>
          <w:sz w:val="22"/>
          <w:szCs w:val="22"/>
        </w:rPr>
        <w:t xml:space="preserve"> </w:t>
      </w:r>
      <w:r w:rsidRPr="00A8650F">
        <w:rPr>
          <w:rFonts w:eastAsia="Times New Roman" w:cstheme="minorHAnsi"/>
          <w:sz w:val="21"/>
          <w:szCs w:val="21"/>
          <w:lang w:eastAsia="en-GB"/>
        </w:rPr>
        <w:t>R</w:t>
      </w:r>
      <w:r w:rsidRPr="001E6D8C">
        <w:rPr>
          <w:rFonts w:eastAsia="Times New Roman" w:cstheme="minorHAnsi"/>
          <w:sz w:val="18"/>
          <w:szCs w:val="18"/>
          <w:lang w:eastAsia="en-GB"/>
        </w:rPr>
        <w:t>. Bray, B. Woodman, P. Connor, Policy and Regulatory Barriers to Local Energy Markets in Great Britain, Exet</w:t>
      </w:r>
      <w:r w:rsidRPr="001E6D8C">
        <w:rPr>
          <w:rFonts w:eastAsia="Times New Roman" w:cstheme="minorHAnsi"/>
          <w:sz w:val="18"/>
          <w:szCs w:val="18"/>
          <w:lang w:eastAsia="en-GB"/>
        </w:rPr>
        <w:t xml:space="preserve">er, </w:t>
      </w:r>
      <w:r w:rsidRPr="001E6D8C">
        <w:rPr>
          <w:rFonts w:eastAsia="Times New Roman" w:cstheme="minorHAnsi"/>
          <w:color w:val="000000" w:themeColor="text1"/>
          <w:sz w:val="18"/>
          <w:szCs w:val="18"/>
          <w:lang w:eastAsia="en-GB"/>
        </w:rPr>
        <w:t>2018</w:t>
      </w:r>
      <w:r w:rsidRPr="001E6D8C">
        <w:rPr>
          <w:rFonts w:eastAsia="Times New Roman" w:cstheme="minorHAnsi"/>
          <w:color w:val="000000" w:themeColor="text1"/>
          <w:sz w:val="18"/>
          <w:szCs w:val="18"/>
          <w:lang w:eastAsia="en-GB"/>
        </w:rPr>
        <w:t xml:space="preserve"> </w:t>
      </w:r>
      <w:r>
        <w:fldChar w:fldCharType="begin"/>
      </w:r>
      <w:r>
        <w:instrText xml:space="preserve"> HYPERLINK "http://hdl.handle.net/10871/33607" </w:instrText>
      </w:r>
      <w:r>
        <w:fldChar w:fldCharType="separate"/>
      </w:r>
      <w:r w:rsidRPr="001E6D8C">
        <w:rPr>
          <w:rStyle w:val="Hyperlink"/>
          <w:rFonts w:cstheme="minorHAnsi"/>
          <w:color w:val="000000" w:themeColor="text1"/>
          <w:sz w:val="18"/>
          <w:szCs w:val="18"/>
          <w:shd w:val="clear" w:color="auto" w:fill="FFFFFF"/>
        </w:rPr>
        <w:t>http://hdl.handle.net/10871/33607</w:t>
      </w:r>
      <w:r>
        <w:fldChar w:fldCharType="end"/>
      </w:r>
    </w:p>
  </w:footnote>
  <w:footnote w:id="12">
    <w:p w:rsidR="000B543B" w:rsidRPr="001E6D8C" w:rsidP="000B543B">
      <w:pPr>
        <w:pStyle w:val="FootnoteText"/>
        <w:rPr>
          <w:sz w:val="18"/>
          <w:szCs w:val="18"/>
        </w:rPr>
      </w:pPr>
      <w:r w:rsidRPr="001E6D8C">
        <w:rPr>
          <w:sz w:val="18"/>
          <w:szCs w:val="18"/>
        </w:rPr>
        <w:footnoteRef/>
      </w:r>
      <w:r w:rsidRPr="001E6D8C">
        <w:rPr>
          <w:sz w:val="18"/>
          <w:szCs w:val="18"/>
        </w:rPr>
        <w:t xml:space="preserve"> Future insights Series 3: Local Energy https://www.ofgem.gov.uk/system/files/docs/2017/01/ofgem_future_insights_series_3_local_energy_final_300117.pdf</w:t>
      </w:r>
    </w:p>
  </w:footnote>
  <w:footnote w:id="13">
    <w:p w:rsidR="001E6D8C" w:rsidRPr="001E6D8C" w:rsidP="001E6D8C">
      <w:pPr>
        <w:pStyle w:val="FootnoteText"/>
        <w:rPr>
          <w:sz w:val="18"/>
          <w:szCs w:val="18"/>
        </w:rPr>
      </w:pPr>
      <w:r w:rsidRPr="001E6D8C">
        <w:rPr>
          <w:rStyle w:val="FootnoteReference"/>
          <w:sz w:val="18"/>
          <w:szCs w:val="18"/>
        </w:rPr>
        <w:footnoteRef/>
      </w:r>
      <w:r w:rsidRPr="001E6D8C">
        <w:rPr>
          <w:sz w:val="18"/>
          <w:szCs w:val="18"/>
        </w:rPr>
        <w:t xml:space="preserve"> P379 was a proposal to change the Balancing and Settlement Code. This is one of a series of Codes used</w:t>
      </w:r>
      <w:r w:rsidRPr="001E6D8C">
        <w:rPr>
          <w:sz w:val="18"/>
          <w:szCs w:val="18"/>
        </w:rPr>
        <w:t xml:space="preserve"> by the energy industry to govern access to and operation of wholesale and retail energy markets. The codes are managed by Code Authorities.  Ofgem shares oversight of these codes with the industry themselves, allowing industry to self-govern aspects of th</w:t>
      </w:r>
      <w:r w:rsidRPr="001E6D8C">
        <w:rPr>
          <w:sz w:val="18"/>
          <w:szCs w:val="18"/>
        </w:rPr>
        <w:t xml:space="preserve">e market.  </w:t>
      </w:r>
    </w:p>
  </w:footnote>
  <w:footnote w:id="14">
    <w:p w:rsidR="005E1A33" w:rsidRPr="001E6D8C">
      <w:pPr>
        <w:pStyle w:val="FootnoteText"/>
        <w:rPr>
          <w:rFonts w:cstheme="minorHAnsi"/>
          <w:sz w:val="18"/>
          <w:szCs w:val="18"/>
        </w:rPr>
      </w:pPr>
      <w:r w:rsidRPr="001E6D8C">
        <w:rPr>
          <w:rFonts w:cstheme="minorHAnsi"/>
          <w:sz w:val="18"/>
          <w:szCs w:val="18"/>
        </w:rPr>
        <w:footnoteRef/>
      </w:r>
      <w:r w:rsidRPr="001E6D8C">
        <w:rPr>
          <w:rFonts w:cstheme="minorHAnsi"/>
          <w:sz w:val="18"/>
          <w:szCs w:val="18"/>
        </w:rPr>
        <w:t xml:space="preserve"> </w:t>
      </w:r>
      <w:r>
        <w:fldChar w:fldCharType="begin"/>
      </w:r>
      <w:r>
        <w:instrText xml:space="preserve"> HYPERLINK "https://www.elexon.co.uk/mod-proposal/p379/" </w:instrText>
      </w:r>
      <w:r>
        <w:fldChar w:fldCharType="separate"/>
      </w:r>
      <w:r w:rsidRPr="001E6D8C">
        <w:rPr>
          <w:rStyle w:val="Hyperlink"/>
          <w:rFonts w:cstheme="minorHAnsi"/>
          <w:sz w:val="18"/>
          <w:szCs w:val="18"/>
        </w:rPr>
        <w:t>https://www.elexon.co.uk/mod-proposal/p379/</w:t>
      </w:r>
      <w:r>
        <w:fldChar w:fldCharType="end"/>
      </w:r>
    </w:p>
  </w:footnote>
  <w:footnote w:id="15">
    <w:p w:rsidR="00924F77" w:rsidRPr="001E6D8C" w:rsidP="00924F77">
      <w:pPr>
        <w:rPr>
          <w:sz w:val="18"/>
          <w:szCs w:val="18"/>
        </w:rPr>
      </w:pPr>
      <w:r w:rsidRPr="001E6D8C">
        <w:rPr>
          <w:rStyle w:val="FootnoteReference"/>
          <w:sz w:val="18"/>
          <w:szCs w:val="18"/>
        </w:rPr>
        <w:footnoteRef/>
      </w:r>
      <w:r w:rsidRPr="001E6D8C">
        <w:rPr>
          <w:sz w:val="18"/>
          <w:szCs w:val="18"/>
        </w:rPr>
        <w:t xml:space="preserve"> Small suppliers supplying no more than 5MW (of which no more than 2.5 MW is supplied to domestic consumers) can be exempt from a license</w:t>
      </w:r>
      <w:r w:rsidRPr="001E6D8C">
        <w:rPr>
          <w:sz w:val="18"/>
          <w:szCs w:val="18"/>
        </w:rPr>
        <w:t xml:space="preserve"> for the supply of electricity. </w:t>
      </w:r>
    </w:p>
  </w:footnote>
  <w:footnote w:id="16">
    <w:p w:rsidR="001E6D8C" w:rsidRPr="001E6D8C">
      <w:pPr>
        <w:pStyle w:val="FootnoteText"/>
        <w:rPr>
          <w:sz w:val="18"/>
          <w:szCs w:val="18"/>
        </w:rPr>
      </w:pPr>
      <w:r w:rsidRPr="001E6D8C">
        <w:rPr>
          <w:rStyle w:val="FootnoteReference"/>
          <w:sz w:val="18"/>
          <w:szCs w:val="18"/>
        </w:rPr>
        <w:footnoteRef/>
      </w:r>
      <w:r w:rsidRPr="001E6D8C">
        <w:rPr>
          <w:sz w:val="18"/>
          <w:szCs w:val="18"/>
        </w:rPr>
        <w:t xml:space="preserve"> Elexon, P379 Workgroup Meeting 8 Summary, London, 2019. https://www.elexon.co.uk/wp-content/uploads/2019/09/P379-Workgroup-8-Summary-1.1.pdf.</w:t>
      </w:r>
    </w:p>
  </w:footnote>
  <w:footnote w:id="17">
    <w:p w:rsidR="00FC723C" w:rsidRPr="00FC723C" w:rsidP="00FC723C">
      <w:pPr>
        <w:rPr>
          <w:rFonts w:eastAsia="Times New Roman" w:cstheme="minorHAnsi"/>
          <w:sz w:val="22"/>
          <w:szCs w:val="22"/>
          <w:lang w:eastAsia="en-GB"/>
        </w:rPr>
      </w:pPr>
      <w:r>
        <w:rPr>
          <w:rStyle w:val="FootnoteReference"/>
        </w:rPr>
        <w:footnoteRef/>
      </w:r>
      <w:r>
        <w:t xml:space="preserve"> </w:t>
      </w:r>
      <w:r w:rsidRPr="00CC3252">
        <w:rPr>
          <w:rFonts w:eastAsia="Times New Roman" w:cstheme="minorHAnsi"/>
          <w:sz w:val="20"/>
          <w:szCs w:val="20"/>
          <w:lang w:eastAsia="en-GB"/>
        </w:rPr>
        <w:t>CEPA Economics, P379 CBA: Emerging conclusions, London, 2021.</w:t>
      </w:r>
      <w:r w:rsidRPr="00EE483D">
        <w:t xml:space="preserve"> </w:t>
      </w:r>
      <w:r w:rsidRPr="00EE483D">
        <w:rPr>
          <w:rFonts w:eastAsia="Times New Roman" w:cstheme="minorHAnsi"/>
          <w:sz w:val="20"/>
          <w:szCs w:val="20"/>
          <w:lang w:eastAsia="en-GB"/>
        </w:rPr>
        <w:t>https://www.elexon.co.uk/documents/p379-bsc-panel-slides/</w:t>
      </w:r>
    </w:p>
  </w:footnote>
  <w:footnote w:id="18">
    <w:p w:rsidR="00B25790" w:rsidRPr="008805EA">
      <w:pPr>
        <w:pStyle w:val="FootnoteText"/>
        <w:rPr>
          <w:lang w:val="en-US"/>
        </w:rPr>
      </w:pPr>
      <w:r>
        <w:rPr>
          <w:rStyle w:val="FootnoteReference"/>
        </w:rPr>
        <w:footnoteRef/>
      </w:r>
      <w:r>
        <w:t xml:space="preserve"> </w:t>
      </w:r>
      <w:r w:rsidRPr="008805EA">
        <w:rPr>
          <w:lang w:val="en-US"/>
        </w:rPr>
        <w:t xml:space="preserve">Competition and Markets Authority (2016) </w:t>
      </w:r>
      <w:r w:rsidRPr="008805EA">
        <w:rPr>
          <w:i/>
          <w:iCs/>
          <w:lang w:val="en-US"/>
        </w:rPr>
        <w:t>Energy Market Investigation: Final Report</w:t>
      </w:r>
      <w:r w:rsidRPr="008805EA">
        <w:rPr>
          <w:lang w:val="en-US"/>
        </w:rPr>
        <w:t>. London.</w:t>
      </w:r>
    </w:p>
  </w:footnote>
  <w:footnote w:id="19">
    <w:p w:rsidR="00E42644">
      <w:pPr>
        <w:pStyle w:val="FootnoteText"/>
      </w:pPr>
      <w:r>
        <w:rPr>
          <w:rStyle w:val="FootnoteReference"/>
        </w:rPr>
        <w:footnoteRef/>
      </w:r>
      <w:r>
        <w:t xml:space="preserve"> </w:t>
      </w:r>
      <w:r w:rsidRPr="00FD2E38">
        <w:t>https://www.ofgem.gov.uk/about-us/how-we-engage/innovation-link</w:t>
      </w:r>
    </w:p>
  </w:footnote>
  <w:footnote w:id="20">
    <w:p w:rsidR="009D4D98">
      <w:pPr>
        <w:pStyle w:val="FootnoteText"/>
      </w:pPr>
      <w:r>
        <w:rPr>
          <w:rStyle w:val="FootnoteReference"/>
        </w:rPr>
        <w:footnoteRef/>
      </w:r>
      <w:r>
        <w:t xml:space="preserve"> </w:t>
      </w:r>
      <w:r w:rsidRPr="000F11B0">
        <w:t>https://www.ofgem.gov.uk/system/file</w:t>
      </w:r>
      <w:r w:rsidRPr="000F11B0">
        <w:t>s/docs/2020/07/sandbox_guidance_notes.pdf</w:t>
      </w:r>
    </w:p>
  </w:footnote>
  <w:footnote w:id="21">
    <w:p w:rsidR="00A349ED">
      <w:pPr>
        <w:pStyle w:val="FootnoteText"/>
      </w:pPr>
      <w:r>
        <w:rPr>
          <w:rStyle w:val="FootnoteReference"/>
        </w:rPr>
        <w:footnoteRef/>
      </w:r>
      <w:r>
        <w:t xml:space="preserve"> </w:t>
      </w:r>
      <w:r w:rsidRPr="00A349ED">
        <w:t>https://www.elexon.co.uk/bsc-and-codes/bsc-related-documents/bsc-sandbox-procedure/</w:t>
      </w:r>
    </w:p>
  </w:footnote>
  <w:footnote w:id="22">
    <w:p w:rsidR="00A349ED">
      <w:pPr>
        <w:pStyle w:val="FootnoteText"/>
      </w:pPr>
      <w:r>
        <w:rPr>
          <w:rStyle w:val="FootnoteReference"/>
        </w:rPr>
        <w:footnoteRef/>
      </w:r>
      <w:r>
        <w:t xml:space="preserve"> </w:t>
      </w:r>
      <w:r w:rsidRPr="00A349ED">
        <w:t>https://www.dcusa.co.uk/wp-content/uploads/2019/11/DCUSA-Sandbox-Guidance-Document.pdf</w:t>
      </w:r>
    </w:p>
  </w:footnote>
  <w:footnote w:id="23">
    <w:p w:rsidR="001E6510">
      <w:pPr>
        <w:pStyle w:val="FootnoteText"/>
      </w:pPr>
      <w:r>
        <w:rPr>
          <w:rStyle w:val="FootnoteReference"/>
        </w:rPr>
        <w:footnoteRef/>
      </w:r>
      <w:r>
        <w:t xml:space="preserve"> </w:t>
      </w:r>
      <w:r w:rsidRPr="001E6510">
        <w:t>https://www.next-generation.org.uk/</w:t>
      </w:r>
    </w:p>
  </w:footnote>
  <w:footnote w:id="24">
    <w:p w:rsidR="00203A9C" w:rsidRPr="00B910D5" w:rsidP="00B910D5">
      <w:pPr>
        <w:pStyle w:val="FootnoteText"/>
        <w:rPr>
          <w:sz w:val="18"/>
          <w:szCs w:val="18"/>
        </w:rPr>
      </w:pPr>
      <w:r w:rsidRPr="00B910D5">
        <w:rPr>
          <w:rStyle w:val="FootnoteReference"/>
          <w:sz w:val="18"/>
          <w:szCs w:val="18"/>
        </w:rPr>
        <w:footnoteRef/>
      </w:r>
      <w:r w:rsidRPr="00B910D5">
        <w:rPr>
          <w:sz w:val="18"/>
          <w:szCs w:val="18"/>
        </w:rPr>
        <w:t xml:space="preserve"> </w:t>
      </w:r>
      <w:r w:rsidRPr="00B910D5">
        <w:rPr>
          <w:rFonts w:eastAsia="Times New Roman" w:cstheme="minorHAnsi"/>
          <w:sz w:val="18"/>
          <w:szCs w:val="18"/>
          <w:lang w:eastAsia="en-GB"/>
        </w:rPr>
        <w:t>Dutch Ministry of Economic Affairs, 99 Decree of 28 February 2015, deviating by way of experiment from the Electricity Act 1998 for decentralized generation of sustainable electricity (Decree on experiments on decentralized sustainable electricity generat</w:t>
      </w:r>
      <w:r w:rsidRPr="00B910D5">
        <w:rPr>
          <w:rFonts w:eastAsia="Times New Roman" w:cstheme="minorHAnsi"/>
          <w:sz w:val="18"/>
          <w:szCs w:val="18"/>
          <w:lang w:eastAsia="en-GB"/>
        </w:rPr>
        <w:t>ion), Official Gazette of the Kingdom of the Netherlands, Netherlands, 2015</w:t>
      </w:r>
    </w:p>
  </w:footnote>
  <w:footnote w:id="25">
    <w:p w:rsidR="00B910D5" w:rsidRPr="00B910D5" w:rsidP="00B910D5">
      <w:pPr>
        <w:rPr>
          <w:rFonts w:eastAsia="Times New Roman" w:cstheme="minorHAnsi"/>
          <w:sz w:val="18"/>
          <w:szCs w:val="18"/>
          <w:lang w:eastAsia="en-GB"/>
        </w:rPr>
      </w:pPr>
      <w:r w:rsidRPr="00B910D5">
        <w:rPr>
          <w:rStyle w:val="FootnoteReference"/>
          <w:sz w:val="18"/>
          <w:szCs w:val="18"/>
        </w:rPr>
        <w:footnoteRef/>
      </w:r>
      <w:r w:rsidRPr="00B910D5">
        <w:rPr>
          <w:sz w:val="18"/>
          <w:szCs w:val="18"/>
        </w:rPr>
        <w:t xml:space="preserve"> </w:t>
      </w:r>
      <w:r w:rsidRPr="00B910D5">
        <w:rPr>
          <w:rFonts w:eastAsia="Times New Roman" w:cstheme="minorHAnsi"/>
          <w:sz w:val="18"/>
          <w:szCs w:val="18"/>
          <w:lang w:eastAsia="en-GB"/>
        </w:rPr>
        <w:t xml:space="preserve">P. Devine-Wright, Community versus local energy in a context of climate emergency, Nat. Energy. 4 (2019) 894–896. </w:t>
      </w:r>
      <w:r w:rsidRPr="00B910D5">
        <w:rPr>
          <w:rFonts w:eastAsia="Times New Roman" w:cstheme="minorHAnsi"/>
          <w:sz w:val="18"/>
          <w:szCs w:val="18"/>
          <w:lang w:eastAsia="en-GB"/>
        </w:rPr>
        <w:t>https://doi.org/10.1038/s41560-019-0459-2.</w:t>
      </w:r>
    </w:p>
    <w:p w:rsidR="00B910D5">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747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747F">
    <w:pPr>
      <w:pStyle w:val="Header"/>
    </w:pPr>
    <w:r>
      <w:t xml:space="preserve">Dr </w:t>
    </w:r>
    <w:r w:rsidRPr="00EC747F">
      <w:t xml:space="preserve">Charlotte Johnson, </w:t>
    </w:r>
    <w:r>
      <w:t xml:space="preserve">Dr </w:t>
    </w:r>
    <w:r w:rsidRPr="00EC747F">
      <w:t xml:space="preserve">Esther van der Waal, Alexandra Schneiders, </w:t>
    </w:r>
    <w:r>
      <w:t xml:space="preserve">Dr </w:t>
    </w:r>
    <w:r w:rsidRPr="00EC747F">
      <w:t xml:space="preserve">Anna Rebmann, and </w:t>
    </w:r>
    <w:r>
      <w:t xml:space="preserve">Dr </w:t>
    </w:r>
    <w:r w:rsidRPr="00EC747F">
      <w:t>Emma Folmer</w:t>
    </w:r>
    <w:r>
      <w:tab/>
    </w:r>
    <w:r>
      <w:tab/>
      <w:t>CEN0022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74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301207"/>
    <w:multiLevelType w:val="hybridMultilevel"/>
    <w:tmpl w:val="57B8AF5C"/>
    <w:lvl w:ilvl="0">
      <w:start w:val="3"/>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9082F8C"/>
    <w:multiLevelType w:val="hybridMultilevel"/>
    <w:tmpl w:val="8F0083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9F93C32"/>
    <w:multiLevelType w:val="hybridMultilevel"/>
    <w:tmpl w:val="182E07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9C546F0"/>
    <w:multiLevelType w:val="hybridMultilevel"/>
    <w:tmpl w:val="1682DC54"/>
    <w:lvl w:ilvl="0">
      <w:start w:val="4"/>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BC91FCA"/>
    <w:multiLevelType w:val="hybridMultilevel"/>
    <w:tmpl w:val="8AFECD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ED176FB"/>
    <w:multiLevelType w:val="multilevel"/>
    <w:tmpl w:val="9DB81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925271C"/>
    <w:multiLevelType w:val="multilevel"/>
    <w:tmpl w:val="47760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C71278D"/>
    <w:multiLevelType w:val="hybridMultilevel"/>
    <w:tmpl w:val="F3022F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4A97B66"/>
    <w:multiLevelType w:val="hybridMultilevel"/>
    <w:tmpl w:val="92E294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7F04127"/>
    <w:multiLevelType w:val="hybridMultilevel"/>
    <w:tmpl w:val="025037D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8F00D1D"/>
    <w:multiLevelType w:val="hybridMultilevel"/>
    <w:tmpl w:val="974CC3A8"/>
    <w:lvl w:ilvl="0">
      <w:start w:val="1"/>
      <w:numFmt w:val="upp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C216E83"/>
    <w:multiLevelType w:val="hybridMultilevel"/>
    <w:tmpl w:val="F7B210B8"/>
    <w:lvl w:ilvl="0">
      <w:start w:val="4"/>
      <w:numFmt w:val="upperLetter"/>
      <w:lvlText w:val="%1."/>
      <w:lvlJc w:val="left"/>
      <w:pPr>
        <w:ind w:left="720" w:hanging="360"/>
      </w:pPr>
      <w:rPr>
        <w:rFonts w:eastAsia="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CCF1A02"/>
    <w:multiLevelType w:val="multilevel"/>
    <w:tmpl w:val="0C880AB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F26582E"/>
    <w:multiLevelType w:val="hybridMultilevel"/>
    <w:tmpl w:val="3E1AD3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1E7037A"/>
    <w:multiLevelType w:val="hybridMultilevel"/>
    <w:tmpl w:val="94A4CD12"/>
    <w:lvl w:ilvl="0">
      <w:start w:val="3"/>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6DE7DD8"/>
    <w:multiLevelType w:val="hybridMultilevel"/>
    <w:tmpl w:val="B43CE662"/>
    <w:lvl w:ilvl="0">
      <w:start w:val="0"/>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803550D"/>
    <w:multiLevelType w:val="multilevel"/>
    <w:tmpl w:val="4EC40D9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BD2709C"/>
    <w:multiLevelType w:val="hybridMultilevel"/>
    <w:tmpl w:val="64C2C16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E4B6BE2"/>
    <w:multiLevelType w:val="hybridMultilevel"/>
    <w:tmpl w:val="EC04D4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F1A6012"/>
    <w:multiLevelType w:val="hybridMultilevel"/>
    <w:tmpl w:val="B62647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AF224EB"/>
    <w:multiLevelType w:val="hybridMultilevel"/>
    <w:tmpl w:val="4282EDF0"/>
    <w:lvl w:ilvl="0">
      <w:start w:val="4"/>
      <w:numFmt w:val="upperLetter"/>
      <w:lvlText w:val="%1."/>
      <w:lvlJc w:val="left"/>
      <w:pPr>
        <w:ind w:left="720" w:hanging="360"/>
      </w:pPr>
      <w:rPr>
        <w:rFonts w:eastAsia="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C960EFC"/>
    <w:multiLevelType w:val="hybridMultilevel"/>
    <w:tmpl w:val="0AFCC5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147000D"/>
    <w:multiLevelType w:val="multilevel"/>
    <w:tmpl w:val="86A83AAE"/>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3B41FDC"/>
    <w:multiLevelType w:val="multilevel"/>
    <w:tmpl w:val="9C90DA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751D1894"/>
    <w:multiLevelType w:val="hybridMultilevel"/>
    <w:tmpl w:val="5400D5C4"/>
    <w:lvl w:ilvl="0">
      <w:start w:val="1"/>
      <w:numFmt w:val="bullet"/>
      <w:lvlText w:val="o"/>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5E64F3B"/>
    <w:multiLevelType w:val="hybridMultilevel"/>
    <w:tmpl w:val="C43498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7A3071B"/>
    <w:multiLevelType w:val="hybridMultilevel"/>
    <w:tmpl w:val="10CE226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7">
    <w:nsid w:val="7C3B433B"/>
    <w:multiLevelType w:val="multilevel"/>
    <w:tmpl w:val="DC14A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9"/>
  </w:num>
  <w:num w:numId="3">
    <w:abstractNumId w:val="23"/>
  </w:num>
  <w:num w:numId="4">
    <w:abstractNumId w:val="24"/>
  </w:num>
  <w:num w:numId="5">
    <w:abstractNumId w:val="1"/>
  </w:num>
  <w:num w:numId="6">
    <w:abstractNumId w:val="9"/>
  </w:num>
  <w:num w:numId="7">
    <w:abstractNumId w:val="18"/>
  </w:num>
  <w:num w:numId="8">
    <w:abstractNumId w:val="16"/>
  </w:num>
  <w:num w:numId="9">
    <w:abstractNumId w:val="12"/>
  </w:num>
  <w:num w:numId="10">
    <w:abstractNumId w:val="15"/>
  </w:num>
  <w:num w:numId="11">
    <w:abstractNumId w:val="5"/>
  </w:num>
  <w:num w:numId="12">
    <w:abstractNumId w:val="6"/>
  </w:num>
  <w:num w:numId="13">
    <w:abstractNumId w:val="22"/>
  </w:num>
  <w:num w:numId="14">
    <w:abstractNumId w:val="27"/>
  </w:num>
  <w:num w:numId="15">
    <w:abstractNumId w:val="26"/>
  </w:num>
  <w:num w:numId="16">
    <w:abstractNumId w:val="13"/>
  </w:num>
  <w:num w:numId="17">
    <w:abstractNumId w:val="17"/>
  </w:num>
  <w:num w:numId="18">
    <w:abstractNumId w:val="20"/>
  </w:num>
  <w:num w:numId="19">
    <w:abstractNumId w:val="11"/>
  </w:num>
  <w:num w:numId="20">
    <w:abstractNumId w:val="10"/>
  </w:num>
  <w:num w:numId="21">
    <w:abstractNumId w:val="8"/>
  </w:num>
  <w:num w:numId="22">
    <w:abstractNumId w:val="4"/>
  </w:num>
  <w:num w:numId="23">
    <w:abstractNumId w:val="7"/>
  </w:num>
  <w:num w:numId="24">
    <w:abstractNumId w:val="21"/>
  </w:num>
  <w:num w:numId="25">
    <w:abstractNumId w:val="0"/>
  </w:num>
  <w:num w:numId="26">
    <w:abstractNumId w:val="14"/>
  </w:num>
  <w:num w:numId="27">
    <w:abstractNumId w:val="25"/>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59FB"/>
    <w:pPr>
      <w:ind w:left="720"/>
      <w:contextualSpacing/>
    </w:pPr>
  </w:style>
  <w:style w:type="paragraph" w:styleId="Header">
    <w:name w:val="header"/>
    <w:basedOn w:val="Normal"/>
    <w:link w:val="HeaderChar"/>
    <w:uiPriority w:val="99"/>
    <w:unhideWhenUsed/>
    <w:rsid w:val="000F2AAD"/>
    <w:pPr>
      <w:tabs>
        <w:tab w:val="center" w:pos="4680"/>
        <w:tab w:val="right" w:pos="9360"/>
      </w:tabs>
    </w:pPr>
  </w:style>
  <w:style w:type="character" w:customStyle="1" w:styleId="HeaderChar">
    <w:name w:val="Header Char"/>
    <w:basedOn w:val="DefaultParagraphFont"/>
    <w:link w:val="Header"/>
    <w:uiPriority w:val="99"/>
    <w:rsid w:val="000F2AAD"/>
    <w:rPr>
      <w:lang w:val="en-GB"/>
    </w:rPr>
  </w:style>
  <w:style w:type="paragraph" w:styleId="Footer">
    <w:name w:val="footer"/>
    <w:basedOn w:val="Normal"/>
    <w:link w:val="FooterChar"/>
    <w:uiPriority w:val="99"/>
    <w:unhideWhenUsed/>
    <w:rsid w:val="000F2AAD"/>
    <w:pPr>
      <w:tabs>
        <w:tab w:val="center" w:pos="4680"/>
        <w:tab w:val="right" w:pos="9360"/>
      </w:tabs>
    </w:pPr>
  </w:style>
  <w:style w:type="character" w:customStyle="1" w:styleId="FooterChar">
    <w:name w:val="Footer Char"/>
    <w:basedOn w:val="DefaultParagraphFont"/>
    <w:link w:val="Footer"/>
    <w:uiPriority w:val="99"/>
    <w:rsid w:val="000F2AAD"/>
    <w:rPr>
      <w:lang w:val="en-GB"/>
    </w:rPr>
  </w:style>
  <w:style w:type="paragraph" w:styleId="Revision">
    <w:name w:val="Revision"/>
    <w:hidden/>
    <w:uiPriority w:val="99"/>
    <w:semiHidden/>
    <w:rsid w:val="000F2AAD"/>
    <w:rPr>
      <w:lang w:val="en-GB"/>
    </w:rPr>
  </w:style>
  <w:style w:type="character" w:styleId="CommentReference">
    <w:name w:val="annotation reference"/>
    <w:basedOn w:val="DefaultParagraphFont"/>
    <w:uiPriority w:val="99"/>
    <w:semiHidden/>
    <w:unhideWhenUsed/>
    <w:rsid w:val="000F2AAD"/>
    <w:rPr>
      <w:sz w:val="16"/>
      <w:szCs w:val="16"/>
    </w:rPr>
  </w:style>
  <w:style w:type="paragraph" w:styleId="CommentText">
    <w:name w:val="annotation text"/>
    <w:basedOn w:val="Normal"/>
    <w:link w:val="CommentTextChar"/>
    <w:uiPriority w:val="99"/>
    <w:unhideWhenUsed/>
    <w:rsid w:val="000F2AAD"/>
    <w:rPr>
      <w:sz w:val="20"/>
      <w:szCs w:val="20"/>
    </w:rPr>
  </w:style>
  <w:style w:type="character" w:customStyle="1" w:styleId="CommentTextChar">
    <w:name w:val="Comment Text Char"/>
    <w:basedOn w:val="DefaultParagraphFont"/>
    <w:link w:val="CommentText"/>
    <w:uiPriority w:val="99"/>
    <w:rsid w:val="000F2AAD"/>
    <w:rPr>
      <w:sz w:val="20"/>
      <w:szCs w:val="20"/>
      <w:lang w:val="en-GB"/>
    </w:rPr>
  </w:style>
  <w:style w:type="paragraph" w:styleId="CommentSubject">
    <w:name w:val="annotation subject"/>
    <w:basedOn w:val="CommentText"/>
    <w:next w:val="CommentText"/>
    <w:link w:val="CommentSubjectChar"/>
    <w:uiPriority w:val="99"/>
    <w:semiHidden/>
    <w:unhideWhenUsed/>
    <w:rsid w:val="000F2AAD"/>
    <w:rPr>
      <w:b/>
      <w:bCs/>
    </w:rPr>
  </w:style>
  <w:style w:type="character" w:customStyle="1" w:styleId="CommentSubjectChar">
    <w:name w:val="Comment Subject Char"/>
    <w:basedOn w:val="CommentTextChar"/>
    <w:link w:val="CommentSubject"/>
    <w:uiPriority w:val="99"/>
    <w:semiHidden/>
    <w:rsid w:val="000F2AAD"/>
    <w:rPr>
      <w:b/>
      <w:bCs/>
      <w:sz w:val="20"/>
      <w:szCs w:val="20"/>
      <w:lang w:val="en-GB"/>
    </w:rPr>
  </w:style>
  <w:style w:type="character" w:styleId="Hyperlink">
    <w:name w:val="Hyperlink"/>
    <w:basedOn w:val="DefaultParagraphFont"/>
    <w:uiPriority w:val="99"/>
    <w:unhideWhenUsed/>
    <w:rsid w:val="000F2AAD"/>
    <w:rPr>
      <w:color w:val="0563C1" w:themeColor="hyperlink"/>
      <w:u w:val="single"/>
    </w:rPr>
  </w:style>
  <w:style w:type="paragraph" w:styleId="NormalWeb">
    <w:name w:val="Normal (Web)"/>
    <w:basedOn w:val="Normal"/>
    <w:uiPriority w:val="99"/>
    <w:unhideWhenUsed/>
    <w:rsid w:val="0097769B"/>
    <w:pPr>
      <w:spacing w:before="100" w:beforeAutospacing="1" w:after="100" w:afterAutospacing="1"/>
    </w:pPr>
    <w:rPr>
      <w:rFonts w:ascii="Times New Roman" w:eastAsia="Times New Roman" w:hAnsi="Times New Roman" w:cs="Times New Roman"/>
      <w:lang w:eastAsia="en-GB"/>
    </w:rPr>
  </w:style>
  <w:style w:type="character" w:styleId="FollowedHyperlink">
    <w:name w:val="FollowedHyperlink"/>
    <w:basedOn w:val="DefaultParagraphFont"/>
    <w:uiPriority w:val="99"/>
    <w:semiHidden/>
    <w:unhideWhenUsed/>
    <w:rsid w:val="0097769B"/>
    <w:rPr>
      <w:color w:val="954F72" w:themeColor="followedHyperlink"/>
      <w:u w:val="single"/>
    </w:rPr>
  </w:style>
  <w:style w:type="character" w:customStyle="1" w:styleId="UnresolvedMention1">
    <w:name w:val="Unresolved Mention1"/>
    <w:basedOn w:val="DefaultParagraphFont"/>
    <w:uiPriority w:val="99"/>
    <w:rsid w:val="00617746"/>
    <w:rPr>
      <w:color w:val="605E5C"/>
      <w:shd w:val="clear" w:color="auto" w:fill="E1DFDD"/>
    </w:rPr>
  </w:style>
  <w:style w:type="paragraph" w:styleId="FootnoteText">
    <w:name w:val="footnote text"/>
    <w:basedOn w:val="Normal"/>
    <w:link w:val="FootnoteTextChar"/>
    <w:uiPriority w:val="99"/>
    <w:semiHidden/>
    <w:unhideWhenUsed/>
    <w:rsid w:val="00617746"/>
    <w:rPr>
      <w:sz w:val="20"/>
      <w:szCs w:val="20"/>
    </w:rPr>
  </w:style>
  <w:style w:type="character" w:customStyle="1" w:styleId="FootnoteTextChar">
    <w:name w:val="Footnote Text Char"/>
    <w:basedOn w:val="DefaultParagraphFont"/>
    <w:link w:val="FootnoteText"/>
    <w:uiPriority w:val="99"/>
    <w:semiHidden/>
    <w:rsid w:val="00617746"/>
    <w:rPr>
      <w:sz w:val="20"/>
      <w:szCs w:val="20"/>
      <w:lang w:val="en-GB"/>
    </w:rPr>
  </w:style>
  <w:style w:type="character" w:styleId="FootnoteReference">
    <w:name w:val="footnote reference"/>
    <w:basedOn w:val="DefaultParagraphFont"/>
    <w:uiPriority w:val="99"/>
    <w:semiHidden/>
    <w:unhideWhenUsed/>
    <w:rsid w:val="00617746"/>
    <w:rPr>
      <w:vertAlign w:val="superscript"/>
    </w:rPr>
  </w:style>
  <w:style w:type="paragraph" w:styleId="EndnoteText">
    <w:name w:val="endnote text"/>
    <w:basedOn w:val="Normal"/>
    <w:link w:val="EndnoteTextChar"/>
    <w:uiPriority w:val="99"/>
    <w:semiHidden/>
    <w:unhideWhenUsed/>
    <w:rsid w:val="00C31F25"/>
    <w:rPr>
      <w:sz w:val="20"/>
      <w:szCs w:val="20"/>
    </w:rPr>
  </w:style>
  <w:style w:type="character" w:customStyle="1" w:styleId="EndnoteTextChar">
    <w:name w:val="Endnote Text Char"/>
    <w:basedOn w:val="DefaultParagraphFont"/>
    <w:link w:val="EndnoteText"/>
    <w:uiPriority w:val="99"/>
    <w:semiHidden/>
    <w:rsid w:val="00C31F25"/>
    <w:rPr>
      <w:sz w:val="20"/>
      <w:szCs w:val="20"/>
      <w:lang w:val="en-GB"/>
    </w:rPr>
  </w:style>
  <w:style w:type="character" w:styleId="EndnoteReference">
    <w:name w:val="endnote reference"/>
    <w:basedOn w:val="DefaultParagraphFont"/>
    <w:uiPriority w:val="99"/>
    <w:semiHidden/>
    <w:unhideWhenUsed/>
    <w:rsid w:val="00C31F25"/>
    <w:rPr>
      <w:vertAlign w:val="superscript"/>
    </w:rPr>
  </w:style>
  <w:style w:type="paragraph" w:styleId="BalloonText">
    <w:name w:val="Balloon Text"/>
    <w:basedOn w:val="Normal"/>
    <w:link w:val="BalloonTextChar"/>
    <w:uiPriority w:val="99"/>
    <w:semiHidden/>
    <w:unhideWhenUsed/>
    <w:rsid w:val="00D529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29A6"/>
    <w:rPr>
      <w:rFonts w:ascii="Segoe UI" w:hAnsi="Segoe UI" w:cs="Segoe UI"/>
      <w:sz w:val="18"/>
      <w:szCs w:val="18"/>
      <w:lang w:val="en-GB"/>
    </w:rPr>
  </w:style>
  <w:style w:type="table" w:styleId="TableGrid">
    <w:name w:val="Table Grid"/>
    <w:basedOn w:val="TableNormal"/>
    <w:uiPriority w:val="39"/>
    <w:rsid w:val="00D529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0509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5B8FF709C16D040BC7CF342041E25FE" ma:contentTypeVersion="10" ma:contentTypeDescription="Create a new document." ma:contentTypeScope="" ma:versionID="e411061afb7fbfc80cf148abc50dc17f">
  <xsd:schema xmlns:xsd="http://www.w3.org/2001/XMLSchema" xmlns:xs="http://www.w3.org/2001/XMLSchema" xmlns:p="http://schemas.microsoft.com/office/2006/metadata/properties" xmlns:ns2="5935f67c-6364-4d82-9a2c-1c22cfcf867f" xmlns:ns3="b442878e-340a-4cf3-bdd4-f7406de1cc90" targetNamespace="http://schemas.microsoft.com/office/2006/metadata/properties" ma:root="true" ma:fieldsID="bbdf9286fc0ce3a53ec87b8731f8f743" ns2:_="" ns3:_="">
    <xsd:import namespace="5935f67c-6364-4d82-9a2c-1c22cfcf867f"/>
    <xsd:import namespace="b442878e-340a-4cf3-bdd4-f7406de1cc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5f67c-6364-4d82-9a2c-1c22cfcf86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42878e-340a-4cf3-bdd4-f7406de1cc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61156F-0259-4462-807B-40830615FF8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34AAFE-1C8E-4A58-9064-0E5EAFAC7B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5f67c-6364-4d82-9a2c-1c22cfcf867f"/>
    <ds:schemaRef ds:uri="b442878e-340a-4cf3-bdd4-f7406de1cc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7CE7FC-E87A-4E90-988E-1F6F2D094B52}">
  <ds:schemaRefs>
    <ds:schemaRef ds:uri="http://schemas.openxmlformats.org/officeDocument/2006/bibliography"/>
  </ds:schemaRefs>
</ds:datastoreItem>
</file>

<file path=customXml/itemProps4.xml><?xml version="1.0" encoding="utf-8"?>
<ds:datastoreItem xmlns:ds="http://schemas.openxmlformats.org/officeDocument/2006/customXml" ds:itemID="{6B1AD4ED-BD61-44C8-8711-880DC2343C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