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74B7" w:rsidRPr="00C21C9A" w:rsidP="00C21C9A">
      <w:pPr>
        <w:spacing w:line="276" w:lineRule="auto"/>
        <w:rPr>
          <w:rFonts w:asciiTheme="minorHAnsi" w:hAnsiTheme="minorHAnsi" w:cs="Arial"/>
          <w:b/>
          <w:szCs w:val="22"/>
          <w:u w:val="single"/>
        </w:rPr>
      </w:pPr>
      <w:r>
        <w:rPr>
          <w:rFonts w:asciiTheme="minorHAnsi" w:hAnsiTheme="minorHAnsi" w:cs="Arial"/>
          <w:b/>
          <w:szCs w:val="22"/>
          <w:u w:val="single"/>
        </w:rPr>
        <w:t xml:space="preserve">Written evidence submitted by the </w:t>
      </w:r>
      <w:r w:rsidRPr="00C21C9A" w:rsidR="00C547A4">
        <w:rPr>
          <w:rFonts w:asciiTheme="minorHAnsi" w:hAnsiTheme="minorHAnsi" w:cs="Arial"/>
          <w:b/>
          <w:szCs w:val="22"/>
          <w:u w:val="single"/>
        </w:rPr>
        <w:t xml:space="preserve">Crown Prosecution Service </w:t>
      </w:r>
      <w:r>
        <w:rPr>
          <w:rFonts w:asciiTheme="minorHAnsi" w:hAnsiTheme="minorHAnsi" w:cs="Arial"/>
          <w:b/>
          <w:szCs w:val="22"/>
          <w:u w:val="single"/>
        </w:rPr>
        <w:t>(COR0099)</w:t>
      </w:r>
    </w:p>
    <w:p w:rsidR="00D674B7" w:rsidRPr="00D674B7" w:rsidP="003C0C29">
      <w:pPr>
        <w:spacing w:line="276" w:lineRule="auto"/>
        <w:jc w:val="both"/>
        <w:rPr>
          <w:rFonts w:asciiTheme="minorHAnsi" w:hAnsiTheme="minorHAnsi" w:cs="Arial"/>
          <w:sz w:val="22"/>
          <w:szCs w:val="22"/>
        </w:rPr>
      </w:pPr>
    </w:p>
    <w:p w:rsidR="00D674B7" w:rsidP="003C0C29">
      <w:pPr>
        <w:spacing w:line="276" w:lineRule="auto"/>
        <w:jc w:val="both"/>
        <w:rPr>
          <w:rFonts w:asciiTheme="minorHAnsi" w:hAnsiTheme="minorHAnsi" w:cs="Arial"/>
          <w:b/>
          <w:color w:val="548DD4" w:themeColor="text2" w:themeTint="99"/>
          <w:sz w:val="22"/>
          <w:szCs w:val="22"/>
        </w:rPr>
      </w:pPr>
      <w:r w:rsidRPr="00B376DE">
        <w:rPr>
          <w:rFonts w:asciiTheme="minorHAnsi" w:hAnsiTheme="minorHAnsi" w:cs="Arial"/>
          <w:b/>
          <w:color w:val="000000" w:themeColor="text1"/>
          <w:sz w:val="22"/>
          <w:szCs w:val="22"/>
        </w:rPr>
        <w:t>INTRODUCTION</w:t>
      </w:r>
      <w:r w:rsidR="00174168">
        <w:rPr>
          <w:rFonts w:asciiTheme="minorHAnsi" w:hAnsiTheme="minorHAnsi" w:cs="Arial"/>
          <w:b/>
          <w:color w:val="000000" w:themeColor="text1"/>
          <w:sz w:val="22"/>
          <w:szCs w:val="22"/>
        </w:rPr>
        <w:t xml:space="preserve"> </w:t>
      </w:r>
    </w:p>
    <w:p w:rsidR="00A101E7" w:rsidP="003C0C29">
      <w:pPr>
        <w:spacing w:line="276" w:lineRule="auto"/>
        <w:jc w:val="both"/>
        <w:rPr>
          <w:rFonts w:asciiTheme="minorHAnsi" w:hAnsiTheme="minorHAnsi" w:cs="Arial"/>
          <w:b/>
          <w:color w:val="548DD4" w:themeColor="text2" w:themeTint="99"/>
          <w:sz w:val="22"/>
          <w:szCs w:val="22"/>
        </w:rPr>
      </w:pPr>
    </w:p>
    <w:p w:rsidR="00042434" w:rsidRPr="00C245ED" w:rsidP="00C245ED">
      <w:pPr>
        <w:pStyle w:val="ListParagraph"/>
        <w:numPr>
          <w:ilvl w:val="0"/>
          <w:numId w:val="33"/>
        </w:numPr>
        <w:spacing w:line="276" w:lineRule="auto"/>
        <w:jc w:val="both"/>
        <w:rPr>
          <w:rFonts w:asciiTheme="minorHAnsi" w:hAnsiTheme="minorHAnsi" w:cs="Arial"/>
          <w:sz w:val="22"/>
          <w:szCs w:val="22"/>
        </w:rPr>
      </w:pPr>
      <w:r w:rsidRPr="00C245ED">
        <w:rPr>
          <w:rFonts w:asciiTheme="minorHAnsi" w:hAnsiTheme="minorHAnsi" w:cs="Arial"/>
          <w:sz w:val="22"/>
          <w:szCs w:val="22"/>
        </w:rPr>
        <w:t>The Crown Prosecution Service</w:t>
      </w:r>
      <w:r w:rsidRPr="00C245ED">
        <w:rPr>
          <w:rFonts w:asciiTheme="minorHAnsi" w:hAnsiTheme="minorHAnsi" w:cs="Arial"/>
          <w:sz w:val="22"/>
          <w:szCs w:val="22"/>
        </w:rPr>
        <w:t xml:space="preserve"> (CPS) welcomes the opportunity to contribute to this important inquiry. </w:t>
      </w:r>
    </w:p>
    <w:p w:rsidR="00042434" w:rsidP="003C0C29">
      <w:pPr>
        <w:spacing w:line="276" w:lineRule="auto"/>
        <w:jc w:val="both"/>
        <w:rPr>
          <w:rFonts w:asciiTheme="minorHAnsi" w:hAnsiTheme="minorHAnsi" w:cs="Arial"/>
          <w:sz w:val="22"/>
          <w:szCs w:val="22"/>
        </w:rPr>
      </w:pPr>
    </w:p>
    <w:p w:rsidR="007B1B50" w:rsidRPr="00C245ED" w:rsidP="00C245ED">
      <w:pPr>
        <w:pStyle w:val="ListParagraph"/>
        <w:numPr>
          <w:ilvl w:val="0"/>
          <w:numId w:val="33"/>
        </w:numPr>
        <w:spacing w:line="276" w:lineRule="auto"/>
        <w:jc w:val="both"/>
        <w:rPr>
          <w:rFonts w:asciiTheme="minorHAnsi" w:hAnsiTheme="minorHAnsi" w:cs="Arial"/>
          <w:sz w:val="22"/>
          <w:szCs w:val="22"/>
        </w:rPr>
      </w:pPr>
      <w:r w:rsidRPr="00C245ED">
        <w:rPr>
          <w:rFonts w:asciiTheme="minorHAnsi" w:hAnsiTheme="minorHAnsi" w:cs="Arial"/>
          <w:sz w:val="22"/>
          <w:szCs w:val="22"/>
        </w:rPr>
        <w:t xml:space="preserve">The CPS </w:t>
      </w:r>
      <w:r w:rsidRPr="00C245ED" w:rsidR="00B376DE">
        <w:rPr>
          <w:rFonts w:asciiTheme="minorHAnsi" w:hAnsiTheme="minorHAnsi" w:cs="Arial"/>
          <w:sz w:val="22"/>
          <w:szCs w:val="22"/>
        </w:rPr>
        <w:t>takes cases of domestic abuse</w:t>
      </w:r>
      <w:r w:rsidRPr="00C245ED" w:rsidR="00284207">
        <w:rPr>
          <w:rFonts w:asciiTheme="minorHAnsi" w:hAnsiTheme="minorHAnsi" w:cs="Arial"/>
          <w:sz w:val="22"/>
          <w:szCs w:val="22"/>
        </w:rPr>
        <w:t xml:space="preserve"> (DA)</w:t>
      </w:r>
      <w:r w:rsidRPr="00C245ED" w:rsidR="00B376DE">
        <w:rPr>
          <w:rFonts w:asciiTheme="minorHAnsi" w:hAnsiTheme="minorHAnsi" w:cs="Arial"/>
          <w:sz w:val="22"/>
          <w:szCs w:val="22"/>
        </w:rPr>
        <w:t xml:space="preserve"> extremely seriously. </w:t>
      </w:r>
      <w:r w:rsidRPr="00C245ED">
        <w:rPr>
          <w:rFonts w:asciiTheme="minorHAnsi" w:hAnsiTheme="minorHAnsi" w:cs="Arial"/>
          <w:sz w:val="22"/>
          <w:szCs w:val="22"/>
        </w:rPr>
        <w:t>These cases are amongst the highest priority work being dealt with by the criminal justice system</w:t>
      </w:r>
      <w:r w:rsidRPr="00C245ED" w:rsidR="00254EEB">
        <w:rPr>
          <w:rFonts w:asciiTheme="minorHAnsi" w:hAnsiTheme="minorHAnsi" w:cs="Arial"/>
          <w:sz w:val="22"/>
          <w:szCs w:val="22"/>
        </w:rPr>
        <w:t xml:space="preserve"> (CJS)</w:t>
      </w:r>
      <w:r w:rsidRPr="00C245ED">
        <w:rPr>
          <w:rFonts w:asciiTheme="minorHAnsi" w:hAnsiTheme="minorHAnsi" w:cs="Arial"/>
          <w:sz w:val="22"/>
          <w:szCs w:val="22"/>
        </w:rPr>
        <w:t>, and t</w:t>
      </w:r>
      <w:r w:rsidRPr="00C245ED" w:rsidR="00254EEB">
        <w:rPr>
          <w:rFonts w:asciiTheme="minorHAnsi" w:hAnsiTheme="minorHAnsi" w:cs="Arial"/>
          <w:sz w:val="22"/>
          <w:szCs w:val="22"/>
        </w:rPr>
        <w:t xml:space="preserve">he CPS is working closely with CJS </w:t>
      </w:r>
      <w:r w:rsidRPr="00C245ED">
        <w:rPr>
          <w:rFonts w:asciiTheme="minorHAnsi" w:hAnsiTheme="minorHAnsi" w:cs="Arial"/>
          <w:sz w:val="22"/>
          <w:szCs w:val="22"/>
        </w:rPr>
        <w:t>partners, specialist support organisations and the DA Commissioner, to ensure that this vital work continues as social distancing restrictions are eased.</w:t>
      </w:r>
    </w:p>
    <w:p w:rsidR="007B1B50" w:rsidP="003C0C29">
      <w:pPr>
        <w:spacing w:line="276" w:lineRule="auto"/>
        <w:jc w:val="both"/>
        <w:rPr>
          <w:rFonts w:asciiTheme="minorHAnsi" w:hAnsiTheme="minorHAnsi" w:cs="Arial"/>
          <w:sz w:val="22"/>
          <w:szCs w:val="22"/>
        </w:rPr>
      </w:pPr>
    </w:p>
    <w:p w:rsidR="00B376DE" w:rsidRPr="00C245ED" w:rsidP="00C245ED">
      <w:pPr>
        <w:pStyle w:val="ListParagraph"/>
        <w:numPr>
          <w:ilvl w:val="0"/>
          <w:numId w:val="33"/>
        </w:numPr>
        <w:spacing w:line="276" w:lineRule="auto"/>
        <w:jc w:val="both"/>
        <w:rPr>
          <w:rFonts w:asciiTheme="minorHAnsi" w:hAnsiTheme="minorHAnsi" w:cs="Arial"/>
          <w:sz w:val="22"/>
          <w:szCs w:val="22"/>
        </w:rPr>
      </w:pPr>
      <w:r w:rsidRPr="00C245ED">
        <w:rPr>
          <w:rFonts w:asciiTheme="minorHAnsi" w:hAnsiTheme="minorHAnsi" w:cs="Arial"/>
          <w:sz w:val="22"/>
          <w:szCs w:val="22"/>
        </w:rPr>
        <w:t>The CPS’s wor</w:t>
      </w:r>
      <w:r w:rsidRPr="00C245ED" w:rsidR="00254EEB">
        <w:rPr>
          <w:rFonts w:asciiTheme="minorHAnsi" w:hAnsiTheme="minorHAnsi" w:cs="Arial"/>
          <w:sz w:val="22"/>
          <w:szCs w:val="22"/>
        </w:rPr>
        <w:t xml:space="preserve">k on domestic abuse is </w:t>
      </w:r>
      <w:r w:rsidRPr="00C245ED" w:rsidR="00CB2398">
        <w:rPr>
          <w:rFonts w:asciiTheme="minorHAnsi" w:hAnsiTheme="minorHAnsi" w:cs="Arial"/>
          <w:sz w:val="22"/>
          <w:szCs w:val="22"/>
        </w:rPr>
        <w:t xml:space="preserve">developed in </w:t>
      </w:r>
      <w:r w:rsidRPr="00C245ED">
        <w:rPr>
          <w:rFonts w:asciiTheme="minorHAnsi" w:hAnsiTheme="minorHAnsi" w:cs="Arial"/>
          <w:sz w:val="22"/>
          <w:szCs w:val="22"/>
        </w:rPr>
        <w:t xml:space="preserve">the </w:t>
      </w:r>
      <w:r w:rsidRPr="00C245ED" w:rsidR="00CB2398">
        <w:rPr>
          <w:rFonts w:asciiTheme="minorHAnsi" w:hAnsiTheme="minorHAnsi" w:cs="Arial"/>
          <w:sz w:val="22"/>
          <w:szCs w:val="22"/>
        </w:rPr>
        <w:t xml:space="preserve">context of the </w:t>
      </w:r>
      <w:r w:rsidRPr="00C245ED">
        <w:rPr>
          <w:rFonts w:asciiTheme="minorHAnsi" w:hAnsiTheme="minorHAnsi" w:cs="Arial"/>
          <w:sz w:val="22"/>
          <w:szCs w:val="22"/>
        </w:rPr>
        <w:t>overarching cross-government VAWG strategic framework, based on the United Nations conventions that the UK has signed and ratified.</w:t>
      </w:r>
      <w:r w:rsidRPr="00C245ED" w:rsidR="00174168">
        <w:rPr>
          <w:rFonts w:asciiTheme="minorHAnsi" w:hAnsiTheme="minorHAnsi" w:cs="Arial"/>
          <w:sz w:val="22"/>
          <w:szCs w:val="22"/>
        </w:rPr>
        <w:t xml:space="preserve"> </w:t>
      </w:r>
      <w:r w:rsidRPr="00C245ED" w:rsidR="00CB2398">
        <w:rPr>
          <w:rFonts w:asciiTheme="minorHAnsi" w:hAnsiTheme="minorHAnsi" w:cs="Arial"/>
          <w:sz w:val="22"/>
          <w:szCs w:val="22"/>
        </w:rPr>
        <w:t>Nevertheless, whilst the Government definition of domestic abuse is limited to cases in which the victim and perpetrator are 16 or over, the CPS applies its domestic abuse guidelines and policies to all victims and perpetrators, irrespective of age. This ensures a consistent approach in cases in which there is often the highest risk to victims.</w:t>
      </w:r>
    </w:p>
    <w:p w:rsidR="007B1B50" w:rsidP="003C0C29">
      <w:pPr>
        <w:spacing w:line="276" w:lineRule="auto"/>
        <w:jc w:val="both"/>
        <w:rPr>
          <w:rFonts w:asciiTheme="minorHAnsi" w:hAnsiTheme="minorHAnsi" w:cs="Arial"/>
          <w:sz w:val="22"/>
          <w:szCs w:val="22"/>
        </w:rPr>
      </w:pPr>
    </w:p>
    <w:p w:rsidR="007B1B50" w:rsidRPr="00C245ED" w:rsidP="00C245ED">
      <w:pPr>
        <w:pStyle w:val="ListParagraph"/>
        <w:numPr>
          <w:ilvl w:val="0"/>
          <w:numId w:val="33"/>
        </w:numPr>
        <w:spacing w:line="276" w:lineRule="auto"/>
        <w:rPr>
          <w:rFonts w:asciiTheme="minorHAnsi" w:hAnsiTheme="minorHAnsi" w:cs="Arial"/>
          <w:sz w:val="22"/>
          <w:szCs w:val="22"/>
        </w:rPr>
      </w:pPr>
      <w:r w:rsidRPr="00C245ED">
        <w:rPr>
          <w:rFonts w:asciiTheme="minorHAnsi" w:hAnsiTheme="minorHAnsi" w:cs="Arial"/>
          <w:sz w:val="22"/>
          <w:szCs w:val="22"/>
        </w:rPr>
        <w:t>Despite the current restrictions, the CPS is determined to bring perpetrators to justice and provide victims with the greatest possible protection from repeat offending.</w:t>
      </w:r>
    </w:p>
    <w:p w:rsidR="00B376DE" w:rsidP="003C0C29">
      <w:pPr>
        <w:spacing w:line="276" w:lineRule="auto"/>
        <w:jc w:val="both"/>
        <w:rPr>
          <w:rFonts w:asciiTheme="minorHAnsi" w:hAnsiTheme="minorHAnsi" w:cs="Arial"/>
          <w:sz w:val="22"/>
          <w:szCs w:val="22"/>
        </w:rPr>
      </w:pPr>
    </w:p>
    <w:p w:rsidR="00B376DE" w:rsidRPr="005603BF">
      <w:pPr>
        <w:spacing w:line="276" w:lineRule="auto"/>
        <w:contextualSpacing/>
        <w:jc w:val="both"/>
        <w:rPr>
          <w:rFonts w:asciiTheme="minorHAnsi" w:hAnsiTheme="minorHAnsi" w:cs="Arial"/>
          <w:b/>
          <w:color w:val="000000" w:themeColor="text1"/>
          <w:sz w:val="22"/>
          <w:szCs w:val="22"/>
        </w:rPr>
      </w:pPr>
      <w:r w:rsidRPr="005603BF">
        <w:rPr>
          <w:rFonts w:asciiTheme="minorHAnsi" w:hAnsiTheme="minorHAnsi" w:cs="Arial"/>
          <w:b/>
          <w:color w:val="000000" w:themeColor="text1"/>
          <w:sz w:val="22"/>
          <w:szCs w:val="22"/>
        </w:rPr>
        <w:t xml:space="preserve">BACKGROUND </w:t>
      </w:r>
    </w:p>
    <w:p w:rsidR="00B376DE">
      <w:pPr>
        <w:spacing w:line="276" w:lineRule="auto"/>
        <w:contextualSpacing/>
        <w:jc w:val="both"/>
        <w:rPr>
          <w:rFonts w:asciiTheme="minorHAnsi" w:hAnsiTheme="minorHAnsi" w:cs="Arial"/>
          <w:b/>
          <w:color w:val="548DD4" w:themeColor="text2" w:themeTint="99"/>
          <w:sz w:val="22"/>
          <w:szCs w:val="22"/>
        </w:rPr>
      </w:pPr>
    </w:p>
    <w:p w:rsidR="00B376DE" w:rsidP="00C245ED">
      <w:pPr>
        <w:pStyle w:val="ListParagraph"/>
        <w:numPr>
          <w:ilvl w:val="0"/>
          <w:numId w:val="33"/>
        </w:numPr>
        <w:spacing w:line="276" w:lineRule="auto"/>
        <w:jc w:val="both"/>
        <w:rPr>
          <w:rFonts w:asciiTheme="minorHAnsi" w:hAnsiTheme="minorHAnsi" w:cs="Arial"/>
          <w:sz w:val="22"/>
          <w:szCs w:val="22"/>
        </w:rPr>
      </w:pPr>
      <w:bookmarkStart w:id="0" w:name="_GoBack"/>
      <w:bookmarkEnd w:id="0"/>
      <w:r w:rsidRPr="00B376DE">
        <w:rPr>
          <w:rFonts w:asciiTheme="minorHAnsi" w:hAnsiTheme="minorHAnsi" w:cs="Arial"/>
          <w:sz w:val="22"/>
          <w:szCs w:val="22"/>
        </w:rPr>
        <w:t>The</w:t>
      </w:r>
      <w:r w:rsidR="005603BF">
        <w:rPr>
          <w:rFonts w:asciiTheme="minorHAnsi" w:hAnsiTheme="minorHAnsi" w:cs="Arial"/>
          <w:sz w:val="22"/>
          <w:szCs w:val="22"/>
        </w:rPr>
        <w:t xml:space="preserve"> CPS recognises </w:t>
      </w:r>
      <w:r w:rsidR="00254EEB">
        <w:rPr>
          <w:rFonts w:asciiTheme="minorHAnsi" w:hAnsiTheme="minorHAnsi" w:cs="Arial"/>
          <w:sz w:val="22"/>
          <w:szCs w:val="22"/>
        </w:rPr>
        <w:t xml:space="preserve">that </w:t>
      </w:r>
      <w:r w:rsidR="005603BF">
        <w:rPr>
          <w:rFonts w:asciiTheme="minorHAnsi" w:hAnsiTheme="minorHAnsi" w:cs="Arial"/>
          <w:sz w:val="22"/>
          <w:szCs w:val="22"/>
        </w:rPr>
        <w:t xml:space="preserve">there is </w:t>
      </w:r>
      <w:r w:rsidRPr="00B376DE">
        <w:rPr>
          <w:rFonts w:asciiTheme="minorHAnsi" w:hAnsiTheme="minorHAnsi" w:cs="Arial"/>
          <w:sz w:val="22"/>
          <w:szCs w:val="22"/>
        </w:rPr>
        <w:t xml:space="preserve">widespread concern that intra-familial violence will increase as a result of lockdown, as victims are forced to self-isolate with their abusers, during a time of increased anxiety and economic pressure. This includes domestic abuse, child sexual abuse and DA-linked rape and serious sexual assault. </w:t>
      </w:r>
      <w:r w:rsidR="00254EEB">
        <w:rPr>
          <w:rFonts w:asciiTheme="minorHAnsi" w:hAnsiTheme="minorHAnsi" w:cs="Arial"/>
          <w:sz w:val="22"/>
          <w:szCs w:val="22"/>
        </w:rPr>
        <w:t>In addition,</w:t>
      </w:r>
      <w:r w:rsidR="005603BF">
        <w:rPr>
          <w:rFonts w:asciiTheme="minorHAnsi" w:hAnsiTheme="minorHAnsi" w:cs="Arial"/>
          <w:sz w:val="22"/>
          <w:szCs w:val="22"/>
        </w:rPr>
        <w:t xml:space="preserve"> p</w:t>
      </w:r>
      <w:r w:rsidRPr="00B376DE">
        <w:rPr>
          <w:rFonts w:asciiTheme="minorHAnsi" w:hAnsiTheme="minorHAnsi" w:cs="Arial"/>
          <w:sz w:val="22"/>
          <w:szCs w:val="22"/>
        </w:rPr>
        <w:t xml:space="preserve">erpetrators may find new opportunities for coercive </w:t>
      </w:r>
      <w:r w:rsidR="00CB2398">
        <w:rPr>
          <w:rFonts w:asciiTheme="minorHAnsi" w:hAnsiTheme="minorHAnsi" w:cs="Arial"/>
          <w:sz w:val="22"/>
          <w:szCs w:val="22"/>
        </w:rPr>
        <w:t>and</w:t>
      </w:r>
      <w:r w:rsidRPr="00B376DE" w:rsidR="00CB2398">
        <w:rPr>
          <w:rFonts w:asciiTheme="minorHAnsi" w:hAnsiTheme="minorHAnsi" w:cs="Arial"/>
          <w:sz w:val="22"/>
          <w:szCs w:val="22"/>
        </w:rPr>
        <w:t xml:space="preserve"> </w:t>
      </w:r>
      <w:r w:rsidR="00174168">
        <w:rPr>
          <w:rFonts w:asciiTheme="minorHAnsi" w:hAnsiTheme="minorHAnsi" w:cs="Arial"/>
          <w:sz w:val="22"/>
          <w:szCs w:val="22"/>
        </w:rPr>
        <w:t>controlling behaviour, such as by</w:t>
      </w:r>
      <w:r w:rsidRPr="00B376DE">
        <w:rPr>
          <w:rFonts w:asciiTheme="minorHAnsi" w:hAnsiTheme="minorHAnsi" w:cs="Arial"/>
          <w:sz w:val="22"/>
          <w:szCs w:val="22"/>
        </w:rPr>
        <w:t xml:space="preserve"> denying</w:t>
      </w:r>
      <w:r w:rsidR="00254EEB">
        <w:rPr>
          <w:rFonts w:asciiTheme="minorHAnsi" w:hAnsiTheme="minorHAnsi" w:cs="Arial"/>
          <w:sz w:val="22"/>
          <w:szCs w:val="22"/>
        </w:rPr>
        <w:t xml:space="preserve"> victims</w:t>
      </w:r>
      <w:r w:rsidRPr="00B376DE">
        <w:rPr>
          <w:rFonts w:asciiTheme="minorHAnsi" w:hAnsiTheme="minorHAnsi" w:cs="Arial"/>
          <w:sz w:val="22"/>
          <w:szCs w:val="22"/>
        </w:rPr>
        <w:t xml:space="preserve"> care when they fall sick, or refusing to let them out to shop.</w:t>
      </w:r>
    </w:p>
    <w:p w:rsidR="00B376DE" w:rsidRPr="00B376DE">
      <w:pPr>
        <w:pStyle w:val="ListParagraph"/>
        <w:spacing w:line="276" w:lineRule="auto"/>
        <w:ind w:left="771"/>
        <w:jc w:val="both"/>
        <w:rPr>
          <w:rFonts w:asciiTheme="minorHAnsi" w:hAnsiTheme="minorHAnsi" w:cs="Arial"/>
          <w:sz w:val="22"/>
          <w:szCs w:val="22"/>
        </w:rPr>
      </w:pPr>
    </w:p>
    <w:p w:rsidR="00B376DE" w:rsidP="00C245ED">
      <w:pPr>
        <w:pStyle w:val="ListParagraph"/>
        <w:numPr>
          <w:ilvl w:val="0"/>
          <w:numId w:val="33"/>
        </w:numPr>
        <w:spacing w:line="276" w:lineRule="auto"/>
        <w:jc w:val="both"/>
        <w:rPr>
          <w:rFonts w:asciiTheme="minorHAnsi" w:hAnsiTheme="minorHAnsi" w:cs="Arial"/>
          <w:sz w:val="22"/>
          <w:szCs w:val="22"/>
        </w:rPr>
      </w:pPr>
      <w:r w:rsidRPr="00B376DE">
        <w:rPr>
          <w:rFonts w:asciiTheme="minorHAnsi" w:hAnsiTheme="minorHAnsi" w:cs="Arial"/>
          <w:sz w:val="22"/>
          <w:szCs w:val="22"/>
        </w:rPr>
        <w:t>Evidence from past epidemics</w:t>
      </w:r>
      <w:r>
        <w:rPr>
          <w:rStyle w:val="FootnoteReference"/>
          <w:rFonts w:asciiTheme="minorHAnsi" w:hAnsiTheme="minorHAnsi" w:cs="Arial"/>
          <w:sz w:val="22"/>
          <w:szCs w:val="22"/>
        </w:rPr>
        <w:footnoteReference w:id="2"/>
      </w:r>
      <w:r w:rsidRPr="00B376DE">
        <w:rPr>
          <w:rFonts w:asciiTheme="minorHAnsi" w:hAnsiTheme="minorHAnsi" w:cs="Arial"/>
          <w:sz w:val="22"/>
          <w:szCs w:val="22"/>
        </w:rPr>
        <w:t xml:space="preserve"> suggests that fear of violence and abuse can prevent DA victims</w:t>
      </w:r>
      <w:r w:rsidR="00254EEB">
        <w:rPr>
          <w:rFonts w:asciiTheme="minorHAnsi" w:hAnsiTheme="minorHAnsi" w:cs="Arial"/>
          <w:sz w:val="22"/>
          <w:szCs w:val="22"/>
        </w:rPr>
        <w:t xml:space="preserve"> from</w:t>
      </w:r>
      <w:r w:rsidRPr="00B376DE">
        <w:rPr>
          <w:rFonts w:asciiTheme="minorHAnsi" w:hAnsiTheme="minorHAnsi" w:cs="Arial"/>
          <w:sz w:val="22"/>
          <w:szCs w:val="22"/>
        </w:rPr>
        <w:t xml:space="preserve"> </w:t>
      </w:r>
      <w:r w:rsidR="00D124DD">
        <w:rPr>
          <w:rFonts w:asciiTheme="minorHAnsi" w:hAnsiTheme="minorHAnsi" w:cs="Arial"/>
          <w:sz w:val="22"/>
          <w:szCs w:val="22"/>
        </w:rPr>
        <w:t>reporting offending to</w:t>
      </w:r>
      <w:r w:rsidR="00254EEB">
        <w:rPr>
          <w:rFonts w:asciiTheme="minorHAnsi" w:hAnsiTheme="minorHAnsi" w:cs="Arial"/>
          <w:sz w:val="22"/>
          <w:szCs w:val="22"/>
        </w:rPr>
        <w:t xml:space="preserve"> the</w:t>
      </w:r>
      <w:r w:rsidR="00D124DD">
        <w:rPr>
          <w:rFonts w:asciiTheme="minorHAnsi" w:hAnsiTheme="minorHAnsi" w:cs="Arial"/>
          <w:sz w:val="22"/>
          <w:szCs w:val="22"/>
        </w:rPr>
        <w:t xml:space="preserve"> police and </w:t>
      </w:r>
      <w:r w:rsidRPr="00B376DE">
        <w:rPr>
          <w:rFonts w:asciiTheme="minorHAnsi" w:hAnsiTheme="minorHAnsi" w:cs="Arial"/>
          <w:sz w:val="22"/>
          <w:szCs w:val="22"/>
        </w:rPr>
        <w:t>from seeking health treatment when needed</w:t>
      </w:r>
      <w:r w:rsidR="00CB2398">
        <w:rPr>
          <w:rFonts w:asciiTheme="minorHAnsi" w:hAnsiTheme="minorHAnsi" w:cs="Arial"/>
          <w:sz w:val="22"/>
          <w:szCs w:val="22"/>
        </w:rPr>
        <w:t>. It also suggests</w:t>
      </w:r>
      <w:r w:rsidR="00174168">
        <w:rPr>
          <w:rFonts w:asciiTheme="minorHAnsi" w:hAnsiTheme="minorHAnsi" w:cs="Arial"/>
          <w:sz w:val="22"/>
          <w:szCs w:val="22"/>
        </w:rPr>
        <w:t xml:space="preserve"> that</w:t>
      </w:r>
      <w:r w:rsidRPr="00B376DE">
        <w:rPr>
          <w:rFonts w:asciiTheme="minorHAnsi" w:hAnsiTheme="minorHAnsi" w:cs="Arial"/>
          <w:sz w:val="22"/>
          <w:szCs w:val="22"/>
        </w:rPr>
        <w:t xml:space="preserve"> survivors of VAWG crimes can find it harder to access care and specialist advice and support. If police and </w:t>
      </w:r>
      <w:r w:rsidR="00CB2398">
        <w:rPr>
          <w:rFonts w:asciiTheme="minorHAnsi" w:hAnsiTheme="minorHAnsi" w:cs="Arial"/>
          <w:sz w:val="22"/>
          <w:szCs w:val="22"/>
        </w:rPr>
        <w:t xml:space="preserve">other CJS partners </w:t>
      </w:r>
      <w:r w:rsidRPr="00B376DE">
        <w:rPr>
          <w:rFonts w:asciiTheme="minorHAnsi" w:hAnsiTheme="minorHAnsi" w:cs="Arial"/>
          <w:sz w:val="22"/>
          <w:szCs w:val="22"/>
        </w:rPr>
        <w:t>are overwhelmed, it c</w:t>
      </w:r>
      <w:r w:rsidR="00D124DD">
        <w:rPr>
          <w:rFonts w:asciiTheme="minorHAnsi" w:hAnsiTheme="minorHAnsi" w:cs="Arial"/>
          <w:sz w:val="22"/>
          <w:szCs w:val="22"/>
        </w:rPr>
        <w:t xml:space="preserve">ould </w:t>
      </w:r>
      <w:r w:rsidRPr="00B376DE">
        <w:rPr>
          <w:rFonts w:asciiTheme="minorHAnsi" w:hAnsiTheme="minorHAnsi" w:cs="Arial"/>
          <w:sz w:val="22"/>
          <w:szCs w:val="22"/>
        </w:rPr>
        <w:t>create an ‘atmosphere of impunity’</w:t>
      </w:r>
      <w:r w:rsidR="00254EEB">
        <w:rPr>
          <w:rFonts w:asciiTheme="minorHAnsi" w:hAnsiTheme="minorHAnsi" w:cs="Arial"/>
          <w:sz w:val="22"/>
          <w:szCs w:val="22"/>
        </w:rPr>
        <w:t>,</w:t>
      </w:r>
      <w:r w:rsidRPr="00B376DE">
        <w:rPr>
          <w:rFonts w:asciiTheme="minorHAnsi" w:hAnsiTheme="minorHAnsi" w:cs="Arial"/>
          <w:sz w:val="22"/>
          <w:szCs w:val="22"/>
        </w:rPr>
        <w:t xml:space="preserve"> through which DA and </w:t>
      </w:r>
      <w:r w:rsidR="00CB2398">
        <w:rPr>
          <w:rFonts w:asciiTheme="minorHAnsi" w:hAnsiTheme="minorHAnsi" w:cs="Arial"/>
          <w:sz w:val="22"/>
          <w:szCs w:val="22"/>
        </w:rPr>
        <w:t>violent and sexual</w:t>
      </w:r>
      <w:r w:rsidRPr="00B376DE" w:rsidR="00CB2398">
        <w:rPr>
          <w:rFonts w:asciiTheme="minorHAnsi" w:hAnsiTheme="minorHAnsi" w:cs="Arial"/>
          <w:sz w:val="22"/>
          <w:szCs w:val="22"/>
        </w:rPr>
        <w:t xml:space="preserve"> </w:t>
      </w:r>
      <w:r w:rsidRPr="00B376DE">
        <w:rPr>
          <w:rFonts w:asciiTheme="minorHAnsi" w:hAnsiTheme="minorHAnsi" w:cs="Arial"/>
          <w:sz w:val="22"/>
          <w:szCs w:val="22"/>
        </w:rPr>
        <w:t>crimes increase.</w:t>
      </w:r>
    </w:p>
    <w:p w:rsidR="00B376DE">
      <w:pPr>
        <w:pStyle w:val="ListParagraph"/>
        <w:spacing w:line="276" w:lineRule="auto"/>
        <w:ind w:left="360"/>
        <w:jc w:val="both"/>
        <w:rPr>
          <w:rFonts w:asciiTheme="minorHAnsi" w:hAnsiTheme="minorHAnsi" w:cs="Arial"/>
          <w:sz w:val="22"/>
          <w:szCs w:val="22"/>
        </w:rPr>
      </w:pPr>
    </w:p>
    <w:p w:rsidR="007B1B50" w:rsidP="00C245ED">
      <w:pPr>
        <w:pStyle w:val="ListParagraph"/>
        <w:numPr>
          <w:ilvl w:val="0"/>
          <w:numId w:val="33"/>
        </w:numPr>
        <w:spacing w:line="276" w:lineRule="auto"/>
        <w:jc w:val="both"/>
        <w:rPr>
          <w:rFonts w:asciiTheme="minorHAnsi" w:hAnsiTheme="minorHAnsi" w:cs="Arial"/>
          <w:sz w:val="22"/>
          <w:szCs w:val="22"/>
        </w:rPr>
      </w:pPr>
      <w:r>
        <w:rPr>
          <w:rFonts w:asciiTheme="minorHAnsi" w:hAnsiTheme="minorHAnsi" w:cs="Arial"/>
          <w:sz w:val="22"/>
          <w:szCs w:val="22"/>
        </w:rPr>
        <w:t>The CPS is</w:t>
      </w:r>
      <w:r w:rsidRPr="007B1B50">
        <w:rPr>
          <w:rFonts w:asciiTheme="minorHAnsi" w:hAnsiTheme="minorHAnsi" w:cs="Arial"/>
          <w:sz w:val="22"/>
          <w:szCs w:val="22"/>
        </w:rPr>
        <w:t xml:space="preserve"> conscious that</w:t>
      </w:r>
      <w:r w:rsidR="00254EEB">
        <w:rPr>
          <w:rFonts w:asciiTheme="minorHAnsi" w:hAnsiTheme="minorHAnsi" w:cs="Arial"/>
          <w:sz w:val="22"/>
          <w:szCs w:val="22"/>
        </w:rPr>
        <w:t>,</w:t>
      </w:r>
      <w:r w:rsidRPr="007B1B50">
        <w:rPr>
          <w:rFonts w:asciiTheme="minorHAnsi" w:hAnsiTheme="minorHAnsi" w:cs="Arial"/>
          <w:sz w:val="22"/>
          <w:szCs w:val="22"/>
        </w:rPr>
        <w:t xml:space="preserve"> i</w:t>
      </w:r>
      <w:r w:rsidRPr="007B1B50" w:rsidR="00B376DE">
        <w:rPr>
          <w:rFonts w:asciiTheme="minorHAnsi" w:hAnsiTheme="minorHAnsi" w:cs="Arial"/>
          <w:sz w:val="22"/>
          <w:szCs w:val="22"/>
        </w:rPr>
        <w:t>n built</w:t>
      </w:r>
      <w:r w:rsidR="00DD2B75">
        <w:rPr>
          <w:rFonts w:asciiTheme="minorHAnsi" w:hAnsiTheme="minorHAnsi" w:cs="Arial"/>
          <w:sz w:val="22"/>
          <w:szCs w:val="22"/>
        </w:rPr>
        <w:t>-</w:t>
      </w:r>
      <w:r w:rsidRPr="007B1B50" w:rsidR="00B376DE">
        <w:rPr>
          <w:rFonts w:asciiTheme="minorHAnsi" w:hAnsiTheme="minorHAnsi" w:cs="Arial"/>
          <w:sz w:val="22"/>
          <w:szCs w:val="22"/>
        </w:rPr>
        <w:t>up areas</w:t>
      </w:r>
      <w:r w:rsidR="00254EEB">
        <w:rPr>
          <w:rFonts w:asciiTheme="minorHAnsi" w:hAnsiTheme="minorHAnsi" w:cs="Arial"/>
          <w:sz w:val="22"/>
          <w:szCs w:val="22"/>
        </w:rPr>
        <w:t>,</w:t>
      </w:r>
      <w:r w:rsidRPr="007B1B50" w:rsidR="00B376DE">
        <w:rPr>
          <w:rFonts w:asciiTheme="minorHAnsi" w:hAnsiTheme="minorHAnsi" w:cs="Arial"/>
          <w:sz w:val="22"/>
          <w:szCs w:val="22"/>
        </w:rPr>
        <w:t xml:space="preserve"> lockdown measures may mean</w:t>
      </w:r>
      <w:r w:rsidR="00174168">
        <w:rPr>
          <w:rFonts w:asciiTheme="minorHAnsi" w:hAnsiTheme="minorHAnsi" w:cs="Arial"/>
          <w:sz w:val="22"/>
          <w:szCs w:val="22"/>
        </w:rPr>
        <w:t xml:space="preserve"> that</w:t>
      </w:r>
      <w:r w:rsidRPr="007B1B50" w:rsidR="00B376DE">
        <w:rPr>
          <w:rFonts w:asciiTheme="minorHAnsi" w:hAnsiTheme="minorHAnsi" w:cs="Arial"/>
          <w:sz w:val="22"/>
          <w:szCs w:val="22"/>
        </w:rPr>
        <w:t xml:space="preserve"> neighbours are more likely to witness and report ongoing violence and abuse in adjoining propert</w:t>
      </w:r>
      <w:r w:rsidR="00DD2B75">
        <w:rPr>
          <w:rFonts w:asciiTheme="minorHAnsi" w:hAnsiTheme="minorHAnsi" w:cs="Arial"/>
          <w:sz w:val="22"/>
          <w:szCs w:val="22"/>
        </w:rPr>
        <w:t>ies</w:t>
      </w:r>
      <w:r w:rsidR="00254EEB">
        <w:rPr>
          <w:rFonts w:asciiTheme="minorHAnsi" w:hAnsiTheme="minorHAnsi" w:cs="Arial"/>
          <w:sz w:val="22"/>
          <w:szCs w:val="22"/>
        </w:rPr>
        <w:t>,</w:t>
      </w:r>
      <w:r w:rsidRPr="007B1B50" w:rsidR="00B376DE">
        <w:rPr>
          <w:rFonts w:asciiTheme="minorHAnsi" w:hAnsiTheme="minorHAnsi" w:cs="Arial"/>
          <w:sz w:val="22"/>
          <w:szCs w:val="22"/>
        </w:rPr>
        <w:t xml:space="preserve"> which in turn could increase </w:t>
      </w:r>
      <w:r w:rsidR="00DD07FD">
        <w:rPr>
          <w:rFonts w:asciiTheme="minorHAnsi" w:hAnsiTheme="minorHAnsi" w:cs="Arial"/>
          <w:sz w:val="22"/>
          <w:szCs w:val="22"/>
        </w:rPr>
        <w:t xml:space="preserve">prosecutions </w:t>
      </w:r>
      <w:r w:rsidR="00254EEB">
        <w:rPr>
          <w:rFonts w:asciiTheme="minorHAnsi" w:hAnsiTheme="minorHAnsi" w:cs="Arial"/>
          <w:sz w:val="22"/>
          <w:szCs w:val="22"/>
        </w:rPr>
        <w:t>relying</w:t>
      </w:r>
      <w:r w:rsidR="00DD07FD">
        <w:rPr>
          <w:rFonts w:asciiTheme="minorHAnsi" w:hAnsiTheme="minorHAnsi" w:cs="Arial"/>
          <w:sz w:val="22"/>
          <w:szCs w:val="22"/>
        </w:rPr>
        <w:t xml:space="preserve"> on evidence </w:t>
      </w:r>
      <w:r w:rsidR="007B6C69">
        <w:rPr>
          <w:rFonts w:asciiTheme="minorHAnsi" w:hAnsiTheme="minorHAnsi" w:cs="Arial"/>
          <w:sz w:val="22"/>
          <w:szCs w:val="22"/>
        </w:rPr>
        <w:t>other than that provided by the victim</w:t>
      </w:r>
      <w:r w:rsidR="00324586">
        <w:rPr>
          <w:rFonts w:asciiTheme="minorHAnsi" w:hAnsiTheme="minorHAnsi" w:cs="Arial"/>
          <w:sz w:val="22"/>
          <w:szCs w:val="22"/>
        </w:rPr>
        <w:t xml:space="preserve">. </w:t>
      </w:r>
      <w:r w:rsidR="007B6C69">
        <w:rPr>
          <w:rFonts w:asciiTheme="minorHAnsi" w:hAnsiTheme="minorHAnsi" w:cs="Arial"/>
          <w:sz w:val="22"/>
          <w:szCs w:val="22"/>
        </w:rPr>
        <w:t>This could include evidence from neighbours, other witnesses, health profes</w:t>
      </w:r>
      <w:r w:rsidR="00254EEB">
        <w:rPr>
          <w:rFonts w:asciiTheme="minorHAnsi" w:hAnsiTheme="minorHAnsi" w:cs="Arial"/>
          <w:sz w:val="22"/>
          <w:szCs w:val="22"/>
        </w:rPr>
        <w:t>sions and police officers. These are</w:t>
      </w:r>
      <w:r w:rsidR="007B6C69">
        <w:rPr>
          <w:rFonts w:asciiTheme="minorHAnsi" w:hAnsiTheme="minorHAnsi" w:cs="Arial"/>
          <w:sz w:val="22"/>
          <w:szCs w:val="22"/>
        </w:rPr>
        <w:t xml:space="preserve"> often referred to as ‘</w:t>
      </w:r>
      <w:r w:rsidRPr="007B1B50" w:rsidR="00B376DE">
        <w:rPr>
          <w:rFonts w:asciiTheme="minorHAnsi" w:hAnsiTheme="minorHAnsi" w:cs="Arial"/>
          <w:sz w:val="22"/>
          <w:szCs w:val="22"/>
        </w:rPr>
        <w:t>evidenc</w:t>
      </w:r>
      <w:r w:rsidRPr="007B1B50">
        <w:rPr>
          <w:rFonts w:asciiTheme="minorHAnsi" w:hAnsiTheme="minorHAnsi" w:cs="Arial"/>
          <w:sz w:val="22"/>
          <w:szCs w:val="22"/>
        </w:rPr>
        <w:t>e led prosecutions</w:t>
      </w:r>
      <w:r w:rsidR="007B6C69">
        <w:rPr>
          <w:rFonts w:asciiTheme="minorHAnsi" w:hAnsiTheme="minorHAnsi" w:cs="Arial"/>
          <w:sz w:val="22"/>
          <w:szCs w:val="22"/>
        </w:rPr>
        <w:t>’</w:t>
      </w:r>
      <w:r w:rsidR="00254EEB">
        <w:rPr>
          <w:rFonts w:asciiTheme="minorHAnsi" w:hAnsiTheme="minorHAnsi" w:cs="Arial"/>
          <w:sz w:val="22"/>
          <w:szCs w:val="22"/>
        </w:rPr>
        <w:t>, because they do</w:t>
      </w:r>
      <w:r w:rsidR="007B6C69">
        <w:rPr>
          <w:rFonts w:asciiTheme="minorHAnsi" w:hAnsiTheme="minorHAnsi" w:cs="Arial"/>
          <w:sz w:val="22"/>
          <w:szCs w:val="22"/>
        </w:rPr>
        <w:t xml:space="preserve"> not rely on the </w:t>
      </w:r>
      <w:r w:rsidR="007B6C69">
        <w:rPr>
          <w:rFonts w:asciiTheme="minorHAnsi" w:hAnsiTheme="minorHAnsi" w:cs="Arial"/>
          <w:sz w:val="22"/>
          <w:szCs w:val="22"/>
        </w:rPr>
        <w:t>evidence of the victim alone</w:t>
      </w:r>
      <w:r w:rsidRPr="007B1B50">
        <w:rPr>
          <w:rFonts w:asciiTheme="minorHAnsi" w:hAnsiTheme="minorHAnsi" w:cs="Arial"/>
          <w:sz w:val="22"/>
          <w:szCs w:val="22"/>
        </w:rPr>
        <w:t>. However</w:t>
      </w:r>
      <w:r w:rsidR="00254EEB">
        <w:rPr>
          <w:rFonts w:asciiTheme="minorHAnsi" w:hAnsiTheme="minorHAnsi" w:cs="Arial"/>
          <w:sz w:val="22"/>
          <w:szCs w:val="22"/>
        </w:rPr>
        <w:t>,</w:t>
      </w:r>
      <w:r w:rsidRPr="007B1B50">
        <w:rPr>
          <w:rFonts w:asciiTheme="minorHAnsi" w:hAnsiTheme="minorHAnsi" w:cs="Arial"/>
          <w:sz w:val="22"/>
          <w:szCs w:val="22"/>
        </w:rPr>
        <w:t xml:space="preserve"> in </w:t>
      </w:r>
      <w:r w:rsidRPr="007B1B50" w:rsidR="00B376DE">
        <w:rPr>
          <w:rFonts w:asciiTheme="minorHAnsi" w:hAnsiTheme="minorHAnsi" w:cs="Arial"/>
          <w:sz w:val="22"/>
          <w:szCs w:val="22"/>
        </w:rPr>
        <w:t xml:space="preserve">rural areas violence may escalate both </w:t>
      </w:r>
      <w:r w:rsidR="00CB2398">
        <w:rPr>
          <w:rFonts w:asciiTheme="minorHAnsi" w:hAnsiTheme="minorHAnsi" w:cs="Arial"/>
          <w:sz w:val="22"/>
          <w:szCs w:val="22"/>
        </w:rPr>
        <w:t xml:space="preserve">in </w:t>
      </w:r>
      <w:r w:rsidRPr="007B1B50" w:rsidR="00B376DE">
        <w:rPr>
          <w:rFonts w:asciiTheme="minorHAnsi" w:hAnsiTheme="minorHAnsi" w:cs="Arial"/>
          <w:sz w:val="22"/>
          <w:szCs w:val="22"/>
        </w:rPr>
        <w:t>severity and frequenc</w:t>
      </w:r>
      <w:r w:rsidR="00254EEB">
        <w:rPr>
          <w:rFonts w:asciiTheme="minorHAnsi" w:hAnsiTheme="minorHAnsi" w:cs="Arial"/>
          <w:sz w:val="22"/>
          <w:szCs w:val="22"/>
        </w:rPr>
        <w:t>y as a result</w:t>
      </w:r>
      <w:r w:rsidRPr="007B1B50" w:rsidR="00B376DE">
        <w:rPr>
          <w:rFonts w:asciiTheme="minorHAnsi" w:hAnsiTheme="minorHAnsi" w:cs="Arial"/>
          <w:sz w:val="22"/>
          <w:szCs w:val="22"/>
        </w:rPr>
        <w:t xml:space="preserve"> of social isolation.</w:t>
      </w:r>
    </w:p>
    <w:p w:rsidR="005603BF">
      <w:pPr>
        <w:pStyle w:val="ListParagraph"/>
        <w:spacing w:line="276" w:lineRule="auto"/>
        <w:ind w:left="360"/>
        <w:jc w:val="both"/>
        <w:rPr>
          <w:rFonts w:asciiTheme="minorHAnsi" w:hAnsiTheme="minorHAnsi" w:cs="Arial"/>
          <w:sz w:val="22"/>
          <w:szCs w:val="22"/>
        </w:rPr>
      </w:pPr>
    </w:p>
    <w:p w:rsidR="005603BF" w:rsidRPr="00254EEB" w:rsidP="00C245ED">
      <w:pPr>
        <w:pStyle w:val="ListParagraph"/>
        <w:numPr>
          <w:ilvl w:val="0"/>
          <w:numId w:val="33"/>
        </w:numPr>
        <w:spacing w:line="276" w:lineRule="auto"/>
        <w:jc w:val="both"/>
        <w:rPr>
          <w:rFonts w:asciiTheme="minorHAnsi" w:hAnsiTheme="minorHAnsi" w:cs="Arial"/>
          <w:sz w:val="22"/>
          <w:szCs w:val="22"/>
        </w:rPr>
      </w:pPr>
      <w:r w:rsidRPr="005603BF">
        <w:rPr>
          <w:rFonts w:asciiTheme="minorHAnsi" w:hAnsiTheme="minorHAnsi" w:cs="Arial"/>
          <w:sz w:val="22"/>
          <w:szCs w:val="22"/>
        </w:rPr>
        <w:t>S</w:t>
      </w:r>
      <w:r w:rsidRPr="005603BF" w:rsidR="00B376DE">
        <w:rPr>
          <w:rFonts w:asciiTheme="minorHAnsi" w:hAnsiTheme="minorHAnsi" w:cs="Arial"/>
          <w:sz w:val="22"/>
          <w:szCs w:val="22"/>
        </w:rPr>
        <w:t>chool c</w:t>
      </w:r>
      <w:r w:rsidRPr="005603BF">
        <w:rPr>
          <w:rFonts w:asciiTheme="minorHAnsi" w:hAnsiTheme="minorHAnsi" w:cs="Arial"/>
          <w:sz w:val="22"/>
          <w:szCs w:val="22"/>
        </w:rPr>
        <w:t>losures and lockdown measures may also</w:t>
      </w:r>
      <w:r w:rsidRPr="005603BF" w:rsidR="00B376DE">
        <w:rPr>
          <w:rFonts w:asciiTheme="minorHAnsi" w:hAnsiTheme="minorHAnsi" w:cs="Arial"/>
          <w:sz w:val="22"/>
          <w:szCs w:val="22"/>
        </w:rPr>
        <w:t xml:space="preserve"> increase risks for children being abused by immediate family </w:t>
      </w:r>
      <w:r w:rsidRPr="005603BF">
        <w:rPr>
          <w:rFonts w:asciiTheme="minorHAnsi" w:hAnsiTheme="minorHAnsi" w:cs="Arial"/>
          <w:sz w:val="22"/>
          <w:szCs w:val="22"/>
        </w:rPr>
        <w:t>members;</w:t>
      </w:r>
      <w:r w:rsidRPr="005603BF" w:rsidR="00B376DE">
        <w:rPr>
          <w:rFonts w:asciiTheme="minorHAnsi" w:hAnsiTheme="minorHAnsi" w:cs="Arial"/>
          <w:sz w:val="22"/>
          <w:szCs w:val="22"/>
        </w:rPr>
        <w:t xml:space="preserve"> they may witness more domestic abuse on others, while other abusers might lose access to their victims, if they do not cohabit. If caregivers are hospitalised, lack of supervision could put children at </w:t>
      </w:r>
      <w:r w:rsidR="00D124DD">
        <w:rPr>
          <w:rFonts w:asciiTheme="minorHAnsi" w:hAnsiTheme="minorHAnsi" w:cs="Arial"/>
          <w:sz w:val="22"/>
          <w:szCs w:val="22"/>
        </w:rPr>
        <w:t xml:space="preserve">additional </w:t>
      </w:r>
      <w:r w:rsidRPr="005603BF" w:rsidR="00B376DE">
        <w:rPr>
          <w:rFonts w:asciiTheme="minorHAnsi" w:hAnsiTheme="minorHAnsi" w:cs="Arial"/>
          <w:sz w:val="22"/>
          <w:szCs w:val="22"/>
        </w:rPr>
        <w:t>risk of</w:t>
      </w:r>
      <w:r w:rsidR="00254EEB">
        <w:rPr>
          <w:rFonts w:asciiTheme="minorHAnsi" w:hAnsiTheme="minorHAnsi" w:cs="Arial"/>
          <w:sz w:val="22"/>
          <w:szCs w:val="22"/>
        </w:rPr>
        <w:t xml:space="preserve"> abuse. Children will also lose opportunities to report</w:t>
      </w:r>
      <w:r w:rsidRPr="005603BF" w:rsidR="00B376DE">
        <w:rPr>
          <w:rFonts w:asciiTheme="minorHAnsi" w:hAnsiTheme="minorHAnsi" w:cs="Arial"/>
          <w:sz w:val="22"/>
          <w:szCs w:val="22"/>
        </w:rPr>
        <w:t xml:space="preserve"> abuse </w:t>
      </w:r>
      <w:r w:rsidR="00254EEB">
        <w:rPr>
          <w:rFonts w:asciiTheme="minorHAnsi" w:hAnsiTheme="minorHAnsi" w:cs="Arial"/>
          <w:sz w:val="22"/>
          <w:szCs w:val="22"/>
        </w:rPr>
        <w:t>while</w:t>
      </w:r>
      <w:r w:rsidRPr="005603BF" w:rsidR="00B376DE">
        <w:rPr>
          <w:rFonts w:asciiTheme="minorHAnsi" w:hAnsiTheme="minorHAnsi" w:cs="Arial"/>
          <w:sz w:val="22"/>
          <w:szCs w:val="22"/>
        </w:rPr>
        <w:t xml:space="preserve"> confined within the abusive family unit. </w:t>
      </w:r>
      <w:r w:rsidR="00C054CB">
        <w:rPr>
          <w:rFonts w:asciiTheme="minorHAnsi" w:hAnsiTheme="minorHAnsi" w:cs="Arial"/>
          <w:sz w:val="22"/>
          <w:szCs w:val="22"/>
        </w:rPr>
        <w:t xml:space="preserve">Although vulnerable children (including those who have been identified at high risk of physical and sexual assault) have been provided with the opportunity to continue to attend school during the current isolation period, those at most risk </w:t>
      </w:r>
      <w:r w:rsidR="00174168">
        <w:rPr>
          <w:rFonts w:asciiTheme="minorHAnsi" w:hAnsiTheme="minorHAnsi" w:cs="Arial"/>
          <w:sz w:val="22"/>
          <w:szCs w:val="22"/>
        </w:rPr>
        <w:t>may</w:t>
      </w:r>
      <w:r w:rsidR="00C054CB">
        <w:rPr>
          <w:rFonts w:asciiTheme="minorHAnsi" w:hAnsiTheme="minorHAnsi" w:cs="Arial"/>
          <w:sz w:val="22"/>
          <w:szCs w:val="22"/>
        </w:rPr>
        <w:t xml:space="preserve"> be prevented from doing so. This reduces </w:t>
      </w:r>
      <w:r w:rsidR="00174168">
        <w:rPr>
          <w:rFonts w:asciiTheme="minorHAnsi" w:hAnsiTheme="minorHAnsi" w:cs="Arial"/>
          <w:sz w:val="22"/>
          <w:szCs w:val="22"/>
        </w:rPr>
        <w:t>opportunities</w:t>
      </w:r>
      <w:r w:rsidR="00C054CB">
        <w:rPr>
          <w:rFonts w:asciiTheme="minorHAnsi" w:hAnsiTheme="minorHAnsi" w:cs="Arial"/>
          <w:sz w:val="22"/>
          <w:szCs w:val="22"/>
        </w:rPr>
        <w:t xml:space="preserve"> for teachers, social workers and community based health workers to identify and assess </w:t>
      </w:r>
      <w:r w:rsidR="001E22F3">
        <w:rPr>
          <w:rFonts w:asciiTheme="minorHAnsi" w:hAnsiTheme="minorHAnsi" w:cs="Arial"/>
          <w:sz w:val="22"/>
          <w:szCs w:val="22"/>
        </w:rPr>
        <w:t>signs of risk and c</w:t>
      </w:r>
      <w:r w:rsidR="00C054CB">
        <w:rPr>
          <w:rFonts w:asciiTheme="minorHAnsi" w:hAnsiTheme="minorHAnsi" w:cs="Arial"/>
          <w:sz w:val="22"/>
          <w:szCs w:val="22"/>
        </w:rPr>
        <w:t>h</w:t>
      </w:r>
      <w:r w:rsidR="001E22F3">
        <w:rPr>
          <w:rFonts w:asciiTheme="minorHAnsi" w:hAnsiTheme="minorHAnsi" w:cs="Arial"/>
          <w:sz w:val="22"/>
          <w:szCs w:val="22"/>
        </w:rPr>
        <w:t>ild sexual a</w:t>
      </w:r>
      <w:r w:rsidR="00C054CB">
        <w:rPr>
          <w:rFonts w:asciiTheme="minorHAnsi" w:hAnsiTheme="minorHAnsi" w:cs="Arial"/>
          <w:sz w:val="22"/>
          <w:szCs w:val="22"/>
        </w:rPr>
        <w:t>buse.</w:t>
      </w:r>
      <w:r w:rsidR="00174168">
        <w:rPr>
          <w:rFonts w:asciiTheme="minorHAnsi" w:hAnsiTheme="minorHAnsi" w:cs="Arial"/>
          <w:sz w:val="22"/>
          <w:szCs w:val="22"/>
        </w:rPr>
        <w:t xml:space="preserve"> </w:t>
      </w:r>
    </w:p>
    <w:p w:rsidR="00DE122C" w:rsidRPr="00DE122C" w:rsidP="007B6C69">
      <w:pPr>
        <w:spacing w:line="276" w:lineRule="auto"/>
        <w:rPr>
          <w:rFonts w:ascii="Segoe UI Light" w:eastAsia="Calibri" w:hAnsi="Segoe UI Light" w:cs="Segoe UI Light"/>
          <w:color w:val="1F497D"/>
          <w:sz w:val="22"/>
          <w:szCs w:val="22"/>
          <w:lang w:eastAsia="en-US"/>
        </w:rPr>
      </w:pPr>
    </w:p>
    <w:p w:rsidR="00D674B7" w:rsidRPr="005603BF" w:rsidP="003C0C29">
      <w:pPr>
        <w:spacing w:line="276" w:lineRule="auto"/>
        <w:contextualSpacing/>
        <w:jc w:val="both"/>
        <w:rPr>
          <w:rFonts w:asciiTheme="minorHAnsi" w:hAnsiTheme="minorHAnsi" w:cs="Arial"/>
          <w:b/>
          <w:color w:val="000000" w:themeColor="text1"/>
          <w:sz w:val="22"/>
          <w:szCs w:val="22"/>
        </w:rPr>
      </w:pPr>
      <w:r w:rsidRPr="005603BF">
        <w:rPr>
          <w:rFonts w:asciiTheme="minorHAnsi" w:hAnsiTheme="minorHAnsi" w:cs="Arial"/>
          <w:b/>
          <w:color w:val="000000" w:themeColor="text1"/>
          <w:sz w:val="22"/>
          <w:szCs w:val="22"/>
        </w:rPr>
        <w:t>KEY FACTS</w:t>
      </w:r>
      <w:r w:rsidR="00174168">
        <w:rPr>
          <w:rFonts w:asciiTheme="minorHAnsi" w:hAnsiTheme="minorHAnsi" w:cs="Arial"/>
          <w:b/>
          <w:color w:val="000000" w:themeColor="text1"/>
          <w:sz w:val="22"/>
          <w:szCs w:val="22"/>
        </w:rPr>
        <w:t xml:space="preserve"> </w:t>
      </w:r>
      <w:r w:rsidRPr="005603BF" w:rsidR="00B376DE">
        <w:rPr>
          <w:rFonts w:asciiTheme="minorHAnsi" w:hAnsiTheme="minorHAnsi" w:cs="Arial"/>
          <w:b/>
          <w:color w:val="000000" w:themeColor="text1"/>
          <w:sz w:val="22"/>
          <w:szCs w:val="22"/>
        </w:rPr>
        <w:t xml:space="preserve"> </w:t>
      </w:r>
    </w:p>
    <w:p w:rsidR="005603BF" w:rsidRPr="005603BF">
      <w:pPr>
        <w:spacing w:line="276" w:lineRule="auto"/>
        <w:contextualSpacing/>
        <w:jc w:val="both"/>
        <w:rPr>
          <w:rFonts w:asciiTheme="minorHAnsi" w:hAnsiTheme="minorHAnsi" w:cs="Arial"/>
          <w:color w:val="000000" w:themeColor="text1"/>
          <w:sz w:val="22"/>
          <w:szCs w:val="22"/>
        </w:rPr>
      </w:pPr>
    </w:p>
    <w:p w:rsidR="007705BD" w:rsidP="00C245ED">
      <w:pPr>
        <w:pStyle w:val="ListParagraph"/>
        <w:numPr>
          <w:ilvl w:val="0"/>
          <w:numId w:val="33"/>
        </w:numPr>
        <w:spacing w:line="276" w:lineRule="auto"/>
        <w:rPr>
          <w:rFonts w:asciiTheme="minorHAnsi" w:hAnsiTheme="minorHAnsi" w:cs="Arial"/>
          <w:sz w:val="22"/>
          <w:szCs w:val="22"/>
        </w:rPr>
      </w:pPr>
      <w:r w:rsidRPr="005603BF">
        <w:rPr>
          <w:rFonts w:asciiTheme="minorHAnsi" w:hAnsiTheme="minorHAnsi" w:cs="Arial"/>
          <w:sz w:val="22"/>
          <w:szCs w:val="22"/>
        </w:rPr>
        <w:t xml:space="preserve">The Covid-19 outbreak presents an unprecedented crisis for the </w:t>
      </w:r>
      <w:r w:rsidR="00DD2B75">
        <w:rPr>
          <w:rFonts w:asciiTheme="minorHAnsi" w:hAnsiTheme="minorHAnsi" w:cs="Arial"/>
          <w:sz w:val="22"/>
          <w:szCs w:val="22"/>
        </w:rPr>
        <w:t>c</w:t>
      </w:r>
      <w:r w:rsidRPr="005603BF">
        <w:rPr>
          <w:rFonts w:asciiTheme="minorHAnsi" w:hAnsiTheme="minorHAnsi" w:cs="Arial"/>
          <w:sz w:val="22"/>
          <w:szCs w:val="22"/>
        </w:rPr>
        <w:t xml:space="preserve">riminal </w:t>
      </w:r>
      <w:r w:rsidR="00DD2B75">
        <w:rPr>
          <w:rFonts w:asciiTheme="minorHAnsi" w:hAnsiTheme="minorHAnsi" w:cs="Arial"/>
          <w:sz w:val="22"/>
          <w:szCs w:val="22"/>
        </w:rPr>
        <w:t>j</w:t>
      </w:r>
      <w:r w:rsidRPr="005603BF">
        <w:rPr>
          <w:rFonts w:asciiTheme="minorHAnsi" w:hAnsiTheme="minorHAnsi" w:cs="Arial"/>
          <w:sz w:val="22"/>
          <w:szCs w:val="22"/>
        </w:rPr>
        <w:t xml:space="preserve">ustice </w:t>
      </w:r>
      <w:r w:rsidR="00DD2B75">
        <w:rPr>
          <w:rFonts w:asciiTheme="minorHAnsi" w:hAnsiTheme="minorHAnsi" w:cs="Arial"/>
          <w:sz w:val="22"/>
          <w:szCs w:val="22"/>
        </w:rPr>
        <w:t>s</w:t>
      </w:r>
      <w:r w:rsidR="00254EEB">
        <w:rPr>
          <w:rFonts w:asciiTheme="minorHAnsi" w:hAnsiTheme="minorHAnsi" w:cs="Arial"/>
          <w:sz w:val="22"/>
          <w:szCs w:val="22"/>
        </w:rPr>
        <w:t>ystem</w:t>
      </w:r>
      <w:r w:rsidRPr="005603BF">
        <w:rPr>
          <w:rFonts w:asciiTheme="minorHAnsi" w:hAnsiTheme="minorHAnsi" w:cs="Arial"/>
          <w:sz w:val="22"/>
          <w:szCs w:val="22"/>
        </w:rPr>
        <w:t xml:space="preserve">. Courts are currently unable to start any new jury or summary trials and most </w:t>
      </w:r>
      <w:r w:rsidR="00254EEB">
        <w:rPr>
          <w:rFonts w:asciiTheme="minorHAnsi" w:hAnsiTheme="minorHAnsi" w:cs="Arial"/>
          <w:sz w:val="22"/>
          <w:szCs w:val="22"/>
        </w:rPr>
        <w:t xml:space="preserve">ongoing </w:t>
      </w:r>
      <w:r w:rsidRPr="005603BF">
        <w:rPr>
          <w:rFonts w:asciiTheme="minorHAnsi" w:hAnsiTheme="minorHAnsi" w:cs="Arial"/>
          <w:sz w:val="22"/>
          <w:szCs w:val="22"/>
        </w:rPr>
        <w:t>trials have had to be stopped</w:t>
      </w:r>
      <w:r w:rsidR="00254EEB">
        <w:rPr>
          <w:rFonts w:asciiTheme="minorHAnsi" w:hAnsiTheme="minorHAnsi" w:cs="Arial"/>
          <w:sz w:val="22"/>
          <w:szCs w:val="22"/>
        </w:rPr>
        <w:t>,</w:t>
      </w:r>
      <w:r w:rsidRPr="005603BF">
        <w:rPr>
          <w:rFonts w:asciiTheme="minorHAnsi" w:hAnsiTheme="minorHAnsi" w:cs="Arial"/>
          <w:sz w:val="22"/>
          <w:szCs w:val="22"/>
        </w:rPr>
        <w:t xml:space="preserve"> </w:t>
      </w:r>
      <w:r w:rsidR="00254EEB">
        <w:rPr>
          <w:rFonts w:asciiTheme="minorHAnsi" w:hAnsiTheme="minorHAnsi" w:cs="Arial"/>
          <w:sz w:val="22"/>
          <w:szCs w:val="22"/>
        </w:rPr>
        <w:t>due to problems with the</w:t>
      </w:r>
      <w:r w:rsidRPr="005603BF">
        <w:rPr>
          <w:rFonts w:asciiTheme="minorHAnsi" w:hAnsiTheme="minorHAnsi" w:cs="Arial"/>
          <w:sz w:val="22"/>
          <w:szCs w:val="22"/>
        </w:rPr>
        <w:t xml:space="preserve"> attendance of victims, witnesses, defendants, advocates and jurors.</w:t>
      </w:r>
    </w:p>
    <w:p w:rsidR="005603BF" w:rsidP="007B6C69">
      <w:pPr>
        <w:pStyle w:val="ListParagraph"/>
        <w:spacing w:line="276" w:lineRule="auto"/>
        <w:ind w:left="360"/>
        <w:rPr>
          <w:rFonts w:asciiTheme="minorHAnsi" w:hAnsiTheme="minorHAnsi" w:cs="Arial"/>
          <w:sz w:val="22"/>
          <w:szCs w:val="22"/>
        </w:rPr>
      </w:pPr>
    </w:p>
    <w:p w:rsidR="00B376DE" w:rsidP="00C245ED">
      <w:pPr>
        <w:pStyle w:val="ListParagraph"/>
        <w:numPr>
          <w:ilvl w:val="0"/>
          <w:numId w:val="33"/>
        </w:numPr>
        <w:spacing w:line="276" w:lineRule="auto"/>
        <w:rPr>
          <w:rFonts w:asciiTheme="minorHAnsi" w:hAnsiTheme="minorHAnsi" w:cs="Arial"/>
          <w:sz w:val="22"/>
          <w:szCs w:val="22"/>
        </w:rPr>
      </w:pPr>
      <w:r w:rsidRPr="005603BF">
        <w:rPr>
          <w:rFonts w:asciiTheme="minorHAnsi" w:hAnsiTheme="minorHAnsi" w:cs="Arial"/>
          <w:sz w:val="22"/>
          <w:szCs w:val="22"/>
        </w:rPr>
        <w:t>Du</w:t>
      </w:r>
      <w:r w:rsidRPr="005603BF">
        <w:rPr>
          <w:rFonts w:asciiTheme="minorHAnsi" w:hAnsiTheme="minorHAnsi" w:cs="Arial"/>
          <w:sz w:val="22"/>
          <w:szCs w:val="22"/>
        </w:rPr>
        <w:t xml:space="preserve">ring </w:t>
      </w:r>
      <w:r w:rsidR="00DD2B75">
        <w:rPr>
          <w:rFonts w:asciiTheme="minorHAnsi" w:hAnsiTheme="minorHAnsi" w:cs="Arial"/>
          <w:sz w:val="22"/>
          <w:szCs w:val="22"/>
        </w:rPr>
        <w:t>recent</w:t>
      </w:r>
      <w:r w:rsidRPr="005603BF">
        <w:rPr>
          <w:rFonts w:asciiTheme="minorHAnsi" w:hAnsiTheme="minorHAnsi" w:cs="Arial"/>
          <w:sz w:val="22"/>
          <w:szCs w:val="22"/>
        </w:rPr>
        <w:t xml:space="preserve"> weeks</w:t>
      </w:r>
      <w:r w:rsidR="00254EEB">
        <w:rPr>
          <w:rFonts w:asciiTheme="minorHAnsi" w:hAnsiTheme="minorHAnsi" w:cs="Arial"/>
          <w:sz w:val="22"/>
          <w:szCs w:val="22"/>
        </w:rPr>
        <w:t>,</w:t>
      </w:r>
      <w:r w:rsidR="00DD2B75">
        <w:rPr>
          <w:rFonts w:asciiTheme="minorHAnsi" w:hAnsiTheme="minorHAnsi" w:cs="Arial"/>
          <w:sz w:val="22"/>
          <w:szCs w:val="22"/>
        </w:rPr>
        <w:t xml:space="preserve"> as the outbreak has developed</w:t>
      </w:r>
      <w:r w:rsidR="00254EEB">
        <w:rPr>
          <w:rFonts w:asciiTheme="minorHAnsi" w:hAnsiTheme="minorHAnsi" w:cs="Arial"/>
          <w:sz w:val="22"/>
          <w:szCs w:val="22"/>
        </w:rPr>
        <w:t>,</w:t>
      </w:r>
      <w:r w:rsidRPr="005603BF">
        <w:rPr>
          <w:rFonts w:asciiTheme="minorHAnsi" w:hAnsiTheme="minorHAnsi" w:cs="Arial"/>
          <w:sz w:val="22"/>
          <w:szCs w:val="22"/>
        </w:rPr>
        <w:t xml:space="preserve"> the CPS has been working closely at all levels with the police and cross-Government partners, </w:t>
      </w:r>
      <w:r w:rsidRPr="005603BF">
        <w:rPr>
          <w:rFonts w:asciiTheme="minorHAnsi" w:hAnsiTheme="minorHAnsi" w:cs="Arial"/>
          <w:sz w:val="22"/>
          <w:szCs w:val="22"/>
        </w:rPr>
        <w:t>the Domestic Abuse Commissioner and specialist support organisations</w:t>
      </w:r>
      <w:r w:rsidR="00254EEB">
        <w:rPr>
          <w:rFonts w:asciiTheme="minorHAnsi" w:hAnsiTheme="minorHAnsi" w:cs="Arial"/>
          <w:sz w:val="22"/>
          <w:szCs w:val="22"/>
        </w:rPr>
        <w:t>,</w:t>
      </w:r>
      <w:r w:rsidRPr="005603BF">
        <w:rPr>
          <w:rFonts w:asciiTheme="minorHAnsi" w:hAnsiTheme="minorHAnsi" w:cs="Arial"/>
          <w:sz w:val="22"/>
          <w:szCs w:val="22"/>
        </w:rPr>
        <w:t xml:space="preserve"> </w:t>
      </w:r>
      <w:r w:rsidRPr="005603BF">
        <w:rPr>
          <w:rFonts w:asciiTheme="minorHAnsi" w:hAnsiTheme="minorHAnsi" w:cs="Arial"/>
          <w:sz w:val="22"/>
          <w:szCs w:val="22"/>
        </w:rPr>
        <w:t xml:space="preserve">to establish whether additional guidance is required </w:t>
      </w:r>
      <w:r w:rsidR="00D124DD">
        <w:rPr>
          <w:rFonts w:asciiTheme="minorHAnsi" w:hAnsiTheme="minorHAnsi" w:cs="Arial"/>
          <w:sz w:val="22"/>
          <w:szCs w:val="22"/>
        </w:rPr>
        <w:t xml:space="preserve">and </w:t>
      </w:r>
      <w:r w:rsidR="00254EEB">
        <w:rPr>
          <w:rFonts w:asciiTheme="minorHAnsi" w:hAnsiTheme="minorHAnsi" w:cs="Arial"/>
          <w:sz w:val="22"/>
          <w:szCs w:val="22"/>
        </w:rPr>
        <w:t xml:space="preserve">to </w:t>
      </w:r>
      <w:r w:rsidR="00D124DD">
        <w:rPr>
          <w:rFonts w:asciiTheme="minorHAnsi" w:hAnsiTheme="minorHAnsi" w:cs="Arial"/>
          <w:sz w:val="22"/>
          <w:szCs w:val="22"/>
        </w:rPr>
        <w:t xml:space="preserve">identify </w:t>
      </w:r>
      <w:r w:rsidRPr="005603BF">
        <w:rPr>
          <w:rFonts w:asciiTheme="minorHAnsi" w:hAnsiTheme="minorHAnsi" w:cs="Arial"/>
          <w:sz w:val="22"/>
          <w:szCs w:val="22"/>
        </w:rPr>
        <w:t>which processes may ne</w:t>
      </w:r>
      <w:r w:rsidR="00254EEB">
        <w:rPr>
          <w:rFonts w:asciiTheme="minorHAnsi" w:hAnsiTheme="minorHAnsi" w:cs="Arial"/>
          <w:sz w:val="22"/>
          <w:szCs w:val="22"/>
        </w:rPr>
        <w:t>ed to be adapted to address the possible outcomes of the outbreak.</w:t>
      </w:r>
      <w:r w:rsidRPr="005603BF">
        <w:rPr>
          <w:rFonts w:asciiTheme="minorHAnsi" w:hAnsiTheme="minorHAnsi" w:cs="Arial"/>
          <w:sz w:val="22"/>
          <w:szCs w:val="22"/>
        </w:rPr>
        <w:t xml:space="preserve"> </w:t>
      </w:r>
    </w:p>
    <w:p w:rsidR="00D124DD" w:rsidP="007B6C69">
      <w:pPr>
        <w:pStyle w:val="ListParagraph"/>
        <w:spacing w:line="276" w:lineRule="auto"/>
        <w:ind w:left="360"/>
        <w:rPr>
          <w:rFonts w:asciiTheme="minorHAnsi" w:hAnsiTheme="minorHAnsi" w:cs="Arial"/>
          <w:sz w:val="22"/>
          <w:szCs w:val="22"/>
        </w:rPr>
      </w:pPr>
    </w:p>
    <w:p w:rsidR="002B7237" w:rsidP="00C245ED">
      <w:pPr>
        <w:pStyle w:val="ListParagraph"/>
        <w:numPr>
          <w:ilvl w:val="0"/>
          <w:numId w:val="33"/>
        </w:numPr>
        <w:spacing w:line="276" w:lineRule="auto"/>
        <w:rPr>
          <w:rFonts w:asciiTheme="minorHAnsi" w:hAnsiTheme="minorHAnsi" w:cs="Arial"/>
          <w:sz w:val="22"/>
          <w:szCs w:val="22"/>
        </w:rPr>
      </w:pPr>
      <w:r w:rsidRPr="00D124DD">
        <w:rPr>
          <w:rFonts w:asciiTheme="minorHAnsi" w:hAnsiTheme="minorHAnsi" w:cs="Arial"/>
          <w:sz w:val="22"/>
          <w:szCs w:val="22"/>
        </w:rPr>
        <w:t>The CPS is developing a dual approach</w:t>
      </w:r>
      <w:r w:rsidR="00254EEB">
        <w:rPr>
          <w:rFonts w:asciiTheme="minorHAnsi" w:hAnsiTheme="minorHAnsi" w:cs="Arial"/>
          <w:sz w:val="22"/>
          <w:szCs w:val="22"/>
        </w:rPr>
        <w:t>,</w:t>
      </w:r>
      <w:r w:rsidRPr="00D124DD">
        <w:rPr>
          <w:rFonts w:asciiTheme="minorHAnsi" w:hAnsiTheme="minorHAnsi" w:cs="Arial"/>
          <w:sz w:val="22"/>
          <w:szCs w:val="22"/>
        </w:rPr>
        <w:t xml:space="preserve"> to ensure that we are able to deal proportionately with any additional problems raised by Covid-19, as well as to prepare for a return to normal busine</w:t>
      </w:r>
      <w:r w:rsidR="00254EEB">
        <w:rPr>
          <w:rFonts w:asciiTheme="minorHAnsi" w:hAnsiTheme="minorHAnsi" w:cs="Arial"/>
          <w:sz w:val="22"/>
          <w:szCs w:val="22"/>
        </w:rPr>
        <w:t>ss in due course. This involves:</w:t>
      </w:r>
    </w:p>
    <w:p w:rsidR="00D124DD" w:rsidRPr="00D124DD" w:rsidP="007B6C69">
      <w:pPr>
        <w:pStyle w:val="ListParagraph"/>
        <w:spacing w:line="276" w:lineRule="auto"/>
        <w:ind w:left="360"/>
        <w:rPr>
          <w:rFonts w:asciiTheme="minorHAnsi" w:hAnsiTheme="minorHAnsi" w:cs="Arial"/>
          <w:sz w:val="22"/>
          <w:szCs w:val="22"/>
        </w:rPr>
      </w:pPr>
    </w:p>
    <w:p w:rsidR="002B7237" w:rsidP="007B6C69">
      <w:pPr>
        <w:pStyle w:val="ListParagraph"/>
        <w:numPr>
          <w:ilvl w:val="0"/>
          <w:numId w:val="20"/>
        </w:numPr>
        <w:spacing w:line="276" w:lineRule="auto"/>
        <w:rPr>
          <w:rFonts w:asciiTheme="minorHAnsi" w:hAnsiTheme="minorHAnsi" w:cs="Arial"/>
          <w:sz w:val="22"/>
          <w:szCs w:val="22"/>
        </w:rPr>
      </w:pPr>
      <w:r>
        <w:rPr>
          <w:rFonts w:asciiTheme="minorHAnsi" w:hAnsiTheme="minorHAnsi" w:cs="Arial"/>
          <w:sz w:val="22"/>
          <w:szCs w:val="22"/>
        </w:rPr>
        <w:t>C</w:t>
      </w:r>
      <w:r w:rsidRPr="002B7237" w:rsidR="00B376DE">
        <w:rPr>
          <w:rFonts w:asciiTheme="minorHAnsi" w:hAnsiTheme="minorHAnsi" w:cs="Arial"/>
          <w:sz w:val="22"/>
          <w:szCs w:val="22"/>
        </w:rPr>
        <w:t xml:space="preserve">ontingency planning, including considering circumstances in which </w:t>
      </w:r>
      <w:r w:rsidR="00254EEB">
        <w:rPr>
          <w:rFonts w:asciiTheme="minorHAnsi" w:hAnsiTheme="minorHAnsi" w:cs="Arial"/>
          <w:sz w:val="22"/>
          <w:szCs w:val="22"/>
        </w:rPr>
        <w:t xml:space="preserve">the </w:t>
      </w:r>
      <w:r w:rsidRPr="002B7237" w:rsidR="00B376DE">
        <w:rPr>
          <w:rFonts w:asciiTheme="minorHAnsi" w:hAnsiTheme="minorHAnsi" w:cs="Arial"/>
          <w:sz w:val="22"/>
          <w:szCs w:val="22"/>
        </w:rPr>
        <w:t xml:space="preserve">police and/or CPS </w:t>
      </w:r>
      <w:r w:rsidRPr="002B7237">
        <w:rPr>
          <w:rFonts w:asciiTheme="minorHAnsi" w:hAnsiTheme="minorHAnsi" w:cs="Arial"/>
          <w:sz w:val="22"/>
          <w:szCs w:val="22"/>
        </w:rPr>
        <w:t>resource</w:t>
      </w:r>
      <w:r w:rsidR="00254EEB">
        <w:rPr>
          <w:rFonts w:asciiTheme="minorHAnsi" w:hAnsiTheme="minorHAnsi" w:cs="Arial"/>
          <w:sz w:val="22"/>
          <w:szCs w:val="22"/>
        </w:rPr>
        <w:t>s</w:t>
      </w:r>
      <w:r w:rsidRPr="002B7237">
        <w:rPr>
          <w:rFonts w:asciiTheme="minorHAnsi" w:hAnsiTheme="minorHAnsi" w:cs="Arial"/>
          <w:sz w:val="22"/>
          <w:szCs w:val="22"/>
        </w:rPr>
        <w:t xml:space="preserve"> could become stretched</w:t>
      </w:r>
      <w:r w:rsidR="00174168">
        <w:rPr>
          <w:rFonts w:asciiTheme="minorHAnsi" w:hAnsiTheme="minorHAnsi" w:cs="Arial"/>
          <w:sz w:val="22"/>
          <w:szCs w:val="22"/>
        </w:rPr>
        <w:t>;</w:t>
      </w:r>
    </w:p>
    <w:p w:rsidR="002B7237" w:rsidP="007B6C69">
      <w:pPr>
        <w:pStyle w:val="ListParagraph"/>
        <w:numPr>
          <w:ilvl w:val="0"/>
          <w:numId w:val="20"/>
        </w:numPr>
        <w:spacing w:line="276" w:lineRule="auto"/>
        <w:rPr>
          <w:rFonts w:asciiTheme="minorHAnsi" w:hAnsiTheme="minorHAnsi" w:cs="Arial"/>
          <w:sz w:val="22"/>
          <w:szCs w:val="22"/>
        </w:rPr>
      </w:pPr>
      <w:r>
        <w:rPr>
          <w:rFonts w:asciiTheme="minorHAnsi" w:hAnsiTheme="minorHAnsi" w:cs="Arial"/>
          <w:sz w:val="22"/>
          <w:szCs w:val="22"/>
        </w:rPr>
        <w:t>E</w:t>
      </w:r>
      <w:r w:rsidRPr="002B7237" w:rsidR="00B376DE">
        <w:rPr>
          <w:rFonts w:asciiTheme="minorHAnsi" w:hAnsiTheme="minorHAnsi" w:cs="Arial"/>
          <w:sz w:val="22"/>
          <w:szCs w:val="22"/>
        </w:rPr>
        <w:t xml:space="preserve">nsuring that communication strategies </w:t>
      </w:r>
      <w:r w:rsidRPr="002B7237">
        <w:rPr>
          <w:rFonts w:asciiTheme="minorHAnsi" w:hAnsiTheme="minorHAnsi" w:cs="Arial"/>
          <w:sz w:val="22"/>
          <w:szCs w:val="22"/>
        </w:rPr>
        <w:t>remind</w:t>
      </w:r>
      <w:r w:rsidRPr="002B7237" w:rsidR="00B376DE">
        <w:rPr>
          <w:rFonts w:asciiTheme="minorHAnsi" w:hAnsiTheme="minorHAnsi" w:cs="Arial"/>
          <w:sz w:val="22"/>
          <w:szCs w:val="22"/>
        </w:rPr>
        <w:t xml:space="preserve"> victims</w:t>
      </w:r>
      <w:r w:rsidR="00254EEB">
        <w:rPr>
          <w:rFonts w:asciiTheme="minorHAnsi" w:hAnsiTheme="minorHAnsi" w:cs="Arial"/>
          <w:sz w:val="22"/>
          <w:szCs w:val="22"/>
        </w:rPr>
        <w:t xml:space="preserve"> that</w:t>
      </w:r>
      <w:r w:rsidRPr="002B7237" w:rsidR="00B376DE">
        <w:rPr>
          <w:rFonts w:asciiTheme="minorHAnsi" w:hAnsiTheme="minorHAnsi" w:cs="Arial"/>
          <w:sz w:val="22"/>
          <w:szCs w:val="22"/>
        </w:rPr>
        <w:t xml:space="preserve"> they can</w:t>
      </w:r>
      <w:r w:rsidR="00174168">
        <w:rPr>
          <w:rFonts w:asciiTheme="minorHAnsi" w:hAnsiTheme="minorHAnsi" w:cs="Arial"/>
          <w:sz w:val="22"/>
          <w:szCs w:val="22"/>
        </w:rPr>
        <w:t xml:space="preserve"> still seek assistance and help;</w:t>
      </w:r>
      <w:r w:rsidRPr="002B7237" w:rsidR="00B376DE">
        <w:rPr>
          <w:rFonts w:asciiTheme="minorHAnsi" w:hAnsiTheme="minorHAnsi" w:cs="Arial"/>
          <w:sz w:val="22"/>
          <w:szCs w:val="22"/>
        </w:rPr>
        <w:t xml:space="preserve"> and </w:t>
      </w:r>
    </w:p>
    <w:p w:rsidR="00B376DE" w:rsidP="007B6C69">
      <w:pPr>
        <w:pStyle w:val="ListParagraph"/>
        <w:numPr>
          <w:ilvl w:val="0"/>
          <w:numId w:val="20"/>
        </w:numPr>
        <w:spacing w:line="276" w:lineRule="auto"/>
        <w:rPr>
          <w:rFonts w:asciiTheme="minorHAnsi" w:hAnsiTheme="minorHAnsi" w:cs="Arial"/>
          <w:sz w:val="22"/>
          <w:szCs w:val="22"/>
        </w:rPr>
      </w:pPr>
      <w:r>
        <w:rPr>
          <w:rFonts w:asciiTheme="minorHAnsi" w:hAnsiTheme="minorHAnsi" w:cs="Arial"/>
          <w:sz w:val="22"/>
          <w:szCs w:val="22"/>
        </w:rPr>
        <w:t>U</w:t>
      </w:r>
      <w:r w:rsidRPr="002B7237">
        <w:rPr>
          <w:rFonts w:asciiTheme="minorHAnsi" w:hAnsiTheme="minorHAnsi" w:cs="Arial"/>
          <w:sz w:val="22"/>
          <w:szCs w:val="22"/>
        </w:rPr>
        <w:t xml:space="preserve">tilising the </w:t>
      </w:r>
      <w:r w:rsidR="002B7237">
        <w:rPr>
          <w:rFonts w:asciiTheme="minorHAnsi" w:hAnsiTheme="minorHAnsi" w:cs="Arial"/>
          <w:sz w:val="22"/>
          <w:szCs w:val="22"/>
        </w:rPr>
        <w:t xml:space="preserve">principles developed </w:t>
      </w:r>
      <w:r w:rsidRPr="002B7237">
        <w:rPr>
          <w:rFonts w:asciiTheme="minorHAnsi" w:hAnsiTheme="minorHAnsi" w:cs="Arial"/>
          <w:sz w:val="22"/>
          <w:szCs w:val="22"/>
        </w:rPr>
        <w:t xml:space="preserve">from the </w:t>
      </w:r>
      <w:r w:rsidR="00DD2B75">
        <w:rPr>
          <w:rFonts w:asciiTheme="minorHAnsi" w:hAnsiTheme="minorHAnsi" w:cs="Arial"/>
          <w:sz w:val="22"/>
          <w:szCs w:val="22"/>
        </w:rPr>
        <w:t xml:space="preserve">cross-agency national </w:t>
      </w:r>
      <w:r w:rsidRPr="002B7237">
        <w:rPr>
          <w:rFonts w:asciiTheme="minorHAnsi" w:hAnsiTheme="minorHAnsi" w:cs="Arial"/>
          <w:sz w:val="22"/>
          <w:szCs w:val="22"/>
        </w:rPr>
        <w:t>Domestic Abuse Best Practice Framework model</w:t>
      </w:r>
      <w:r w:rsidR="003C0C29">
        <w:rPr>
          <w:rFonts w:asciiTheme="minorHAnsi" w:hAnsiTheme="minorHAnsi" w:cs="Arial"/>
          <w:sz w:val="22"/>
          <w:szCs w:val="22"/>
        </w:rPr>
        <w:t xml:space="preserve"> (details set out below)</w:t>
      </w:r>
      <w:r w:rsidRPr="002B7237">
        <w:rPr>
          <w:rFonts w:asciiTheme="minorHAnsi" w:hAnsiTheme="minorHAnsi" w:cs="Arial"/>
          <w:sz w:val="22"/>
          <w:szCs w:val="22"/>
        </w:rPr>
        <w:t xml:space="preserve">. </w:t>
      </w:r>
    </w:p>
    <w:p w:rsidR="00D124DD" w:rsidP="007B6C69">
      <w:pPr>
        <w:pStyle w:val="ListParagraph"/>
        <w:spacing w:line="276" w:lineRule="auto"/>
        <w:rPr>
          <w:rFonts w:asciiTheme="minorHAnsi" w:hAnsiTheme="minorHAnsi" w:cs="Arial"/>
          <w:sz w:val="22"/>
          <w:szCs w:val="22"/>
        </w:rPr>
      </w:pPr>
    </w:p>
    <w:p w:rsidR="00B376DE" w:rsidRPr="00D124DD" w:rsidP="007B6C69">
      <w:pPr>
        <w:spacing w:line="276" w:lineRule="auto"/>
        <w:ind w:left="360"/>
        <w:rPr>
          <w:rFonts w:asciiTheme="minorHAnsi" w:hAnsiTheme="minorHAnsi" w:cs="Arial"/>
          <w:sz w:val="22"/>
          <w:szCs w:val="22"/>
        </w:rPr>
      </w:pPr>
      <w:r w:rsidRPr="00D124DD">
        <w:rPr>
          <w:rFonts w:asciiTheme="minorHAnsi" w:hAnsiTheme="minorHAnsi" w:cs="Arial"/>
          <w:sz w:val="22"/>
          <w:szCs w:val="22"/>
        </w:rPr>
        <w:t xml:space="preserve">This </w:t>
      </w:r>
      <w:r w:rsidR="00254EEB">
        <w:rPr>
          <w:rFonts w:asciiTheme="minorHAnsi" w:hAnsiTheme="minorHAnsi" w:cs="Arial"/>
          <w:sz w:val="22"/>
          <w:szCs w:val="22"/>
        </w:rPr>
        <w:t xml:space="preserve">approach </w:t>
      </w:r>
      <w:r w:rsidRPr="00D124DD">
        <w:rPr>
          <w:rFonts w:asciiTheme="minorHAnsi" w:hAnsiTheme="minorHAnsi" w:cs="Arial"/>
          <w:sz w:val="22"/>
          <w:szCs w:val="22"/>
        </w:rPr>
        <w:t xml:space="preserve">will </w:t>
      </w:r>
      <w:r w:rsidRPr="00D124DD" w:rsidR="007705BD">
        <w:rPr>
          <w:rFonts w:asciiTheme="minorHAnsi" w:hAnsiTheme="minorHAnsi" w:cs="Arial"/>
          <w:sz w:val="22"/>
          <w:szCs w:val="22"/>
        </w:rPr>
        <w:t xml:space="preserve">help </w:t>
      </w:r>
      <w:r w:rsidR="00254EEB">
        <w:rPr>
          <w:rFonts w:asciiTheme="minorHAnsi" w:hAnsiTheme="minorHAnsi" w:cs="Arial"/>
          <w:sz w:val="22"/>
          <w:szCs w:val="22"/>
        </w:rPr>
        <w:t xml:space="preserve">to </w:t>
      </w:r>
      <w:r w:rsidRPr="00D124DD" w:rsidR="007705BD">
        <w:rPr>
          <w:rFonts w:asciiTheme="minorHAnsi" w:hAnsiTheme="minorHAnsi" w:cs="Arial"/>
          <w:sz w:val="22"/>
          <w:szCs w:val="22"/>
        </w:rPr>
        <w:t>ensure</w:t>
      </w:r>
      <w:r w:rsidRPr="00D124DD" w:rsidR="00D124DD">
        <w:rPr>
          <w:rFonts w:asciiTheme="minorHAnsi" w:hAnsiTheme="minorHAnsi" w:cs="Arial"/>
          <w:sz w:val="22"/>
          <w:szCs w:val="22"/>
        </w:rPr>
        <w:t xml:space="preserve"> that</w:t>
      </w:r>
      <w:r w:rsidRPr="00D124DD">
        <w:rPr>
          <w:rFonts w:asciiTheme="minorHAnsi" w:hAnsiTheme="minorHAnsi" w:cs="Arial"/>
          <w:sz w:val="22"/>
          <w:szCs w:val="22"/>
        </w:rPr>
        <w:t xml:space="preserve"> the criminal justice system is positioned to brigade and cluster cases through the </w:t>
      </w:r>
      <w:r w:rsidR="00254EEB">
        <w:rPr>
          <w:rFonts w:asciiTheme="minorHAnsi" w:hAnsiTheme="minorHAnsi" w:cs="Arial"/>
          <w:sz w:val="22"/>
          <w:szCs w:val="22"/>
        </w:rPr>
        <w:t>M</w:t>
      </w:r>
      <w:r w:rsidRPr="00D124DD">
        <w:rPr>
          <w:rFonts w:asciiTheme="minorHAnsi" w:hAnsiTheme="minorHAnsi" w:cs="Arial"/>
          <w:sz w:val="22"/>
          <w:szCs w:val="22"/>
        </w:rPr>
        <w:t>agistrates’ courts, enabling the best use of specialist support and expertise.</w:t>
      </w:r>
    </w:p>
    <w:p w:rsidR="002B7237" w:rsidP="007B6C69">
      <w:pPr>
        <w:spacing w:line="276" w:lineRule="auto"/>
        <w:rPr>
          <w:rFonts w:asciiTheme="minorHAnsi" w:hAnsiTheme="minorHAnsi" w:cs="Arial"/>
          <w:sz w:val="22"/>
          <w:szCs w:val="22"/>
        </w:rPr>
      </w:pPr>
    </w:p>
    <w:p w:rsidR="007705BD" w:rsidP="007B6C69">
      <w:pPr>
        <w:spacing w:line="276" w:lineRule="auto"/>
        <w:rPr>
          <w:rFonts w:asciiTheme="minorHAnsi" w:hAnsiTheme="minorHAnsi" w:cs="Arial"/>
          <w:b/>
          <w:sz w:val="22"/>
          <w:szCs w:val="22"/>
        </w:rPr>
      </w:pPr>
      <w:r w:rsidRPr="007705BD">
        <w:rPr>
          <w:rFonts w:asciiTheme="minorHAnsi" w:hAnsiTheme="minorHAnsi" w:cs="Arial"/>
          <w:b/>
          <w:sz w:val="22"/>
          <w:szCs w:val="22"/>
        </w:rPr>
        <w:t>Prosecution of cases of domestic abuse</w:t>
      </w:r>
    </w:p>
    <w:p w:rsidR="007705BD" w:rsidRPr="007705BD" w:rsidP="007B6C69">
      <w:pPr>
        <w:spacing w:line="276" w:lineRule="auto"/>
        <w:rPr>
          <w:rFonts w:asciiTheme="minorHAnsi" w:hAnsiTheme="minorHAnsi" w:cs="Arial"/>
          <w:b/>
          <w:sz w:val="22"/>
          <w:szCs w:val="22"/>
        </w:rPr>
      </w:pPr>
      <w:r>
        <w:rPr>
          <w:rFonts w:asciiTheme="minorHAnsi" w:hAnsiTheme="minorHAnsi" w:cs="Arial"/>
          <w:b/>
          <w:sz w:val="22"/>
          <w:szCs w:val="22"/>
        </w:rPr>
        <w:t xml:space="preserve"> </w:t>
      </w:r>
    </w:p>
    <w:p w:rsidR="007705BD" w:rsidP="00C245ED">
      <w:pPr>
        <w:pStyle w:val="ListParagraph"/>
        <w:numPr>
          <w:ilvl w:val="0"/>
          <w:numId w:val="33"/>
        </w:numPr>
        <w:spacing w:line="276" w:lineRule="auto"/>
        <w:rPr>
          <w:rFonts w:asciiTheme="minorHAnsi" w:hAnsiTheme="minorHAnsi" w:cs="Arial"/>
          <w:sz w:val="22"/>
          <w:szCs w:val="22"/>
        </w:rPr>
      </w:pPr>
      <w:r w:rsidRPr="00D124DD">
        <w:rPr>
          <w:rFonts w:asciiTheme="minorHAnsi" w:hAnsiTheme="minorHAnsi" w:cs="Arial"/>
          <w:sz w:val="22"/>
          <w:szCs w:val="22"/>
        </w:rPr>
        <w:t>The N</w:t>
      </w:r>
      <w:r w:rsidR="00CB2398">
        <w:rPr>
          <w:rFonts w:asciiTheme="minorHAnsi" w:hAnsiTheme="minorHAnsi" w:cs="Arial"/>
          <w:sz w:val="22"/>
          <w:szCs w:val="22"/>
        </w:rPr>
        <w:t xml:space="preserve">ational </w:t>
      </w:r>
      <w:r w:rsidRPr="00D124DD">
        <w:rPr>
          <w:rFonts w:asciiTheme="minorHAnsi" w:hAnsiTheme="minorHAnsi" w:cs="Arial"/>
          <w:sz w:val="22"/>
          <w:szCs w:val="22"/>
        </w:rPr>
        <w:t>P</w:t>
      </w:r>
      <w:r w:rsidR="00CB2398">
        <w:rPr>
          <w:rFonts w:asciiTheme="minorHAnsi" w:hAnsiTheme="minorHAnsi" w:cs="Arial"/>
          <w:sz w:val="22"/>
          <w:szCs w:val="22"/>
        </w:rPr>
        <w:t xml:space="preserve">olice </w:t>
      </w:r>
      <w:r w:rsidRPr="00D124DD">
        <w:rPr>
          <w:rFonts w:asciiTheme="minorHAnsi" w:hAnsiTheme="minorHAnsi" w:cs="Arial"/>
          <w:sz w:val="22"/>
          <w:szCs w:val="22"/>
        </w:rPr>
        <w:t>C</w:t>
      </w:r>
      <w:r w:rsidR="00174168">
        <w:rPr>
          <w:rFonts w:asciiTheme="minorHAnsi" w:hAnsiTheme="minorHAnsi" w:cs="Arial"/>
          <w:sz w:val="22"/>
          <w:szCs w:val="22"/>
        </w:rPr>
        <w:t>hief</w:t>
      </w:r>
      <w:r w:rsidR="00CB2398">
        <w:rPr>
          <w:rFonts w:asciiTheme="minorHAnsi" w:hAnsiTheme="minorHAnsi" w:cs="Arial"/>
          <w:sz w:val="22"/>
          <w:szCs w:val="22"/>
        </w:rPr>
        <w:t>s</w:t>
      </w:r>
      <w:r w:rsidR="00174168">
        <w:rPr>
          <w:rFonts w:asciiTheme="minorHAnsi" w:hAnsiTheme="minorHAnsi" w:cs="Arial"/>
          <w:sz w:val="22"/>
          <w:szCs w:val="22"/>
        </w:rPr>
        <w:t>’</w:t>
      </w:r>
      <w:r w:rsidR="00CB2398">
        <w:rPr>
          <w:rFonts w:asciiTheme="minorHAnsi" w:hAnsiTheme="minorHAnsi" w:cs="Arial"/>
          <w:sz w:val="22"/>
          <w:szCs w:val="22"/>
        </w:rPr>
        <w:t xml:space="preserve"> </w:t>
      </w:r>
      <w:r w:rsidRPr="00D124DD">
        <w:rPr>
          <w:rFonts w:asciiTheme="minorHAnsi" w:hAnsiTheme="minorHAnsi" w:cs="Arial"/>
          <w:sz w:val="22"/>
          <w:szCs w:val="22"/>
        </w:rPr>
        <w:t>C</w:t>
      </w:r>
      <w:r w:rsidR="00CB2398">
        <w:rPr>
          <w:rFonts w:asciiTheme="minorHAnsi" w:hAnsiTheme="minorHAnsi" w:cs="Arial"/>
          <w:sz w:val="22"/>
          <w:szCs w:val="22"/>
        </w:rPr>
        <w:t>ouncil (NPCC)</w:t>
      </w:r>
      <w:r w:rsidRPr="00D124DD">
        <w:rPr>
          <w:rFonts w:asciiTheme="minorHAnsi" w:hAnsiTheme="minorHAnsi" w:cs="Arial"/>
          <w:sz w:val="22"/>
          <w:szCs w:val="22"/>
        </w:rPr>
        <w:t xml:space="preserve"> DA lead has indicated that the number of calls to the police remains largely stable compared with the numbers of cal</w:t>
      </w:r>
      <w:r w:rsidR="00174168">
        <w:rPr>
          <w:rFonts w:asciiTheme="minorHAnsi" w:hAnsiTheme="minorHAnsi" w:cs="Arial"/>
          <w:sz w:val="22"/>
          <w:szCs w:val="22"/>
        </w:rPr>
        <w:t>ls recorded last year – there has been</w:t>
      </w:r>
      <w:r w:rsidRPr="00D124DD">
        <w:rPr>
          <w:rFonts w:asciiTheme="minorHAnsi" w:hAnsiTheme="minorHAnsi" w:cs="Arial"/>
          <w:sz w:val="22"/>
          <w:szCs w:val="22"/>
        </w:rPr>
        <w:t xml:space="preserve"> a slight decrease of 1%, although there are some regional variations. This does not accord, howe</w:t>
      </w:r>
      <w:r w:rsidR="00254EEB">
        <w:rPr>
          <w:rFonts w:asciiTheme="minorHAnsi" w:hAnsiTheme="minorHAnsi" w:cs="Arial"/>
          <w:sz w:val="22"/>
          <w:szCs w:val="22"/>
        </w:rPr>
        <w:t xml:space="preserve">ver, with the large increases in web traffic and </w:t>
      </w:r>
      <w:r w:rsidRPr="00D124DD">
        <w:rPr>
          <w:rFonts w:asciiTheme="minorHAnsi" w:hAnsiTheme="minorHAnsi" w:cs="Arial"/>
          <w:sz w:val="22"/>
          <w:szCs w:val="22"/>
        </w:rPr>
        <w:t>calls to helpli</w:t>
      </w:r>
      <w:r w:rsidR="00174168">
        <w:rPr>
          <w:rFonts w:asciiTheme="minorHAnsi" w:hAnsiTheme="minorHAnsi" w:cs="Arial"/>
          <w:sz w:val="22"/>
          <w:szCs w:val="22"/>
        </w:rPr>
        <w:t xml:space="preserve">nes. It is widely believed that victims’ reporting of offences </w:t>
      </w:r>
      <w:r w:rsidRPr="00D124DD">
        <w:rPr>
          <w:rFonts w:asciiTheme="minorHAnsi" w:hAnsiTheme="minorHAnsi" w:cs="Arial"/>
          <w:sz w:val="22"/>
          <w:szCs w:val="22"/>
        </w:rPr>
        <w:t xml:space="preserve">to </w:t>
      </w:r>
      <w:r w:rsidR="00174168">
        <w:rPr>
          <w:rFonts w:asciiTheme="minorHAnsi" w:hAnsiTheme="minorHAnsi" w:cs="Arial"/>
          <w:sz w:val="22"/>
          <w:szCs w:val="22"/>
        </w:rPr>
        <w:t xml:space="preserve">the </w:t>
      </w:r>
      <w:r w:rsidRPr="00D124DD">
        <w:rPr>
          <w:rFonts w:asciiTheme="minorHAnsi" w:hAnsiTheme="minorHAnsi" w:cs="Arial"/>
          <w:sz w:val="22"/>
          <w:szCs w:val="22"/>
        </w:rPr>
        <w:t xml:space="preserve">police </w:t>
      </w:r>
      <w:r w:rsidR="00254EEB">
        <w:rPr>
          <w:rFonts w:asciiTheme="minorHAnsi" w:hAnsiTheme="minorHAnsi" w:cs="Arial"/>
          <w:sz w:val="22"/>
          <w:szCs w:val="22"/>
        </w:rPr>
        <w:t>may currently</w:t>
      </w:r>
      <w:r w:rsidRPr="00D124DD">
        <w:rPr>
          <w:rFonts w:asciiTheme="minorHAnsi" w:hAnsiTheme="minorHAnsi" w:cs="Arial"/>
          <w:sz w:val="22"/>
          <w:szCs w:val="22"/>
        </w:rPr>
        <w:t xml:space="preserve"> be suppressed. </w:t>
      </w:r>
    </w:p>
    <w:p w:rsidR="00D124DD" w:rsidP="007B6C69">
      <w:pPr>
        <w:pStyle w:val="ListParagraph"/>
        <w:spacing w:line="276" w:lineRule="auto"/>
        <w:ind w:left="360"/>
        <w:rPr>
          <w:rFonts w:asciiTheme="minorHAnsi" w:hAnsiTheme="minorHAnsi" w:cs="Arial"/>
          <w:sz w:val="22"/>
          <w:szCs w:val="22"/>
        </w:rPr>
      </w:pPr>
    </w:p>
    <w:p w:rsidR="004B7EEB" w:rsidP="00C245ED">
      <w:pPr>
        <w:pStyle w:val="ListParagraph"/>
        <w:numPr>
          <w:ilvl w:val="0"/>
          <w:numId w:val="33"/>
        </w:numPr>
        <w:spacing w:line="276" w:lineRule="auto"/>
        <w:rPr>
          <w:rFonts w:asciiTheme="minorHAnsi" w:hAnsiTheme="minorHAnsi" w:cs="Arial"/>
          <w:sz w:val="22"/>
          <w:szCs w:val="22"/>
        </w:rPr>
      </w:pPr>
      <w:r w:rsidRPr="00D124DD">
        <w:rPr>
          <w:rFonts w:asciiTheme="minorHAnsi" w:hAnsiTheme="minorHAnsi" w:cs="Arial"/>
          <w:sz w:val="22"/>
          <w:szCs w:val="22"/>
        </w:rPr>
        <w:t>A number of processes are being developed to ensure that any subsequent surge in reporting can be addressed, so that victims are provided with the greatest possible protection from offending, and perpetrators are brought to justice.</w:t>
      </w:r>
    </w:p>
    <w:p w:rsidR="00D124DD" w:rsidP="007B6C69">
      <w:pPr>
        <w:pStyle w:val="ListParagraph"/>
        <w:spacing w:line="276" w:lineRule="auto"/>
        <w:ind w:left="360"/>
        <w:rPr>
          <w:rFonts w:asciiTheme="minorHAnsi" w:hAnsiTheme="minorHAnsi" w:cs="Arial"/>
          <w:sz w:val="22"/>
          <w:szCs w:val="22"/>
        </w:rPr>
      </w:pPr>
    </w:p>
    <w:p w:rsidR="004B7EEB" w:rsidRPr="00D124DD" w:rsidP="00C245ED">
      <w:pPr>
        <w:pStyle w:val="ListParagraph"/>
        <w:numPr>
          <w:ilvl w:val="0"/>
          <w:numId w:val="33"/>
        </w:numPr>
        <w:spacing w:line="276" w:lineRule="auto"/>
        <w:rPr>
          <w:rFonts w:asciiTheme="minorHAnsi" w:hAnsiTheme="minorHAnsi" w:cs="Arial"/>
          <w:sz w:val="22"/>
          <w:szCs w:val="22"/>
        </w:rPr>
      </w:pPr>
      <w:r>
        <w:rPr>
          <w:rFonts w:asciiTheme="minorHAnsi" w:hAnsiTheme="minorHAnsi" w:cs="Arial"/>
          <w:sz w:val="22"/>
          <w:szCs w:val="22"/>
        </w:rPr>
        <w:t>On</w:t>
      </w:r>
      <w:r w:rsidRPr="00D124DD" w:rsidR="007705BD">
        <w:rPr>
          <w:rFonts w:asciiTheme="minorHAnsi" w:hAnsiTheme="minorHAnsi" w:cs="Arial"/>
          <w:sz w:val="22"/>
          <w:szCs w:val="22"/>
        </w:rPr>
        <w:t xml:space="preserve"> </w:t>
      </w:r>
      <w:r>
        <w:rPr>
          <w:rFonts w:asciiTheme="minorHAnsi" w:hAnsiTheme="minorHAnsi" w:cs="Arial"/>
          <w:sz w:val="22"/>
          <w:szCs w:val="22"/>
        </w:rPr>
        <w:t>31 March,</w:t>
      </w:r>
      <w:r w:rsidRPr="00D124DD" w:rsidR="007705BD">
        <w:rPr>
          <w:rFonts w:asciiTheme="minorHAnsi" w:hAnsiTheme="minorHAnsi" w:cs="Arial"/>
          <w:sz w:val="22"/>
          <w:szCs w:val="22"/>
        </w:rPr>
        <w:t xml:space="preserve"> the NPCC and CPS </w:t>
      </w:r>
      <w:r w:rsidR="00D124DD">
        <w:rPr>
          <w:rFonts w:asciiTheme="minorHAnsi" w:hAnsiTheme="minorHAnsi" w:cs="Arial"/>
          <w:sz w:val="22"/>
          <w:szCs w:val="22"/>
        </w:rPr>
        <w:t>published the ‘</w:t>
      </w:r>
      <w:r w:rsidRPr="00D124DD" w:rsidR="007705BD">
        <w:rPr>
          <w:rFonts w:asciiTheme="minorHAnsi" w:hAnsiTheme="minorHAnsi" w:cs="Arial"/>
          <w:sz w:val="22"/>
          <w:szCs w:val="22"/>
        </w:rPr>
        <w:t>Interim CPS Charging Protocol – Covid-19 crisis response</w:t>
      </w:r>
      <w:r w:rsidR="00D124DD">
        <w:rPr>
          <w:rFonts w:asciiTheme="minorHAnsi" w:hAnsiTheme="minorHAnsi" w:cs="Arial"/>
          <w:sz w:val="22"/>
          <w:szCs w:val="22"/>
        </w:rPr>
        <w:t>’</w:t>
      </w:r>
      <w:r w:rsidR="00174168">
        <w:rPr>
          <w:rFonts w:asciiTheme="minorHAnsi" w:hAnsiTheme="minorHAnsi" w:cs="Arial"/>
          <w:sz w:val="22"/>
          <w:szCs w:val="22"/>
        </w:rPr>
        <w:t>.</w:t>
      </w:r>
      <w:r>
        <w:rPr>
          <w:rStyle w:val="FootnoteReference"/>
          <w:rFonts w:asciiTheme="minorHAnsi" w:hAnsiTheme="minorHAnsi" w:cs="Arial"/>
          <w:sz w:val="22"/>
          <w:szCs w:val="22"/>
        </w:rPr>
        <w:footnoteReference w:id="3"/>
      </w:r>
      <w:r w:rsidRPr="00D124DD" w:rsidR="007705BD">
        <w:rPr>
          <w:rFonts w:asciiTheme="minorHAnsi" w:hAnsiTheme="minorHAnsi" w:cs="Arial"/>
          <w:sz w:val="22"/>
          <w:szCs w:val="22"/>
        </w:rPr>
        <w:t xml:space="preserve"> This </w:t>
      </w:r>
      <w:r w:rsidRPr="00D124DD">
        <w:rPr>
          <w:rFonts w:asciiTheme="minorHAnsi" w:hAnsiTheme="minorHAnsi" w:cs="Arial"/>
          <w:sz w:val="22"/>
          <w:szCs w:val="22"/>
        </w:rPr>
        <w:t xml:space="preserve">categorises cases and </w:t>
      </w:r>
      <w:r w:rsidRPr="00D124DD" w:rsidR="007705BD">
        <w:rPr>
          <w:rFonts w:asciiTheme="minorHAnsi" w:hAnsiTheme="minorHAnsi" w:cs="Arial"/>
          <w:sz w:val="22"/>
          <w:szCs w:val="22"/>
        </w:rPr>
        <w:t xml:space="preserve">establishes </w:t>
      </w:r>
      <w:r w:rsidRPr="00D124DD">
        <w:rPr>
          <w:rFonts w:asciiTheme="minorHAnsi" w:hAnsiTheme="minorHAnsi" w:cs="Arial"/>
          <w:sz w:val="22"/>
          <w:szCs w:val="22"/>
        </w:rPr>
        <w:t>how offences should be managed by the police and the CPS</w:t>
      </w:r>
      <w:r w:rsidR="00D124DD">
        <w:rPr>
          <w:rFonts w:asciiTheme="minorHAnsi" w:hAnsiTheme="minorHAnsi" w:cs="Arial"/>
          <w:sz w:val="22"/>
          <w:szCs w:val="22"/>
        </w:rPr>
        <w:t>. Domestic a</w:t>
      </w:r>
      <w:r w:rsidRPr="00D124DD">
        <w:rPr>
          <w:rFonts w:asciiTheme="minorHAnsi" w:hAnsiTheme="minorHAnsi" w:cs="Arial"/>
          <w:sz w:val="22"/>
          <w:szCs w:val="22"/>
        </w:rPr>
        <w:t xml:space="preserve">buse cases </w:t>
      </w:r>
      <w:r>
        <w:rPr>
          <w:rFonts w:asciiTheme="minorHAnsi" w:hAnsiTheme="minorHAnsi" w:cs="Arial"/>
          <w:sz w:val="22"/>
          <w:szCs w:val="22"/>
        </w:rPr>
        <w:t>in which</w:t>
      </w:r>
      <w:r w:rsidR="00D124DD">
        <w:rPr>
          <w:rFonts w:asciiTheme="minorHAnsi" w:hAnsiTheme="minorHAnsi" w:cs="Arial"/>
          <w:sz w:val="22"/>
          <w:szCs w:val="22"/>
        </w:rPr>
        <w:t xml:space="preserve"> the suspect is in custody</w:t>
      </w:r>
      <w:r w:rsidRPr="00D124DD" w:rsidR="007B1B50">
        <w:rPr>
          <w:rFonts w:asciiTheme="minorHAnsi" w:hAnsiTheme="minorHAnsi" w:cs="Arial"/>
          <w:sz w:val="22"/>
          <w:szCs w:val="22"/>
        </w:rPr>
        <w:t xml:space="preserve"> are defin</w:t>
      </w:r>
      <w:r w:rsidRPr="00D124DD">
        <w:rPr>
          <w:rFonts w:asciiTheme="minorHAnsi" w:hAnsiTheme="minorHAnsi" w:cs="Arial"/>
          <w:sz w:val="22"/>
          <w:szCs w:val="22"/>
        </w:rPr>
        <w:t>ed as ‘Immediate’ and given the highest priority.</w:t>
      </w:r>
      <w:r w:rsidR="00431484">
        <w:rPr>
          <w:rFonts w:asciiTheme="minorHAnsi" w:hAnsiTheme="minorHAnsi" w:cs="Arial"/>
          <w:sz w:val="22"/>
          <w:szCs w:val="22"/>
        </w:rPr>
        <w:t xml:space="preserve"> </w:t>
      </w:r>
      <w:r w:rsidRPr="00D124DD">
        <w:rPr>
          <w:rFonts w:asciiTheme="minorHAnsi" w:hAnsiTheme="minorHAnsi" w:cs="Arial"/>
          <w:sz w:val="22"/>
          <w:szCs w:val="22"/>
        </w:rPr>
        <w:t xml:space="preserve">All </w:t>
      </w:r>
      <w:r w:rsidR="00174168">
        <w:rPr>
          <w:rFonts w:asciiTheme="minorHAnsi" w:hAnsiTheme="minorHAnsi" w:cs="Arial"/>
          <w:sz w:val="22"/>
          <w:szCs w:val="22"/>
        </w:rPr>
        <w:t>other domestic abuse cases in which</w:t>
      </w:r>
      <w:r w:rsidRPr="00D124DD">
        <w:rPr>
          <w:rFonts w:asciiTheme="minorHAnsi" w:hAnsiTheme="minorHAnsi" w:cs="Arial"/>
          <w:sz w:val="22"/>
          <w:szCs w:val="22"/>
        </w:rPr>
        <w:t xml:space="preserve"> the suspect is not in custody are deemed to be </w:t>
      </w:r>
      <w:r w:rsidR="00431484">
        <w:rPr>
          <w:rFonts w:asciiTheme="minorHAnsi" w:hAnsiTheme="minorHAnsi" w:cs="Arial"/>
          <w:sz w:val="22"/>
          <w:szCs w:val="22"/>
        </w:rPr>
        <w:t>‘High</w:t>
      </w:r>
      <w:r w:rsidRPr="00D124DD">
        <w:rPr>
          <w:rFonts w:asciiTheme="minorHAnsi" w:hAnsiTheme="minorHAnsi" w:cs="Arial"/>
          <w:sz w:val="22"/>
          <w:szCs w:val="22"/>
        </w:rPr>
        <w:t xml:space="preserve"> Priority</w:t>
      </w:r>
      <w:r w:rsidR="00431484">
        <w:rPr>
          <w:rFonts w:asciiTheme="minorHAnsi" w:hAnsiTheme="minorHAnsi" w:cs="Arial"/>
          <w:sz w:val="22"/>
          <w:szCs w:val="22"/>
        </w:rPr>
        <w:t>’</w:t>
      </w:r>
      <w:r>
        <w:rPr>
          <w:rFonts w:asciiTheme="minorHAnsi" w:hAnsiTheme="minorHAnsi" w:cs="Arial"/>
          <w:sz w:val="22"/>
          <w:szCs w:val="22"/>
        </w:rPr>
        <w:t>,</w:t>
      </w:r>
      <w:r w:rsidRPr="00D124DD">
        <w:rPr>
          <w:rFonts w:asciiTheme="minorHAnsi" w:hAnsiTheme="minorHAnsi" w:cs="Arial"/>
          <w:sz w:val="22"/>
          <w:szCs w:val="22"/>
        </w:rPr>
        <w:t xml:space="preserve"> and the guidance is clear that these cases must be given the highest</w:t>
      </w:r>
      <w:r w:rsidR="00431484">
        <w:rPr>
          <w:rFonts w:asciiTheme="minorHAnsi" w:hAnsiTheme="minorHAnsi" w:cs="Arial"/>
          <w:sz w:val="22"/>
          <w:szCs w:val="22"/>
        </w:rPr>
        <w:t xml:space="preserve"> priority after </w:t>
      </w:r>
      <w:r w:rsidRPr="00D124DD">
        <w:rPr>
          <w:rFonts w:asciiTheme="minorHAnsi" w:hAnsiTheme="minorHAnsi" w:cs="Arial"/>
          <w:sz w:val="22"/>
          <w:szCs w:val="22"/>
        </w:rPr>
        <w:t xml:space="preserve">‘Immediate’ cases. </w:t>
      </w:r>
    </w:p>
    <w:p w:rsidR="004B7EEB" w:rsidP="007B6C69">
      <w:pPr>
        <w:spacing w:line="276" w:lineRule="auto"/>
        <w:rPr>
          <w:rFonts w:asciiTheme="minorHAnsi" w:hAnsiTheme="minorHAnsi" w:cs="Arial"/>
          <w:sz w:val="22"/>
          <w:szCs w:val="22"/>
        </w:rPr>
      </w:pPr>
    </w:p>
    <w:p w:rsidR="00174168" w:rsidP="00C245ED">
      <w:pPr>
        <w:pStyle w:val="ListParagraph"/>
        <w:numPr>
          <w:ilvl w:val="0"/>
          <w:numId w:val="33"/>
        </w:numPr>
        <w:spacing w:line="276" w:lineRule="auto"/>
        <w:rPr>
          <w:rFonts w:asciiTheme="minorHAnsi" w:hAnsiTheme="minorHAnsi" w:cs="Arial"/>
          <w:sz w:val="22"/>
          <w:szCs w:val="22"/>
        </w:rPr>
      </w:pPr>
      <w:r w:rsidRPr="00431484">
        <w:rPr>
          <w:rFonts w:asciiTheme="minorHAnsi" w:hAnsiTheme="minorHAnsi" w:cs="Arial"/>
          <w:sz w:val="22"/>
          <w:szCs w:val="22"/>
        </w:rPr>
        <w:t>Domestic abuse cases will continue to be afforded a higher priority as social distancing restrictions are eased. This has been reinforced in</w:t>
      </w:r>
      <w:r>
        <w:rPr>
          <w:rFonts w:asciiTheme="minorHAnsi" w:hAnsiTheme="minorHAnsi" w:cs="Arial"/>
          <w:sz w:val="22"/>
          <w:szCs w:val="22"/>
        </w:rPr>
        <w:t xml:space="preserve"> published</w:t>
      </w:r>
      <w:r w:rsidRPr="00431484">
        <w:rPr>
          <w:rFonts w:asciiTheme="minorHAnsi" w:hAnsiTheme="minorHAnsi" w:cs="Arial"/>
          <w:sz w:val="22"/>
          <w:szCs w:val="22"/>
        </w:rPr>
        <w:t xml:space="preserve"> guidance</w:t>
      </w:r>
      <w:r w:rsidR="00254EEB">
        <w:rPr>
          <w:rFonts w:asciiTheme="minorHAnsi" w:hAnsiTheme="minorHAnsi" w:cs="Arial"/>
          <w:sz w:val="22"/>
          <w:szCs w:val="22"/>
        </w:rPr>
        <w:t xml:space="preserve"> for judges</w:t>
      </w:r>
      <w:r w:rsidRPr="00431484">
        <w:rPr>
          <w:rFonts w:asciiTheme="minorHAnsi" w:hAnsiTheme="minorHAnsi" w:cs="Arial"/>
          <w:sz w:val="22"/>
          <w:szCs w:val="22"/>
        </w:rPr>
        <w:t xml:space="preserve"> about listing in the Magistrates’ courts,</w:t>
      </w:r>
      <w:r>
        <w:rPr>
          <w:rStyle w:val="FootnoteReference"/>
          <w:rFonts w:asciiTheme="minorHAnsi" w:hAnsiTheme="minorHAnsi" w:cs="Arial"/>
          <w:sz w:val="22"/>
          <w:szCs w:val="22"/>
        </w:rPr>
        <w:footnoteReference w:id="4"/>
      </w:r>
      <w:r w:rsidRPr="00431484">
        <w:rPr>
          <w:rFonts w:asciiTheme="minorHAnsi" w:hAnsiTheme="minorHAnsi" w:cs="Arial"/>
          <w:sz w:val="22"/>
          <w:szCs w:val="22"/>
        </w:rPr>
        <w:t xml:space="preserve"> issued by the Senior Presiding Judge</w:t>
      </w:r>
      <w:r w:rsidR="00254EEB">
        <w:rPr>
          <w:rFonts w:asciiTheme="minorHAnsi" w:hAnsiTheme="minorHAnsi" w:cs="Arial"/>
          <w:sz w:val="22"/>
          <w:szCs w:val="22"/>
        </w:rPr>
        <w:t xml:space="preserve"> on 14 April</w:t>
      </w:r>
      <w:r w:rsidRPr="00431484">
        <w:rPr>
          <w:rFonts w:asciiTheme="minorHAnsi" w:hAnsiTheme="minorHAnsi" w:cs="Arial"/>
          <w:sz w:val="22"/>
          <w:szCs w:val="22"/>
        </w:rPr>
        <w:t>.</w:t>
      </w:r>
    </w:p>
    <w:p w:rsidR="00174168" w:rsidP="00174168">
      <w:pPr>
        <w:pStyle w:val="ListParagraph"/>
        <w:spacing w:line="276" w:lineRule="auto"/>
        <w:ind w:left="360"/>
        <w:rPr>
          <w:rFonts w:asciiTheme="minorHAnsi" w:hAnsiTheme="minorHAnsi" w:cs="Arial"/>
          <w:sz w:val="22"/>
          <w:szCs w:val="22"/>
        </w:rPr>
      </w:pPr>
    </w:p>
    <w:p w:rsidR="007B1B50" w:rsidRPr="00174168" w:rsidP="00C245ED">
      <w:pPr>
        <w:pStyle w:val="ListParagraph"/>
        <w:numPr>
          <w:ilvl w:val="0"/>
          <w:numId w:val="33"/>
        </w:numPr>
        <w:spacing w:line="276" w:lineRule="auto"/>
        <w:rPr>
          <w:rFonts w:asciiTheme="minorHAnsi" w:hAnsiTheme="minorHAnsi" w:cs="Arial"/>
          <w:sz w:val="22"/>
          <w:szCs w:val="22"/>
        </w:rPr>
      </w:pPr>
      <w:r>
        <w:rPr>
          <w:rFonts w:asciiTheme="minorHAnsi" w:hAnsiTheme="minorHAnsi" w:cs="Arial"/>
          <w:sz w:val="22"/>
          <w:szCs w:val="22"/>
        </w:rPr>
        <w:t>The CPS and NPCC are</w:t>
      </w:r>
      <w:r w:rsidRPr="00174168" w:rsidR="004B7EEB">
        <w:rPr>
          <w:rFonts w:asciiTheme="minorHAnsi" w:hAnsiTheme="minorHAnsi" w:cs="Arial"/>
          <w:sz w:val="22"/>
          <w:szCs w:val="22"/>
        </w:rPr>
        <w:t xml:space="preserve"> jointly developing specific guidance for police and prosecutors </w:t>
      </w:r>
      <w:r w:rsidRPr="00174168">
        <w:rPr>
          <w:rFonts w:asciiTheme="minorHAnsi" w:hAnsiTheme="minorHAnsi" w:cs="Arial"/>
          <w:sz w:val="22"/>
          <w:szCs w:val="22"/>
        </w:rPr>
        <w:t xml:space="preserve">about how to approach cases of domestic abuse. This guidance will reinforce the principle </w:t>
      </w:r>
      <w:r w:rsidRPr="00174168" w:rsidR="00254EEB">
        <w:rPr>
          <w:rFonts w:asciiTheme="minorHAnsi" w:hAnsiTheme="minorHAnsi" w:cs="Arial"/>
          <w:sz w:val="22"/>
          <w:szCs w:val="22"/>
        </w:rPr>
        <w:t xml:space="preserve">that </w:t>
      </w:r>
      <w:r w:rsidRPr="00174168">
        <w:rPr>
          <w:rFonts w:asciiTheme="minorHAnsi" w:hAnsiTheme="minorHAnsi" w:cs="Arial"/>
          <w:sz w:val="22"/>
          <w:szCs w:val="22"/>
        </w:rPr>
        <w:t>those self-isolating with their abusers should continue to seek help, reminding victims who flee their homes that they will not be regarded as violating Coronavirus restrictions.</w:t>
      </w:r>
      <w:r>
        <w:rPr>
          <w:rFonts w:asciiTheme="minorHAnsi" w:hAnsiTheme="minorHAnsi" w:cs="Arial"/>
          <w:sz w:val="22"/>
          <w:szCs w:val="22"/>
        </w:rPr>
        <w:t xml:space="preserve"> It is</w:t>
      </w:r>
      <w:r w:rsidRPr="00174168" w:rsidR="00431484">
        <w:rPr>
          <w:rFonts w:asciiTheme="minorHAnsi" w:hAnsiTheme="minorHAnsi" w:cs="Arial"/>
          <w:sz w:val="22"/>
          <w:szCs w:val="22"/>
        </w:rPr>
        <w:t xml:space="preserve"> informed by weekly conversations with DA Commissioner and specialist support services.</w:t>
      </w:r>
      <w:r w:rsidRPr="00174168">
        <w:rPr>
          <w:rFonts w:asciiTheme="minorHAnsi" w:hAnsiTheme="minorHAnsi" w:cs="Arial"/>
          <w:sz w:val="22"/>
          <w:szCs w:val="22"/>
        </w:rPr>
        <w:t xml:space="preserve"> This guidance will be published before the end of April 2020. </w:t>
      </w:r>
      <w:r w:rsidR="00174168">
        <w:rPr>
          <w:rFonts w:asciiTheme="minorHAnsi" w:hAnsiTheme="minorHAnsi" w:cs="Arial"/>
          <w:sz w:val="22"/>
          <w:szCs w:val="22"/>
        </w:rPr>
        <w:t xml:space="preserve"> </w:t>
      </w:r>
      <w:r>
        <w:rPr>
          <w:rFonts w:asciiTheme="minorHAnsi" w:hAnsiTheme="minorHAnsi" w:cs="Arial"/>
          <w:sz w:val="22"/>
          <w:szCs w:val="22"/>
        </w:rPr>
        <w:t>The CPS is also</w:t>
      </w:r>
      <w:r w:rsidRPr="00BD5435">
        <w:rPr>
          <w:rFonts w:asciiTheme="minorHAnsi" w:hAnsiTheme="minorHAnsi" w:cs="Arial"/>
          <w:sz w:val="22"/>
          <w:szCs w:val="22"/>
        </w:rPr>
        <w:t xml:space="preserve"> working with partners to develop external communications activitie</w:t>
      </w:r>
      <w:r>
        <w:rPr>
          <w:rFonts w:asciiTheme="minorHAnsi" w:hAnsiTheme="minorHAnsi" w:cs="Arial"/>
          <w:sz w:val="22"/>
          <w:szCs w:val="22"/>
        </w:rPr>
        <w:t xml:space="preserve">s to encourage victim reporting, and to remind perpetrators about ways to address their behaviour. </w:t>
      </w:r>
    </w:p>
    <w:p w:rsidR="007705BD" w:rsidRPr="007705BD" w:rsidP="007B6C69">
      <w:pPr>
        <w:spacing w:line="276" w:lineRule="auto"/>
        <w:rPr>
          <w:rFonts w:asciiTheme="minorHAnsi" w:hAnsiTheme="minorHAnsi" w:cs="Arial"/>
          <w:sz w:val="22"/>
          <w:szCs w:val="22"/>
        </w:rPr>
      </w:pPr>
    </w:p>
    <w:p w:rsidR="00B376DE" w:rsidP="003C0C29">
      <w:pPr>
        <w:spacing w:line="276" w:lineRule="auto"/>
        <w:contextualSpacing/>
        <w:jc w:val="both"/>
        <w:rPr>
          <w:rFonts w:asciiTheme="minorHAnsi" w:hAnsiTheme="minorHAnsi" w:cs="Arial"/>
          <w:b/>
          <w:sz w:val="22"/>
          <w:szCs w:val="22"/>
        </w:rPr>
      </w:pPr>
      <w:r w:rsidRPr="00D124DD">
        <w:rPr>
          <w:rFonts w:asciiTheme="minorHAnsi" w:hAnsiTheme="minorHAnsi" w:cs="Arial"/>
          <w:b/>
          <w:sz w:val="22"/>
          <w:szCs w:val="22"/>
        </w:rPr>
        <w:t>D</w:t>
      </w:r>
      <w:r w:rsidRPr="00D124DD">
        <w:rPr>
          <w:rFonts w:asciiTheme="minorHAnsi" w:hAnsiTheme="minorHAnsi" w:cs="Arial"/>
          <w:b/>
          <w:sz w:val="22"/>
          <w:szCs w:val="22"/>
        </w:rPr>
        <w:t>omestic Abuse Best Practice Framework</w:t>
      </w:r>
    </w:p>
    <w:p w:rsidR="00431484" w:rsidRPr="00D124DD">
      <w:pPr>
        <w:spacing w:line="276" w:lineRule="auto"/>
        <w:contextualSpacing/>
        <w:jc w:val="both"/>
        <w:rPr>
          <w:rFonts w:asciiTheme="minorHAnsi" w:hAnsiTheme="minorHAnsi" w:cs="Arial"/>
          <w:b/>
          <w:sz w:val="22"/>
          <w:szCs w:val="22"/>
        </w:rPr>
      </w:pPr>
    </w:p>
    <w:p w:rsidR="00431484" w:rsidP="00C245ED">
      <w:pPr>
        <w:pStyle w:val="ListParagraph"/>
        <w:numPr>
          <w:ilvl w:val="0"/>
          <w:numId w:val="33"/>
        </w:numPr>
        <w:spacing w:line="276" w:lineRule="auto"/>
        <w:contextualSpacing/>
        <w:rPr>
          <w:rFonts w:asciiTheme="minorHAnsi" w:hAnsiTheme="minorHAnsi" w:cs="Arial"/>
          <w:sz w:val="22"/>
          <w:szCs w:val="22"/>
        </w:rPr>
      </w:pPr>
      <w:r>
        <w:rPr>
          <w:rFonts w:asciiTheme="minorHAnsi" w:hAnsiTheme="minorHAnsi" w:cs="Arial"/>
          <w:sz w:val="22"/>
          <w:szCs w:val="22"/>
        </w:rPr>
        <w:t>In our approach to Covid-19, t</w:t>
      </w:r>
      <w:r w:rsidRPr="00431484">
        <w:rPr>
          <w:rFonts w:asciiTheme="minorHAnsi" w:hAnsiTheme="minorHAnsi" w:cs="Arial"/>
          <w:sz w:val="22"/>
          <w:szCs w:val="22"/>
        </w:rPr>
        <w:t>he CPS is incorporating components and principles gathered from th</w:t>
      </w:r>
      <w:r>
        <w:rPr>
          <w:rFonts w:asciiTheme="minorHAnsi" w:hAnsiTheme="minorHAnsi" w:cs="Arial"/>
          <w:sz w:val="22"/>
          <w:szCs w:val="22"/>
        </w:rPr>
        <w:t xml:space="preserve">e Domestic Abuse Best Practice Framework. This </w:t>
      </w:r>
      <w:r w:rsidRPr="00431484">
        <w:rPr>
          <w:rFonts w:asciiTheme="minorHAnsi" w:hAnsiTheme="minorHAnsi" w:cs="Arial"/>
          <w:sz w:val="22"/>
          <w:szCs w:val="22"/>
        </w:rPr>
        <w:t>model</w:t>
      </w:r>
      <w:r w:rsidRPr="00431484" w:rsidR="007B1B50">
        <w:rPr>
          <w:rFonts w:asciiTheme="minorHAnsi" w:hAnsiTheme="minorHAnsi" w:cs="Arial"/>
          <w:sz w:val="22"/>
          <w:szCs w:val="22"/>
        </w:rPr>
        <w:t xml:space="preserve"> encourages effective case handling and the provision of holistic support for victims. </w:t>
      </w:r>
      <w:r>
        <w:rPr>
          <w:rFonts w:asciiTheme="minorHAnsi" w:hAnsiTheme="minorHAnsi" w:cs="Arial"/>
          <w:sz w:val="22"/>
          <w:szCs w:val="22"/>
        </w:rPr>
        <w:t xml:space="preserve">After a pilot, the Framework </w:t>
      </w:r>
      <w:r w:rsidRPr="00431484">
        <w:rPr>
          <w:rFonts w:asciiTheme="minorHAnsi" w:hAnsiTheme="minorHAnsi" w:cs="Arial"/>
          <w:sz w:val="22"/>
          <w:szCs w:val="22"/>
        </w:rPr>
        <w:t>was implemented nationally</w:t>
      </w:r>
      <w:r>
        <w:rPr>
          <w:rFonts w:asciiTheme="minorHAnsi" w:hAnsiTheme="minorHAnsi" w:cs="Arial"/>
          <w:sz w:val="22"/>
          <w:szCs w:val="22"/>
        </w:rPr>
        <w:t xml:space="preserve"> in January 2019, and i</w:t>
      </w:r>
      <w:r w:rsidR="005C05C8">
        <w:rPr>
          <w:rFonts w:asciiTheme="minorHAnsi" w:hAnsiTheme="minorHAnsi" w:cs="Arial"/>
          <w:sz w:val="22"/>
          <w:szCs w:val="22"/>
        </w:rPr>
        <w:t>mplementation is overseen by a cross-CJS National Delivery Group.</w:t>
      </w:r>
    </w:p>
    <w:p w:rsidR="00431484">
      <w:pPr>
        <w:pStyle w:val="ListParagraph"/>
        <w:spacing w:line="276" w:lineRule="auto"/>
        <w:ind w:left="360"/>
        <w:contextualSpacing/>
        <w:rPr>
          <w:rFonts w:asciiTheme="minorHAnsi" w:hAnsiTheme="minorHAnsi" w:cs="Arial"/>
          <w:sz w:val="22"/>
          <w:szCs w:val="22"/>
        </w:rPr>
      </w:pPr>
    </w:p>
    <w:p w:rsidR="00B376DE" w:rsidP="00C245ED">
      <w:pPr>
        <w:pStyle w:val="ListParagraph"/>
        <w:numPr>
          <w:ilvl w:val="0"/>
          <w:numId w:val="33"/>
        </w:numPr>
        <w:spacing w:line="276" w:lineRule="auto"/>
        <w:contextualSpacing/>
        <w:jc w:val="both"/>
        <w:rPr>
          <w:rFonts w:asciiTheme="minorHAnsi" w:hAnsiTheme="minorHAnsi" w:cs="Arial"/>
          <w:sz w:val="22"/>
          <w:szCs w:val="22"/>
        </w:rPr>
      </w:pPr>
      <w:r>
        <w:rPr>
          <w:rFonts w:asciiTheme="minorHAnsi" w:hAnsiTheme="minorHAnsi" w:cs="Arial"/>
          <w:sz w:val="22"/>
          <w:szCs w:val="22"/>
        </w:rPr>
        <w:t>The F</w:t>
      </w:r>
      <w:r w:rsidRPr="00431484">
        <w:rPr>
          <w:rFonts w:asciiTheme="minorHAnsi" w:hAnsiTheme="minorHAnsi" w:cs="Arial"/>
          <w:sz w:val="22"/>
          <w:szCs w:val="22"/>
        </w:rPr>
        <w:t xml:space="preserve">ramework has been developed by identifying common components from high performing courts. It aims to improve the capacity and capability of the criminal justice system to respond effectively to reports of domestic abuse offending, whilst providing a level of service to victims </w:t>
      </w:r>
      <w:r w:rsidRPr="00431484">
        <w:rPr>
          <w:rFonts w:asciiTheme="minorHAnsi" w:hAnsiTheme="minorHAnsi" w:cs="Arial"/>
          <w:sz w:val="22"/>
          <w:szCs w:val="22"/>
        </w:rPr>
        <w:t>that increases their safety and satisfactio</w:t>
      </w:r>
      <w:r w:rsidRPr="00431484" w:rsidR="00431484">
        <w:rPr>
          <w:rFonts w:asciiTheme="minorHAnsi" w:hAnsiTheme="minorHAnsi" w:cs="Arial"/>
          <w:sz w:val="22"/>
          <w:szCs w:val="22"/>
        </w:rPr>
        <w:t xml:space="preserve">n in the criminal justice system. It </w:t>
      </w:r>
      <w:r w:rsidR="00431484">
        <w:rPr>
          <w:rFonts w:asciiTheme="minorHAnsi" w:hAnsiTheme="minorHAnsi" w:cs="Arial"/>
          <w:sz w:val="22"/>
          <w:szCs w:val="22"/>
        </w:rPr>
        <w:t>b</w:t>
      </w:r>
      <w:r w:rsidRPr="00431484">
        <w:rPr>
          <w:rFonts w:asciiTheme="minorHAnsi" w:hAnsiTheme="minorHAnsi" w:cs="Arial"/>
          <w:sz w:val="22"/>
          <w:szCs w:val="22"/>
        </w:rPr>
        <w:t>rings together four main components of best practice:</w:t>
      </w:r>
      <w:r w:rsidRPr="00431484">
        <w:rPr>
          <w:rFonts w:asciiTheme="minorHAnsi" w:hAnsiTheme="minorHAnsi" w:cs="Arial"/>
          <w:sz w:val="22"/>
          <w:szCs w:val="22"/>
        </w:rPr>
        <w:tab/>
      </w:r>
    </w:p>
    <w:p w:rsidR="00732E74" w:rsidP="00732E74">
      <w:pPr>
        <w:pStyle w:val="ListParagraph"/>
        <w:spacing w:line="276" w:lineRule="auto"/>
        <w:ind w:left="360"/>
        <w:contextualSpacing/>
        <w:jc w:val="both"/>
        <w:rPr>
          <w:rFonts w:asciiTheme="minorHAnsi" w:hAnsiTheme="minorHAnsi" w:cs="Arial"/>
          <w:sz w:val="22"/>
          <w:szCs w:val="22"/>
        </w:rPr>
      </w:pPr>
    </w:p>
    <w:p w:rsidR="00B376DE">
      <w:pPr>
        <w:pStyle w:val="ListParagraph"/>
        <w:numPr>
          <w:ilvl w:val="0"/>
          <w:numId w:val="28"/>
        </w:numPr>
        <w:spacing w:line="276" w:lineRule="auto"/>
        <w:contextualSpacing/>
        <w:jc w:val="both"/>
        <w:rPr>
          <w:rFonts w:asciiTheme="minorHAnsi" w:hAnsiTheme="minorHAnsi" w:cs="Arial"/>
          <w:sz w:val="22"/>
          <w:szCs w:val="22"/>
        </w:rPr>
      </w:pPr>
      <w:r w:rsidRPr="00431484">
        <w:rPr>
          <w:rFonts w:asciiTheme="minorHAnsi" w:hAnsiTheme="minorHAnsi" w:cs="Arial"/>
          <w:sz w:val="22"/>
          <w:szCs w:val="22"/>
        </w:rPr>
        <w:t>A clear multiagency/community approach, which addresses risk management and safeguarding procedures;</w:t>
      </w:r>
    </w:p>
    <w:p w:rsidR="00B376DE">
      <w:pPr>
        <w:pStyle w:val="ListParagraph"/>
        <w:numPr>
          <w:ilvl w:val="0"/>
          <w:numId w:val="28"/>
        </w:numPr>
        <w:spacing w:line="276" w:lineRule="auto"/>
        <w:contextualSpacing/>
        <w:jc w:val="both"/>
        <w:rPr>
          <w:rFonts w:asciiTheme="minorHAnsi" w:hAnsiTheme="minorHAnsi" w:cs="Arial"/>
          <w:sz w:val="22"/>
          <w:szCs w:val="22"/>
        </w:rPr>
      </w:pPr>
      <w:r w:rsidRPr="00431484">
        <w:rPr>
          <w:rFonts w:asciiTheme="minorHAnsi" w:hAnsiTheme="minorHAnsi" w:cs="Arial"/>
          <w:sz w:val="22"/>
          <w:szCs w:val="22"/>
        </w:rPr>
        <w:t>Independent Domestic Violence Advisor (IDVA) support;</w:t>
      </w:r>
    </w:p>
    <w:p w:rsidR="00732E74" w:rsidP="00732E74">
      <w:pPr>
        <w:pStyle w:val="ListParagraph"/>
        <w:numPr>
          <w:ilvl w:val="0"/>
          <w:numId w:val="28"/>
        </w:numPr>
        <w:spacing w:line="276" w:lineRule="auto"/>
        <w:contextualSpacing/>
        <w:jc w:val="both"/>
        <w:rPr>
          <w:rFonts w:asciiTheme="minorHAnsi" w:hAnsiTheme="minorHAnsi" w:cs="Arial"/>
          <w:sz w:val="22"/>
          <w:szCs w:val="22"/>
        </w:rPr>
      </w:pPr>
      <w:r w:rsidRPr="007B6C69">
        <w:rPr>
          <w:rFonts w:asciiTheme="minorHAnsi" w:hAnsiTheme="minorHAnsi" w:cs="Arial"/>
          <w:sz w:val="22"/>
          <w:szCs w:val="22"/>
        </w:rPr>
        <w:t>Trained and consistently deployed staff across all agencies (including robust judges); and</w:t>
      </w:r>
    </w:p>
    <w:p w:rsidR="00BA311E" w:rsidRPr="00732E74" w:rsidP="00732E74">
      <w:pPr>
        <w:pStyle w:val="ListParagraph"/>
        <w:numPr>
          <w:ilvl w:val="0"/>
          <w:numId w:val="28"/>
        </w:numPr>
        <w:spacing w:line="276" w:lineRule="auto"/>
        <w:contextualSpacing/>
        <w:jc w:val="both"/>
        <w:rPr>
          <w:rFonts w:asciiTheme="minorHAnsi" w:hAnsiTheme="minorHAnsi" w:cs="Arial"/>
          <w:sz w:val="22"/>
          <w:szCs w:val="22"/>
        </w:rPr>
      </w:pPr>
      <w:r w:rsidRPr="00732E74">
        <w:rPr>
          <w:rFonts w:asciiTheme="minorHAnsi" w:hAnsiTheme="minorHAnsi" w:cs="Arial"/>
          <w:sz w:val="22"/>
          <w:szCs w:val="22"/>
        </w:rPr>
        <w:t>In court services: proactive witness services/pre-trial familiarisation visits/appropriate use of special measures</w:t>
      </w:r>
    </w:p>
    <w:p w:rsidR="00732E74" w:rsidRPr="007B6C69" w:rsidP="007B6C69">
      <w:pPr>
        <w:pStyle w:val="ListParagraph"/>
        <w:spacing w:line="276" w:lineRule="auto"/>
        <w:ind w:left="1080"/>
        <w:contextualSpacing/>
        <w:jc w:val="both"/>
        <w:rPr>
          <w:rFonts w:asciiTheme="minorHAnsi" w:hAnsiTheme="minorHAnsi" w:cs="Arial"/>
          <w:sz w:val="22"/>
          <w:szCs w:val="22"/>
        </w:rPr>
      </w:pPr>
    </w:p>
    <w:p w:rsidR="003031FE" w:rsidP="00C245ED">
      <w:pPr>
        <w:pStyle w:val="ListParagraph"/>
        <w:numPr>
          <w:ilvl w:val="0"/>
          <w:numId w:val="33"/>
        </w:numPr>
        <w:spacing w:line="276" w:lineRule="auto"/>
        <w:contextualSpacing/>
        <w:jc w:val="both"/>
        <w:rPr>
          <w:rFonts w:asciiTheme="minorHAnsi" w:hAnsiTheme="minorHAnsi" w:cs="Arial"/>
          <w:sz w:val="22"/>
          <w:szCs w:val="22"/>
        </w:rPr>
      </w:pPr>
      <w:r>
        <w:rPr>
          <w:rFonts w:asciiTheme="minorHAnsi" w:hAnsiTheme="minorHAnsi" w:cs="Arial"/>
          <w:sz w:val="22"/>
          <w:szCs w:val="22"/>
        </w:rPr>
        <w:t>Meetings of the</w:t>
      </w:r>
      <w:r w:rsidR="00732E74">
        <w:rPr>
          <w:rFonts w:asciiTheme="minorHAnsi" w:hAnsiTheme="minorHAnsi" w:cs="Arial"/>
          <w:sz w:val="22"/>
          <w:szCs w:val="22"/>
        </w:rPr>
        <w:t xml:space="preserve"> National Delivery Group will</w:t>
      </w:r>
      <w:r>
        <w:rPr>
          <w:rFonts w:asciiTheme="minorHAnsi" w:hAnsiTheme="minorHAnsi" w:cs="Arial"/>
          <w:sz w:val="22"/>
          <w:szCs w:val="22"/>
        </w:rPr>
        <w:t xml:space="preserve"> be held virtually during the </w:t>
      </w:r>
      <w:r w:rsidR="00732E74">
        <w:rPr>
          <w:rFonts w:asciiTheme="minorHAnsi" w:hAnsiTheme="minorHAnsi" w:cs="Arial"/>
          <w:sz w:val="22"/>
          <w:szCs w:val="22"/>
        </w:rPr>
        <w:t>lockdown</w:t>
      </w:r>
      <w:r>
        <w:rPr>
          <w:rFonts w:asciiTheme="minorHAnsi" w:hAnsiTheme="minorHAnsi" w:cs="Arial"/>
          <w:sz w:val="22"/>
          <w:szCs w:val="22"/>
        </w:rPr>
        <w:t xml:space="preserve"> period</w:t>
      </w:r>
      <w:r w:rsidR="00732E74">
        <w:rPr>
          <w:rFonts w:asciiTheme="minorHAnsi" w:hAnsiTheme="minorHAnsi" w:cs="Arial"/>
          <w:sz w:val="22"/>
          <w:szCs w:val="22"/>
        </w:rPr>
        <w:t>,</w:t>
      </w:r>
      <w:r>
        <w:rPr>
          <w:rFonts w:asciiTheme="minorHAnsi" w:hAnsiTheme="minorHAnsi" w:cs="Arial"/>
          <w:sz w:val="22"/>
          <w:szCs w:val="22"/>
        </w:rPr>
        <w:t xml:space="preserve"> to ensure that strong gover</w:t>
      </w:r>
      <w:r w:rsidR="00732E74">
        <w:rPr>
          <w:rFonts w:asciiTheme="minorHAnsi" w:hAnsiTheme="minorHAnsi" w:cs="Arial"/>
          <w:sz w:val="22"/>
          <w:szCs w:val="22"/>
        </w:rPr>
        <w:t>nance and direction is maintained.</w:t>
      </w:r>
      <w:r>
        <w:rPr>
          <w:rFonts w:asciiTheme="minorHAnsi" w:hAnsiTheme="minorHAnsi" w:cs="Arial"/>
          <w:sz w:val="22"/>
          <w:szCs w:val="22"/>
        </w:rPr>
        <w:t xml:space="preserve"> </w:t>
      </w:r>
      <w:r w:rsidR="00732E74">
        <w:rPr>
          <w:rFonts w:asciiTheme="minorHAnsi" w:hAnsiTheme="minorHAnsi" w:cs="Arial"/>
          <w:sz w:val="22"/>
          <w:szCs w:val="22"/>
        </w:rPr>
        <w:t>L</w:t>
      </w:r>
      <w:r w:rsidR="00BA311E">
        <w:rPr>
          <w:rFonts w:asciiTheme="minorHAnsi" w:hAnsiTheme="minorHAnsi" w:cs="Arial"/>
          <w:sz w:val="22"/>
          <w:szCs w:val="22"/>
        </w:rPr>
        <w:t>ocally</w:t>
      </w:r>
      <w:r w:rsidR="00732E74">
        <w:rPr>
          <w:rFonts w:asciiTheme="minorHAnsi" w:hAnsiTheme="minorHAnsi" w:cs="Arial"/>
          <w:sz w:val="22"/>
          <w:szCs w:val="22"/>
        </w:rPr>
        <w:t>,</w:t>
      </w:r>
      <w:r w:rsidR="00BA311E">
        <w:rPr>
          <w:rFonts w:asciiTheme="minorHAnsi" w:hAnsiTheme="minorHAnsi" w:cs="Arial"/>
          <w:sz w:val="22"/>
          <w:szCs w:val="22"/>
        </w:rPr>
        <w:t xml:space="preserve"> </w:t>
      </w:r>
      <w:r w:rsidR="00732E74">
        <w:rPr>
          <w:rFonts w:asciiTheme="minorHAnsi" w:hAnsiTheme="minorHAnsi" w:cs="Arial"/>
          <w:sz w:val="22"/>
          <w:szCs w:val="22"/>
        </w:rPr>
        <w:t xml:space="preserve">DA </w:t>
      </w:r>
      <w:r>
        <w:rPr>
          <w:rFonts w:asciiTheme="minorHAnsi" w:hAnsiTheme="minorHAnsi" w:cs="Arial"/>
          <w:sz w:val="22"/>
          <w:szCs w:val="22"/>
        </w:rPr>
        <w:t>leads continue to meet virtuall</w:t>
      </w:r>
      <w:r w:rsidR="00BA311E">
        <w:rPr>
          <w:rFonts w:asciiTheme="minorHAnsi" w:hAnsiTheme="minorHAnsi" w:cs="Arial"/>
          <w:sz w:val="22"/>
          <w:szCs w:val="22"/>
        </w:rPr>
        <w:t>y</w:t>
      </w:r>
      <w:r w:rsidR="00732E74">
        <w:rPr>
          <w:rFonts w:asciiTheme="minorHAnsi" w:hAnsiTheme="minorHAnsi" w:cs="Arial"/>
          <w:sz w:val="22"/>
          <w:szCs w:val="22"/>
        </w:rPr>
        <w:t xml:space="preserve"> across the three CJS agencies, </w:t>
      </w:r>
      <w:r w:rsidR="00BA311E">
        <w:rPr>
          <w:rFonts w:asciiTheme="minorHAnsi" w:hAnsiTheme="minorHAnsi" w:cs="Arial"/>
          <w:sz w:val="22"/>
          <w:szCs w:val="22"/>
        </w:rPr>
        <w:t xml:space="preserve">together with </w:t>
      </w:r>
      <w:r>
        <w:rPr>
          <w:rFonts w:asciiTheme="minorHAnsi" w:hAnsiTheme="minorHAnsi" w:cs="Arial"/>
          <w:sz w:val="22"/>
          <w:szCs w:val="22"/>
        </w:rPr>
        <w:t>o</w:t>
      </w:r>
      <w:r w:rsidR="00BA311E">
        <w:rPr>
          <w:rFonts w:asciiTheme="minorHAnsi" w:hAnsiTheme="minorHAnsi" w:cs="Arial"/>
          <w:sz w:val="22"/>
          <w:szCs w:val="22"/>
        </w:rPr>
        <w:t>ther non-statutory partners</w:t>
      </w:r>
      <w:r w:rsidR="00732E74">
        <w:rPr>
          <w:rFonts w:asciiTheme="minorHAnsi" w:hAnsiTheme="minorHAnsi" w:cs="Arial"/>
          <w:sz w:val="22"/>
          <w:szCs w:val="22"/>
        </w:rPr>
        <w:t xml:space="preserve"> where appropriate,</w:t>
      </w:r>
      <w:r>
        <w:rPr>
          <w:rFonts w:asciiTheme="minorHAnsi" w:hAnsiTheme="minorHAnsi" w:cs="Arial"/>
          <w:sz w:val="22"/>
          <w:szCs w:val="22"/>
        </w:rPr>
        <w:t xml:space="preserve"> such as specialist support agencies, Police and Crime Commissi</w:t>
      </w:r>
      <w:r w:rsidR="00732E74">
        <w:rPr>
          <w:rFonts w:asciiTheme="minorHAnsi" w:hAnsiTheme="minorHAnsi" w:cs="Arial"/>
          <w:sz w:val="22"/>
          <w:szCs w:val="22"/>
        </w:rPr>
        <w:t>oners and local authority leads.</w:t>
      </w:r>
    </w:p>
    <w:p w:rsidR="003031FE">
      <w:pPr>
        <w:pStyle w:val="ListParagraph"/>
        <w:spacing w:line="276" w:lineRule="auto"/>
        <w:ind w:left="360"/>
        <w:contextualSpacing/>
        <w:jc w:val="both"/>
        <w:rPr>
          <w:rFonts w:asciiTheme="minorHAnsi" w:hAnsiTheme="minorHAnsi" w:cs="Arial"/>
          <w:sz w:val="22"/>
          <w:szCs w:val="22"/>
        </w:rPr>
      </w:pPr>
    </w:p>
    <w:p w:rsidR="00B376DE" w:rsidRPr="00431484" w:rsidP="00C245ED">
      <w:pPr>
        <w:pStyle w:val="ListParagraph"/>
        <w:numPr>
          <w:ilvl w:val="0"/>
          <w:numId w:val="33"/>
        </w:numPr>
        <w:spacing w:line="276" w:lineRule="auto"/>
        <w:contextualSpacing/>
        <w:jc w:val="both"/>
        <w:rPr>
          <w:rFonts w:asciiTheme="minorHAnsi" w:hAnsiTheme="minorHAnsi" w:cs="Arial"/>
          <w:sz w:val="22"/>
          <w:szCs w:val="22"/>
        </w:rPr>
      </w:pPr>
      <w:r>
        <w:rPr>
          <w:rFonts w:asciiTheme="minorHAnsi" w:hAnsiTheme="minorHAnsi" w:cs="Arial"/>
          <w:sz w:val="22"/>
          <w:szCs w:val="22"/>
        </w:rPr>
        <w:t>CPS</w:t>
      </w:r>
      <w:r w:rsidR="00431484">
        <w:rPr>
          <w:rFonts w:asciiTheme="minorHAnsi" w:hAnsiTheme="minorHAnsi" w:cs="Arial"/>
          <w:sz w:val="22"/>
          <w:szCs w:val="22"/>
        </w:rPr>
        <w:t xml:space="preserve"> </w:t>
      </w:r>
      <w:r w:rsidR="005C05C8">
        <w:rPr>
          <w:rFonts w:asciiTheme="minorHAnsi" w:hAnsiTheme="minorHAnsi" w:cs="Arial"/>
          <w:sz w:val="22"/>
          <w:szCs w:val="22"/>
        </w:rPr>
        <w:t xml:space="preserve">Area </w:t>
      </w:r>
      <w:r w:rsidR="00431484">
        <w:rPr>
          <w:rFonts w:asciiTheme="minorHAnsi" w:hAnsiTheme="minorHAnsi" w:cs="Arial"/>
          <w:sz w:val="22"/>
          <w:szCs w:val="22"/>
        </w:rPr>
        <w:t xml:space="preserve">domestic abuse leads also </w:t>
      </w:r>
      <w:r w:rsidR="00732E74">
        <w:rPr>
          <w:rFonts w:asciiTheme="minorHAnsi" w:hAnsiTheme="minorHAnsi" w:cs="Arial"/>
          <w:sz w:val="22"/>
          <w:szCs w:val="22"/>
        </w:rPr>
        <w:t xml:space="preserve">hold </w:t>
      </w:r>
      <w:r>
        <w:rPr>
          <w:rFonts w:asciiTheme="minorHAnsi" w:hAnsiTheme="minorHAnsi" w:cs="Arial"/>
          <w:sz w:val="22"/>
          <w:szCs w:val="22"/>
        </w:rPr>
        <w:t>fortnightly meeting</w:t>
      </w:r>
      <w:r w:rsidR="003031FE">
        <w:rPr>
          <w:rFonts w:asciiTheme="minorHAnsi" w:hAnsiTheme="minorHAnsi" w:cs="Arial"/>
          <w:sz w:val="22"/>
          <w:szCs w:val="22"/>
        </w:rPr>
        <w:t>s</w:t>
      </w:r>
      <w:r>
        <w:rPr>
          <w:rFonts w:asciiTheme="minorHAnsi" w:hAnsiTheme="minorHAnsi" w:cs="Arial"/>
          <w:sz w:val="22"/>
          <w:szCs w:val="22"/>
        </w:rPr>
        <w:t xml:space="preserve"> to ensure </w:t>
      </w:r>
      <w:r w:rsidR="00732E74">
        <w:rPr>
          <w:rFonts w:asciiTheme="minorHAnsi" w:hAnsiTheme="minorHAnsi" w:cs="Arial"/>
          <w:sz w:val="22"/>
          <w:szCs w:val="22"/>
        </w:rPr>
        <w:t>feedback on</w:t>
      </w:r>
      <w:r>
        <w:rPr>
          <w:rFonts w:asciiTheme="minorHAnsi" w:hAnsiTheme="minorHAnsi" w:cs="Arial"/>
          <w:sz w:val="22"/>
          <w:szCs w:val="22"/>
        </w:rPr>
        <w:t xml:space="preserve"> any local issues </w:t>
      </w:r>
      <w:r w:rsidR="00732E74">
        <w:rPr>
          <w:rFonts w:asciiTheme="minorHAnsi" w:hAnsiTheme="minorHAnsi" w:cs="Arial"/>
          <w:sz w:val="22"/>
          <w:szCs w:val="22"/>
        </w:rPr>
        <w:t>that</w:t>
      </w:r>
      <w:r>
        <w:rPr>
          <w:rFonts w:asciiTheme="minorHAnsi" w:hAnsiTheme="minorHAnsi" w:cs="Arial"/>
          <w:sz w:val="22"/>
          <w:szCs w:val="22"/>
        </w:rPr>
        <w:t xml:space="preserve"> may need to be taken up nationally</w:t>
      </w:r>
      <w:r w:rsidR="00732E74">
        <w:rPr>
          <w:rFonts w:asciiTheme="minorHAnsi" w:hAnsiTheme="minorHAnsi" w:cs="Arial"/>
          <w:sz w:val="22"/>
          <w:szCs w:val="22"/>
        </w:rPr>
        <w:t>,</w:t>
      </w:r>
      <w:r>
        <w:rPr>
          <w:rFonts w:asciiTheme="minorHAnsi" w:hAnsiTheme="minorHAnsi" w:cs="Arial"/>
          <w:sz w:val="22"/>
          <w:szCs w:val="22"/>
        </w:rPr>
        <w:t xml:space="preserve"> and </w:t>
      </w:r>
      <w:r w:rsidR="00732E74">
        <w:rPr>
          <w:rFonts w:asciiTheme="minorHAnsi" w:hAnsiTheme="minorHAnsi" w:cs="Arial"/>
          <w:sz w:val="22"/>
          <w:szCs w:val="22"/>
        </w:rPr>
        <w:t>to share</w:t>
      </w:r>
      <w:r>
        <w:rPr>
          <w:rFonts w:asciiTheme="minorHAnsi" w:hAnsiTheme="minorHAnsi" w:cs="Arial"/>
          <w:sz w:val="22"/>
          <w:szCs w:val="22"/>
        </w:rPr>
        <w:t xml:space="preserve"> innovative </w:t>
      </w:r>
      <w:r w:rsidR="00732E74">
        <w:rPr>
          <w:rFonts w:asciiTheme="minorHAnsi" w:hAnsiTheme="minorHAnsi" w:cs="Arial"/>
          <w:sz w:val="22"/>
          <w:szCs w:val="22"/>
        </w:rPr>
        <w:t xml:space="preserve">best </w:t>
      </w:r>
      <w:r>
        <w:rPr>
          <w:rFonts w:asciiTheme="minorHAnsi" w:hAnsiTheme="minorHAnsi" w:cs="Arial"/>
          <w:sz w:val="22"/>
          <w:szCs w:val="22"/>
        </w:rPr>
        <w:t xml:space="preserve">practice. </w:t>
      </w:r>
    </w:p>
    <w:p w:rsidR="00D124DD" w:rsidP="007B6C69">
      <w:pPr>
        <w:spacing w:line="276" w:lineRule="auto"/>
        <w:rPr>
          <w:rFonts w:asciiTheme="minorHAnsi" w:hAnsiTheme="minorHAnsi" w:cs="Arial"/>
          <w:b/>
          <w:sz w:val="22"/>
          <w:szCs w:val="22"/>
        </w:rPr>
      </w:pPr>
    </w:p>
    <w:p w:rsidR="00D124DD" w:rsidP="007B6C69">
      <w:pPr>
        <w:spacing w:line="276" w:lineRule="auto"/>
        <w:rPr>
          <w:rFonts w:asciiTheme="minorHAnsi" w:hAnsiTheme="minorHAnsi" w:cs="Arial"/>
          <w:b/>
          <w:sz w:val="22"/>
          <w:szCs w:val="22"/>
        </w:rPr>
      </w:pPr>
      <w:r w:rsidRPr="002B7237">
        <w:rPr>
          <w:rFonts w:asciiTheme="minorHAnsi" w:hAnsiTheme="minorHAnsi" w:cs="Arial"/>
          <w:b/>
          <w:sz w:val="22"/>
          <w:szCs w:val="22"/>
        </w:rPr>
        <w:t>CPS resilience and staffing in light of Covid19</w:t>
      </w:r>
    </w:p>
    <w:p w:rsidR="00D124DD" w:rsidRPr="002B7237" w:rsidP="007B6C69">
      <w:pPr>
        <w:spacing w:line="276" w:lineRule="auto"/>
        <w:rPr>
          <w:rFonts w:asciiTheme="minorHAnsi" w:hAnsiTheme="minorHAnsi" w:cs="Arial"/>
          <w:b/>
          <w:sz w:val="22"/>
          <w:szCs w:val="22"/>
        </w:rPr>
      </w:pPr>
    </w:p>
    <w:p w:rsidR="00D124DD" w:rsidRPr="00BD5435" w:rsidP="00C245ED">
      <w:pPr>
        <w:pStyle w:val="ListParagraph"/>
        <w:numPr>
          <w:ilvl w:val="0"/>
          <w:numId w:val="33"/>
        </w:numPr>
        <w:spacing w:line="276" w:lineRule="auto"/>
        <w:rPr>
          <w:rFonts w:asciiTheme="minorHAnsi" w:hAnsiTheme="minorHAnsi" w:cs="Arial"/>
          <w:sz w:val="22"/>
          <w:szCs w:val="22"/>
        </w:rPr>
      </w:pPr>
      <w:r>
        <w:rPr>
          <w:rFonts w:asciiTheme="minorHAnsi" w:hAnsiTheme="minorHAnsi" w:cs="Arial"/>
          <w:sz w:val="22"/>
          <w:szCs w:val="22"/>
        </w:rPr>
        <w:t>O</w:t>
      </w:r>
      <w:r w:rsidRPr="00D124DD">
        <w:rPr>
          <w:rFonts w:asciiTheme="minorHAnsi" w:hAnsiTheme="minorHAnsi" w:cs="Arial"/>
          <w:sz w:val="22"/>
          <w:szCs w:val="22"/>
        </w:rPr>
        <w:t xml:space="preserve">ut of 6192 people employed </w:t>
      </w:r>
      <w:r>
        <w:rPr>
          <w:rFonts w:asciiTheme="minorHAnsi" w:hAnsiTheme="minorHAnsi" w:cs="Arial"/>
          <w:sz w:val="22"/>
          <w:szCs w:val="22"/>
        </w:rPr>
        <w:t>by the CPS as at 31/03/2020</w:t>
      </w:r>
      <w:r w:rsidRPr="00D124DD">
        <w:rPr>
          <w:rFonts w:asciiTheme="minorHAnsi" w:hAnsiTheme="minorHAnsi" w:cs="Arial"/>
          <w:sz w:val="22"/>
          <w:szCs w:val="22"/>
        </w:rPr>
        <w:t>, 386 have registered sickness absence</w:t>
      </w:r>
      <w:r>
        <w:rPr>
          <w:rFonts w:asciiTheme="minorHAnsi" w:hAnsiTheme="minorHAnsi" w:cs="Arial"/>
          <w:sz w:val="22"/>
          <w:szCs w:val="22"/>
        </w:rPr>
        <w:t xml:space="preserve"> during the last four weeks – 6.23% of the CPS workforce.</w:t>
      </w:r>
      <w:r w:rsidRPr="00D124DD">
        <w:rPr>
          <w:rFonts w:asciiTheme="minorHAnsi" w:hAnsiTheme="minorHAnsi" w:cs="Arial"/>
          <w:sz w:val="22"/>
          <w:szCs w:val="22"/>
        </w:rPr>
        <w:t xml:space="preserve"> </w:t>
      </w:r>
      <w:r w:rsidR="00732E74">
        <w:rPr>
          <w:rFonts w:asciiTheme="minorHAnsi" w:hAnsiTheme="minorHAnsi" w:cs="Arial"/>
          <w:sz w:val="22"/>
          <w:szCs w:val="22"/>
        </w:rPr>
        <w:t>We</w:t>
      </w:r>
      <w:r w:rsidRPr="00D124DD">
        <w:rPr>
          <w:rFonts w:asciiTheme="minorHAnsi" w:hAnsiTheme="minorHAnsi" w:cs="Arial"/>
          <w:sz w:val="22"/>
          <w:szCs w:val="22"/>
        </w:rPr>
        <w:t xml:space="preserve"> have </w:t>
      </w:r>
      <w:r w:rsidR="00042434">
        <w:rPr>
          <w:rFonts w:asciiTheme="minorHAnsi" w:hAnsiTheme="minorHAnsi" w:cs="Arial"/>
          <w:sz w:val="22"/>
          <w:szCs w:val="22"/>
        </w:rPr>
        <w:t>seen slightly higher absence</w:t>
      </w:r>
      <w:r w:rsidRPr="00D124DD">
        <w:rPr>
          <w:rFonts w:asciiTheme="minorHAnsi" w:hAnsiTheme="minorHAnsi" w:cs="Arial"/>
          <w:sz w:val="22"/>
          <w:szCs w:val="22"/>
        </w:rPr>
        <w:t xml:space="preserve"> rates among our prosecutors</w:t>
      </w:r>
      <w:r w:rsidR="00732E74">
        <w:rPr>
          <w:rFonts w:asciiTheme="minorHAnsi" w:hAnsiTheme="minorHAnsi" w:cs="Arial"/>
          <w:sz w:val="22"/>
          <w:szCs w:val="22"/>
        </w:rPr>
        <w:t xml:space="preserve"> in the last week</w:t>
      </w:r>
      <w:r w:rsidRPr="00D124DD">
        <w:rPr>
          <w:rFonts w:asciiTheme="minorHAnsi" w:hAnsiTheme="minorHAnsi" w:cs="Arial"/>
          <w:sz w:val="22"/>
          <w:szCs w:val="22"/>
        </w:rPr>
        <w:t xml:space="preserve"> compared with other staff. </w:t>
      </w:r>
      <w:r w:rsidR="00732E74">
        <w:rPr>
          <w:rFonts w:asciiTheme="minorHAnsi" w:hAnsiTheme="minorHAnsi" w:cs="Arial"/>
          <w:sz w:val="22"/>
          <w:szCs w:val="22"/>
        </w:rPr>
        <w:t xml:space="preserve">Among </w:t>
      </w:r>
      <w:r w:rsidRPr="00D124DD">
        <w:rPr>
          <w:rFonts w:asciiTheme="minorHAnsi" w:hAnsiTheme="minorHAnsi" w:cs="Arial"/>
          <w:sz w:val="22"/>
          <w:szCs w:val="22"/>
        </w:rPr>
        <w:t>othe</w:t>
      </w:r>
      <w:r w:rsidR="00042434">
        <w:rPr>
          <w:rFonts w:asciiTheme="minorHAnsi" w:hAnsiTheme="minorHAnsi" w:cs="Arial"/>
          <w:sz w:val="22"/>
          <w:szCs w:val="22"/>
        </w:rPr>
        <w:t>r operational staff, absence</w:t>
      </w:r>
      <w:r w:rsidRPr="00D124DD">
        <w:rPr>
          <w:rFonts w:asciiTheme="minorHAnsi" w:hAnsiTheme="minorHAnsi" w:cs="Arial"/>
          <w:sz w:val="22"/>
          <w:szCs w:val="22"/>
        </w:rPr>
        <w:t xml:space="preserve"> rates remain low.</w:t>
      </w:r>
      <w:r>
        <w:rPr>
          <w:rFonts w:asciiTheme="minorHAnsi" w:hAnsiTheme="minorHAnsi" w:cs="Arial"/>
          <w:sz w:val="22"/>
          <w:szCs w:val="22"/>
        </w:rPr>
        <w:t xml:space="preserve"> </w:t>
      </w:r>
      <w:r w:rsidRPr="00BD5435">
        <w:rPr>
          <w:rFonts w:asciiTheme="minorHAnsi" w:hAnsiTheme="minorHAnsi" w:cs="Arial"/>
          <w:sz w:val="22"/>
          <w:szCs w:val="22"/>
        </w:rPr>
        <w:t>81 people were recorded as affected by Covid19, which translates to 1.31% of the CPS workforce. This rate of absenteeism is within tolerance levels.</w:t>
      </w:r>
    </w:p>
    <w:p w:rsidR="00042434" w:rsidP="00042434">
      <w:pPr>
        <w:pStyle w:val="ListParagraph"/>
        <w:spacing w:line="276" w:lineRule="auto"/>
        <w:ind w:left="360"/>
        <w:rPr>
          <w:rFonts w:asciiTheme="minorHAnsi" w:hAnsiTheme="minorHAnsi" w:cs="Arial"/>
          <w:sz w:val="22"/>
          <w:szCs w:val="22"/>
        </w:rPr>
      </w:pPr>
    </w:p>
    <w:p w:rsidR="00042434" w:rsidRPr="00042434" w:rsidP="00C245ED">
      <w:pPr>
        <w:pStyle w:val="ListParagraph"/>
        <w:numPr>
          <w:ilvl w:val="0"/>
          <w:numId w:val="33"/>
        </w:numPr>
        <w:spacing w:line="276" w:lineRule="auto"/>
        <w:rPr>
          <w:rFonts w:asciiTheme="minorHAnsi" w:hAnsiTheme="minorHAnsi" w:cs="Arial"/>
          <w:sz w:val="22"/>
          <w:szCs w:val="22"/>
        </w:rPr>
      </w:pPr>
      <w:r>
        <w:rPr>
          <w:rFonts w:asciiTheme="minorHAnsi" w:hAnsiTheme="minorHAnsi" w:cs="Arial"/>
          <w:sz w:val="22"/>
          <w:szCs w:val="22"/>
        </w:rPr>
        <w:t>Certain CPS workers are designated as key workers, including all prosecutors, associate prosecutors, paralegal officers, paralegal a</w:t>
      </w:r>
      <w:r w:rsidRPr="00732E74">
        <w:rPr>
          <w:rFonts w:asciiTheme="minorHAnsi" w:hAnsiTheme="minorHAnsi" w:cs="Arial"/>
          <w:sz w:val="22"/>
          <w:szCs w:val="22"/>
        </w:rPr>
        <w:t>ssistants, and operational delivery staff essen</w:t>
      </w:r>
      <w:r>
        <w:rPr>
          <w:rFonts w:asciiTheme="minorHAnsi" w:hAnsiTheme="minorHAnsi" w:cs="Arial"/>
          <w:sz w:val="22"/>
          <w:szCs w:val="22"/>
        </w:rPr>
        <w:t>tial to the prosecution process.</w:t>
      </w:r>
    </w:p>
    <w:p w:rsidR="00D124DD" w:rsidP="005C05C8">
      <w:pPr>
        <w:spacing w:line="276" w:lineRule="auto"/>
        <w:rPr>
          <w:rFonts w:asciiTheme="minorHAnsi" w:hAnsiTheme="minorHAnsi" w:cs="Arial"/>
          <w:b/>
          <w:sz w:val="22"/>
          <w:szCs w:val="22"/>
        </w:rPr>
      </w:pPr>
    </w:p>
    <w:p w:rsidR="00B14AAE" w:rsidP="005C05C8">
      <w:pPr>
        <w:spacing w:line="276" w:lineRule="auto"/>
        <w:rPr>
          <w:rFonts w:asciiTheme="minorHAnsi" w:hAnsiTheme="minorHAnsi" w:cs="Arial"/>
          <w:b/>
          <w:sz w:val="22"/>
          <w:szCs w:val="22"/>
        </w:rPr>
      </w:pPr>
      <w:r>
        <w:rPr>
          <w:rFonts w:asciiTheme="minorHAnsi" w:hAnsiTheme="minorHAnsi" w:cs="Arial"/>
          <w:b/>
          <w:sz w:val="22"/>
          <w:szCs w:val="22"/>
        </w:rPr>
        <w:t>Evidence l</w:t>
      </w:r>
      <w:r w:rsidRPr="00B14AAE">
        <w:rPr>
          <w:rFonts w:asciiTheme="minorHAnsi" w:hAnsiTheme="minorHAnsi" w:cs="Arial"/>
          <w:b/>
          <w:sz w:val="22"/>
          <w:szCs w:val="22"/>
        </w:rPr>
        <w:t xml:space="preserve">ed </w:t>
      </w:r>
      <w:r>
        <w:rPr>
          <w:rFonts w:asciiTheme="minorHAnsi" w:hAnsiTheme="minorHAnsi" w:cs="Arial"/>
          <w:b/>
          <w:sz w:val="22"/>
          <w:szCs w:val="22"/>
        </w:rPr>
        <w:t xml:space="preserve">prosecutions – </w:t>
      </w:r>
      <w:r>
        <w:rPr>
          <w:rFonts w:asciiTheme="minorHAnsi" w:hAnsiTheme="minorHAnsi" w:cs="Arial"/>
          <w:b/>
          <w:sz w:val="22"/>
          <w:szCs w:val="22"/>
        </w:rPr>
        <w:t>joint</w:t>
      </w:r>
      <w:r>
        <w:rPr>
          <w:rFonts w:asciiTheme="minorHAnsi" w:hAnsiTheme="minorHAnsi" w:cs="Arial"/>
          <w:b/>
          <w:sz w:val="22"/>
          <w:szCs w:val="22"/>
        </w:rPr>
        <w:t xml:space="preserve"> </w:t>
      </w:r>
      <w:r>
        <w:rPr>
          <w:rFonts w:asciiTheme="minorHAnsi" w:hAnsiTheme="minorHAnsi" w:cs="Arial"/>
          <w:b/>
          <w:sz w:val="22"/>
          <w:szCs w:val="22"/>
        </w:rPr>
        <w:t xml:space="preserve">HMICFRS and </w:t>
      </w:r>
      <w:r w:rsidRPr="00B14AAE">
        <w:rPr>
          <w:rFonts w:asciiTheme="minorHAnsi" w:hAnsiTheme="minorHAnsi" w:cs="Arial"/>
          <w:b/>
          <w:sz w:val="22"/>
          <w:szCs w:val="22"/>
        </w:rPr>
        <w:t>HMCPSI report</w:t>
      </w:r>
    </w:p>
    <w:p w:rsidR="00E3040E" w:rsidRPr="00B14AAE" w:rsidP="005C05C8">
      <w:pPr>
        <w:spacing w:line="276" w:lineRule="auto"/>
        <w:rPr>
          <w:rFonts w:asciiTheme="minorHAnsi" w:hAnsiTheme="minorHAnsi" w:cs="Arial"/>
          <w:sz w:val="22"/>
          <w:szCs w:val="22"/>
        </w:rPr>
      </w:pPr>
    </w:p>
    <w:p w:rsidR="00B14AAE" w:rsidP="00C245ED">
      <w:pPr>
        <w:pStyle w:val="ListParagraph"/>
        <w:numPr>
          <w:ilvl w:val="0"/>
          <w:numId w:val="33"/>
        </w:numPr>
        <w:spacing w:line="276" w:lineRule="auto"/>
        <w:rPr>
          <w:rFonts w:asciiTheme="minorHAnsi" w:hAnsiTheme="minorHAnsi" w:cs="Arial"/>
          <w:sz w:val="22"/>
          <w:szCs w:val="22"/>
        </w:rPr>
      </w:pPr>
      <w:r>
        <w:rPr>
          <w:rFonts w:asciiTheme="minorHAnsi" w:hAnsiTheme="minorHAnsi" w:cs="Arial"/>
          <w:sz w:val="22"/>
          <w:szCs w:val="22"/>
        </w:rPr>
        <w:t xml:space="preserve">In </w:t>
      </w:r>
      <w:r w:rsidRPr="00B14AAE">
        <w:rPr>
          <w:rFonts w:asciiTheme="minorHAnsi" w:hAnsiTheme="minorHAnsi" w:cs="Arial"/>
          <w:sz w:val="22"/>
          <w:szCs w:val="22"/>
        </w:rPr>
        <w:t>January 2020</w:t>
      </w:r>
      <w:r>
        <w:rPr>
          <w:rFonts w:asciiTheme="minorHAnsi" w:hAnsiTheme="minorHAnsi" w:cs="Arial"/>
          <w:sz w:val="22"/>
          <w:szCs w:val="22"/>
        </w:rPr>
        <w:t>,</w:t>
      </w:r>
      <w:r w:rsidR="00042434">
        <w:rPr>
          <w:rFonts w:asciiTheme="minorHAnsi" w:hAnsiTheme="minorHAnsi" w:cs="Arial"/>
          <w:sz w:val="22"/>
          <w:szCs w:val="22"/>
        </w:rPr>
        <w:t xml:space="preserve"> Her Majesty’s Inspectorate of Constabulary and Fire and Rescue Services (</w:t>
      </w:r>
      <w:r w:rsidRPr="00B14AAE">
        <w:rPr>
          <w:rFonts w:asciiTheme="minorHAnsi" w:hAnsiTheme="minorHAnsi" w:cs="Arial"/>
          <w:sz w:val="22"/>
          <w:szCs w:val="22"/>
        </w:rPr>
        <w:t>HMICFRS</w:t>
      </w:r>
      <w:r w:rsidR="00042434">
        <w:rPr>
          <w:rFonts w:asciiTheme="minorHAnsi" w:hAnsiTheme="minorHAnsi" w:cs="Arial"/>
          <w:sz w:val="22"/>
          <w:szCs w:val="22"/>
        </w:rPr>
        <w:t>)</w:t>
      </w:r>
      <w:r w:rsidRPr="00B14AAE">
        <w:rPr>
          <w:rFonts w:asciiTheme="minorHAnsi" w:hAnsiTheme="minorHAnsi" w:cs="Arial"/>
          <w:sz w:val="22"/>
          <w:szCs w:val="22"/>
        </w:rPr>
        <w:t xml:space="preserve"> and</w:t>
      </w:r>
      <w:r w:rsidR="00042434">
        <w:rPr>
          <w:rFonts w:asciiTheme="minorHAnsi" w:hAnsiTheme="minorHAnsi" w:cs="Arial"/>
          <w:sz w:val="22"/>
          <w:szCs w:val="22"/>
        </w:rPr>
        <w:t xml:space="preserve"> Her Majesty’s CPS Inspectorate</w:t>
      </w:r>
      <w:r w:rsidRPr="00B14AAE">
        <w:rPr>
          <w:rFonts w:asciiTheme="minorHAnsi" w:hAnsiTheme="minorHAnsi" w:cs="Arial"/>
          <w:sz w:val="22"/>
          <w:szCs w:val="22"/>
        </w:rPr>
        <w:t xml:space="preserve"> </w:t>
      </w:r>
      <w:r w:rsidR="00042434">
        <w:rPr>
          <w:rFonts w:asciiTheme="minorHAnsi" w:hAnsiTheme="minorHAnsi" w:cs="Arial"/>
          <w:sz w:val="22"/>
          <w:szCs w:val="22"/>
        </w:rPr>
        <w:t>(</w:t>
      </w:r>
      <w:r w:rsidRPr="00B14AAE">
        <w:rPr>
          <w:rFonts w:asciiTheme="minorHAnsi" w:hAnsiTheme="minorHAnsi" w:cs="Arial"/>
          <w:sz w:val="22"/>
          <w:szCs w:val="22"/>
        </w:rPr>
        <w:t>HMCPSI</w:t>
      </w:r>
      <w:r w:rsidR="00042434">
        <w:rPr>
          <w:rFonts w:asciiTheme="minorHAnsi" w:hAnsiTheme="minorHAnsi" w:cs="Arial"/>
          <w:sz w:val="22"/>
          <w:szCs w:val="22"/>
        </w:rPr>
        <w:t>)</w:t>
      </w:r>
      <w:r w:rsidRPr="00B14AAE">
        <w:rPr>
          <w:rFonts w:asciiTheme="minorHAnsi" w:hAnsiTheme="minorHAnsi" w:cs="Arial"/>
          <w:sz w:val="22"/>
          <w:szCs w:val="22"/>
        </w:rPr>
        <w:t xml:space="preserve"> </w:t>
      </w:r>
      <w:r w:rsidR="00042434">
        <w:rPr>
          <w:rFonts w:asciiTheme="minorHAnsi" w:hAnsiTheme="minorHAnsi" w:cs="Arial"/>
          <w:sz w:val="22"/>
          <w:szCs w:val="22"/>
        </w:rPr>
        <w:t>published a joint report</w:t>
      </w:r>
      <w:r>
        <w:rPr>
          <w:rStyle w:val="FootnoteReference"/>
          <w:rFonts w:asciiTheme="minorHAnsi" w:hAnsiTheme="minorHAnsi" w:cs="Arial"/>
          <w:sz w:val="22"/>
          <w:szCs w:val="22"/>
        </w:rPr>
        <w:footnoteReference w:id="5"/>
      </w:r>
      <w:r w:rsidR="00042434">
        <w:rPr>
          <w:rFonts w:asciiTheme="minorHAnsi" w:hAnsiTheme="minorHAnsi" w:cs="Arial"/>
          <w:sz w:val="22"/>
          <w:szCs w:val="22"/>
        </w:rPr>
        <w:t xml:space="preserve"> on the work of the police and the CPS in relation to domestic abuse evidence led prosecutions</w:t>
      </w:r>
      <w:r w:rsidRPr="00B14AAE">
        <w:rPr>
          <w:rFonts w:asciiTheme="minorHAnsi" w:hAnsiTheme="minorHAnsi" w:cs="Arial"/>
          <w:sz w:val="22"/>
          <w:szCs w:val="22"/>
        </w:rPr>
        <w:t xml:space="preserve"> (DA ELP).</w:t>
      </w:r>
      <w:r>
        <w:rPr>
          <w:rFonts w:asciiTheme="minorHAnsi" w:hAnsiTheme="minorHAnsi" w:cs="Arial"/>
          <w:sz w:val="22"/>
          <w:szCs w:val="22"/>
        </w:rPr>
        <w:t xml:space="preserve"> </w:t>
      </w:r>
      <w:r w:rsidRPr="00B14AAE">
        <w:rPr>
          <w:rFonts w:asciiTheme="minorHAnsi" w:hAnsiTheme="minorHAnsi" w:cs="Arial"/>
          <w:sz w:val="22"/>
          <w:szCs w:val="22"/>
        </w:rPr>
        <w:t xml:space="preserve">The inspection recognised that </w:t>
      </w:r>
      <w:r>
        <w:rPr>
          <w:rFonts w:asciiTheme="minorHAnsi" w:hAnsiTheme="minorHAnsi" w:cs="Arial"/>
          <w:sz w:val="22"/>
          <w:szCs w:val="22"/>
        </w:rPr>
        <w:t xml:space="preserve">the CPS has </w:t>
      </w:r>
      <w:r w:rsidRPr="00B14AAE">
        <w:rPr>
          <w:rFonts w:asciiTheme="minorHAnsi" w:hAnsiTheme="minorHAnsi" w:cs="Arial"/>
          <w:sz w:val="22"/>
          <w:szCs w:val="22"/>
        </w:rPr>
        <w:t>a clear focus on domestic abuse cases</w:t>
      </w:r>
      <w:r w:rsidR="00042434">
        <w:rPr>
          <w:rFonts w:asciiTheme="minorHAnsi" w:hAnsiTheme="minorHAnsi" w:cs="Arial"/>
          <w:sz w:val="22"/>
          <w:szCs w:val="22"/>
        </w:rPr>
        <w:t>,</w:t>
      </w:r>
      <w:r w:rsidRPr="00B14AAE">
        <w:rPr>
          <w:rFonts w:asciiTheme="minorHAnsi" w:hAnsiTheme="minorHAnsi" w:cs="Arial"/>
          <w:sz w:val="22"/>
          <w:szCs w:val="22"/>
        </w:rPr>
        <w:t xml:space="preserve"> and that we understand the importance of achieving</w:t>
      </w:r>
      <w:r w:rsidR="00042434">
        <w:rPr>
          <w:rFonts w:asciiTheme="minorHAnsi" w:hAnsiTheme="minorHAnsi" w:cs="Arial"/>
          <w:sz w:val="22"/>
          <w:szCs w:val="22"/>
        </w:rPr>
        <w:t xml:space="preserve"> the</w:t>
      </w:r>
      <w:r w:rsidRPr="00B14AAE">
        <w:rPr>
          <w:rFonts w:asciiTheme="minorHAnsi" w:hAnsiTheme="minorHAnsi" w:cs="Arial"/>
          <w:sz w:val="22"/>
          <w:szCs w:val="22"/>
        </w:rPr>
        <w:t xml:space="preserve"> best possible outcomes for those impacted by domestic abuse.</w:t>
      </w:r>
    </w:p>
    <w:p w:rsidR="00B14AAE" w:rsidRPr="00B14AAE">
      <w:pPr>
        <w:pStyle w:val="ListParagraph"/>
        <w:spacing w:line="276" w:lineRule="auto"/>
        <w:ind w:left="360"/>
        <w:rPr>
          <w:rFonts w:asciiTheme="minorHAnsi" w:hAnsiTheme="minorHAnsi" w:cs="Arial"/>
          <w:sz w:val="22"/>
          <w:szCs w:val="22"/>
        </w:rPr>
      </w:pPr>
    </w:p>
    <w:p w:rsidR="00B14AAE" w:rsidP="00C245ED">
      <w:pPr>
        <w:pStyle w:val="ListParagraph"/>
        <w:numPr>
          <w:ilvl w:val="0"/>
          <w:numId w:val="33"/>
        </w:numPr>
        <w:spacing w:line="276" w:lineRule="auto"/>
        <w:rPr>
          <w:rFonts w:asciiTheme="minorHAnsi" w:hAnsiTheme="minorHAnsi" w:cs="Arial"/>
          <w:sz w:val="22"/>
          <w:szCs w:val="22"/>
        </w:rPr>
      </w:pPr>
      <w:r>
        <w:rPr>
          <w:rFonts w:asciiTheme="minorHAnsi" w:hAnsiTheme="minorHAnsi" w:cs="Arial"/>
          <w:sz w:val="22"/>
          <w:szCs w:val="22"/>
        </w:rPr>
        <w:t>The inspectorates</w:t>
      </w:r>
      <w:r w:rsidRPr="00B14AAE">
        <w:rPr>
          <w:rFonts w:asciiTheme="minorHAnsi" w:hAnsiTheme="minorHAnsi" w:cs="Arial"/>
          <w:sz w:val="22"/>
          <w:szCs w:val="22"/>
        </w:rPr>
        <w:t xml:space="preserve"> acknowledged that the application of the Code for Crown Prosecutors</w:t>
      </w:r>
      <w:r>
        <w:rPr>
          <w:rStyle w:val="FootnoteReference"/>
          <w:rFonts w:asciiTheme="minorHAnsi" w:hAnsiTheme="minorHAnsi" w:cs="Arial"/>
          <w:sz w:val="22"/>
          <w:szCs w:val="22"/>
        </w:rPr>
        <w:footnoteReference w:id="6"/>
      </w:r>
      <w:r w:rsidRPr="00B14AAE">
        <w:rPr>
          <w:rFonts w:asciiTheme="minorHAnsi" w:hAnsiTheme="minorHAnsi" w:cs="Arial"/>
          <w:sz w:val="22"/>
          <w:szCs w:val="22"/>
        </w:rPr>
        <w:t xml:space="preserve"> was excellent, having been applied correctly in 100% of</w:t>
      </w:r>
      <w:r w:rsidR="00BD5435">
        <w:rPr>
          <w:rFonts w:asciiTheme="minorHAnsi" w:hAnsiTheme="minorHAnsi" w:cs="Arial"/>
          <w:sz w:val="22"/>
          <w:szCs w:val="22"/>
        </w:rPr>
        <w:t xml:space="preserve"> the CPS charged cases examined;</w:t>
      </w:r>
      <w:r w:rsidRPr="00B14AAE">
        <w:rPr>
          <w:rFonts w:asciiTheme="minorHAnsi" w:hAnsiTheme="minorHAnsi" w:cs="Arial"/>
          <w:sz w:val="22"/>
          <w:szCs w:val="22"/>
        </w:rPr>
        <w:t xml:space="preserve"> that we had </w:t>
      </w:r>
      <w:r w:rsidR="00BD5435">
        <w:rPr>
          <w:rFonts w:asciiTheme="minorHAnsi" w:hAnsiTheme="minorHAnsi" w:cs="Arial"/>
          <w:sz w:val="22"/>
          <w:szCs w:val="22"/>
        </w:rPr>
        <w:t xml:space="preserve">a </w:t>
      </w:r>
      <w:r w:rsidRPr="00B14AAE">
        <w:rPr>
          <w:rFonts w:asciiTheme="minorHAnsi" w:hAnsiTheme="minorHAnsi" w:cs="Arial"/>
          <w:sz w:val="22"/>
          <w:szCs w:val="22"/>
        </w:rPr>
        <w:t xml:space="preserve">good understanding of the risks posed to victims of domestic </w:t>
      </w:r>
      <w:r w:rsidR="00BD5435">
        <w:rPr>
          <w:rFonts w:asciiTheme="minorHAnsi" w:hAnsiTheme="minorHAnsi" w:cs="Arial"/>
          <w:sz w:val="22"/>
          <w:szCs w:val="22"/>
        </w:rPr>
        <w:t>abuse;</w:t>
      </w:r>
      <w:r w:rsidRPr="00B14AAE">
        <w:rPr>
          <w:rFonts w:asciiTheme="minorHAnsi" w:hAnsiTheme="minorHAnsi" w:cs="Arial"/>
          <w:sz w:val="22"/>
          <w:szCs w:val="22"/>
        </w:rPr>
        <w:t xml:space="preserve"> and</w:t>
      </w:r>
      <w:r w:rsidR="00BD5435">
        <w:rPr>
          <w:rFonts w:asciiTheme="minorHAnsi" w:hAnsiTheme="minorHAnsi" w:cs="Arial"/>
          <w:sz w:val="22"/>
          <w:szCs w:val="22"/>
        </w:rPr>
        <w:t xml:space="preserve"> that we</w:t>
      </w:r>
      <w:r w:rsidRPr="00B14AAE">
        <w:rPr>
          <w:rFonts w:asciiTheme="minorHAnsi" w:hAnsiTheme="minorHAnsi" w:cs="Arial"/>
          <w:sz w:val="22"/>
          <w:szCs w:val="22"/>
        </w:rPr>
        <w:t xml:space="preserve"> understood the importance of managing those risks.</w:t>
      </w:r>
      <w:r w:rsidR="00174168">
        <w:rPr>
          <w:rFonts w:asciiTheme="minorHAnsi" w:hAnsiTheme="minorHAnsi" w:cs="Arial"/>
          <w:sz w:val="22"/>
          <w:szCs w:val="22"/>
        </w:rPr>
        <w:t xml:space="preserve"> </w:t>
      </w:r>
      <w:r w:rsidRPr="00B14AAE">
        <w:rPr>
          <w:rFonts w:asciiTheme="minorHAnsi" w:hAnsiTheme="minorHAnsi" w:cs="Arial"/>
          <w:sz w:val="22"/>
          <w:szCs w:val="22"/>
        </w:rPr>
        <w:t>They also recognised that that our advocates are proactive, deal with cases efficiently, and are highly regarded by members of the judiciary.</w:t>
      </w:r>
    </w:p>
    <w:p w:rsidR="00B14AAE">
      <w:pPr>
        <w:pStyle w:val="ListParagraph"/>
        <w:spacing w:line="276" w:lineRule="auto"/>
        <w:ind w:left="360"/>
        <w:rPr>
          <w:rFonts w:asciiTheme="minorHAnsi" w:hAnsiTheme="minorHAnsi" w:cs="Arial"/>
          <w:sz w:val="22"/>
          <w:szCs w:val="22"/>
        </w:rPr>
      </w:pPr>
    </w:p>
    <w:p w:rsidR="00E3040E" w:rsidRPr="00BA311E" w:rsidP="00C245ED">
      <w:pPr>
        <w:pStyle w:val="ListParagraph"/>
        <w:numPr>
          <w:ilvl w:val="0"/>
          <w:numId w:val="33"/>
        </w:numPr>
        <w:spacing w:line="276" w:lineRule="auto"/>
        <w:rPr>
          <w:rFonts w:asciiTheme="minorHAnsi" w:hAnsiTheme="minorHAnsi" w:cs="Arial"/>
          <w:sz w:val="22"/>
          <w:szCs w:val="22"/>
        </w:rPr>
      </w:pPr>
      <w:r w:rsidRPr="00BA311E">
        <w:rPr>
          <w:rFonts w:asciiTheme="minorHAnsi" w:hAnsiTheme="minorHAnsi" w:cs="Arial"/>
          <w:sz w:val="22"/>
          <w:szCs w:val="22"/>
        </w:rPr>
        <w:t>This</w:t>
      </w:r>
      <w:r w:rsidRPr="00BA311E" w:rsidR="00B14AAE">
        <w:rPr>
          <w:rFonts w:asciiTheme="minorHAnsi" w:hAnsiTheme="minorHAnsi" w:cs="Arial"/>
          <w:sz w:val="22"/>
          <w:szCs w:val="22"/>
        </w:rPr>
        <w:t xml:space="preserve"> is a complex area of work and we want to build on this good practice</w:t>
      </w:r>
      <w:r w:rsidRPr="00BA311E" w:rsidR="009D5891">
        <w:rPr>
          <w:rFonts w:asciiTheme="minorHAnsi" w:hAnsiTheme="minorHAnsi" w:cs="Arial"/>
          <w:sz w:val="22"/>
          <w:szCs w:val="22"/>
        </w:rPr>
        <w:t xml:space="preserve">. Accordingly, </w:t>
      </w:r>
      <w:r w:rsidRPr="00BA311E" w:rsidR="00B14AAE">
        <w:rPr>
          <w:rFonts w:asciiTheme="minorHAnsi" w:hAnsiTheme="minorHAnsi" w:cs="Arial"/>
          <w:sz w:val="22"/>
          <w:szCs w:val="22"/>
        </w:rPr>
        <w:t>we have committed to working with the police and College of Policing to ensure that evidence led prosecutions are considered for DA cases from the outset. Sp</w:t>
      </w:r>
      <w:r w:rsidRPr="00BA311E">
        <w:rPr>
          <w:rFonts w:asciiTheme="minorHAnsi" w:hAnsiTheme="minorHAnsi" w:cs="Arial"/>
          <w:sz w:val="22"/>
          <w:szCs w:val="22"/>
        </w:rPr>
        <w:t>ecifically</w:t>
      </w:r>
      <w:r w:rsidR="00042434">
        <w:rPr>
          <w:rFonts w:asciiTheme="minorHAnsi" w:hAnsiTheme="minorHAnsi" w:cs="Arial"/>
          <w:sz w:val="22"/>
          <w:szCs w:val="22"/>
        </w:rPr>
        <w:t>, we have committed to:</w:t>
      </w:r>
      <w:r w:rsidR="00BA311E">
        <w:rPr>
          <w:rFonts w:asciiTheme="minorHAnsi" w:hAnsiTheme="minorHAnsi" w:cs="Arial"/>
          <w:sz w:val="22"/>
          <w:szCs w:val="22"/>
        </w:rPr>
        <w:br/>
      </w:r>
    </w:p>
    <w:p w:rsidR="00E3040E" w:rsidRPr="00BA311E">
      <w:pPr>
        <w:pStyle w:val="ListParagraph"/>
        <w:numPr>
          <w:ilvl w:val="0"/>
          <w:numId w:val="15"/>
        </w:numPr>
        <w:spacing w:line="276" w:lineRule="auto"/>
        <w:rPr>
          <w:rFonts w:asciiTheme="minorHAnsi" w:hAnsiTheme="minorHAnsi" w:cs="Arial"/>
          <w:sz w:val="22"/>
          <w:szCs w:val="22"/>
        </w:rPr>
      </w:pPr>
      <w:r w:rsidRPr="00BA311E">
        <w:rPr>
          <w:rFonts w:asciiTheme="minorHAnsi" w:hAnsiTheme="minorHAnsi" w:cs="Arial"/>
          <w:sz w:val="22"/>
          <w:szCs w:val="22"/>
        </w:rPr>
        <w:t xml:space="preserve">Reviewing the DA checklist used by police and prosecutors to assist in setting a case strategy from the outset; </w:t>
      </w:r>
    </w:p>
    <w:p w:rsidR="00E3040E" w:rsidRPr="00BA311E">
      <w:pPr>
        <w:pStyle w:val="ListParagraph"/>
        <w:numPr>
          <w:ilvl w:val="0"/>
          <w:numId w:val="15"/>
        </w:numPr>
        <w:spacing w:line="276" w:lineRule="auto"/>
        <w:rPr>
          <w:rFonts w:asciiTheme="minorHAnsi" w:hAnsiTheme="minorHAnsi" w:cs="Arial"/>
          <w:sz w:val="22"/>
          <w:szCs w:val="22"/>
        </w:rPr>
      </w:pPr>
      <w:r>
        <w:rPr>
          <w:rFonts w:asciiTheme="minorHAnsi" w:hAnsiTheme="minorHAnsi" w:cs="Arial"/>
          <w:sz w:val="22"/>
          <w:szCs w:val="22"/>
        </w:rPr>
        <w:t xml:space="preserve">Sharing best practice </w:t>
      </w:r>
      <w:r w:rsidRPr="00BA311E" w:rsidR="00B14AAE">
        <w:rPr>
          <w:rFonts w:asciiTheme="minorHAnsi" w:hAnsiTheme="minorHAnsi" w:cs="Arial"/>
          <w:sz w:val="22"/>
          <w:szCs w:val="22"/>
        </w:rPr>
        <w:t xml:space="preserve">and lessons learnt within the </w:t>
      </w:r>
      <w:r w:rsidRPr="00BA311E">
        <w:rPr>
          <w:rFonts w:asciiTheme="minorHAnsi" w:hAnsiTheme="minorHAnsi" w:cs="Arial"/>
          <w:sz w:val="22"/>
          <w:szCs w:val="22"/>
        </w:rPr>
        <w:t>framework</w:t>
      </w:r>
      <w:r w:rsidRPr="00BA311E" w:rsidR="00B14AAE">
        <w:rPr>
          <w:rFonts w:asciiTheme="minorHAnsi" w:hAnsiTheme="minorHAnsi" w:cs="Arial"/>
          <w:sz w:val="22"/>
          <w:szCs w:val="22"/>
        </w:rPr>
        <w:t>;</w:t>
      </w:r>
      <w:r w:rsidRPr="00BA311E" w:rsidR="009D5891">
        <w:rPr>
          <w:rFonts w:asciiTheme="minorHAnsi" w:hAnsiTheme="minorHAnsi" w:cs="Arial"/>
          <w:sz w:val="22"/>
          <w:szCs w:val="22"/>
        </w:rPr>
        <w:t xml:space="preserve"> and </w:t>
      </w:r>
    </w:p>
    <w:p w:rsidR="00B14AAE" w:rsidRPr="00B14AAE">
      <w:pPr>
        <w:pStyle w:val="ListParagraph"/>
        <w:numPr>
          <w:ilvl w:val="0"/>
          <w:numId w:val="15"/>
        </w:numPr>
        <w:spacing w:line="276" w:lineRule="auto"/>
        <w:rPr>
          <w:rFonts w:asciiTheme="minorHAnsi" w:hAnsiTheme="minorHAnsi" w:cs="Arial"/>
          <w:sz w:val="22"/>
          <w:szCs w:val="22"/>
        </w:rPr>
      </w:pPr>
      <w:r w:rsidRPr="00B14AAE">
        <w:rPr>
          <w:rFonts w:asciiTheme="minorHAnsi" w:hAnsiTheme="minorHAnsi" w:cs="Arial"/>
          <w:sz w:val="22"/>
          <w:szCs w:val="22"/>
        </w:rPr>
        <w:t>Reminding our prosecutors</w:t>
      </w:r>
      <w:r>
        <w:rPr>
          <w:rFonts w:asciiTheme="minorHAnsi" w:hAnsiTheme="minorHAnsi" w:cs="Arial"/>
          <w:sz w:val="22"/>
          <w:szCs w:val="22"/>
        </w:rPr>
        <w:t xml:space="preserve"> that training is available for them; </w:t>
      </w:r>
      <w:r w:rsidR="00042434">
        <w:rPr>
          <w:rFonts w:asciiTheme="minorHAnsi" w:hAnsiTheme="minorHAnsi" w:cs="Arial"/>
          <w:sz w:val="22"/>
          <w:szCs w:val="22"/>
        </w:rPr>
        <w:t xml:space="preserve">and incorporating </w:t>
      </w:r>
      <w:r w:rsidRPr="00B14AAE">
        <w:rPr>
          <w:rFonts w:asciiTheme="minorHAnsi" w:hAnsiTheme="minorHAnsi" w:cs="Arial"/>
          <w:sz w:val="22"/>
          <w:szCs w:val="22"/>
        </w:rPr>
        <w:t>more examples of DA evidence led prosecutions into our training material</w:t>
      </w:r>
      <w:r w:rsidR="00042434">
        <w:rPr>
          <w:rFonts w:asciiTheme="minorHAnsi" w:hAnsiTheme="minorHAnsi" w:cs="Arial"/>
          <w:sz w:val="22"/>
          <w:szCs w:val="22"/>
        </w:rPr>
        <w:t>,</w:t>
      </w:r>
      <w:r w:rsidRPr="00B14AAE">
        <w:rPr>
          <w:rFonts w:asciiTheme="minorHAnsi" w:hAnsiTheme="minorHAnsi" w:cs="Arial"/>
          <w:sz w:val="22"/>
          <w:szCs w:val="22"/>
        </w:rPr>
        <w:t xml:space="preserve"> to help our prosecutors </w:t>
      </w:r>
      <w:r w:rsidR="00042434">
        <w:rPr>
          <w:rFonts w:asciiTheme="minorHAnsi" w:hAnsiTheme="minorHAnsi" w:cs="Arial"/>
          <w:sz w:val="22"/>
          <w:szCs w:val="22"/>
        </w:rPr>
        <w:t>to apply this</w:t>
      </w:r>
      <w:r w:rsidRPr="00B14AAE">
        <w:rPr>
          <w:rFonts w:asciiTheme="minorHAnsi" w:hAnsiTheme="minorHAnsi" w:cs="Arial"/>
          <w:sz w:val="22"/>
          <w:szCs w:val="22"/>
        </w:rPr>
        <w:t xml:space="preserve"> approach wherever needed. </w:t>
      </w:r>
    </w:p>
    <w:p w:rsidR="00B14AAE">
      <w:pPr>
        <w:pStyle w:val="ListParagraph"/>
        <w:spacing w:line="276" w:lineRule="auto"/>
        <w:ind w:left="360"/>
        <w:rPr>
          <w:rFonts w:asciiTheme="minorHAnsi" w:hAnsiTheme="minorHAnsi" w:cs="Arial"/>
          <w:sz w:val="22"/>
          <w:szCs w:val="22"/>
        </w:rPr>
      </w:pPr>
    </w:p>
    <w:p w:rsidR="00EF791A">
      <w:pPr>
        <w:spacing w:line="276" w:lineRule="auto"/>
        <w:rPr>
          <w:rFonts w:asciiTheme="minorHAnsi" w:hAnsiTheme="minorHAnsi" w:cs="Arial"/>
          <w:b/>
          <w:sz w:val="22"/>
          <w:szCs w:val="22"/>
        </w:rPr>
      </w:pPr>
      <w:r w:rsidRPr="00BA311E">
        <w:rPr>
          <w:rFonts w:asciiTheme="minorHAnsi" w:hAnsiTheme="minorHAnsi" w:cs="Arial"/>
          <w:b/>
          <w:sz w:val="22"/>
          <w:szCs w:val="22"/>
        </w:rPr>
        <w:t>CONCLUSION</w:t>
      </w:r>
      <w:r w:rsidR="00174168">
        <w:rPr>
          <w:rFonts w:asciiTheme="minorHAnsi" w:hAnsiTheme="minorHAnsi" w:cs="Arial"/>
          <w:b/>
          <w:sz w:val="22"/>
          <w:szCs w:val="22"/>
        </w:rPr>
        <w:t xml:space="preserve"> </w:t>
      </w:r>
    </w:p>
    <w:p w:rsidR="003031FE">
      <w:pPr>
        <w:spacing w:line="276" w:lineRule="auto"/>
        <w:rPr>
          <w:rFonts w:asciiTheme="minorHAnsi" w:hAnsiTheme="minorHAnsi" w:cs="Arial"/>
          <w:b/>
          <w:sz w:val="22"/>
          <w:szCs w:val="22"/>
        </w:rPr>
      </w:pPr>
    </w:p>
    <w:p w:rsidR="003031FE" w:rsidRPr="00152F18" w:rsidP="00C245ED">
      <w:pPr>
        <w:pStyle w:val="ListParagraph"/>
        <w:numPr>
          <w:ilvl w:val="0"/>
          <w:numId w:val="33"/>
        </w:numPr>
        <w:spacing w:line="276" w:lineRule="auto"/>
        <w:rPr>
          <w:rFonts w:asciiTheme="minorHAnsi" w:hAnsiTheme="minorHAnsi" w:cs="Arial"/>
          <w:sz w:val="22"/>
          <w:szCs w:val="22"/>
        </w:rPr>
      </w:pPr>
      <w:r w:rsidRPr="00152F18">
        <w:rPr>
          <w:rFonts w:asciiTheme="minorHAnsi" w:hAnsiTheme="minorHAnsi" w:cs="Arial"/>
          <w:sz w:val="22"/>
          <w:szCs w:val="22"/>
        </w:rPr>
        <w:t>It is essential that perpetrators</w:t>
      </w:r>
      <w:r w:rsidRPr="00152F18" w:rsidR="00042434">
        <w:rPr>
          <w:rFonts w:asciiTheme="minorHAnsi" w:hAnsiTheme="minorHAnsi" w:cs="Arial"/>
          <w:sz w:val="22"/>
          <w:szCs w:val="22"/>
        </w:rPr>
        <w:t>,</w:t>
      </w:r>
      <w:r w:rsidRPr="00152F18">
        <w:rPr>
          <w:rFonts w:asciiTheme="minorHAnsi" w:hAnsiTheme="minorHAnsi" w:cs="Arial"/>
          <w:sz w:val="22"/>
          <w:szCs w:val="22"/>
        </w:rPr>
        <w:t xml:space="preserve"> victims and </w:t>
      </w:r>
      <w:r w:rsidRPr="00152F18" w:rsidR="00042434">
        <w:rPr>
          <w:rFonts w:asciiTheme="minorHAnsi" w:hAnsiTheme="minorHAnsi" w:cs="Arial"/>
          <w:sz w:val="22"/>
          <w:szCs w:val="22"/>
        </w:rPr>
        <w:t xml:space="preserve">their </w:t>
      </w:r>
      <w:r w:rsidRPr="00152F18">
        <w:rPr>
          <w:rFonts w:asciiTheme="minorHAnsi" w:hAnsiTheme="minorHAnsi" w:cs="Arial"/>
          <w:sz w:val="22"/>
          <w:szCs w:val="22"/>
        </w:rPr>
        <w:t>families understand that the criminal justice system remains open. The police are continuing to prioritise emergency calls and have put in place rigorous plans to protect the vulnerable. Cases are still being referred to the CPS for charge, and domestic abuse cases continue to be treated as</w:t>
      </w:r>
      <w:r w:rsidRPr="00152F18" w:rsidR="00042434">
        <w:rPr>
          <w:rFonts w:asciiTheme="minorHAnsi" w:hAnsiTheme="minorHAnsi" w:cs="Arial"/>
          <w:sz w:val="22"/>
          <w:szCs w:val="22"/>
        </w:rPr>
        <w:t xml:space="preserve"> a high priority under interim C</w:t>
      </w:r>
      <w:r w:rsidRPr="00152F18">
        <w:rPr>
          <w:rFonts w:asciiTheme="minorHAnsi" w:hAnsiTheme="minorHAnsi" w:cs="Arial"/>
          <w:sz w:val="22"/>
          <w:szCs w:val="22"/>
        </w:rPr>
        <w:t>oronavirus criminal justice arrangements.</w:t>
      </w:r>
    </w:p>
    <w:p w:rsidR="003031FE" w:rsidRPr="003031FE">
      <w:pPr>
        <w:spacing w:line="276" w:lineRule="auto"/>
        <w:rPr>
          <w:rFonts w:asciiTheme="minorHAnsi" w:hAnsiTheme="minorHAnsi" w:cs="Arial"/>
          <w:sz w:val="22"/>
          <w:szCs w:val="22"/>
        </w:rPr>
      </w:pPr>
    </w:p>
    <w:p w:rsidR="003031FE" w:rsidRPr="00152F18" w:rsidP="00C245ED">
      <w:pPr>
        <w:pStyle w:val="ListParagraph"/>
        <w:numPr>
          <w:ilvl w:val="0"/>
          <w:numId w:val="33"/>
        </w:numPr>
        <w:spacing w:line="276" w:lineRule="auto"/>
        <w:rPr>
          <w:rFonts w:asciiTheme="minorHAnsi" w:hAnsiTheme="minorHAnsi" w:cs="Arial"/>
          <w:sz w:val="22"/>
          <w:szCs w:val="22"/>
        </w:rPr>
      </w:pPr>
      <w:r w:rsidRPr="00152F18">
        <w:rPr>
          <w:rFonts w:asciiTheme="minorHAnsi" w:hAnsiTheme="minorHAnsi" w:cs="Arial"/>
          <w:sz w:val="22"/>
          <w:szCs w:val="22"/>
        </w:rPr>
        <w:t>The CPS</w:t>
      </w:r>
      <w:r w:rsidRPr="00152F18" w:rsidR="00174168">
        <w:rPr>
          <w:rFonts w:asciiTheme="minorHAnsi" w:hAnsiTheme="minorHAnsi" w:cs="Arial"/>
          <w:sz w:val="22"/>
          <w:szCs w:val="22"/>
        </w:rPr>
        <w:t xml:space="preserve"> </w:t>
      </w:r>
      <w:r w:rsidRPr="00152F18">
        <w:rPr>
          <w:rFonts w:asciiTheme="minorHAnsi" w:hAnsiTheme="minorHAnsi" w:cs="Arial"/>
          <w:sz w:val="22"/>
          <w:szCs w:val="22"/>
        </w:rPr>
        <w:t xml:space="preserve">would like to urge victims to continue reporting offences and reassure them that the new regulations do not mean </w:t>
      </w:r>
      <w:r w:rsidRPr="00152F18" w:rsidR="00042434">
        <w:rPr>
          <w:rFonts w:asciiTheme="minorHAnsi" w:hAnsiTheme="minorHAnsi" w:cs="Arial"/>
          <w:sz w:val="22"/>
          <w:szCs w:val="22"/>
        </w:rPr>
        <w:t xml:space="preserve">that </w:t>
      </w:r>
      <w:r w:rsidRPr="00152F18">
        <w:rPr>
          <w:rFonts w:asciiTheme="minorHAnsi" w:hAnsiTheme="minorHAnsi" w:cs="Arial"/>
          <w:sz w:val="22"/>
          <w:szCs w:val="22"/>
        </w:rPr>
        <w:t xml:space="preserve">they have to stay locked down in an abusive relationship. Victims and their families will not be </w:t>
      </w:r>
      <w:r w:rsidRPr="00152F18" w:rsidR="007B6C69">
        <w:rPr>
          <w:rFonts w:asciiTheme="minorHAnsi" w:hAnsiTheme="minorHAnsi" w:cs="Arial"/>
          <w:sz w:val="22"/>
          <w:szCs w:val="22"/>
        </w:rPr>
        <w:t>prosecuted</w:t>
      </w:r>
      <w:r w:rsidRPr="00152F18">
        <w:rPr>
          <w:rFonts w:asciiTheme="minorHAnsi" w:hAnsiTheme="minorHAnsi" w:cs="Arial"/>
          <w:sz w:val="22"/>
          <w:szCs w:val="22"/>
        </w:rPr>
        <w:t xml:space="preserve"> for leaving an abusive setting.</w:t>
      </w:r>
    </w:p>
    <w:p w:rsidR="003031FE" w:rsidRPr="003031FE">
      <w:pPr>
        <w:spacing w:line="276" w:lineRule="auto"/>
        <w:rPr>
          <w:rFonts w:asciiTheme="minorHAnsi" w:hAnsiTheme="minorHAnsi" w:cs="Arial"/>
          <w:sz w:val="22"/>
          <w:szCs w:val="22"/>
        </w:rPr>
      </w:pPr>
    </w:p>
    <w:p w:rsidR="00D674B7" w:rsidP="00C245ED">
      <w:pPr>
        <w:pStyle w:val="ListParagraph"/>
        <w:numPr>
          <w:ilvl w:val="0"/>
          <w:numId w:val="33"/>
        </w:numPr>
        <w:spacing w:line="276" w:lineRule="auto"/>
        <w:rPr>
          <w:rFonts w:asciiTheme="minorHAnsi" w:hAnsiTheme="minorHAnsi" w:cs="Arial"/>
          <w:sz w:val="22"/>
          <w:szCs w:val="22"/>
        </w:rPr>
      </w:pPr>
      <w:r w:rsidRPr="00152F18">
        <w:rPr>
          <w:rFonts w:asciiTheme="minorHAnsi" w:hAnsiTheme="minorHAnsi" w:cs="Arial"/>
          <w:sz w:val="22"/>
          <w:szCs w:val="22"/>
        </w:rPr>
        <w:t>We are working closely with our colleagues across the CJS to ensure that these deplorable offences continue to be brought to justice at this time.</w:t>
      </w:r>
    </w:p>
    <w:p w:rsidR="00C245ED" w:rsidP="00C245ED">
      <w:pPr>
        <w:spacing w:line="276" w:lineRule="auto"/>
        <w:rPr>
          <w:rFonts w:asciiTheme="minorHAnsi" w:hAnsiTheme="minorHAnsi" w:cs="Arial"/>
          <w:sz w:val="22"/>
          <w:szCs w:val="22"/>
        </w:rPr>
      </w:pPr>
    </w:p>
    <w:p w:rsidR="00C245ED" w:rsidRPr="00C245ED" w:rsidP="00C245ED">
      <w:pPr>
        <w:spacing w:line="276" w:lineRule="auto"/>
        <w:jc w:val="right"/>
        <w:rPr>
          <w:rFonts w:asciiTheme="minorHAnsi" w:hAnsiTheme="minorHAnsi" w:cs="Arial"/>
          <w:sz w:val="22"/>
          <w:szCs w:val="22"/>
        </w:rPr>
      </w:pPr>
      <w:r>
        <w:rPr>
          <w:rFonts w:asciiTheme="minorHAnsi" w:hAnsiTheme="minorHAnsi" w:cs="Arial"/>
          <w:sz w:val="22"/>
          <w:szCs w:val="22"/>
        </w:rPr>
        <w:t>April 2020</w:t>
      </w:r>
    </w:p>
    <w:sectPr w:rsidSect="00810D9A">
      <w:footerReference w:type="default" r:id="rId10"/>
      <w:headerReference w:type="first" r:id="rId11"/>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27874"/>
      <w:docPartObj>
        <w:docPartGallery w:val="Page Numbers (Bottom of Page)"/>
        <w:docPartUnique/>
      </w:docPartObj>
    </w:sdtPr>
    <w:sdtEndPr>
      <w:rPr>
        <w:rFonts w:asciiTheme="minorHAnsi" w:hAnsiTheme="minorHAnsi"/>
        <w:noProof/>
        <w:sz w:val="20"/>
        <w:szCs w:val="20"/>
      </w:rPr>
    </w:sdtEndPr>
    <w:sdtContent>
      <w:p w:rsidR="00810D9A" w:rsidRPr="00B65541">
        <w:pPr>
          <w:pStyle w:val="Footer"/>
          <w:jc w:val="right"/>
          <w:rPr>
            <w:rFonts w:asciiTheme="minorHAnsi" w:hAnsiTheme="minorHAnsi"/>
            <w:sz w:val="20"/>
            <w:szCs w:val="20"/>
          </w:rPr>
        </w:pPr>
        <w:r w:rsidRPr="00B65541">
          <w:rPr>
            <w:rFonts w:asciiTheme="minorHAnsi" w:hAnsiTheme="minorHAnsi"/>
            <w:sz w:val="20"/>
            <w:szCs w:val="20"/>
          </w:rPr>
          <w:fldChar w:fldCharType="begin"/>
        </w:r>
        <w:r w:rsidRPr="00B65541">
          <w:rPr>
            <w:rFonts w:asciiTheme="minorHAnsi" w:hAnsiTheme="minorHAnsi"/>
            <w:sz w:val="20"/>
            <w:szCs w:val="20"/>
          </w:rPr>
          <w:instrText xml:space="preserve"> PAGE   \* MERGEFORMAT </w:instrText>
        </w:r>
        <w:r w:rsidRPr="00B65541">
          <w:rPr>
            <w:rFonts w:asciiTheme="minorHAnsi" w:hAnsiTheme="minorHAnsi"/>
            <w:sz w:val="20"/>
            <w:szCs w:val="20"/>
          </w:rPr>
          <w:fldChar w:fldCharType="separate"/>
        </w:r>
        <w:r w:rsidR="00C547A4">
          <w:rPr>
            <w:rFonts w:asciiTheme="minorHAnsi" w:hAnsiTheme="minorHAnsi"/>
            <w:noProof/>
            <w:sz w:val="20"/>
            <w:szCs w:val="20"/>
          </w:rPr>
          <w:t>3</w:t>
        </w:r>
        <w:r w:rsidRPr="00B65541">
          <w:rPr>
            <w:rFonts w:asciiTheme="minorHAnsi" w:hAnsiTheme="minorHAnsi"/>
            <w:noProof/>
            <w:sz w:val="20"/>
            <w:szCs w:val="20"/>
          </w:rPr>
          <w:fldChar w:fldCharType="end"/>
        </w:r>
      </w:p>
    </w:sdtContent>
  </w:sdt>
  <w:p w:rsidR="00810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4314A">
      <w:r>
        <w:separator/>
      </w:r>
    </w:p>
  </w:footnote>
  <w:footnote w:type="continuationSeparator" w:id="1">
    <w:p w:rsidR="0054314A">
      <w:r>
        <w:continuationSeparator/>
      </w:r>
    </w:p>
  </w:footnote>
  <w:footnote w:id="2">
    <w:p w:rsidR="00DD07FD" w:rsidRPr="00174168">
      <w:pPr>
        <w:pStyle w:val="FootnoteText"/>
        <w:rPr>
          <w:rFonts w:asciiTheme="minorHAnsi" w:hAnsiTheme="minorHAnsi"/>
        </w:rPr>
      </w:pPr>
      <w:r>
        <w:rPr>
          <w:rStyle w:val="FootnoteReference"/>
        </w:rPr>
        <w:footnoteRef/>
      </w:r>
      <w:r>
        <w:fldChar w:fldCharType="begin"/>
      </w:r>
      <w:r>
        <w:instrText xml:space="preserve"> HYPERLINK "http://themimu.info/sites/themimu.info/files/documents/Research_Report_Impact_of_COVID-19_Pandemic_on_Violence_against_Women_and_Girls.pdf" </w:instrText>
      </w:r>
      <w:r>
        <w:fldChar w:fldCharType="separate"/>
      </w:r>
      <w:r w:rsidRPr="00174168">
        <w:rPr>
          <w:rStyle w:val="Hyperlink"/>
          <w:rFonts w:asciiTheme="minorHAnsi" w:hAnsiTheme="minorHAnsi"/>
        </w:rPr>
        <w:t>VAWG Helpdesk Research Report No. 284AWG</w:t>
      </w:r>
      <w:r>
        <w:fldChar w:fldCharType="end"/>
      </w:r>
      <w:r w:rsidR="00174168">
        <w:rPr>
          <w:rFonts w:asciiTheme="minorHAnsi" w:hAnsiTheme="minorHAnsi"/>
        </w:rPr>
        <w:t xml:space="preserve"> </w:t>
      </w:r>
      <w:r w:rsidRPr="00254EEB">
        <w:rPr>
          <w:rFonts w:asciiTheme="minorHAnsi" w:hAnsiTheme="minorHAnsi"/>
        </w:rPr>
        <w:t>and Robert T Muller Ph.D.</w:t>
      </w:r>
      <w:r w:rsidR="00174168">
        <w:rPr>
          <w:rFonts w:asciiTheme="minorHAnsi" w:hAnsiTheme="minorHAnsi"/>
        </w:rPr>
        <w:t xml:space="preserve">, </w:t>
      </w:r>
      <w:r>
        <w:fldChar w:fldCharType="begin"/>
      </w:r>
      <w:r>
        <w:instrText xml:space="preserve"> HYPERLINK "https://www.psychologytoday.com/us/blog/talking-about-trauma/201806/domestic-abuse-linked-financial-crisis" </w:instrText>
      </w:r>
      <w:r>
        <w:fldChar w:fldCharType="separate"/>
      </w:r>
      <w:r w:rsidRPr="00174168">
        <w:rPr>
          <w:rStyle w:val="Hyperlink"/>
          <w:rFonts w:asciiTheme="minorHAnsi" w:hAnsiTheme="minorHAnsi"/>
        </w:rPr>
        <w:t>Domestic Abuse Linked to Financial Crisis</w:t>
      </w:r>
      <w:r>
        <w:fldChar w:fldCharType="end"/>
      </w:r>
      <w:r w:rsidR="00174168">
        <w:rPr>
          <w:rFonts w:asciiTheme="minorHAnsi" w:hAnsiTheme="minorHAnsi"/>
        </w:rPr>
        <w:t>,</w:t>
      </w:r>
      <w:r w:rsidRPr="00254EEB">
        <w:rPr>
          <w:rFonts w:asciiTheme="minorHAnsi" w:hAnsiTheme="minorHAnsi"/>
        </w:rPr>
        <w:t xml:space="preserve"> 2008 </w:t>
      </w:r>
    </w:p>
  </w:footnote>
  <w:footnote w:id="3">
    <w:p w:rsidR="00C054CB" w:rsidRPr="00BD5435">
      <w:pPr>
        <w:pStyle w:val="FootnoteText"/>
        <w:rPr>
          <w:rFonts w:asciiTheme="minorHAnsi" w:hAnsiTheme="minorHAnsi"/>
        </w:rPr>
      </w:pPr>
      <w:r w:rsidRPr="00BD5435">
        <w:rPr>
          <w:rStyle w:val="FootnoteReference"/>
          <w:rFonts w:asciiTheme="minorHAnsi" w:hAnsiTheme="minorHAnsi"/>
        </w:rPr>
        <w:footnoteRef/>
      </w:r>
      <w:r w:rsidRPr="00BD5435">
        <w:rPr>
          <w:rFonts w:asciiTheme="minorHAnsi" w:hAnsiTheme="minorHAnsi"/>
        </w:rPr>
        <w:t xml:space="preserve"> </w:t>
      </w:r>
      <w:r>
        <w:fldChar w:fldCharType="begin"/>
      </w:r>
      <w:r>
        <w:instrText xml:space="preserve"> HYPERLINK "https://www.cps.gov.uk/sites/default/files/documents/legal_guidance/Interim-CPS-Charging-Protocol-Covid-19-crisis-response.pdf" </w:instrText>
      </w:r>
      <w:r>
        <w:fldChar w:fldCharType="separate"/>
      </w:r>
      <w:r w:rsidRPr="00BD5435" w:rsidR="00BD5435">
        <w:rPr>
          <w:rStyle w:val="Hyperlink"/>
          <w:rFonts w:asciiTheme="minorHAnsi" w:hAnsiTheme="minorHAnsi"/>
        </w:rPr>
        <w:t>Interim CPS Charging Protocol – Covid-19 crisis response</w:t>
      </w:r>
      <w:r>
        <w:fldChar w:fldCharType="end"/>
      </w:r>
    </w:p>
  </w:footnote>
  <w:footnote w:id="4">
    <w:p w:rsidR="00174168" w:rsidP="00174168">
      <w:pPr>
        <w:pStyle w:val="FootnoteText"/>
      </w:pPr>
      <w:r w:rsidRPr="00BD5435">
        <w:rPr>
          <w:rStyle w:val="FootnoteReference"/>
          <w:rFonts w:asciiTheme="minorHAnsi" w:hAnsiTheme="minorHAnsi"/>
        </w:rPr>
        <w:footnoteRef/>
      </w:r>
      <w:r w:rsidRPr="00BD5435">
        <w:rPr>
          <w:rFonts w:asciiTheme="minorHAnsi" w:hAnsiTheme="minorHAnsi"/>
        </w:rPr>
        <w:t xml:space="preserve"> </w:t>
      </w:r>
      <w:r>
        <w:fldChar w:fldCharType="begin"/>
      </w:r>
      <w:r>
        <w:instrText xml:space="preserve"> HYPERLINK "https://www.judiciary.uk/wp-content/uploads/2020/04/Note-on-Listing-Magistrates-SPJ-DSPJ-14.04.20-FINAL.pdf" </w:instrText>
      </w:r>
      <w:r>
        <w:fldChar w:fldCharType="separate"/>
      </w:r>
      <w:r w:rsidRPr="00BD5435" w:rsidR="00BD5435">
        <w:rPr>
          <w:rStyle w:val="Hyperlink"/>
          <w:rFonts w:asciiTheme="minorHAnsi" w:hAnsiTheme="minorHAnsi"/>
        </w:rPr>
        <w:t>Judiciary Note on Listing in Magistrates’ Courts – Covid-19</w:t>
      </w:r>
      <w:r>
        <w:fldChar w:fldCharType="end"/>
      </w:r>
    </w:p>
  </w:footnote>
  <w:footnote w:id="5">
    <w:p w:rsidR="00216F8C" w:rsidRPr="00BD5435">
      <w:pPr>
        <w:pStyle w:val="FootnoteText"/>
        <w:rPr>
          <w:rFonts w:asciiTheme="minorHAnsi" w:hAnsiTheme="minorHAnsi"/>
        </w:rPr>
      </w:pPr>
      <w:r w:rsidRPr="00BD5435">
        <w:rPr>
          <w:rStyle w:val="FootnoteReference"/>
          <w:rFonts w:asciiTheme="minorHAnsi" w:hAnsiTheme="minorHAnsi"/>
        </w:rPr>
        <w:footnoteRef/>
      </w:r>
      <w:r w:rsidRPr="00BD5435">
        <w:rPr>
          <w:rFonts w:asciiTheme="minorHAnsi" w:hAnsiTheme="minorHAnsi"/>
        </w:rPr>
        <w:t xml:space="preserve"> </w:t>
      </w:r>
      <w:r w:rsidR="00BD5435">
        <w:rPr>
          <w:rFonts w:asciiTheme="minorHAnsi" w:hAnsiTheme="minorHAnsi"/>
        </w:rPr>
        <w:t xml:space="preserve">HMICFRS and HMCPSI, </w:t>
      </w:r>
      <w:r>
        <w:fldChar w:fldCharType="begin"/>
      </w:r>
      <w:r>
        <w:instrText xml:space="preserve"> HYPERLINK "https://www.justiceinspectorates.gov.uk/cjji/wp-content/uploads/sites/2/2020/01/Joint-Inspection-Evidence-Led-Domestic-Abuse-Jan19-rpt.pdf" </w:instrText>
      </w:r>
      <w:r>
        <w:fldChar w:fldCharType="separate"/>
      </w:r>
      <w:r w:rsidRPr="00BD5435" w:rsidR="00BD5435">
        <w:rPr>
          <w:rStyle w:val="Hyperlink"/>
          <w:rFonts w:asciiTheme="minorHAnsi" w:hAnsiTheme="minorHAnsi"/>
        </w:rPr>
        <w:t>Evidence led domestic abuse prosecutions</w:t>
      </w:r>
      <w:r>
        <w:fldChar w:fldCharType="end"/>
      </w:r>
      <w:r w:rsidR="00BD5435">
        <w:rPr>
          <w:rFonts w:asciiTheme="minorHAnsi" w:hAnsiTheme="minorHAnsi"/>
        </w:rPr>
        <w:t>, January 2020</w:t>
      </w:r>
    </w:p>
  </w:footnote>
  <w:footnote w:id="6">
    <w:p w:rsidR="00216F8C" w:rsidRPr="00C547A4">
      <w:pPr>
        <w:pStyle w:val="FootnoteText"/>
        <w:rPr>
          <w:rFonts w:asciiTheme="minorHAnsi" w:hAnsiTheme="minorHAnsi"/>
        </w:rPr>
      </w:pPr>
      <w:r w:rsidRPr="00C547A4">
        <w:rPr>
          <w:rStyle w:val="FootnoteReference"/>
          <w:rFonts w:asciiTheme="minorHAnsi" w:hAnsiTheme="minorHAnsi"/>
        </w:rPr>
        <w:footnoteRef/>
      </w:r>
      <w:r w:rsidRPr="00C547A4">
        <w:rPr>
          <w:rFonts w:asciiTheme="minorHAnsi" w:hAnsiTheme="minorHAnsi"/>
        </w:rPr>
        <w:t xml:space="preserve"> </w:t>
      </w:r>
      <w:r>
        <w:fldChar w:fldCharType="begin"/>
      </w:r>
      <w:r>
        <w:instrText xml:space="preserve"> HYPERLINK "http://www.cps.gov.uk/publication/code-crown-prosecutors" </w:instrText>
      </w:r>
      <w:r>
        <w:fldChar w:fldCharType="separate"/>
      </w:r>
      <w:r w:rsidRPr="00C547A4" w:rsidR="00C547A4">
        <w:rPr>
          <w:rStyle w:val="Hyperlink"/>
          <w:rFonts w:asciiTheme="minorHAnsi" w:hAnsiTheme="minorHAnsi"/>
        </w:rPr>
        <w:t>www.cps.gov.uk/publication/code-crown-prosecutors</w:t>
      </w:r>
      <w:r>
        <w:fldChar w:fldCharType="end"/>
      </w:r>
      <w:r w:rsidRPr="00C547A4" w:rsidR="00C547A4">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46F" w:rsidP="00545DDF">
    <w:pPr>
      <w:pStyle w:val="Header"/>
      <w:jc w:val="right"/>
    </w:pPr>
    <w:r>
      <w:t>(COR</w:t>
    </w:r>
    <w:r w:rsidR="0088571A">
      <w:t>0099)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065FCB"/>
    <w:multiLevelType w:val="hybridMultilevel"/>
    <w:tmpl w:val="7562D0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DE3A50"/>
    <w:multiLevelType w:val="hybridMultilevel"/>
    <w:tmpl w:val="81868C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075125"/>
    <w:multiLevelType w:val="hybridMultilevel"/>
    <w:tmpl w:val="3EE4223A"/>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5CB47C8"/>
    <w:multiLevelType w:val="hybridMultilevel"/>
    <w:tmpl w:val="D226863C"/>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nsid w:val="1D7B252C"/>
    <w:multiLevelType w:val="hybridMultilevel"/>
    <w:tmpl w:val="A51A5ECC"/>
    <w:lvl w:ilvl="0">
      <w:start w:val="1"/>
      <w:numFmt w:val="decimal"/>
      <w:lvlText w:val="%1."/>
      <w:lvlJc w:val="left"/>
      <w:pPr>
        <w:ind w:left="771" w:hanging="360"/>
      </w:pPr>
    </w:lvl>
    <w:lvl w:ilvl="1" w:tentative="1">
      <w:start w:val="1"/>
      <w:numFmt w:val="lowerLetter"/>
      <w:lvlText w:val="%2."/>
      <w:lvlJc w:val="left"/>
      <w:pPr>
        <w:ind w:left="1491" w:hanging="360"/>
      </w:pPr>
    </w:lvl>
    <w:lvl w:ilvl="2" w:tentative="1">
      <w:start w:val="1"/>
      <w:numFmt w:val="lowerRoman"/>
      <w:lvlText w:val="%3."/>
      <w:lvlJc w:val="right"/>
      <w:pPr>
        <w:ind w:left="2211" w:hanging="180"/>
      </w:pPr>
    </w:lvl>
    <w:lvl w:ilvl="3" w:tentative="1">
      <w:start w:val="1"/>
      <w:numFmt w:val="decimal"/>
      <w:lvlText w:val="%4."/>
      <w:lvlJc w:val="left"/>
      <w:pPr>
        <w:ind w:left="2931" w:hanging="360"/>
      </w:pPr>
    </w:lvl>
    <w:lvl w:ilvl="4" w:tentative="1">
      <w:start w:val="1"/>
      <w:numFmt w:val="lowerLetter"/>
      <w:lvlText w:val="%5."/>
      <w:lvlJc w:val="left"/>
      <w:pPr>
        <w:ind w:left="3651" w:hanging="360"/>
      </w:pPr>
    </w:lvl>
    <w:lvl w:ilvl="5" w:tentative="1">
      <w:start w:val="1"/>
      <w:numFmt w:val="lowerRoman"/>
      <w:lvlText w:val="%6."/>
      <w:lvlJc w:val="right"/>
      <w:pPr>
        <w:ind w:left="4371" w:hanging="180"/>
      </w:pPr>
    </w:lvl>
    <w:lvl w:ilvl="6" w:tentative="1">
      <w:start w:val="1"/>
      <w:numFmt w:val="decimal"/>
      <w:lvlText w:val="%7."/>
      <w:lvlJc w:val="left"/>
      <w:pPr>
        <w:ind w:left="5091" w:hanging="360"/>
      </w:pPr>
    </w:lvl>
    <w:lvl w:ilvl="7" w:tentative="1">
      <w:start w:val="1"/>
      <w:numFmt w:val="lowerLetter"/>
      <w:lvlText w:val="%8."/>
      <w:lvlJc w:val="left"/>
      <w:pPr>
        <w:ind w:left="5811" w:hanging="360"/>
      </w:pPr>
    </w:lvl>
    <w:lvl w:ilvl="8" w:tentative="1">
      <w:start w:val="1"/>
      <w:numFmt w:val="lowerRoman"/>
      <w:lvlText w:val="%9."/>
      <w:lvlJc w:val="right"/>
      <w:pPr>
        <w:ind w:left="6531" w:hanging="180"/>
      </w:pPr>
    </w:lvl>
  </w:abstractNum>
  <w:abstractNum w:abstractNumId="5">
    <w:nsid w:val="208B3F1B"/>
    <w:multiLevelType w:val="hybridMultilevel"/>
    <w:tmpl w:val="60D688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8B77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3B2AD3"/>
    <w:multiLevelType w:val="hybridMultilevel"/>
    <w:tmpl w:val="1668D4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8F5ED7"/>
    <w:multiLevelType w:val="hybridMultilevel"/>
    <w:tmpl w:val="56520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6962D9"/>
    <w:multiLevelType w:val="hybridMultilevel"/>
    <w:tmpl w:val="E12008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EF52D81"/>
    <w:multiLevelType w:val="hybridMultilevel"/>
    <w:tmpl w:val="28A47E5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1E43BFD"/>
    <w:multiLevelType w:val="hybridMultilevel"/>
    <w:tmpl w:val="4B30F3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FE660D"/>
    <w:multiLevelType w:val="hybridMultilevel"/>
    <w:tmpl w:val="4EFA5BE4"/>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3">
    <w:nsid w:val="34572C44"/>
    <w:multiLevelType w:val="hybridMultilevel"/>
    <w:tmpl w:val="EE2CBBC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90A7F8A"/>
    <w:multiLevelType w:val="hybridMultilevel"/>
    <w:tmpl w:val="68EA3A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9FA7C4B"/>
    <w:multiLevelType w:val="hybridMultilevel"/>
    <w:tmpl w:val="342A9D70"/>
    <w:lvl w:ilvl="0">
      <w:start w:val="1"/>
      <w:numFmt w:val="bullet"/>
      <w:lvlText w:val=""/>
      <w:lvlJc w:val="left"/>
      <w:pPr>
        <w:ind w:left="1506" w:hanging="360"/>
      </w:pPr>
      <w:rPr>
        <w:rFonts w:ascii="Symbol" w:hAnsi="Symbol" w:hint="default"/>
      </w:rPr>
    </w:lvl>
    <w:lvl w:ilvl="1" w:tentative="1">
      <w:start w:val="1"/>
      <w:numFmt w:val="bullet"/>
      <w:lvlText w:val="o"/>
      <w:lvlJc w:val="left"/>
      <w:pPr>
        <w:ind w:left="2226" w:hanging="360"/>
      </w:pPr>
      <w:rPr>
        <w:rFonts w:ascii="Courier New" w:hAnsi="Courier New" w:cs="Courier New" w:hint="default"/>
      </w:rPr>
    </w:lvl>
    <w:lvl w:ilvl="2" w:tentative="1">
      <w:start w:val="1"/>
      <w:numFmt w:val="bullet"/>
      <w:lvlText w:val=""/>
      <w:lvlJc w:val="left"/>
      <w:pPr>
        <w:ind w:left="2946" w:hanging="360"/>
      </w:pPr>
      <w:rPr>
        <w:rFonts w:ascii="Wingdings" w:hAnsi="Wingdings" w:hint="default"/>
      </w:rPr>
    </w:lvl>
    <w:lvl w:ilvl="3" w:tentative="1">
      <w:start w:val="1"/>
      <w:numFmt w:val="bullet"/>
      <w:lvlText w:val=""/>
      <w:lvlJc w:val="left"/>
      <w:pPr>
        <w:ind w:left="3666" w:hanging="360"/>
      </w:pPr>
      <w:rPr>
        <w:rFonts w:ascii="Symbol" w:hAnsi="Symbol" w:hint="default"/>
      </w:rPr>
    </w:lvl>
    <w:lvl w:ilvl="4" w:tentative="1">
      <w:start w:val="1"/>
      <w:numFmt w:val="bullet"/>
      <w:lvlText w:val="o"/>
      <w:lvlJc w:val="left"/>
      <w:pPr>
        <w:ind w:left="4386" w:hanging="360"/>
      </w:pPr>
      <w:rPr>
        <w:rFonts w:ascii="Courier New" w:hAnsi="Courier New" w:cs="Courier New" w:hint="default"/>
      </w:rPr>
    </w:lvl>
    <w:lvl w:ilvl="5" w:tentative="1">
      <w:start w:val="1"/>
      <w:numFmt w:val="bullet"/>
      <w:lvlText w:val=""/>
      <w:lvlJc w:val="left"/>
      <w:pPr>
        <w:ind w:left="5106" w:hanging="360"/>
      </w:pPr>
      <w:rPr>
        <w:rFonts w:ascii="Wingdings" w:hAnsi="Wingdings" w:hint="default"/>
      </w:rPr>
    </w:lvl>
    <w:lvl w:ilvl="6" w:tentative="1">
      <w:start w:val="1"/>
      <w:numFmt w:val="bullet"/>
      <w:lvlText w:val=""/>
      <w:lvlJc w:val="left"/>
      <w:pPr>
        <w:ind w:left="5826" w:hanging="360"/>
      </w:pPr>
      <w:rPr>
        <w:rFonts w:ascii="Symbol" w:hAnsi="Symbol" w:hint="default"/>
      </w:rPr>
    </w:lvl>
    <w:lvl w:ilvl="7" w:tentative="1">
      <w:start w:val="1"/>
      <w:numFmt w:val="bullet"/>
      <w:lvlText w:val="o"/>
      <w:lvlJc w:val="left"/>
      <w:pPr>
        <w:ind w:left="6546" w:hanging="360"/>
      </w:pPr>
      <w:rPr>
        <w:rFonts w:ascii="Courier New" w:hAnsi="Courier New" w:cs="Courier New" w:hint="default"/>
      </w:rPr>
    </w:lvl>
    <w:lvl w:ilvl="8" w:tentative="1">
      <w:start w:val="1"/>
      <w:numFmt w:val="bullet"/>
      <w:lvlText w:val=""/>
      <w:lvlJc w:val="left"/>
      <w:pPr>
        <w:ind w:left="7266" w:hanging="360"/>
      </w:pPr>
      <w:rPr>
        <w:rFonts w:ascii="Wingdings" w:hAnsi="Wingdings" w:hint="default"/>
      </w:rPr>
    </w:lvl>
  </w:abstractNum>
  <w:abstractNum w:abstractNumId="16">
    <w:nsid w:val="424F04E7"/>
    <w:multiLevelType w:val="hybridMultilevel"/>
    <w:tmpl w:val="12523ED6"/>
    <w:lvl w:ilvl="0">
      <w:start w:val="1"/>
      <w:numFmt w:val="bullet"/>
      <w:lvlText w:val=""/>
      <w:lvlJc w:val="left"/>
      <w:pPr>
        <w:ind w:left="786" w:hanging="360"/>
      </w:pPr>
      <w:rPr>
        <w:rFonts w:ascii="Wingdings" w:hAnsi="Wingdings" w:hint="default"/>
      </w:rPr>
    </w:lvl>
    <w:lvl w:ilvl="1">
      <w:start w:val="3"/>
      <w:numFmt w:val="bullet"/>
      <w:lvlText w:val="-"/>
      <w:lvlJc w:val="left"/>
      <w:pPr>
        <w:ind w:left="1211" w:hanging="360"/>
      </w:pPr>
      <w:rPr>
        <w:rFonts w:ascii="Arial" w:hAnsi="Arial" w:eastAsiaTheme="minorHAnsi" w:cs="Aria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E415101"/>
    <w:multiLevelType w:val="hybridMultilevel"/>
    <w:tmpl w:val="AB4E6A0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0AD304A"/>
    <w:multiLevelType w:val="hybridMultilevel"/>
    <w:tmpl w:val="8EAAA12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9">
    <w:nsid w:val="50F62672"/>
    <w:multiLevelType w:val="hybridMultilevel"/>
    <w:tmpl w:val="45309F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5D76621"/>
    <w:multiLevelType w:val="hybridMultilevel"/>
    <w:tmpl w:val="BC8825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133738"/>
    <w:multiLevelType w:val="hybridMultilevel"/>
    <w:tmpl w:val="3C562D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71C288F"/>
    <w:multiLevelType w:val="hybridMultilevel"/>
    <w:tmpl w:val="80F6E6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9915E6F"/>
    <w:multiLevelType w:val="hybridMultilevel"/>
    <w:tmpl w:val="0D20D02E"/>
    <w:lvl w:ilvl="0">
      <w:start w:val="1"/>
      <w:numFmt w:val="decimal"/>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24">
    <w:nsid w:val="5D955ACA"/>
    <w:multiLevelType w:val="hybridMultilevel"/>
    <w:tmpl w:val="710C58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EA529F5"/>
    <w:multiLevelType w:val="hybridMultilevel"/>
    <w:tmpl w:val="AE80F2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FAB7AEF"/>
    <w:multiLevelType w:val="hybridMultilevel"/>
    <w:tmpl w:val="CC520A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26F7F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6773AB6"/>
    <w:multiLevelType w:val="hybridMultilevel"/>
    <w:tmpl w:val="1038A5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7F737E3"/>
    <w:multiLevelType w:val="hybridMultilevel"/>
    <w:tmpl w:val="7EA60B94"/>
    <w:lvl w:ilvl="0">
      <w:start w:val="1"/>
      <w:numFmt w:val="decimal"/>
      <w:lvlText w:val="%1."/>
      <w:lvlJc w:val="left"/>
      <w:pPr>
        <w:ind w:left="360" w:hanging="360"/>
      </w:pPr>
      <w:rPr>
        <w:rFonts w:hint="default"/>
      </w:rPr>
    </w:lvl>
    <w:lvl w:ilvl="1">
      <w:start w:val="1"/>
      <w:numFmt w:val="bullet"/>
      <w:lvlText w:val=""/>
      <w:lvlJc w:val="left"/>
      <w:pPr>
        <w:ind w:left="786"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6C8C7A4E"/>
    <w:multiLevelType w:val="hybridMultilevel"/>
    <w:tmpl w:val="88CA4A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6C0683B"/>
    <w:multiLevelType w:val="hybridMultilevel"/>
    <w:tmpl w:val="D2FE0A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95161C6"/>
    <w:multiLevelType w:val="hybridMultilevel"/>
    <w:tmpl w:val="43349D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6"/>
  </w:num>
  <w:num w:numId="2">
    <w:abstractNumId w:val="32"/>
  </w:num>
  <w:num w:numId="3">
    <w:abstractNumId w:val="20"/>
  </w:num>
  <w:num w:numId="4">
    <w:abstractNumId w:val="29"/>
  </w:num>
  <w:num w:numId="5">
    <w:abstractNumId w:val="22"/>
  </w:num>
  <w:num w:numId="6">
    <w:abstractNumId w:val="0"/>
  </w:num>
  <w:num w:numId="7">
    <w:abstractNumId w:val="7"/>
  </w:num>
  <w:num w:numId="8">
    <w:abstractNumId w:val="30"/>
  </w:num>
  <w:num w:numId="9">
    <w:abstractNumId w:val="3"/>
  </w:num>
  <w:num w:numId="10">
    <w:abstractNumId w:val="12"/>
  </w:num>
  <w:num w:numId="11">
    <w:abstractNumId w:val="18"/>
  </w:num>
  <w:num w:numId="12">
    <w:abstractNumId w:val="26"/>
  </w:num>
  <w:num w:numId="13">
    <w:abstractNumId w:val="23"/>
  </w:num>
  <w:num w:numId="14">
    <w:abstractNumId w:val="15"/>
  </w:num>
  <w:num w:numId="15">
    <w:abstractNumId w:val="5"/>
  </w:num>
  <w:num w:numId="16">
    <w:abstractNumId w:val="6"/>
  </w:num>
  <w:num w:numId="17">
    <w:abstractNumId w:val="27"/>
  </w:num>
  <w:num w:numId="18">
    <w:abstractNumId w:val="21"/>
  </w:num>
  <w:num w:numId="19">
    <w:abstractNumId w:val="2"/>
  </w:num>
  <w:num w:numId="20">
    <w:abstractNumId w:val="25"/>
  </w:num>
  <w:num w:numId="21">
    <w:abstractNumId w:val="8"/>
  </w:num>
  <w:num w:numId="22">
    <w:abstractNumId w:val="14"/>
  </w:num>
  <w:num w:numId="23">
    <w:abstractNumId w:val="1"/>
  </w:num>
  <w:num w:numId="24">
    <w:abstractNumId w:val="31"/>
  </w:num>
  <w:num w:numId="25">
    <w:abstractNumId w:val="19"/>
  </w:num>
  <w:num w:numId="26">
    <w:abstractNumId w:val="11"/>
  </w:num>
  <w:num w:numId="27">
    <w:abstractNumId w:val="9"/>
  </w:num>
  <w:num w:numId="28">
    <w:abstractNumId w:val="10"/>
  </w:num>
  <w:num w:numId="29">
    <w:abstractNumId w:val="4"/>
  </w:num>
  <w:num w:numId="30">
    <w:abstractNumId w:val="13"/>
  </w:num>
  <w:num w:numId="31">
    <w:abstractNumId w:val="28"/>
  </w:num>
  <w:num w:numId="32">
    <w:abstractNumId w:val="2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4B7"/>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Colorful List - Accent 11,Dot pt,F5 List Paragraph,Indicator Text,L,List Paragraph Char Char Char,List Paragraph1,List Paragraph11,List Paragraph2,MAIN CONTENT,No Spacing1,Normal numbered,Numbered Para 1,OBC Bullet"/>
    <w:basedOn w:val="Normal"/>
    <w:link w:val="ListParagraphChar"/>
    <w:uiPriority w:val="34"/>
    <w:qFormat/>
    <w:rsid w:val="00D674B7"/>
    <w:pPr>
      <w:ind w:left="720"/>
    </w:p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MAIN CONTENT Char,No Spacing1 Char,Numbered Para 1 Char"/>
    <w:basedOn w:val="DefaultParagraphFont"/>
    <w:link w:val="ListParagraph"/>
    <w:uiPriority w:val="34"/>
    <w:qFormat/>
    <w:locked/>
    <w:rsid w:val="00D674B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674B7"/>
    <w:pPr>
      <w:tabs>
        <w:tab w:val="center" w:pos="4513"/>
        <w:tab w:val="right" w:pos="9026"/>
      </w:tabs>
    </w:pPr>
  </w:style>
  <w:style w:type="character" w:customStyle="1" w:styleId="FooterChar">
    <w:name w:val="Footer Char"/>
    <w:basedOn w:val="DefaultParagraphFont"/>
    <w:link w:val="Footer"/>
    <w:uiPriority w:val="99"/>
    <w:rsid w:val="00D674B7"/>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674B7"/>
    <w:pPr>
      <w:tabs>
        <w:tab w:val="center" w:pos="4513"/>
        <w:tab w:val="right" w:pos="9026"/>
      </w:tabs>
    </w:pPr>
  </w:style>
  <w:style w:type="character" w:customStyle="1" w:styleId="HeaderChar">
    <w:name w:val="Header Char"/>
    <w:basedOn w:val="DefaultParagraphFont"/>
    <w:link w:val="Header"/>
    <w:uiPriority w:val="99"/>
    <w:rsid w:val="00D674B7"/>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674B7"/>
    <w:rPr>
      <w:color w:val="0000FF"/>
      <w:u w:val="single"/>
    </w:rPr>
  </w:style>
  <w:style w:type="paragraph" w:styleId="BalloonText">
    <w:name w:val="Balloon Text"/>
    <w:basedOn w:val="Normal"/>
    <w:link w:val="BalloonTextChar"/>
    <w:uiPriority w:val="99"/>
    <w:semiHidden/>
    <w:unhideWhenUsed/>
    <w:rsid w:val="00C03366"/>
    <w:rPr>
      <w:rFonts w:ascii="Tahoma" w:hAnsi="Tahoma" w:cs="Tahoma"/>
      <w:sz w:val="16"/>
      <w:szCs w:val="16"/>
    </w:rPr>
  </w:style>
  <w:style w:type="character" w:customStyle="1" w:styleId="BalloonTextChar">
    <w:name w:val="Balloon Text Char"/>
    <w:basedOn w:val="DefaultParagraphFont"/>
    <w:link w:val="BalloonText"/>
    <w:uiPriority w:val="99"/>
    <w:semiHidden/>
    <w:rsid w:val="00C03366"/>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CB665B"/>
    <w:rPr>
      <w:sz w:val="16"/>
      <w:szCs w:val="16"/>
    </w:rPr>
  </w:style>
  <w:style w:type="paragraph" w:styleId="CommentText">
    <w:name w:val="annotation text"/>
    <w:basedOn w:val="Normal"/>
    <w:link w:val="CommentTextChar"/>
    <w:uiPriority w:val="99"/>
    <w:semiHidden/>
    <w:unhideWhenUsed/>
    <w:rsid w:val="00CB665B"/>
    <w:rPr>
      <w:sz w:val="20"/>
      <w:szCs w:val="20"/>
    </w:rPr>
  </w:style>
  <w:style w:type="character" w:customStyle="1" w:styleId="CommentTextChar">
    <w:name w:val="Comment Text Char"/>
    <w:basedOn w:val="DefaultParagraphFont"/>
    <w:link w:val="CommentText"/>
    <w:uiPriority w:val="99"/>
    <w:semiHidden/>
    <w:rsid w:val="00CB665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B665B"/>
    <w:rPr>
      <w:b/>
      <w:bCs/>
    </w:rPr>
  </w:style>
  <w:style w:type="character" w:customStyle="1" w:styleId="CommentSubjectChar">
    <w:name w:val="Comment Subject Char"/>
    <w:basedOn w:val="CommentTextChar"/>
    <w:link w:val="CommentSubject"/>
    <w:uiPriority w:val="99"/>
    <w:semiHidden/>
    <w:rsid w:val="00CB665B"/>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DD07FD"/>
    <w:rPr>
      <w:sz w:val="20"/>
      <w:szCs w:val="20"/>
    </w:rPr>
  </w:style>
  <w:style w:type="character" w:customStyle="1" w:styleId="FootnoteTextChar">
    <w:name w:val="Footnote Text Char"/>
    <w:basedOn w:val="DefaultParagraphFont"/>
    <w:link w:val="FootnoteText"/>
    <w:uiPriority w:val="99"/>
    <w:semiHidden/>
    <w:rsid w:val="00DD07FD"/>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DD07FD"/>
    <w:rPr>
      <w:vertAlign w:val="superscript"/>
    </w:rPr>
  </w:style>
  <w:style w:type="character" w:styleId="FollowedHyperlink">
    <w:name w:val="FollowedHyperlink"/>
    <w:basedOn w:val="DefaultParagraphFont"/>
    <w:uiPriority w:val="99"/>
    <w:semiHidden/>
    <w:unhideWhenUsed/>
    <w:rsid w:val="00BD54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Notes0 xmlns="c808bc04-cdba-42d6-a0ea-c919dd785e0f" xsi:nil="true"/>
    <RecordNumber xmlns="4600776d-0a3c-44b4-bff2-0ceaafb13046" xsi:nil="true"/>
    <n78ca1497cf6442fb3babdda785c85ae xmlns="c808bc04-cdba-42d6-a0ea-c919dd785e0f">
      <Terms xmlns="http://schemas.microsoft.com/office/infopath/2007/PartnerControls"/>
    </n78ca1497cf6442fb3babdda785c85ae>
    <TaxCatchAll xmlns="4600776d-0a3c-44b4-bff2-0ceaafb13046">
      <Value>77</Value>
      <Value>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irculation_x0020_Date xmlns="c808bc04-cdba-42d6-a0ea-c919dd785e0f" xsi:nil="true"/>
    <Date xmlns="c808bc04-cdba-42d6-a0ea-c919dd785e0f" xsi:nil="true"/>
    <Useful_x0020_Docs xmlns="c808bc04-cdba-42d6-a0ea-c919dd785e0f"/>
    <Allocated_x0020_to xmlns="c808bc04-cdba-42d6-a0ea-c919dd785e0f">
      <UserInfo>
        <DisplayName/>
        <AccountId xsi:nil="true"/>
        <AccountType/>
      </UserInfo>
    </Allocated_x0020_to>
    <j6c5b17cd04246da82e5604daf08bc68 xmlns="4600776d-0a3c-44b4-bff2-0ceaafb13046">
      <Terms xmlns="http://schemas.microsoft.com/office/infopath/2007/PartnerControls"/>
    </j6c5b17cd04246da82e5604daf08bc68>
    <Deadlin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lated_x0020_Document xmlns="c808bc04-cdba-42d6-a0ea-c919dd785e0f">
      <Url xsi:nil="true"/>
      <Description xsi:nil="true"/>
    </Related_x0020_Document>
    <EndofSessionDate xmlns="4600776d-0a3c-44b4-bff2-0ceaafb13046" xsi:nil="true"/>
    <j3dc9349b3384741bd6025ba1321f3a9 xmlns="c808bc04-cdba-42d6-a0ea-c919dd785e0f">
      <Terms xmlns="http://schemas.microsoft.com/office/infopath/2007/PartnerControls"/>
    </j3dc9349b3384741bd6025ba1321f3a9>
    <DateReceived xmlns="4600776d-0a3c-44b4-bff2-0ceaafb13046" xsi:nil="true"/>
    <Document_x0020_Status xmlns="c808bc04-cdba-42d6-a0ea-c919dd785e0f" xsi:nil="true"/>
    <TransfertoArchives xmlns="4600776d-0a3c-44b4-bff2-0ceaafb13046">false</TransfertoArchives>
    <Visit xmlns="0606af38-29d8-407d-826d-7a0cb9d9f4ed" xsi:nil="true"/>
    <Additional_x0020_category xmlns="c808bc04-cdba-42d6-a0ea-c919dd785e0f" xsi:nil="true"/>
    <Publication_x0020_Date xmlns="c808bc04-cdba-42d6-a0ea-c919dd785e0f" xsi:nil="true"/>
    <Department xmlns="c808bc04-cdba-42d6-a0ea-c919dd785e0f" xsi:nil="true"/>
    <ja5e4d000da44b5490ce6b4249309924 xmlns="c86d72e2-090a-4e7d-987e-218d8a0db591">
      <Terms xmlns="http://schemas.microsoft.com/office/infopath/2007/PartnerControls"/>
    </ja5e4d000da44b5490ce6b4249309924>
    <Witness xmlns="0606af38-29d8-407d-826d-7a0cb9d9f4ed" xsi:nil="true"/>
    <Status_x0020_of_x0020_correspondence xmlns="c808bc04-cdba-42d6-a0ea-c919dd785e0f"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Meeting_x0020_Date xmlns="c808bc04-cdba-42d6-a0ea-c919dd785e0f" xsi:nil="true"/>
    <Brief_x0020_status xmlns="c808bc04-cdba-42d6-a0ea-c919dd785e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46" ma:contentTypeDescription="Create a new document." ma:contentTypeScope="" ma:versionID="e30de2366051a07b1104c88c21107b81">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c6d3edf1cef7a515d85b376e95e907e1"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7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BDB32-9D85-4329-A491-F6321612921B}">
  <ds:schemaRefs>
    <ds:schemaRef ds:uri="http://schemas.microsoft.com/office/2006/metadata/properties"/>
    <ds:schemaRef ds:uri="http://schemas.microsoft.com/office/infopath/2007/PartnerControls"/>
    <ds:schemaRef ds:uri="4600776d-0a3c-44b4-bff2-0ceaafb13046"/>
    <ds:schemaRef ds:uri="c808bc04-cdba-42d6-a0ea-c919dd785e0f"/>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771F111F-EA3C-49B9-A4AD-FFB06EE4F8F3}">
  <ds:schemaRefs>
    <ds:schemaRef ds:uri="http://schemas.microsoft.com/sharepoint/v3/contenttype/forms"/>
  </ds:schemaRefs>
</ds:datastoreItem>
</file>

<file path=customXml/itemProps3.xml><?xml version="1.0" encoding="utf-8"?>
<ds:datastoreItem xmlns:ds="http://schemas.openxmlformats.org/officeDocument/2006/customXml" ds:itemID="{FA4180EC-0DCA-4405-BC83-DD76A8D51F96}">
  <ds:schemaRefs>
    <ds:schemaRef ds:uri="http://schemas.microsoft.com/sharepoint/events"/>
  </ds:schemaRefs>
</ds:datastoreItem>
</file>

<file path=customXml/itemProps4.xml><?xml version="1.0" encoding="utf-8"?>
<ds:datastoreItem xmlns:ds="http://schemas.openxmlformats.org/officeDocument/2006/customXml" ds:itemID="{C5A1AB59-03D1-4CD9-B3D7-E007215C5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8bc04-cdba-42d6-a0ea-c919dd785e0f"/>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D2115F-5F31-4437-93C8-6BC379254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