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2DF1" w:rsidRPr="000E3847" w:rsidP="000E3847">
      <w:pPr>
        <w:pStyle w:val="Heading2"/>
        <w:jc w:val="center"/>
        <w:rPr>
          <w:color w:val="auto"/>
          <w:sz w:val="34"/>
          <w:szCs w:val="36"/>
        </w:rPr>
      </w:pPr>
      <w:r w:rsidRPr="000E3847">
        <w:rPr>
          <w:color w:val="auto"/>
          <w:sz w:val="34"/>
          <w:szCs w:val="36"/>
        </w:rPr>
        <w:t xml:space="preserve">Written </w:t>
      </w:r>
      <w:r w:rsidRPr="000E3847" w:rsidR="000E3847">
        <w:rPr>
          <w:color w:val="auto"/>
          <w:sz w:val="34"/>
          <w:szCs w:val="36"/>
        </w:rPr>
        <w:t>evidence s</w:t>
      </w:r>
      <w:r w:rsidRPr="000E3847">
        <w:rPr>
          <w:color w:val="auto"/>
          <w:sz w:val="34"/>
          <w:szCs w:val="36"/>
        </w:rPr>
        <w:t>ubmission</w:t>
      </w:r>
      <w:r w:rsidRPr="000E3847">
        <w:rPr>
          <w:color w:val="auto"/>
          <w:sz w:val="34"/>
          <w:szCs w:val="36"/>
        </w:rPr>
        <w:t xml:space="preserve"> from Surfers Against Sewage</w:t>
      </w:r>
    </w:p>
    <w:p w:rsidR="005433EE" w:rsidP="005433EE">
      <w:pPr>
        <w:pStyle w:val="Heading1"/>
      </w:pPr>
      <w:r>
        <w:t>Executive Summary</w:t>
      </w:r>
    </w:p>
    <w:p w:rsidR="003B2551" w:rsidP="00EB60F2">
      <w:pPr>
        <w:pStyle w:val="ListBullet"/>
        <w:spacing w:line="276" w:lineRule="auto"/>
      </w:pPr>
      <w:r>
        <w:t>Interaction with rivers and ocean have been proven to have positive health and wellbeing effect</w:t>
      </w:r>
      <w:r>
        <w:t>s</w:t>
      </w:r>
      <w:r>
        <w:t xml:space="preserve"> </w:t>
      </w:r>
    </w:p>
    <w:p w:rsidR="003B2551" w:rsidP="00EB60F2">
      <w:pPr>
        <w:pStyle w:val="ListBullet"/>
        <w:spacing w:line="276" w:lineRule="auto"/>
      </w:pPr>
      <w:r>
        <w:t xml:space="preserve">When people </w:t>
      </w:r>
      <w:r>
        <w:t>interact with water polluted by sewage and diffuse pollution they are at risk of contracting serious illness</w:t>
      </w:r>
    </w:p>
    <w:p w:rsidR="003B2551" w:rsidP="00EB60F2">
      <w:pPr>
        <w:pStyle w:val="ListBullet"/>
        <w:spacing w:line="276" w:lineRule="auto"/>
      </w:pPr>
      <w:r>
        <w:t>The widespread and routine use of Combined Sewage Overflows</w:t>
      </w:r>
      <w:r>
        <w:t xml:space="preserve"> (CS0s)</w:t>
      </w:r>
      <w:r>
        <w:t xml:space="preserve"> combined with the growing popularity of </w:t>
      </w:r>
      <w:r>
        <w:t>water sports</w:t>
      </w:r>
      <w:r>
        <w:t xml:space="preserve"> </w:t>
      </w:r>
      <w:r>
        <w:t>risks deepening</w:t>
      </w:r>
      <w:r>
        <w:t xml:space="preserve"> a public he</w:t>
      </w:r>
      <w:r>
        <w:t>alth crisis</w:t>
      </w:r>
    </w:p>
    <w:p w:rsidR="003B2551" w:rsidP="00EB60F2">
      <w:pPr>
        <w:pStyle w:val="ListBullet"/>
        <w:spacing w:line="276" w:lineRule="auto"/>
      </w:pPr>
      <w:r>
        <w:t xml:space="preserve">There is widespread public and political </w:t>
      </w:r>
      <w:r>
        <w:t xml:space="preserve">appetite </w:t>
      </w:r>
      <w:r>
        <w:t xml:space="preserve">for rapid action to End Sewage Pollution </w:t>
      </w:r>
    </w:p>
    <w:p w:rsidR="008E59C1" w:rsidP="00EB60F2">
      <w:pPr>
        <w:pStyle w:val="ListBullet"/>
        <w:spacing w:line="276" w:lineRule="auto"/>
      </w:pPr>
      <w:r>
        <w:t>To keep people safe when using the water, water companies must provide real</w:t>
      </w:r>
      <w:r>
        <w:t>-</w:t>
      </w:r>
      <w:r>
        <w:t xml:space="preserve">time monitoring information for </w:t>
      </w:r>
      <w:r w:rsidRPr="008E59C1">
        <w:rPr>
          <w:b/>
        </w:rPr>
        <w:t>ALL</w:t>
      </w:r>
      <w:r>
        <w:t xml:space="preserve"> CSO locations</w:t>
      </w:r>
    </w:p>
    <w:p w:rsidR="008E59C1" w:rsidP="00EB60F2">
      <w:pPr>
        <w:pStyle w:val="ListBullet"/>
        <w:spacing w:line="276" w:lineRule="auto"/>
      </w:pPr>
      <w:r>
        <w:t>Water companies must urgen</w:t>
      </w:r>
      <w:r>
        <w:t xml:space="preserve">tly invest in updating their sewerage infrastructure, </w:t>
      </w:r>
      <w:r>
        <w:t>prioritising</w:t>
      </w:r>
      <w:r>
        <w:t xml:space="preserve"> the use of nature-based solutions</w:t>
      </w:r>
    </w:p>
    <w:p w:rsidR="008E59C1" w:rsidP="00EB60F2">
      <w:pPr>
        <w:pStyle w:val="ListBullet"/>
        <w:spacing w:line="276" w:lineRule="auto"/>
      </w:pPr>
      <w:r>
        <w:t>Regulators must be empowered</w:t>
      </w:r>
      <w:r>
        <w:t xml:space="preserve"> and resourced</w:t>
      </w:r>
      <w:r>
        <w:t xml:space="preserve"> to ensure </w:t>
      </w:r>
      <w:r>
        <w:t>polluters</w:t>
      </w:r>
      <w:r>
        <w:t xml:space="preserve"> address sewage</w:t>
      </w:r>
      <w:r>
        <w:t xml:space="preserve"> and diffuse</w:t>
      </w:r>
      <w:r>
        <w:t xml:space="preserve"> pollution</w:t>
      </w:r>
    </w:p>
    <w:p w:rsidR="00EB3777" w:rsidRPr="0016745B" w:rsidP="00EB60F2">
      <w:pPr>
        <w:pStyle w:val="ListBullet"/>
        <w:spacing w:line="276" w:lineRule="auto"/>
        <w:rPr>
          <w:b/>
        </w:rPr>
      </w:pPr>
      <w:r w:rsidRPr="0016745B">
        <w:rPr>
          <w:b/>
        </w:rPr>
        <w:t>SAS volunteer to provide formal oral evidence to the co</w:t>
      </w:r>
      <w:r w:rsidRPr="0016745B">
        <w:rPr>
          <w:b/>
        </w:rPr>
        <w:t xml:space="preserve">mmittee </w:t>
      </w:r>
    </w:p>
    <w:p w:rsidR="003F4A55" w:rsidRPr="00076237" w:rsidP="00E031AF">
      <w:pPr>
        <w:pStyle w:val="Heading1"/>
        <w:numPr>
          <w:ilvl w:val="0"/>
          <w:numId w:val="17"/>
        </w:numPr>
      </w:pPr>
      <w:r>
        <w:t>Surfers Against Sewage Overview</w:t>
      </w:r>
    </w:p>
    <w:p w:rsidR="00076237" w:rsidRPr="008E59C1" w:rsidP="0094641E">
      <w:pPr>
        <w:pStyle w:val="ListParagraph"/>
        <w:numPr>
          <w:ilvl w:val="1"/>
          <w:numId w:val="20"/>
        </w:numPr>
        <w:rPr>
          <w:b/>
          <w:bCs/>
          <w:color w:val="44C5E2"/>
          <w:sz w:val="26"/>
          <w:szCs w:val="26"/>
        </w:rPr>
      </w:pPr>
      <w:r w:rsidRPr="008E59C1">
        <w:rPr>
          <w:b/>
          <w:bCs/>
          <w:color w:val="44C5E2"/>
          <w:sz w:val="26"/>
          <w:szCs w:val="26"/>
        </w:rPr>
        <w:t>Overview:</w:t>
      </w:r>
    </w:p>
    <w:p w:rsidR="00076237" w:rsidRPr="00EB60F2" w:rsidP="00CC1358">
      <w:pPr>
        <w:rPr>
          <w:bCs/>
        </w:rPr>
      </w:pPr>
      <w:r>
        <w:fldChar w:fldCharType="begin"/>
      </w:r>
      <w:r>
        <w:instrText xml:space="preserve"> HYPERLINK "https://www.sas.org.uk/" </w:instrText>
      </w:r>
      <w:r>
        <w:fldChar w:fldCharType="separate"/>
      </w:r>
      <w:r w:rsidRPr="00305F4F">
        <w:rPr>
          <w:rStyle w:val="Hyperlink"/>
          <w:rFonts w:ascii="Roboto" w:hAnsi="Roboto"/>
          <w:bCs/>
        </w:rPr>
        <w:t>Surfers Against Se</w:t>
      </w:r>
      <w:r w:rsidRPr="00305F4F">
        <w:rPr>
          <w:rStyle w:val="Hyperlink"/>
          <w:rFonts w:ascii="Roboto" w:hAnsi="Roboto"/>
          <w:bCs/>
        </w:rPr>
        <w:t>w</w:t>
      </w:r>
      <w:r w:rsidRPr="00305F4F">
        <w:rPr>
          <w:rStyle w:val="Hyperlink"/>
          <w:rFonts w:ascii="Roboto" w:hAnsi="Roboto"/>
          <w:bCs/>
        </w:rPr>
        <w:t>age</w:t>
      </w:r>
      <w:r>
        <w:fldChar w:fldCharType="end"/>
      </w:r>
      <w:r w:rsidRPr="00CB3FD5">
        <w:rPr>
          <w:bCs/>
        </w:rPr>
        <w:t xml:space="preserve"> (SAS) is a national marine conservation and campaigning charity that inspires, unites and empowers communities to act to protect oceans, beaches, waves and wildlife.</w:t>
      </w:r>
      <w:r>
        <w:rPr>
          <w:bCs/>
        </w:rPr>
        <w:t xml:space="preserve"> </w:t>
      </w:r>
      <w:r>
        <w:t>Formed in the 1990s SAS</w:t>
      </w:r>
      <w:r>
        <w:t xml:space="preserve"> </w:t>
      </w:r>
      <w:r>
        <w:t xml:space="preserve">has </w:t>
      </w:r>
      <w:r>
        <w:t xml:space="preserve">almost 500,000 digital supporters, </w:t>
      </w:r>
      <w:r>
        <w:t xml:space="preserve">over 8,000 members and </w:t>
      </w:r>
      <w:r>
        <w:t>mob</w:t>
      </w:r>
      <w:r>
        <w:t xml:space="preserve">ilises over 100,000 volunteers annually. </w:t>
      </w:r>
    </w:p>
    <w:p w:rsidR="00875CCC" w:rsidRPr="008E59C1" w:rsidP="0094641E">
      <w:pPr>
        <w:pStyle w:val="ListParagraph"/>
        <w:numPr>
          <w:ilvl w:val="1"/>
          <w:numId w:val="20"/>
        </w:numPr>
        <w:rPr>
          <w:b/>
          <w:bCs/>
          <w:color w:val="44C5E2"/>
          <w:sz w:val="26"/>
          <w:szCs w:val="26"/>
        </w:rPr>
      </w:pPr>
      <w:r w:rsidRPr="008E59C1">
        <w:rPr>
          <w:b/>
          <w:bCs/>
          <w:color w:val="44C5E2"/>
          <w:sz w:val="26"/>
          <w:szCs w:val="26"/>
        </w:rPr>
        <w:t xml:space="preserve">Reason for Submitting </w:t>
      </w:r>
      <w:r w:rsidRPr="008E59C1">
        <w:rPr>
          <w:b/>
          <w:bCs/>
          <w:color w:val="44C5E2"/>
          <w:sz w:val="26"/>
          <w:szCs w:val="26"/>
        </w:rPr>
        <w:t>E</w:t>
      </w:r>
      <w:r w:rsidRPr="008E59C1">
        <w:rPr>
          <w:b/>
          <w:bCs/>
          <w:color w:val="44C5E2"/>
          <w:sz w:val="26"/>
          <w:szCs w:val="26"/>
        </w:rPr>
        <w:t>vidence:</w:t>
      </w:r>
    </w:p>
    <w:p w:rsidR="00B209E3" w:rsidRPr="00CC1358" w:rsidP="00CC1358">
      <w:r>
        <w:t>SAS has been an authority on water quality issues and human health impacts since the 1990s. Representing all water users and bringing together many organisations that are affected by</w:t>
      </w:r>
      <w:r>
        <w:t xml:space="preserve"> poor water quality, SAS has helped dramatically improve coastal water quality</w:t>
      </w:r>
      <w:r>
        <w:t>,</w:t>
      </w:r>
      <w:r>
        <w:t xml:space="preserve"> </w:t>
      </w:r>
      <w:r>
        <w:t>and</w:t>
      </w:r>
      <w:r>
        <w:t xml:space="preserve"> is now focused on the whole water system – rivers, lakes, and streams – as increasing numbers of people use these unique sites for recreation. Sewage and diffuse pollution </w:t>
      </w:r>
      <w:r>
        <w:t>still plague these aquatic amenities which SAS is committed to helping restore and protect</w:t>
      </w:r>
      <w:r>
        <w:t>.</w:t>
      </w:r>
    </w:p>
    <w:p w:rsidR="00CC1358" w:rsidP="0094641E">
      <w:pPr>
        <w:pStyle w:val="Heading1"/>
        <w:numPr>
          <w:ilvl w:val="0"/>
          <w:numId w:val="20"/>
        </w:numPr>
      </w:pPr>
      <w:r>
        <w:t xml:space="preserve">The Human effects of sewage pollution </w:t>
      </w:r>
    </w:p>
    <w:p w:rsidR="00CC1358" w:rsidRPr="0094641E" w:rsidP="00777EE5">
      <w:pPr>
        <w:pStyle w:val="Heading3"/>
        <w:numPr>
          <w:ilvl w:val="1"/>
          <w:numId w:val="20"/>
        </w:numPr>
      </w:pPr>
      <w:r w:rsidRPr="0094641E">
        <w:t xml:space="preserve">Health and </w:t>
      </w:r>
      <w:r>
        <w:t>W</w:t>
      </w:r>
      <w:r w:rsidRPr="0094641E">
        <w:t>ellbeing</w:t>
      </w:r>
      <w:r w:rsidRPr="0094641E">
        <w:t xml:space="preserve"> </w:t>
      </w:r>
      <w:r>
        <w:t>B</w:t>
      </w:r>
      <w:r w:rsidRPr="0094641E">
        <w:t xml:space="preserve">enefits of </w:t>
      </w:r>
      <w:r>
        <w:t>I</w:t>
      </w:r>
      <w:r w:rsidRPr="0094641E">
        <w:t xml:space="preserve">nteracting with </w:t>
      </w:r>
      <w:r>
        <w:t>B</w:t>
      </w:r>
      <w:r w:rsidRPr="0094641E">
        <w:t xml:space="preserve">lue </w:t>
      </w:r>
      <w:r>
        <w:t>S</w:t>
      </w:r>
      <w:r w:rsidRPr="0094641E">
        <w:t>paces</w:t>
      </w:r>
      <w:r w:rsidRPr="0094641E">
        <w:t xml:space="preserve"> </w:t>
      </w:r>
    </w:p>
    <w:p w:rsidR="008D7E09" w:rsidP="003677C0">
      <w:r>
        <w:t>N</w:t>
      </w:r>
      <w:r>
        <w:t>umerous studies</w:t>
      </w:r>
      <w:r>
        <w:t xml:space="preserve"> have highlighted the health and wellbeing benefits of time spent in and around natural blue and green spaces. </w:t>
      </w:r>
      <w:r>
        <w:rPr>
          <w:rStyle w:val="FootnoteReference"/>
        </w:rPr>
        <w:footnoteReference w:id="2"/>
      </w:r>
      <w:r>
        <w:rPr>
          <w:rStyle w:val="FootnoteReference"/>
        </w:rPr>
        <w:footnoteReference w:id="3"/>
      </w:r>
      <w:r>
        <w:rPr>
          <w:rStyle w:val="FootnoteReference"/>
        </w:rPr>
        <w:footnoteReference w:id="4"/>
      </w:r>
      <w:r>
        <w:t xml:space="preserve"> </w:t>
      </w:r>
      <w:r>
        <w:t>SAS</w:t>
      </w:r>
      <w:r>
        <w:t>’s</w:t>
      </w:r>
      <w:r>
        <w:t xml:space="preserve"> Generation Sea Blueprint Survey</w:t>
      </w:r>
      <w:r>
        <w:t>, completed by 3,300 participants,</w:t>
      </w:r>
      <w:r>
        <w:t xml:space="preserve"> found</w:t>
      </w:r>
      <w:r>
        <w:t xml:space="preserve"> that </w:t>
      </w:r>
      <w:r>
        <w:t xml:space="preserve">respondents felt free, calm, alive and peaceful </w:t>
      </w:r>
      <w:r>
        <w:t>when close to blue spaces.</w:t>
      </w:r>
      <w:r>
        <w:t xml:space="preserve"> </w:t>
      </w:r>
      <w:r>
        <w:t xml:space="preserve"> It </w:t>
      </w:r>
      <w:r>
        <w:t>showed d</w:t>
      </w:r>
      <w:r w:rsidRPr="00623868">
        <w:t xml:space="preserve">uring </w:t>
      </w:r>
      <w:r>
        <w:t xml:space="preserve">the pandemic </w:t>
      </w:r>
      <w:r>
        <w:t>blue spaces were more important than ever with</w:t>
      </w:r>
      <w:r w:rsidRPr="00305F4F">
        <w:t xml:space="preserve"> </w:t>
      </w:r>
      <w:r w:rsidRPr="00623868">
        <w:t xml:space="preserve">80% of respondents </w:t>
      </w:r>
      <w:r>
        <w:t>having an</w:t>
      </w:r>
      <w:r w:rsidRPr="00623868">
        <w:t xml:space="preserve"> increased appreciation of the environment</w:t>
      </w:r>
      <w:r>
        <w:t>.</w:t>
      </w:r>
      <w:r>
        <w:rPr>
          <w:rStyle w:val="FootnoteReference"/>
        </w:rPr>
        <w:footnoteReference w:id="5"/>
      </w:r>
    </w:p>
    <w:p w:rsidR="00B9398E" w:rsidP="003677C0">
      <w:r>
        <w:t>This growing body of evidence has led Government</w:t>
      </w:r>
      <w:r>
        <w:t xml:space="preserve"> to</w:t>
      </w:r>
      <w:r>
        <w:t xml:space="preserve"> invest £5.77 million into</w:t>
      </w:r>
      <w:r>
        <w:t xml:space="preserve"> </w:t>
      </w:r>
      <w:r w:rsidRPr="00B9398E">
        <w:t xml:space="preserve">Green Social Prescribing to support patients </w:t>
      </w:r>
      <w:r>
        <w:t xml:space="preserve">to </w:t>
      </w:r>
      <w:r w:rsidRPr="00B9398E">
        <w:t xml:space="preserve">engage </w:t>
      </w:r>
      <w:r>
        <w:t xml:space="preserve">with nature to </w:t>
      </w:r>
      <w:r w:rsidRPr="00B9398E">
        <w:t>improve mental health and wellbeing</w:t>
      </w:r>
      <w:r>
        <w:rPr>
          <w:rFonts w:ascii="Arial" w:hAnsi="Arial"/>
          <w:color w:val="0B0C0C"/>
          <w:sz w:val="29"/>
          <w:szCs w:val="29"/>
          <w:shd w:val="clear" w:color="auto" w:fill="FFFFFF"/>
        </w:rPr>
        <w:t>.</w:t>
      </w:r>
      <w:r>
        <w:rPr>
          <w:rStyle w:val="FootnoteReference"/>
        </w:rPr>
        <w:footnoteReference w:id="6"/>
      </w:r>
      <w:r w:rsidRPr="00B9398E">
        <w:rPr>
          <w:rStyle w:val="FootnoteReference"/>
        </w:rPr>
        <w:t xml:space="preserve"> </w:t>
      </w:r>
    </w:p>
    <w:p w:rsidR="00213B0E" w:rsidRPr="002914C2" w:rsidP="005035F8">
      <w:pPr>
        <w:rPr>
          <w:b/>
        </w:rPr>
      </w:pPr>
      <w:r>
        <w:rPr>
          <w:b/>
        </w:rPr>
        <w:t>R</w:t>
      </w:r>
      <w:r w:rsidRPr="00D37E21">
        <w:rPr>
          <w:b/>
        </w:rPr>
        <w:t>ivers, beaches and lakes have become essential community amenities delivering health, prosperity and wellbeing in villages, towns and cities nat</w:t>
      </w:r>
      <w:r w:rsidRPr="00D37E21">
        <w:rPr>
          <w:b/>
        </w:rPr>
        <w:t>ionwide.</w:t>
      </w:r>
      <w:r w:rsidRPr="002914C2">
        <w:rPr>
          <w:b/>
        </w:rPr>
        <w:t xml:space="preserve"> </w:t>
      </w:r>
      <w:r w:rsidRPr="002914C2">
        <w:rPr>
          <w:b/>
        </w:rPr>
        <w:t>It is therefore crucial</w:t>
      </w:r>
      <w:r w:rsidRPr="002914C2">
        <w:rPr>
          <w:b/>
        </w:rPr>
        <w:t xml:space="preserve"> that</w:t>
      </w:r>
      <w:r w:rsidRPr="002914C2">
        <w:rPr>
          <w:b/>
        </w:rPr>
        <w:t xml:space="preserve"> </w:t>
      </w:r>
      <w:r w:rsidRPr="002914C2">
        <w:rPr>
          <w:b/>
        </w:rPr>
        <w:t>people are</w:t>
      </w:r>
      <w:r w:rsidRPr="002914C2">
        <w:rPr>
          <w:b/>
        </w:rPr>
        <w:t xml:space="preserve"> able to access and</w:t>
      </w:r>
      <w:r w:rsidRPr="002914C2">
        <w:rPr>
          <w:b/>
        </w:rPr>
        <w:t xml:space="preserve"> </w:t>
      </w:r>
      <w:r w:rsidRPr="002914C2">
        <w:rPr>
          <w:b/>
        </w:rPr>
        <w:t>interact safely with</w:t>
      </w:r>
      <w:r w:rsidRPr="002914C2">
        <w:rPr>
          <w:b/>
        </w:rPr>
        <w:t xml:space="preserve"> </w:t>
      </w:r>
      <w:r w:rsidRPr="002914C2">
        <w:rPr>
          <w:b/>
        </w:rPr>
        <w:t>these spaces</w:t>
      </w:r>
      <w:r w:rsidRPr="002914C2">
        <w:rPr>
          <w:b/>
        </w:rPr>
        <w:t>.</w:t>
      </w:r>
    </w:p>
    <w:p w:rsidR="00503D1F" w:rsidP="00503D1F">
      <w:pPr>
        <w:pStyle w:val="Heading3"/>
        <w:numPr>
          <w:ilvl w:val="1"/>
          <w:numId w:val="20"/>
        </w:numPr>
      </w:pPr>
      <w:r>
        <w:t xml:space="preserve">Economic Benefits of Water </w:t>
      </w:r>
      <w:r>
        <w:t>Based Recreation</w:t>
      </w:r>
    </w:p>
    <w:p w:rsidR="00243905" w:rsidP="005035F8">
      <w:r>
        <w:t>W</w:t>
      </w:r>
      <w:r>
        <w:t>ater sports and water use in the UK ha</w:t>
      </w:r>
      <w:r>
        <w:t>ve</w:t>
      </w:r>
      <w:r>
        <w:t xml:space="preserve"> a positive impact on the UK economy</w:t>
      </w:r>
      <w:r>
        <w:t xml:space="preserve">. </w:t>
      </w:r>
      <w:r>
        <w:t>S</w:t>
      </w:r>
      <w:r>
        <w:t>urfing alone directly</w:t>
      </w:r>
      <w:r>
        <w:t xml:space="preserve"> contribut</w:t>
      </w:r>
      <w:r>
        <w:t>es</w:t>
      </w:r>
      <w:r>
        <w:t xml:space="preserve"> </w:t>
      </w:r>
      <w:r>
        <w:t>up to</w:t>
      </w:r>
      <w:r>
        <w:t xml:space="preserve"> £1.8billion per year</w:t>
      </w:r>
      <w:r>
        <w:t xml:space="preserve">, with indirect contributions of </w:t>
      </w:r>
      <w:r>
        <w:t>£3.96bn.</w:t>
      </w:r>
      <w:r>
        <w:rPr>
          <w:rStyle w:val="FootnoteReference"/>
        </w:rPr>
        <w:footnoteReference w:id="7"/>
      </w:r>
      <w:r>
        <w:t xml:space="preserve"> </w:t>
      </w:r>
      <w:r>
        <w:t>With</w:t>
      </w:r>
      <w:r>
        <w:t xml:space="preserve"> </w:t>
      </w:r>
      <w:r>
        <w:t xml:space="preserve">water sports such as Stand Up Paddle Boarding </w:t>
      </w:r>
      <w:r>
        <w:t>and</w:t>
      </w:r>
      <w:r>
        <w:t xml:space="preserve"> open water swimming undergoing a boom in popularity the</w:t>
      </w:r>
      <w:r>
        <w:t>se</w:t>
      </w:r>
      <w:r>
        <w:t xml:space="preserve"> </w:t>
      </w:r>
      <w:r>
        <w:t>economic benefits will continue to increase.</w:t>
      </w:r>
    </w:p>
    <w:p w:rsidR="0059194B" w:rsidP="005035F8"/>
    <w:p w:rsidR="0026747A" w:rsidRPr="00777EE5" w:rsidP="00777EE5">
      <w:pPr>
        <w:pStyle w:val="Heading3"/>
        <w:numPr>
          <w:ilvl w:val="1"/>
          <w:numId w:val="20"/>
        </w:numPr>
      </w:pPr>
      <w:r w:rsidRPr="00777EE5">
        <w:t xml:space="preserve"> </w:t>
      </w:r>
      <w:r w:rsidRPr="00777EE5">
        <w:t xml:space="preserve">Effects of Sewage Pollution on </w:t>
      </w:r>
      <w:r w:rsidRPr="00777EE5">
        <w:t xml:space="preserve">Human Health </w:t>
      </w:r>
    </w:p>
    <w:p w:rsidR="0094641E" w:rsidP="0094641E">
      <w:r>
        <w:t>Poor water quality is a public health issue</w:t>
      </w:r>
      <w:r>
        <w:t xml:space="preserve">, putting </w:t>
      </w:r>
      <w:r>
        <w:t xml:space="preserve">water users at risk </w:t>
      </w:r>
      <w:r>
        <w:t>of exposure</w:t>
      </w:r>
      <w:r>
        <w:t xml:space="preserve"> to harmful viruses and antimicrobial resistant bacteria</w:t>
      </w:r>
      <w:r>
        <w:t xml:space="preserve"> causing sickness, distr</w:t>
      </w:r>
      <w:r>
        <w:t>ess and in some cases, long-term health effects.</w:t>
      </w:r>
      <w:r>
        <w:rPr>
          <w:rStyle w:val="FootnoteReference"/>
        </w:rPr>
        <w:footnoteReference w:id="8"/>
      </w:r>
    </w:p>
    <w:p w:rsidR="00213B0E" w:rsidP="0094641E">
      <w:r>
        <w:t>Over the c</w:t>
      </w:r>
      <w:r>
        <w:t>ourse</w:t>
      </w:r>
      <w:r>
        <w:t xml:space="preserve"> of the 2020 Bathing Season</w:t>
      </w:r>
      <w:r>
        <w:t xml:space="preserve"> </w:t>
      </w:r>
      <w:r>
        <w:t>153 water users submitted health reports to</w:t>
      </w:r>
      <w:r>
        <w:t xml:space="preserve"> SAS</w:t>
      </w:r>
      <w:r>
        <w:t xml:space="preserve"> </w:t>
      </w:r>
      <w:r>
        <w:t>after falling ill from using the water.</w:t>
      </w:r>
      <w:r>
        <w:rPr>
          <w:rStyle w:val="FootnoteReference"/>
        </w:rPr>
        <w:footnoteReference w:id="9"/>
      </w:r>
    </w:p>
    <w:p w:rsidR="0094641E" w:rsidP="0094641E">
      <w:r>
        <w:t xml:space="preserve">The most common illness was gastroenteritis or infectious </w:t>
      </w:r>
      <w:r>
        <w:t>diarrhoea</w:t>
      </w:r>
      <w:r>
        <w:t xml:space="preserve"> (64%)</w:t>
      </w:r>
      <w:r>
        <w:t xml:space="preserve">, Ear, nose and throat related infections also </w:t>
      </w:r>
      <w:r>
        <w:t>featuring highly</w:t>
      </w:r>
      <w:r>
        <w:t>. In the most severe cases, two water users needed antibiotics for their gastroenteritis issues and another required emergency care.</w:t>
      </w:r>
      <w:r>
        <w:rPr>
          <w:rStyle w:val="FootnoteReference"/>
        </w:rPr>
        <w:footnoteReference w:id="10"/>
      </w:r>
    </w:p>
    <w:p w:rsidR="00170CA7" w:rsidP="0094641E">
      <w:r>
        <w:t>T</w:t>
      </w:r>
      <w:r>
        <w:t>he European Centre for Environment and Hum</w:t>
      </w:r>
      <w:r>
        <w:t>an Health</w:t>
      </w:r>
      <w:r>
        <w:t xml:space="preserve"> recently</w:t>
      </w:r>
      <w:r>
        <w:t xml:space="preserve"> found that bathers in the UK remain just as likely to become ill from seawater as they were in the 1990s.</w:t>
      </w:r>
      <w:r>
        <w:rPr>
          <w:rStyle w:val="FootnoteReference"/>
        </w:rPr>
        <w:footnoteReference w:id="11"/>
      </w:r>
      <w:r>
        <w:t xml:space="preserve"> </w:t>
      </w:r>
      <w:r>
        <w:t>Another ground-breaking</w:t>
      </w:r>
      <w:r>
        <w:t xml:space="preserve"> study</w:t>
      </w:r>
      <w:r>
        <w:t xml:space="preserve"> </w:t>
      </w:r>
      <w:r>
        <w:t xml:space="preserve">found </w:t>
      </w:r>
      <w:r>
        <w:t xml:space="preserve">bathers are being </w:t>
      </w:r>
      <w:r>
        <w:t>put</w:t>
      </w:r>
      <w:r>
        <w:t xml:space="preserve"> at greater risk of exposure to</w:t>
      </w:r>
      <w:r>
        <w:t xml:space="preserve"> antibiotic resistant bacteria</w:t>
      </w:r>
      <w:r>
        <w:t>,</w:t>
      </w:r>
      <w:r>
        <w:t xml:space="preserve"> with </w:t>
      </w:r>
      <w:r>
        <w:t>9% o</w:t>
      </w:r>
      <w:r>
        <w:t>f surfers colonised by resistant bacteria, compared to just 3% of non-surfers.</w:t>
      </w:r>
      <w:r>
        <w:rPr>
          <w:rStyle w:val="FootnoteReference"/>
        </w:rPr>
        <w:footnoteReference w:id="12"/>
      </w:r>
      <w:r>
        <w:t>A</w:t>
      </w:r>
      <w:r>
        <w:t>ntibiotic resistant bacteria</w:t>
      </w:r>
      <w:r>
        <w:t xml:space="preserve"> </w:t>
      </w:r>
      <w:r>
        <w:t>cause</w:t>
      </w:r>
      <w:r>
        <w:t xml:space="preserve"> </w:t>
      </w:r>
      <w:r>
        <w:t xml:space="preserve">increasing </w:t>
      </w:r>
      <w:r>
        <w:t xml:space="preserve">failures in </w:t>
      </w:r>
      <w:r>
        <w:t xml:space="preserve">routine medical </w:t>
      </w:r>
      <w:r>
        <w:t>treatment</w:t>
      </w:r>
      <w:r>
        <w:t>s,</w:t>
      </w:r>
      <w:r>
        <w:t xml:space="preserve"> </w:t>
      </w:r>
      <w:r>
        <w:t xml:space="preserve">and </w:t>
      </w:r>
      <w:r>
        <w:t>it</w:t>
      </w:r>
      <w:r>
        <w:t>’s</w:t>
      </w:r>
      <w:r>
        <w:t xml:space="preserve"> been estimated by the </w:t>
      </w:r>
      <w:r>
        <w:t xml:space="preserve">UK Special Envoy for Antimicrobial Resistance </w:t>
      </w:r>
      <w:r>
        <w:t>that</w:t>
      </w:r>
      <w:r>
        <w:t xml:space="preserve"> if no a</w:t>
      </w:r>
      <w:r>
        <w:t>ction is taken, by 2050, an estimated 10 million antimicrobial resistant bacteria related deaths will occur every year. This will be more than the number of cancer deaths occurring each year.</w:t>
      </w:r>
      <w:r>
        <w:rPr>
          <w:rStyle w:val="FootnoteReference"/>
        </w:rPr>
        <w:footnoteReference w:id="13"/>
      </w:r>
      <w:r>
        <w:t xml:space="preserve"> </w:t>
      </w:r>
    </w:p>
    <w:p w:rsidR="00A23DB4" w:rsidRPr="00A23DB4" w:rsidP="0094641E">
      <w:pPr>
        <w:rPr>
          <w:b/>
        </w:rPr>
      </w:pPr>
      <w:r w:rsidRPr="00A23DB4">
        <w:rPr>
          <w:b/>
        </w:rPr>
        <w:t xml:space="preserve">Given the real and present risks posed by sewage pollution </w:t>
      </w:r>
      <w:r w:rsidRPr="00A23DB4">
        <w:rPr>
          <w:b/>
        </w:rPr>
        <w:t>we</w:t>
      </w:r>
      <w:r w:rsidRPr="00A23DB4">
        <w:rPr>
          <w:b/>
        </w:rPr>
        <w:t xml:space="preserve"> can</w:t>
      </w:r>
      <w:r>
        <w:rPr>
          <w:b/>
        </w:rPr>
        <w:t xml:space="preserve"> no</w:t>
      </w:r>
      <w:r w:rsidRPr="00A23DB4">
        <w:rPr>
          <w:b/>
        </w:rPr>
        <w:t xml:space="preserve"> longer ignore this public health crisis.</w:t>
      </w:r>
      <w:r>
        <w:rPr>
          <w:b/>
        </w:rPr>
        <w:t xml:space="preserve"> W</w:t>
      </w:r>
      <w:r w:rsidRPr="00A23DB4">
        <w:rPr>
          <w:b/>
        </w:rPr>
        <w:t>ater users need to see real</w:t>
      </w:r>
      <w:r>
        <w:rPr>
          <w:b/>
        </w:rPr>
        <w:t>-</w:t>
      </w:r>
      <w:r w:rsidRPr="00A23DB4">
        <w:rPr>
          <w:b/>
        </w:rPr>
        <w:t>time monitoring information for all locations where CSOs discharge be that be coastal or inland waters, designated and undesignated spots to ensure they</w:t>
      </w:r>
      <w:r>
        <w:rPr>
          <w:b/>
        </w:rPr>
        <w:t xml:space="preserve"> make informed decisions regarding the risk of entering the water.</w:t>
      </w:r>
    </w:p>
    <w:p w:rsidR="00ED6ED4" w:rsidP="0094641E"/>
    <w:p w:rsidR="00464293" w:rsidRPr="00777EE5" w:rsidP="00777EE5">
      <w:pPr>
        <w:pStyle w:val="Heading3"/>
        <w:numPr>
          <w:ilvl w:val="1"/>
          <w:numId w:val="20"/>
        </w:numPr>
      </w:pPr>
      <w:r w:rsidRPr="00777EE5">
        <w:t xml:space="preserve">Prevalence of </w:t>
      </w:r>
      <w:r>
        <w:t>C</w:t>
      </w:r>
      <w:r w:rsidRPr="00777EE5">
        <w:t xml:space="preserve">ontaminated </w:t>
      </w:r>
      <w:r w:rsidRPr="00777EE5">
        <w:t xml:space="preserve">Water in the UK </w:t>
      </w:r>
      <w:r w:rsidRPr="00777EE5">
        <w:t xml:space="preserve"> </w:t>
      </w:r>
    </w:p>
    <w:p w:rsidR="000F3790" w:rsidP="00ED6ED4">
      <w:r>
        <w:t>21,462</w:t>
      </w:r>
      <w:r>
        <w:rPr>
          <w:rStyle w:val="FootnoteReference"/>
        </w:rPr>
        <w:footnoteReference w:id="14"/>
      </w:r>
      <w:r>
        <w:t xml:space="preserve"> CSOs and pumping stations exist in </w:t>
      </w:r>
      <w:r>
        <w:t xml:space="preserve">England and Wales </w:t>
      </w:r>
      <w:r>
        <w:t xml:space="preserve">discharging untreated wastewater directly into riverine and coastal waters. </w:t>
      </w:r>
    </w:p>
    <w:p w:rsidR="00ED6ED4" w:rsidP="00ED6ED4">
      <w:r>
        <w:t>The Urban Wastewater Treatment Directive states CSOs should only be used in “exceptional circumstances”.</w:t>
      </w:r>
      <w:r>
        <w:rPr>
          <w:rStyle w:val="FootnoteReference"/>
        </w:rPr>
        <w:footnoteReference w:id="15"/>
      </w:r>
      <w:r>
        <w:t xml:space="preserve"> However</w:t>
      </w:r>
      <w:r>
        <w:t xml:space="preserve"> </w:t>
      </w:r>
      <w:r>
        <w:t xml:space="preserve">SAS’s </w:t>
      </w:r>
      <w:r>
        <w:t>Water Quality Report</w:t>
      </w:r>
      <w:r>
        <w:t>s</w:t>
      </w:r>
      <w:r>
        <w:t xml:space="preserve"> suggest, the scale and frequency at which water companies us</w:t>
      </w:r>
      <w:r>
        <w:t>e</w:t>
      </w:r>
      <w:r>
        <w:t xml:space="preserve"> CSOs</w:t>
      </w:r>
      <w:r>
        <w:t xml:space="preserve"> suggests</w:t>
      </w:r>
      <w:r>
        <w:t xml:space="preserve"> that’s </w:t>
      </w:r>
      <w:r>
        <w:t>discharging untreated effluent</w:t>
      </w:r>
      <w:r>
        <w:t xml:space="preserve"> into the environment appears to be routine behaviour.</w:t>
      </w:r>
      <w:r>
        <w:rPr>
          <w:rStyle w:val="FootnoteReference"/>
        </w:rPr>
        <w:footnoteReference w:id="16"/>
      </w:r>
      <w:r>
        <w:t xml:space="preserve"> </w:t>
      </w:r>
      <w:r>
        <w:rPr>
          <w:rStyle w:val="FootnoteReference"/>
        </w:rPr>
        <w:footnoteReference w:id="17"/>
      </w:r>
      <w:r>
        <w:t xml:space="preserve"> </w:t>
      </w:r>
    </w:p>
    <w:p w:rsidR="00831C68" w:rsidRPr="00831C68" w:rsidP="00CB1CA0">
      <w:pPr>
        <w:pStyle w:val="Heading3"/>
        <w:numPr>
          <w:ilvl w:val="2"/>
          <w:numId w:val="20"/>
        </w:numPr>
      </w:pPr>
      <w:r w:rsidRPr="00831C68">
        <w:t xml:space="preserve">Coastal Discharges </w:t>
      </w:r>
    </w:p>
    <w:p w:rsidR="00FD36C1" w:rsidP="00ED6ED4">
      <w:r>
        <w:t>SAS</w:t>
      </w:r>
      <w:r>
        <w:t>’s</w:t>
      </w:r>
      <w:r>
        <w:t xml:space="preserve"> </w:t>
      </w:r>
      <w:r>
        <w:t>2020</w:t>
      </w:r>
      <w:r>
        <w:t xml:space="preserve"> Water Quality</w:t>
      </w:r>
      <w:r>
        <w:t xml:space="preserve"> </w:t>
      </w:r>
      <w:r>
        <w:t>R</w:t>
      </w:r>
      <w:r>
        <w:t>eport</w:t>
      </w:r>
      <w:r>
        <w:t xml:space="preserve">, which reports on the data compiled though the </w:t>
      </w:r>
      <w:r>
        <w:t>Safer Seas Service (</w:t>
      </w:r>
      <w:r>
        <w:t>S</w:t>
      </w:r>
      <w:r>
        <w:t>SS</w:t>
      </w:r>
      <w:r>
        <w:t>)</w:t>
      </w:r>
      <w:r>
        <w:rPr>
          <w:rStyle w:val="FootnoteReference"/>
        </w:rPr>
        <w:footnoteReference w:id="18"/>
      </w:r>
      <w:r>
        <w:t>,</w:t>
      </w:r>
      <w:r>
        <w:t xml:space="preserve"> found</w:t>
      </w:r>
      <w:r>
        <w:t xml:space="preserve"> </w:t>
      </w:r>
      <w:r>
        <w:t xml:space="preserve">2,941 CSO notifications </w:t>
      </w:r>
      <w:r>
        <w:t>were</w:t>
      </w:r>
      <w:r>
        <w:t xml:space="preserve"> issued over a </w:t>
      </w:r>
      <w:r>
        <w:t>twelve-month</w:t>
      </w:r>
      <w:r>
        <w:t xml:space="preserve"> perio</w:t>
      </w:r>
      <w:r>
        <w:t>d for discharges into bathing waters</w:t>
      </w:r>
      <w:r>
        <w:t xml:space="preserve">. </w:t>
      </w:r>
      <w:r>
        <w:t xml:space="preserve"> 1,195 CSO notifications were issued across England and Wales</w:t>
      </w:r>
      <w:r>
        <w:t xml:space="preserve"> during the </w:t>
      </w:r>
      <w:r>
        <w:t>b</w:t>
      </w:r>
      <w:r>
        <w:t xml:space="preserve">athing </w:t>
      </w:r>
      <w:r>
        <w:t>s</w:t>
      </w:r>
      <w:r>
        <w:t xml:space="preserve">eason and </w:t>
      </w:r>
      <w:r>
        <w:t>1,746 CSO</w:t>
      </w:r>
      <w:r>
        <w:t xml:space="preserve"> </w:t>
      </w:r>
      <w:r>
        <w:t xml:space="preserve">were issued outside </w:t>
      </w:r>
      <w:r>
        <w:t xml:space="preserve">the season </w:t>
      </w:r>
      <w:r>
        <w:t xml:space="preserve">(See </w:t>
      </w:r>
      <w:r>
        <w:fldChar w:fldCharType="begin"/>
      </w:r>
      <w:r>
        <w:instrText xml:space="preserve"> REF _Ref62806163 \h </w:instrText>
      </w:r>
      <w:r>
        <w:fldChar w:fldCharType="separate"/>
      </w:r>
      <w:r>
        <w:t xml:space="preserve">Figure </w:t>
      </w:r>
      <w:r>
        <w:rPr>
          <w:noProof/>
        </w:rPr>
        <w:t>1</w:t>
      </w:r>
      <w:r>
        <w:fldChar w:fldCharType="end"/>
      </w:r>
      <w:r>
        <w:t>).</w:t>
      </w:r>
      <w:r>
        <w:rPr>
          <w:rStyle w:val="FootnoteReference"/>
        </w:rPr>
        <w:footnoteReference w:id="19"/>
      </w:r>
    </w:p>
    <w:p w:rsidR="00231354" w:rsidP="00ED6ED4">
      <w:r>
        <w:t>However</w:t>
      </w:r>
      <w:r>
        <w:t>,</w:t>
      </w:r>
      <w:r>
        <w:t xml:space="preserve"> three of the</w:t>
      </w:r>
      <w:r w:rsidRPr="00C06C1E">
        <w:t xml:space="preserve"> eight water companies </w:t>
      </w:r>
      <w:r>
        <w:t>d</w:t>
      </w:r>
      <w:r>
        <w:t>id</w:t>
      </w:r>
      <w:r>
        <w:t xml:space="preserve"> not</w:t>
      </w:r>
      <w:r>
        <w:t xml:space="preserve"> </w:t>
      </w:r>
      <w:r>
        <w:t>provide</w:t>
      </w:r>
      <w:r>
        <w:t xml:space="preserve"> </w:t>
      </w:r>
      <w:r w:rsidRPr="00C06C1E">
        <w:t>CSO notifications outside the</w:t>
      </w:r>
      <w:r>
        <w:t xml:space="preserve"> season</w:t>
      </w:r>
      <w:r w:rsidRPr="00C06C1E">
        <w:t xml:space="preserve">. </w:t>
      </w:r>
      <w:r>
        <w:t>W</w:t>
      </w:r>
      <w:r w:rsidRPr="00C06C1E">
        <w:t xml:space="preserve">e </w:t>
      </w:r>
      <w:r>
        <w:t>therefore</w:t>
      </w:r>
      <w:r w:rsidRPr="00C06C1E">
        <w:t xml:space="preserve"> </w:t>
      </w:r>
      <w:r>
        <w:t xml:space="preserve">estimate the </w:t>
      </w:r>
      <w:r>
        <w:t xml:space="preserve">real </w:t>
      </w:r>
      <w:r>
        <w:t>number of discharges</w:t>
      </w:r>
      <w:r>
        <w:t xml:space="preserve"> to be</w:t>
      </w:r>
      <w:r>
        <w:t xml:space="preserve"> closer to</w:t>
      </w:r>
      <w:r>
        <w:t xml:space="preserve"> 3,434 over twelve months.</w:t>
      </w:r>
      <w:r>
        <w:rPr>
          <w:rStyle w:val="FootnoteReference"/>
        </w:rPr>
        <w:footnoteReference w:id="20"/>
      </w:r>
      <w:r>
        <w:t xml:space="preserve"> </w:t>
      </w:r>
      <w:r>
        <w:t>This</w:t>
      </w:r>
      <w:r>
        <w:t xml:space="preserve"> </w:t>
      </w:r>
      <w:r>
        <w:t>means</w:t>
      </w:r>
      <w:r>
        <w:t xml:space="preserve"> at least 6% of “swimming days” </w:t>
      </w:r>
      <w:r>
        <w:t xml:space="preserve">were lost during the official </w:t>
      </w:r>
      <w:r>
        <w:t>s</w:t>
      </w:r>
      <w:r>
        <w:t>eason and 10% out</w:t>
      </w:r>
      <w:r>
        <w:t xml:space="preserve"> of season</w:t>
      </w:r>
      <w:r>
        <w:t>.</w:t>
      </w:r>
      <w:r>
        <w:rPr>
          <w:rStyle w:val="FootnoteReference"/>
        </w:rPr>
        <w:footnoteReference w:id="21"/>
      </w:r>
    </w:p>
    <w:p w:rsidR="00CA4E10" w:rsidP="00CA4E10">
      <w:pPr>
        <w:rPr>
          <w:b/>
        </w:rPr>
      </w:pPr>
      <w:r w:rsidRPr="00A23DB4">
        <w:rPr>
          <w:b/>
        </w:rPr>
        <w:t>With such widespread and routine use of CSOs urgent invest</w:t>
      </w:r>
      <w:r>
        <w:rPr>
          <w:b/>
        </w:rPr>
        <w:t>ment</w:t>
      </w:r>
      <w:r w:rsidRPr="00A23DB4">
        <w:rPr>
          <w:b/>
        </w:rPr>
        <w:t xml:space="preserve"> </w:t>
      </w:r>
      <w:r>
        <w:rPr>
          <w:b/>
        </w:rPr>
        <w:t>is needed</w:t>
      </w:r>
      <w:r w:rsidRPr="00A23DB4">
        <w:rPr>
          <w:b/>
        </w:rPr>
        <w:t xml:space="preserve"> to reduce reliance on CSOs </w:t>
      </w:r>
      <w:r>
        <w:rPr>
          <w:b/>
        </w:rPr>
        <w:t>and ensure</w:t>
      </w:r>
      <w:r w:rsidRPr="00A23DB4">
        <w:rPr>
          <w:b/>
        </w:rPr>
        <w:t xml:space="preserve"> dangerous pollution does not enter our waters.</w:t>
      </w:r>
    </w:p>
    <w:p w:rsidR="00CA4E10" w:rsidP="00ED6ED4"/>
    <w:p w:rsidR="00BD697C" w:rsidP="00BD697C">
      <w:pPr>
        <w:pStyle w:val="Caption"/>
      </w:pPr>
      <w:bookmarkStart w:id="0" w:name="_Ref62806163"/>
      <w:r>
        <w:t xml:space="preserve">Figure </w:t>
      </w:r>
      <w:r>
        <w:fldChar w:fldCharType="begin"/>
      </w:r>
      <w:r>
        <w:instrText xml:space="preserve"> SEQ Figure \* ARABIC </w:instrText>
      </w:r>
      <w:r>
        <w:fldChar w:fldCharType="separate"/>
      </w:r>
      <w:r>
        <w:rPr>
          <w:noProof/>
        </w:rPr>
        <w:t>1</w:t>
      </w:r>
      <w:r>
        <w:rPr>
          <w:noProof/>
        </w:rPr>
        <w:fldChar w:fldCharType="end"/>
      </w:r>
      <w:bookmarkEnd w:id="0"/>
      <w:r>
        <w:t>: 2020 Coastal CSO Discharges</w:t>
      </w:r>
    </w:p>
    <w:p w:rsidR="00BD697C" w:rsidP="00ED6ED4">
      <w:r>
        <w:rPr>
          <w:noProof/>
        </w:rPr>
        <w:drawing>
          <wp:inline distT="0" distB="0" distL="0" distR="0">
            <wp:extent cx="5731510" cy="56971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pic:blipFill>
                  <pic:spPr bwMode="auto">
                    <a:xfrm>
                      <a:off x="0" y="0"/>
                      <a:ext cx="5731510" cy="5697190"/>
                    </a:xfrm>
                    <a:prstGeom prst="rect">
                      <a:avLst/>
                    </a:prstGeom>
                    <a:solidFill>
                      <a:schemeClr val="bg1">
                        <a:lumMod val="65000"/>
                      </a:schemeClr>
                    </a:solidFill>
                    <a:ln>
                      <a:noFill/>
                    </a:ln>
                  </pic:spPr>
                </pic:pic>
              </a:graphicData>
            </a:graphic>
          </wp:inline>
        </w:drawing>
      </w:r>
    </w:p>
    <w:p w:rsidR="00301045" w:rsidRPr="00A23DB4" w:rsidP="00ED6ED4">
      <w:pPr>
        <w:rPr>
          <w:b/>
        </w:rPr>
      </w:pPr>
    </w:p>
    <w:p w:rsidR="00831C68" w:rsidRPr="00C43ACC" w:rsidP="00CB1CA0">
      <w:pPr>
        <w:pStyle w:val="Heading3"/>
        <w:numPr>
          <w:ilvl w:val="2"/>
          <w:numId w:val="20"/>
        </w:numPr>
      </w:pPr>
      <w:r w:rsidRPr="00C43ACC">
        <w:t xml:space="preserve">Discharges into Rivers </w:t>
      </w:r>
    </w:p>
    <w:p w:rsidR="00C43ACC" w:rsidP="00ED6ED4">
      <w:r>
        <w:t>Around</w:t>
      </w:r>
      <w:r>
        <w:t xml:space="preserve"> 90% </w:t>
      </w:r>
      <w:r>
        <w:t xml:space="preserve">of CSOs in England and Wales </w:t>
      </w:r>
      <w:r>
        <w:t>discharge directly into rivers.</w:t>
      </w:r>
      <w:r>
        <w:rPr>
          <w:rStyle w:val="FootnoteReference"/>
        </w:rPr>
        <w:footnoteReference w:id="22"/>
      </w:r>
      <w:r>
        <w:t xml:space="preserve"> In 2019, sewage was discharged into English rivers over 200,000 times, totalling 1.5 million hours </w:t>
      </w:r>
      <w:r>
        <w:t>of discharges.</w:t>
      </w:r>
      <w:r>
        <w:rPr>
          <w:rStyle w:val="FootnoteReference"/>
        </w:rPr>
        <w:footnoteReference w:id="23"/>
      </w:r>
    </w:p>
    <w:p w:rsidR="00C43ACC" w:rsidP="00C43ACC">
      <w:r>
        <w:t xml:space="preserve">However, </w:t>
      </w:r>
      <w:r>
        <w:t>u</w:t>
      </w:r>
      <w:r>
        <w:t xml:space="preserve">ntil the designation of Ilkley on the River Wharf in December 2020, there were no designated river </w:t>
      </w:r>
      <w:r>
        <w:t>b</w:t>
      </w:r>
      <w:r>
        <w:t xml:space="preserve">athing </w:t>
      </w:r>
      <w:r>
        <w:t>w</w:t>
      </w:r>
      <w:r>
        <w:t>aters</w:t>
      </w:r>
      <w:r>
        <w:t xml:space="preserve"> </w:t>
      </w:r>
      <w:r>
        <w:t xml:space="preserve">despite the invaluable recreational space </w:t>
      </w:r>
      <w:r>
        <w:t>they provide for a</w:t>
      </w:r>
      <w:r>
        <w:t xml:space="preserve"> huge proportion of the population.</w:t>
      </w:r>
      <w:r>
        <w:t xml:space="preserve"> </w:t>
      </w:r>
      <w:r>
        <w:t xml:space="preserve">SAS </w:t>
      </w:r>
      <w:r>
        <w:t xml:space="preserve">therefore </w:t>
      </w:r>
      <w:r>
        <w:t>d</w:t>
      </w:r>
      <w:r>
        <w:t>id</w:t>
      </w:r>
      <w:r>
        <w:t xml:space="preserve"> n</w:t>
      </w:r>
      <w:r>
        <w:t xml:space="preserve">ot have access to sewage discharge information for </w:t>
      </w:r>
      <w:r>
        <w:t>rivers</w:t>
      </w:r>
      <w:r>
        <w:t xml:space="preserve"> during</w:t>
      </w:r>
      <w:r>
        <w:t xml:space="preserve"> </w:t>
      </w:r>
      <w:r>
        <w:t>2020</w:t>
      </w:r>
      <w:r>
        <w:t xml:space="preserve"> </w:t>
      </w:r>
      <w:r>
        <w:t xml:space="preserve">and could </w:t>
      </w:r>
      <w:r>
        <w:t>not provide information to river users through the SSS.</w:t>
      </w:r>
      <w:r>
        <w:t xml:space="preserve"> </w:t>
      </w:r>
    </w:p>
    <w:p w:rsidR="00275183" w:rsidRPr="00170CA7" w:rsidP="00ED6ED4">
      <w:pPr>
        <w:rPr>
          <w:b/>
        </w:rPr>
      </w:pPr>
      <w:r w:rsidRPr="00170CA7">
        <w:rPr>
          <w:b/>
        </w:rPr>
        <w:t xml:space="preserve">With inland water recreation only </w:t>
      </w:r>
      <w:r>
        <w:rPr>
          <w:b/>
        </w:rPr>
        <w:t>increasing</w:t>
      </w:r>
      <w:r w:rsidRPr="00170CA7">
        <w:rPr>
          <w:b/>
        </w:rPr>
        <w:t xml:space="preserve">, </w:t>
      </w:r>
      <w:r w:rsidRPr="00170CA7">
        <w:rPr>
          <w:b/>
        </w:rPr>
        <w:t>we</w:t>
      </w:r>
      <w:r>
        <w:rPr>
          <w:b/>
        </w:rPr>
        <w:t xml:space="preserve"> must</w:t>
      </w:r>
      <w:r w:rsidRPr="00170CA7">
        <w:rPr>
          <w:b/>
        </w:rPr>
        <w:t xml:space="preserve"> build on the example </w:t>
      </w:r>
      <w:r>
        <w:rPr>
          <w:b/>
        </w:rPr>
        <w:t>of Ilkley</w:t>
      </w:r>
      <w:r>
        <w:rPr>
          <w:b/>
        </w:rPr>
        <w:t xml:space="preserve"> </w:t>
      </w:r>
      <w:r w:rsidRPr="00170CA7">
        <w:rPr>
          <w:b/>
        </w:rPr>
        <w:t>and ensure</w:t>
      </w:r>
      <w:r w:rsidRPr="00170CA7">
        <w:rPr>
          <w:b/>
        </w:rPr>
        <w:t xml:space="preserve"> inland waters are officially designated to protect public health and to drive investment for improving inland water quality. </w:t>
      </w:r>
    </w:p>
    <w:p w:rsidR="00C43ACC" w:rsidP="00275183">
      <w:pPr>
        <w:pStyle w:val="Heading3"/>
        <w:numPr>
          <w:ilvl w:val="2"/>
          <w:numId w:val="20"/>
        </w:numPr>
      </w:pPr>
      <w:r>
        <w:t>Diffuse Pollution and Pollution Risk Forecasts</w:t>
      </w:r>
      <w:r>
        <w:t xml:space="preserve"> (PRF)</w:t>
      </w:r>
    </w:p>
    <w:p w:rsidR="00275183" w:rsidP="00275183">
      <w:r>
        <w:t>The Environment Agenc</w:t>
      </w:r>
      <w:r>
        <w:t>ies</w:t>
      </w:r>
      <w:r>
        <w:t xml:space="preserve"> provide </w:t>
      </w:r>
      <w:r>
        <w:t>PRF</w:t>
      </w:r>
      <w:r>
        <w:t xml:space="preserve"> during the bathing season to predict ch</w:t>
      </w:r>
      <w:r>
        <w:t xml:space="preserve">anges in water quality as a result of </w:t>
      </w:r>
      <w:r>
        <w:t>environmental factors</w:t>
      </w:r>
      <w:r>
        <w:t>, such as rainfall which</w:t>
      </w:r>
      <w:r>
        <w:t xml:space="preserve"> </w:t>
      </w:r>
      <w:r>
        <w:t>affect</w:t>
      </w:r>
      <w:r>
        <w:t xml:space="preserve"> the likelihood of sewage discharges </w:t>
      </w:r>
      <w:r>
        <w:t>and</w:t>
      </w:r>
      <w:r>
        <w:t xml:space="preserve"> diffuse pollution from agricultural and urban runoff from entering </w:t>
      </w:r>
      <w:r>
        <w:t>the water</w:t>
      </w:r>
      <w:r>
        <w:t>.</w:t>
      </w:r>
      <w:r>
        <w:t xml:space="preserve"> </w:t>
      </w:r>
    </w:p>
    <w:p w:rsidR="00275183" w:rsidP="00275183">
      <w:r>
        <w:t>During</w:t>
      </w:r>
      <w:r>
        <w:t xml:space="preserve"> the</w:t>
      </w:r>
      <w:r>
        <w:t xml:space="preserve"> 2020</w:t>
      </w:r>
      <w:r>
        <w:t xml:space="preserve"> bathing season</w:t>
      </w:r>
      <w:r>
        <w:t xml:space="preserve"> </w:t>
      </w:r>
      <w:r>
        <w:t>over 2,600</w:t>
      </w:r>
      <w:r>
        <w:t xml:space="preserve"> PRF </w:t>
      </w:r>
      <w:r>
        <w:t xml:space="preserve">warnings </w:t>
      </w:r>
      <w:r>
        <w:t xml:space="preserve">were issued across the UK </w:t>
      </w:r>
      <w:r>
        <w:t>warning against bathing</w:t>
      </w:r>
      <w:r>
        <w:t xml:space="preserve"> </w:t>
      </w:r>
      <w:r>
        <w:t xml:space="preserve">(see </w:t>
      </w:r>
      <w:r>
        <w:fldChar w:fldCharType="begin"/>
      </w:r>
      <w:r>
        <w:instrText xml:space="preserve"> REF _Ref62807742 \h </w:instrText>
      </w:r>
      <w:r>
        <w:fldChar w:fldCharType="separate"/>
      </w:r>
      <w:r>
        <w:t xml:space="preserve">Figure </w:t>
      </w:r>
      <w:r>
        <w:rPr>
          <w:noProof/>
        </w:rPr>
        <w:t>2</w:t>
      </w:r>
      <w:r>
        <w:fldChar w:fldCharType="end"/>
      </w:r>
      <w:r>
        <w:t>)</w:t>
      </w:r>
      <w:r>
        <w:t>.</w:t>
      </w:r>
      <w:r>
        <w:rPr>
          <w:rStyle w:val="FootnoteReference"/>
        </w:rPr>
        <w:footnoteReference w:id="24"/>
      </w:r>
    </w:p>
    <w:p w:rsidR="00165E07" w:rsidRPr="00522B70" w:rsidP="00165E07">
      <w:pPr>
        <w:rPr>
          <w:b/>
        </w:rPr>
      </w:pPr>
      <w:r w:rsidRPr="00522B70">
        <w:rPr>
          <w:b/>
        </w:rPr>
        <w:t>This highlights the need to tackle diffuse pollution from agricultural and urban runof</w:t>
      </w:r>
      <w:r w:rsidRPr="00522B70">
        <w:rPr>
          <w:b/>
        </w:rPr>
        <w:t>f</w:t>
      </w:r>
      <w:r>
        <w:rPr>
          <w:b/>
        </w:rPr>
        <w:t xml:space="preserve"> in addition to sewage pollution</w:t>
      </w:r>
      <w:r>
        <w:rPr>
          <w:b/>
        </w:rPr>
        <w:t>.</w:t>
      </w:r>
    </w:p>
    <w:p w:rsidR="00165E07" w:rsidP="00275183"/>
    <w:p w:rsidR="00165E07" w:rsidP="00165E07">
      <w:pPr>
        <w:pStyle w:val="Caption"/>
      </w:pPr>
      <w:bookmarkStart w:id="1" w:name="_Ref62807742"/>
      <w:r>
        <w:t xml:space="preserve">Figure </w:t>
      </w:r>
      <w:r>
        <w:fldChar w:fldCharType="begin"/>
      </w:r>
      <w:r>
        <w:instrText xml:space="preserve"> SEQ Figure \* ARABIC </w:instrText>
      </w:r>
      <w:r>
        <w:fldChar w:fldCharType="separate"/>
      </w:r>
      <w:r>
        <w:rPr>
          <w:noProof/>
        </w:rPr>
        <w:t>2</w:t>
      </w:r>
      <w:r>
        <w:rPr>
          <w:noProof/>
        </w:rPr>
        <w:fldChar w:fldCharType="end"/>
      </w:r>
      <w:bookmarkEnd w:id="1"/>
      <w:r>
        <w:t>: 2020 PRF Notifications</w:t>
      </w:r>
    </w:p>
    <w:p w:rsidR="00165E07" w:rsidP="00275183">
      <w:r>
        <w:rPr>
          <w:noProof/>
        </w:rPr>
        <w:drawing>
          <wp:inline distT="0" distB="0" distL="0" distR="0">
            <wp:extent cx="5731510" cy="8016742"/>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5731510" cy="8016742"/>
                    </a:xfrm>
                    <a:prstGeom prst="rect">
                      <a:avLst/>
                    </a:prstGeom>
                    <a:solidFill>
                      <a:schemeClr val="bg1">
                        <a:lumMod val="65000"/>
                      </a:schemeClr>
                    </a:solidFill>
                    <a:ln>
                      <a:noFill/>
                    </a:ln>
                  </pic:spPr>
                </pic:pic>
              </a:graphicData>
            </a:graphic>
          </wp:inline>
        </w:drawing>
      </w:r>
    </w:p>
    <w:p w:rsidR="00464293" w:rsidRPr="00021720" w:rsidP="00777EE5">
      <w:pPr>
        <w:pStyle w:val="Heading3"/>
        <w:numPr>
          <w:ilvl w:val="1"/>
          <w:numId w:val="20"/>
        </w:numPr>
      </w:pPr>
      <w:r w:rsidRPr="00021720">
        <w:t xml:space="preserve">Public </w:t>
      </w:r>
      <w:r>
        <w:t>D</w:t>
      </w:r>
      <w:r w:rsidRPr="00021720">
        <w:t xml:space="preserve">esire for </w:t>
      </w:r>
      <w:r>
        <w:t>A</w:t>
      </w:r>
      <w:r w:rsidRPr="00021720">
        <w:t xml:space="preserve">ction </w:t>
      </w:r>
    </w:p>
    <w:p w:rsidR="00500644" w:rsidRPr="00500644" w:rsidP="00CB1CA0">
      <w:pPr>
        <w:pStyle w:val="Heading3"/>
        <w:numPr>
          <w:ilvl w:val="2"/>
          <w:numId w:val="20"/>
        </w:numPr>
      </w:pPr>
      <w:r w:rsidRPr="00500644">
        <w:t xml:space="preserve">#EndSewagePollution </w:t>
      </w:r>
    </w:p>
    <w:p w:rsidR="00DB2E23" w:rsidP="00500644">
      <w:r>
        <w:t xml:space="preserve">The #EndSewagePollution Petition, which called for </w:t>
      </w:r>
      <w:r w:rsidRPr="00DB2E23">
        <w:t xml:space="preserve">an end to sewage pollution and a guarantee of safe seas and </w:t>
      </w:r>
      <w:r w:rsidRPr="00DB2E23">
        <w:t>rivers all year</w:t>
      </w:r>
      <w:r>
        <w:t>-</w:t>
      </w:r>
      <w:r w:rsidRPr="00DB2E23">
        <w:t xml:space="preserve">round, </w:t>
      </w:r>
      <w:r>
        <w:t xml:space="preserve">was signed by 44,691 individuals and </w:t>
      </w:r>
      <w:r w:rsidRPr="00DB2E23">
        <w:t>supported by a coalition</w:t>
      </w:r>
      <w:r>
        <w:t xml:space="preserve"> of</w:t>
      </w:r>
      <w:r>
        <w:t xml:space="preserve"> over 20</w:t>
      </w:r>
      <w:r w:rsidRPr="00DB2E23">
        <w:t xml:space="preserve"> environmental NGO’s, local campaign groups, national governing bodies, and media.</w:t>
      </w:r>
      <w:r>
        <w:rPr>
          <w:rStyle w:val="FootnoteReference"/>
        </w:rPr>
        <w:footnoteReference w:id="25"/>
      </w:r>
      <w:r w:rsidRPr="00DB2E23">
        <w:t xml:space="preserve"> </w:t>
      </w:r>
      <w:r>
        <w:t>All of them desperate to see government deliver:</w:t>
      </w:r>
    </w:p>
    <w:p w:rsidR="00500644" w:rsidRPr="00DB2E23" w:rsidP="00DB2E23">
      <w:pPr>
        <w:pStyle w:val="ListParagraph"/>
        <w:numPr>
          <w:ilvl w:val="0"/>
          <w:numId w:val="21"/>
        </w:numPr>
      </w:pPr>
      <w:r w:rsidRPr="00DB2E23">
        <w:t>An enhanced water-quality t</w:t>
      </w:r>
      <w:r w:rsidRPr="00DB2E23">
        <w:t>esting regime</w:t>
      </w:r>
    </w:p>
    <w:p w:rsidR="00DB2E23" w:rsidRPr="00DB2E23" w:rsidP="00DB2E23">
      <w:pPr>
        <w:pStyle w:val="ListParagraph"/>
        <w:numPr>
          <w:ilvl w:val="0"/>
          <w:numId w:val="21"/>
        </w:numPr>
      </w:pPr>
      <w:r w:rsidRPr="00DB2E23">
        <w:t>World-leading water quality legislation</w:t>
      </w:r>
    </w:p>
    <w:p w:rsidR="00DB2E23" w:rsidP="00DB2E23">
      <w:pPr>
        <w:pStyle w:val="ListParagraph"/>
        <w:numPr>
          <w:ilvl w:val="0"/>
          <w:numId w:val="21"/>
        </w:numPr>
      </w:pPr>
      <w:r w:rsidRPr="00DB2E23">
        <w:t>Nature-based solutions to sewage pollutio</w:t>
      </w:r>
      <w:r>
        <w:t>n</w:t>
      </w:r>
    </w:p>
    <w:p w:rsidR="00D34F82" w:rsidP="00DB2E23">
      <w:r>
        <w:t xml:space="preserve">In </w:t>
      </w:r>
      <w:r>
        <w:t>addition,</w:t>
      </w:r>
      <w:r>
        <w:t xml:space="preserve"> </w:t>
      </w:r>
      <w:r>
        <w:t>o</w:t>
      </w:r>
      <w:r>
        <w:t xml:space="preserve">ver 3,000 emails were sent to </w:t>
      </w:r>
      <w:r>
        <w:t>93</w:t>
      </w:r>
      <w:r>
        <w:t xml:space="preserve"> </w:t>
      </w:r>
      <w:r>
        <w:t xml:space="preserve">MPs during the 2020 Bathing Season highlighting when water quality was reduced. </w:t>
      </w:r>
    </w:p>
    <w:p w:rsidR="00D34F82" w:rsidP="00CB1CA0">
      <w:pPr>
        <w:pStyle w:val="Heading3"/>
        <w:numPr>
          <w:ilvl w:val="2"/>
          <w:numId w:val="20"/>
        </w:numPr>
      </w:pPr>
      <w:r w:rsidRPr="00D34F82">
        <w:t xml:space="preserve">Sewage (Inland Waters) Bill </w:t>
      </w:r>
    </w:p>
    <w:p w:rsidR="001F7C6B">
      <w:r w:rsidRPr="00D34F82">
        <w:t>Th</w:t>
      </w:r>
      <w:r w:rsidRPr="00D34F82">
        <w:t xml:space="preserve">is </w:t>
      </w:r>
      <w:r>
        <w:t>Bill</w:t>
      </w:r>
      <w:r w:rsidRPr="00D34F82">
        <w:t xml:space="preserve"> w</w:t>
      </w:r>
      <w:r>
        <w:t>ill</w:t>
      </w:r>
      <w:r w:rsidRPr="00D34F82">
        <w:t xml:space="preserve"> help to tackle the root causes of sewage pollution</w:t>
      </w:r>
      <w:r>
        <w:t>.</w:t>
      </w:r>
      <w:r>
        <w:t xml:space="preserve"> </w:t>
      </w:r>
    </w:p>
    <w:p w:rsidR="00D34F82">
      <w:r>
        <w:t xml:space="preserve">As of </w:t>
      </w:r>
      <w:r>
        <w:t>04</w:t>
      </w:r>
      <w:r>
        <w:t>/0</w:t>
      </w:r>
      <w:r>
        <w:t>2</w:t>
      </w:r>
      <w:r>
        <w:t xml:space="preserve">/2021 MPs have been contacted </w:t>
      </w:r>
      <w:r>
        <w:t>just under 6,000</w:t>
      </w:r>
      <w:r>
        <w:t xml:space="preserve"> times by their constituents urging them to support the Bill</w:t>
      </w:r>
      <w:r>
        <w:t xml:space="preserve">, resulting </w:t>
      </w:r>
      <w:r>
        <w:t>in 136 MPs backing the Bill</w:t>
      </w:r>
      <w:r>
        <w:t xml:space="preserve">. The government and </w:t>
      </w:r>
      <w:r>
        <w:t>opposition have also committed</w:t>
      </w:r>
      <w:r>
        <w:t xml:space="preserve"> </w:t>
      </w:r>
      <w:r>
        <w:t>to support the principles of the Bill.</w:t>
      </w:r>
    </w:p>
    <w:p w:rsidR="00777EE5" w:rsidP="00DB2E23">
      <w:r w:rsidRPr="00170CA7">
        <w:rPr>
          <w:b/>
        </w:rPr>
        <w:t xml:space="preserve">With such strong public and political </w:t>
      </w:r>
      <w:r w:rsidRPr="00170CA7">
        <w:rPr>
          <w:b/>
        </w:rPr>
        <w:t>support,</w:t>
      </w:r>
      <w:r w:rsidRPr="00170CA7">
        <w:rPr>
          <w:b/>
        </w:rPr>
        <w:t xml:space="preserve"> the government has a clear mandate to </w:t>
      </w:r>
      <w:r w:rsidRPr="00170CA7">
        <w:rPr>
          <w:b/>
        </w:rPr>
        <w:t>act</w:t>
      </w:r>
      <w:r w:rsidRPr="00170CA7">
        <w:rPr>
          <w:b/>
        </w:rPr>
        <w:t xml:space="preserve"> on this issue in order to end sewage pollution</w:t>
      </w:r>
      <w:r>
        <w:rPr>
          <w:b/>
        </w:rPr>
        <w:t>.</w:t>
      </w:r>
    </w:p>
    <w:p w:rsidR="00777EE5" w:rsidP="00623868">
      <w:pPr>
        <w:pStyle w:val="Heading3"/>
        <w:numPr>
          <w:ilvl w:val="1"/>
          <w:numId w:val="20"/>
        </w:numPr>
      </w:pPr>
      <w:r>
        <w:t xml:space="preserve">Recommendations </w:t>
      </w:r>
    </w:p>
    <w:p w:rsidR="00623868" w:rsidP="00623868">
      <w:r>
        <w:t xml:space="preserve">In order to </w:t>
      </w:r>
      <w:r>
        <w:t>#</w:t>
      </w:r>
      <w:r>
        <w:t>EndSewagePollution,</w:t>
      </w:r>
      <w:r>
        <w:t xml:space="preserve"> we need</w:t>
      </w:r>
      <w:r>
        <w:t>:</w:t>
      </w:r>
      <w:r>
        <w:rPr>
          <w:rStyle w:val="FootnoteReference"/>
        </w:rPr>
        <w:footnoteReference w:id="26"/>
      </w:r>
    </w:p>
    <w:p w:rsidR="00623868" w:rsidRPr="00623868" w:rsidP="00623868">
      <w:r w:rsidRPr="00623868">
        <w:t>An enhanced water-quality testing regime –</w:t>
      </w:r>
    </w:p>
    <w:p w:rsidR="00623868" w:rsidRPr="00623868" w:rsidP="00623868">
      <w:pPr>
        <w:pStyle w:val="ListBullet"/>
      </w:pPr>
      <w:r w:rsidRPr="00623868">
        <w:t xml:space="preserve">which tests for emerging threats </w:t>
      </w:r>
    </w:p>
    <w:p w:rsidR="00623868" w:rsidRPr="00623868" w:rsidP="00623868">
      <w:pPr>
        <w:pStyle w:val="ListBullet"/>
      </w:pPr>
      <w:r w:rsidRPr="00623868">
        <w:t xml:space="preserve">accurate real-time water quality information available </w:t>
      </w:r>
      <w:r>
        <w:t xml:space="preserve">for all </w:t>
      </w:r>
      <w:r>
        <w:t>CSO locations</w:t>
      </w:r>
      <w:r>
        <w:t xml:space="preserve"> </w:t>
      </w:r>
      <w:r>
        <w:t>year-round</w:t>
      </w:r>
    </w:p>
    <w:p w:rsidR="00623868" w:rsidRPr="00623868" w:rsidP="00623868">
      <w:r w:rsidRPr="00623868">
        <w:t>World-leading water quality legislation –</w:t>
      </w:r>
    </w:p>
    <w:p w:rsidR="00623868" w:rsidRPr="00623868" w:rsidP="00194AA5">
      <w:pPr>
        <w:pStyle w:val="ListBullet"/>
      </w:pPr>
      <w:r w:rsidRPr="00623868">
        <w:t xml:space="preserve">an Environment Bill that </w:t>
      </w:r>
      <w:r w:rsidRPr="00623868">
        <w:t>exceeds EU standards</w:t>
      </w:r>
    </w:p>
    <w:p w:rsidR="00623868" w:rsidRPr="00623868" w:rsidP="00194AA5">
      <w:pPr>
        <w:pStyle w:val="ListBullet"/>
      </w:pPr>
      <w:r w:rsidRPr="00623868">
        <w:t>legally binding targets to end untreated discharge in all bathing waters by 2030</w:t>
      </w:r>
    </w:p>
    <w:p w:rsidR="00623868" w:rsidRPr="00623868" w:rsidP="00194AA5">
      <w:pPr>
        <w:pStyle w:val="ListBullet"/>
      </w:pPr>
      <w:r>
        <w:t xml:space="preserve">legislation </w:t>
      </w:r>
      <w:r w:rsidRPr="00623868">
        <w:t>that upholds the same high standards</w:t>
      </w:r>
      <w:r>
        <w:t xml:space="preserve"> for</w:t>
      </w:r>
      <w:r w:rsidRPr="00623868">
        <w:t xml:space="preserve"> inland and coastal waters</w:t>
      </w:r>
    </w:p>
    <w:p w:rsidR="00623868" w:rsidRPr="00623868" w:rsidP="00194AA5">
      <w:r w:rsidRPr="00623868">
        <w:t>Nature-based solutions to sewage pollution –</w:t>
      </w:r>
    </w:p>
    <w:p w:rsidR="00623868" w:rsidP="00194AA5">
      <w:pPr>
        <w:pStyle w:val="ListBullet"/>
      </w:pPr>
      <w:r w:rsidRPr="00623868">
        <w:t>increased investment and targe</w:t>
      </w:r>
      <w:r w:rsidRPr="00623868">
        <w:t>ts for the restoration of natural habitats to reduce pressure and prevent sewer overflows.</w:t>
      </w:r>
    </w:p>
    <w:p w:rsidR="000E7D8A" w:rsidP="00CA609B">
      <w:pPr>
        <w:pStyle w:val="ListBullet"/>
        <w:numPr>
          <w:ilvl w:val="0"/>
          <w:numId w:val="0"/>
        </w:numPr>
        <w:ind w:left="717" w:hanging="360"/>
      </w:pPr>
    </w:p>
    <w:p w:rsidR="006A0828" w:rsidP="007E78A6">
      <w:pPr>
        <w:pStyle w:val="Heading1"/>
        <w:numPr>
          <w:ilvl w:val="0"/>
          <w:numId w:val="20"/>
        </w:numPr>
      </w:pPr>
      <w:r>
        <w:t>Questions</w:t>
      </w:r>
    </w:p>
    <w:p w:rsidR="00552A59" w:rsidP="007E78A6">
      <w:pPr>
        <w:pStyle w:val="Heading3"/>
        <w:numPr>
          <w:ilvl w:val="1"/>
          <w:numId w:val="20"/>
        </w:numPr>
      </w:pPr>
      <w:r>
        <w:t>What are the best indicators for river water quality that could be used as targets being developed under the Environment Bill?</w:t>
      </w:r>
    </w:p>
    <w:p w:rsidR="002B2473" w:rsidRPr="002B2473" w:rsidP="007703A3">
      <w:pPr>
        <w:pStyle w:val="Heading3"/>
        <w:numPr>
          <w:ilvl w:val="2"/>
          <w:numId w:val="20"/>
        </w:numPr>
      </w:pPr>
      <w:bookmarkStart w:id="2" w:name="_Ref62815342"/>
      <w:r>
        <w:t>Virus and Bacteria</w:t>
      </w:r>
      <w:bookmarkEnd w:id="2"/>
    </w:p>
    <w:p w:rsidR="00604BDA" w:rsidP="007E78A6">
      <w:r>
        <w:t xml:space="preserve">The </w:t>
      </w:r>
      <w:r>
        <w:t>b</w:t>
      </w:r>
      <w:r>
        <w:t xml:space="preserve">athing </w:t>
      </w:r>
      <w:r>
        <w:t>w</w:t>
      </w:r>
      <w:r>
        <w:t xml:space="preserve">ater </w:t>
      </w:r>
      <w:r>
        <w:t>q</w:t>
      </w:r>
      <w:r>
        <w:t>uality testing regime</w:t>
      </w:r>
      <w:r>
        <w:t xml:space="preserve"> classifies</w:t>
      </w:r>
      <w:r>
        <w:t xml:space="preserve"> water quality</w:t>
      </w:r>
      <w:r>
        <w:rPr>
          <w:rStyle w:val="FootnoteReference"/>
        </w:rPr>
        <w:footnoteReference w:id="27"/>
      </w:r>
      <w:r>
        <w:t xml:space="preserve"> based on the presence of bacteria and virus </w:t>
      </w:r>
      <w:r>
        <w:t>in order</w:t>
      </w:r>
      <w:r>
        <w:t xml:space="preserve"> to inform whether </w:t>
      </w:r>
      <w:r>
        <w:t>the water is safe for people to use.</w:t>
      </w:r>
      <w:r>
        <w:t xml:space="preserve"> </w:t>
      </w:r>
      <w:r>
        <w:t>This</w:t>
      </w:r>
      <w:r>
        <w:t xml:space="preserve"> has helped drive improvements in coastal water </w:t>
      </w:r>
      <w:r>
        <w:t xml:space="preserve">quality </w:t>
      </w:r>
      <w:r>
        <w:t>by forcing investment fro</w:t>
      </w:r>
      <w:r>
        <w:t xml:space="preserve">m </w:t>
      </w:r>
      <w:r>
        <w:t>w</w:t>
      </w:r>
      <w:r>
        <w:t>ater companies</w:t>
      </w:r>
      <w:r>
        <w:t>,</w:t>
      </w:r>
      <w:r>
        <w:t xml:space="preserve"> and has the potential to do the same for rivers.</w:t>
      </w:r>
    </w:p>
    <w:p w:rsidR="007E78A6" w:rsidP="007E78A6">
      <w:r>
        <w:t>However</w:t>
      </w:r>
      <w:r>
        <w:t>,</w:t>
      </w:r>
      <w:r>
        <w:t xml:space="preserve"> </w:t>
      </w:r>
      <w:r>
        <w:t xml:space="preserve">SAS </w:t>
      </w:r>
      <w:r>
        <w:t xml:space="preserve">would caution simply adopting the </w:t>
      </w:r>
      <w:r>
        <w:t xml:space="preserve">existing </w:t>
      </w:r>
      <w:r>
        <w:t>bathing water testing regime as it has myriad flaws</w:t>
      </w:r>
      <w:r>
        <w:t>.</w:t>
      </w:r>
      <w:r>
        <w:rPr>
          <w:rStyle w:val="FootnoteReference"/>
        </w:rPr>
        <w:footnoteReference w:id="28"/>
      </w:r>
      <w:r>
        <w:t xml:space="preserve"> At present the regime does not measure for emerging pollutants such as antimi</w:t>
      </w:r>
      <w:r>
        <w:t xml:space="preserve">crobial resistant bacteria or microplastics. </w:t>
      </w:r>
      <w:r>
        <w:t>T</w:t>
      </w:r>
      <w:r>
        <w:t xml:space="preserve">he limited bathing water season and sampling days means </w:t>
      </w:r>
      <w:r>
        <w:t>just 20 out of 153 days in the season are monitored</w:t>
      </w:r>
      <w:r>
        <w:t>.</w:t>
      </w:r>
      <w:r>
        <w:t xml:space="preserve"> </w:t>
      </w:r>
      <w:r>
        <w:t>S</w:t>
      </w:r>
      <w:r>
        <w:t>hockingly an optional provision within the Water Framework Directive</w:t>
      </w:r>
      <w:r>
        <w:t xml:space="preserve"> (WFD)</w:t>
      </w:r>
      <w:r>
        <w:t xml:space="preserve"> has allowed 1 in 7 sample</w:t>
      </w:r>
      <w:r>
        <w:t xml:space="preserve">s to be discounted in 2019 meaning potentially 65 </w:t>
      </w:r>
      <w:r>
        <w:t>b</w:t>
      </w:r>
      <w:r>
        <w:t xml:space="preserve">athing </w:t>
      </w:r>
      <w:r>
        <w:t>w</w:t>
      </w:r>
      <w:r>
        <w:t>aters in England achieved a higher quality rating then they should.</w:t>
      </w:r>
      <w:r>
        <w:rPr>
          <w:rStyle w:val="FootnoteReference"/>
        </w:rPr>
        <w:footnoteReference w:id="29"/>
      </w:r>
    </w:p>
    <w:p w:rsidR="00776193" w:rsidRPr="00776193" w:rsidP="007E78A6">
      <w:pPr>
        <w:rPr>
          <w:b/>
        </w:rPr>
      </w:pPr>
      <w:r w:rsidRPr="00776193">
        <w:rPr>
          <w:b/>
        </w:rPr>
        <w:t xml:space="preserve">We would recommend adopting testing for virus and bacteria as a potential </w:t>
      </w:r>
      <w:r>
        <w:rPr>
          <w:b/>
        </w:rPr>
        <w:t xml:space="preserve">indicator </w:t>
      </w:r>
      <w:r w:rsidRPr="00776193">
        <w:rPr>
          <w:b/>
        </w:rPr>
        <w:t>of river water quality</w:t>
      </w:r>
      <w:r>
        <w:rPr>
          <w:b/>
        </w:rPr>
        <w:t>.</w:t>
      </w:r>
      <w:r w:rsidRPr="00776193">
        <w:rPr>
          <w:b/>
        </w:rPr>
        <w:t xml:space="preserve"> </w:t>
      </w:r>
      <w:r>
        <w:rPr>
          <w:b/>
        </w:rPr>
        <w:t>However,</w:t>
      </w:r>
      <w:r w:rsidRPr="00776193">
        <w:rPr>
          <w:b/>
        </w:rPr>
        <w:t xml:space="preserve"> </w:t>
      </w:r>
      <w:r w:rsidRPr="00776193">
        <w:rPr>
          <w:b/>
        </w:rPr>
        <w:t>to be effe</w:t>
      </w:r>
      <w:r w:rsidRPr="00776193">
        <w:rPr>
          <w:b/>
        </w:rPr>
        <w:t xml:space="preserve">ctive a redeveloped </w:t>
      </w:r>
      <w:r>
        <w:rPr>
          <w:b/>
        </w:rPr>
        <w:t>b</w:t>
      </w:r>
      <w:r w:rsidRPr="00776193">
        <w:rPr>
          <w:b/>
        </w:rPr>
        <w:t xml:space="preserve">athing </w:t>
      </w:r>
      <w:r>
        <w:rPr>
          <w:b/>
        </w:rPr>
        <w:t>w</w:t>
      </w:r>
      <w:r w:rsidRPr="00776193">
        <w:rPr>
          <w:b/>
        </w:rPr>
        <w:t xml:space="preserve">ater </w:t>
      </w:r>
      <w:r>
        <w:rPr>
          <w:b/>
        </w:rPr>
        <w:t>q</w:t>
      </w:r>
      <w:r w:rsidRPr="00776193">
        <w:rPr>
          <w:b/>
        </w:rPr>
        <w:t xml:space="preserve">uality regime </w:t>
      </w:r>
      <w:r>
        <w:rPr>
          <w:b/>
        </w:rPr>
        <w:t>is</w:t>
      </w:r>
      <w:r w:rsidRPr="00776193">
        <w:rPr>
          <w:b/>
        </w:rPr>
        <w:t xml:space="preserve"> required</w:t>
      </w:r>
      <w:r>
        <w:rPr>
          <w:b/>
        </w:rPr>
        <w:t xml:space="preserve"> that tests for emerging pollutants and embraces emerging technology that allows for continuous testing </w:t>
      </w:r>
      <w:r>
        <w:rPr>
          <w:b/>
        </w:rPr>
        <w:t>year-round.</w:t>
      </w:r>
    </w:p>
    <w:p w:rsidR="00776193" w:rsidP="007703A3">
      <w:pPr>
        <w:pStyle w:val="Heading3"/>
        <w:numPr>
          <w:ilvl w:val="2"/>
          <w:numId w:val="20"/>
        </w:numPr>
      </w:pPr>
      <w:r>
        <w:t>Biodiversity</w:t>
      </w:r>
    </w:p>
    <w:p w:rsidR="00D93793" w:rsidP="007E78A6">
      <w:r>
        <w:t xml:space="preserve">A crucial indicator </w:t>
      </w:r>
      <w:r>
        <w:t>of river water quality</w:t>
      </w:r>
      <w:r>
        <w:t xml:space="preserve"> is the biodiversity which </w:t>
      </w:r>
      <w:r>
        <w:t>a river and the</w:t>
      </w:r>
      <w:r>
        <w:t xml:space="preserve"> surrounding habitats which fo</w:t>
      </w:r>
      <w:r>
        <w:t>r</w:t>
      </w:r>
      <w:r>
        <w:t>m riverine e</w:t>
      </w:r>
      <w:r>
        <w:t>cosystems</w:t>
      </w:r>
      <w:r>
        <w:t xml:space="preserve"> and catchment areas</w:t>
      </w:r>
      <w:r>
        <w:t xml:space="preserve"> holds</w:t>
      </w:r>
      <w:r>
        <w:t>.</w:t>
      </w:r>
    </w:p>
    <w:p w:rsidR="007E78A6" w:rsidRPr="0028332F" w:rsidP="007E78A6">
      <w:pPr>
        <w:rPr>
          <w:b/>
        </w:rPr>
      </w:pPr>
      <w:r w:rsidRPr="0028332F">
        <w:rPr>
          <w:b/>
        </w:rPr>
        <w:t xml:space="preserve">Including targets </w:t>
      </w:r>
      <w:r w:rsidRPr="0028332F">
        <w:rPr>
          <w:b/>
        </w:rPr>
        <w:t>to increase biodiversity would ensure the whole of the riverine ecosystem is improved</w:t>
      </w:r>
      <w:r>
        <w:rPr>
          <w:b/>
        </w:rPr>
        <w:t>.</w:t>
      </w:r>
    </w:p>
    <w:p w:rsidR="008E3E2A" w:rsidP="007703A3">
      <w:pPr>
        <w:pStyle w:val="Heading3"/>
        <w:numPr>
          <w:ilvl w:val="2"/>
          <w:numId w:val="20"/>
        </w:numPr>
      </w:pPr>
      <w:r w:rsidRPr="008E3E2A">
        <w:t xml:space="preserve">CSO </w:t>
      </w:r>
      <w:r>
        <w:t>D</w:t>
      </w:r>
      <w:r w:rsidRPr="008E3E2A">
        <w:t xml:space="preserve">ischarges </w:t>
      </w:r>
    </w:p>
    <w:p w:rsidR="001A1C9A" w:rsidP="008E3E2A">
      <w:pPr>
        <w:rPr>
          <w:lang w:val="en-US"/>
        </w:rPr>
      </w:pPr>
      <w:r>
        <w:t>CSO discharges</w:t>
      </w:r>
      <w:r>
        <w:rPr>
          <w:lang w:val="en-US"/>
        </w:rPr>
        <w:t xml:space="preserve"> have damaging effects on natural ecosystems</w:t>
      </w:r>
      <w:r>
        <w:rPr>
          <w:lang w:val="en-US"/>
        </w:rPr>
        <w:t xml:space="preserve"> as well as on human</w:t>
      </w:r>
      <w:r>
        <w:rPr>
          <w:lang w:val="en-US"/>
        </w:rPr>
        <w:t>s</w:t>
      </w:r>
      <w:r>
        <w:rPr>
          <w:lang w:val="en-US"/>
        </w:rPr>
        <w:t xml:space="preserve">. In rivers, ponds and lakes sewage can cause algae blooms which remove oxygen from the water killing </w:t>
      </w:r>
      <w:r>
        <w:rPr>
          <w:lang w:val="en-US"/>
        </w:rPr>
        <w:t xml:space="preserve">biodiversity </w:t>
      </w:r>
      <w:r>
        <w:rPr>
          <w:lang w:val="en-US"/>
        </w:rPr>
        <w:t xml:space="preserve">within the water and </w:t>
      </w:r>
      <w:r>
        <w:rPr>
          <w:lang w:val="en-US"/>
        </w:rPr>
        <w:t>surrounding habitats</w:t>
      </w:r>
      <w:r>
        <w:rPr>
          <w:lang w:val="en-US"/>
        </w:rPr>
        <w:t xml:space="preserve">. As a result, whole </w:t>
      </w:r>
      <w:r>
        <w:rPr>
          <w:lang w:val="en-US"/>
        </w:rPr>
        <w:t>riverine ecosy</w:t>
      </w:r>
      <w:r>
        <w:rPr>
          <w:lang w:val="en-US"/>
        </w:rPr>
        <w:t>stems</w:t>
      </w:r>
      <w:r>
        <w:rPr>
          <w:lang w:val="en-US"/>
        </w:rPr>
        <w:t xml:space="preserve"> can be damaged by pollution. Rivers also carry pollution into the ocean where </w:t>
      </w:r>
      <w:r>
        <w:rPr>
          <w:lang w:val="en-US"/>
        </w:rPr>
        <w:t>it</w:t>
      </w:r>
      <w:r>
        <w:rPr>
          <w:lang w:val="en-US"/>
        </w:rPr>
        <w:t xml:space="preserve"> degrade</w:t>
      </w:r>
      <w:r>
        <w:rPr>
          <w:lang w:val="en-US"/>
        </w:rPr>
        <w:t>s</w:t>
      </w:r>
      <w:r>
        <w:rPr>
          <w:lang w:val="en-US"/>
        </w:rPr>
        <w:t xml:space="preserve"> sensitive ecosystems such as kelp </w:t>
      </w:r>
      <w:r>
        <w:rPr>
          <w:lang w:val="en-US"/>
        </w:rPr>
        <w:t xml:space="preserve">beds and sea grasses. </w:t>
      </w:r>
      <w:r>
        <w:rPr>
          <w:lang w:val="en-US"/>
        </w:rPr>
        <w:t>By reducing biodiversity, t</w:t>
      </w:r>
      <w:r>
        <w:rPr>
          <w:lang w:val="en-US"/>
        </w:rPr>
        <w:t>his sewage pollution</w:t>
      </w:r>
      <w:r>
        <w:rPr>
          <w:lang w:val="en-US"/>
        </w:rPr>
        <w:t xml:space="preserve"> </w:t>
      </w:r>
      <w:r>
        <w:rPr>
          <w:lang w:val="en-US"/>
        </w:rPr>
        <w:t>also destroys the natural ability of ecosystems to</w:t>
      </w:r>
      <w:r>
        <w:rPr>
          <w:lang w:val="en-US"/>
        </w:rPr>
        <w:t xml:space="preserve"> act a</w:t>
      </w:r>
      <w:r>
        <w:rPr>
          <w:lang w:val="en-US"/>
        </w:rPr>
        <w:t>s carbon sink</w:t>
      </w:r>
      <w:r>
        <w:rPr>
          <w:lang w:val="en-US"/>
        </w:rPr>
        <w:t>s</w:t>
      </w:r>
      <w:r>
        <w:rPr>
          <w:lang w:val="en-US"/>
        </w:rPr>
        <w:t>.</w:t>
      </w:r>
      <w:r>
        <w:rPr>
          <w:rStyle w:val="FootnoteReference"/>
        </w:rPr>
        <w:footnoteReference w:id="30"/>
      </w:r>
      <w:r>
        <w:rPr>
          <w:lang w:val="en-US"/>
        </w:rPr>
        <w:t xml:space="preserve"> </w:t>
      </w:r>
    </w:p>
    <w:p w:rsidR="008E3E2A" w:rsidRPr="001A1C9A" w:rsidP="008E3E2A">
      <w:pPr>
        <w:rPr>
          <w:b/>
          <w:lang w:val="en-US"/>
        </w:rPr>
      </w:pPr>
      <w:r w:rsidRPr="001A1C9A">
        <w:rPr>
          <w:b/>
          <w:lang w:val="en-US"/>
        </w:rPr>
        <w:t>The number and duration of CSO discharges will provide a clear indication of a river’s health.</w:t>
      </w:r>
      <w:r w:rsidRPr="001A1C9A">
        <w:rPr>
          <w:b/>
          <w:lang w:val="en-US"/>
        </w:rPr>
        <w:t xml:space="preserve"> </w:t>
      </w:r>
      <w:r>
        <w:rPr>
          <w:b/>
          <w:lang w:val="en-US"/>
        </w:rPr>
        <w:t>SAS</w:t>
      </w:r>
      <w:r w:rsidRPr="001A1C9A">
        <w:rPr>
          <w:b/>
          <w:lang w:val="en-US"/>
        </w:rPr>
        <w:t xml:space="preserve"> recommend the </w:t>
      </w:r>
      <w:r>
        <w:rPr>
          <w:b/>
          <w:lang w:val="en-US"/>
        </w:rPr>
        <w:t>E</w:t>
      </w:r>
      <w:r w:rsidRPr="001A1C9A">
        <w:rPr>
          <w:b/>
          <w:lang w:val="en-US"/>
        </w:rPr>
        <w:t xml:space="preserve">nvironment </w:t>
      </w:r>
      <w:r>
        <w:rPr>
          <w:b/>
          <w:lang w:val="en-US"/>
        </w:rPr>
        <w:t>B</w:t>
      </w:r>
      <w:r w:rsidRPr="001A1C9A">
        <w:rPr>
          <w:b/>
          <w:lang w:val="en-US"/>
        </w:rPr>
        <w:t xml:space="preserve">ill set legally binding </w:t>
      </w:r>
      <w:r w:rsidRPr="001A1C9A">
        <w:rPr>
          <w:b/>
          <w:lang w:val="en-US"/>
        </w:rPr>
        <w:t>long term</w:t>
      </w:r>
      <w:r w:rsidRPr="001A1C9A">
        <w:rPr>
          <w:b/>
          <w:lang w:val="en-US"/>
        </w:rPr>
        <w:t xml:space="preserve"> and interim targets for the reduction of the use of CSOs</w:t>
      </w:r>
      <w:r>
        <w:rPr>
          <w:b/>
          <w:lang w:val="en-US"/>
        </w:rPr>
        <w:t>.</w:t>
      </w:r>
    </w:p>
    <w:p w:rsidR="008E3E2A" w:rsidP="007703A3">
      <w:pPr>
        <w:pStyle w:val="Heading3"/>
        <w:numPr>
          <w:ilvl w:val="2"/>
          <w:numId w:val="20"/>
        </w:numPr>
      </w:pPr>
      <w:r>
        <w:t xml:space="preserve">EU Standards </w:t>
      </w:r>
    </w:p>
    <w:p w:rsidR="005D7B28" w:rsidP="001A1C9A">
      <w:r>
        <w:t>Government</w:t>
      </w:r>
      <w:r>
        <w:t xml:space="preserve"> are falling well short of their commitment under the EU </w:t>
      </w:r>
      <w:r>
        <w:t xml:space="preserve">WFD </w:t>
      </w:r>
      <w:r>
        <w:t>for all rivers to meet good ecological status by 2027.</w:t>
      </w:r>
      <w:r w:rsidRPr="0028332F">
        <w:rPr>
          <w:rStyle w:val="FootnoteReference"/>
        </w:rPr>
        <w:t xml:space="preserve"> </w:t>
      </w:r>
      <w:r>
        <w:rPr>
          <w:rStyle w:val="FootnoteReference"/>
        </w:rPr>
        <w:footnoteReference w:id="31"/>
      </w:r>
      <w:r>
        <w:t xml:space="preserve"> </w:t>
      </w:r>
      <w:r>
        <w:t xml:space="preserve"> </w:t>
      </w:r>
    </w:p>
    <w:p w:rsidR="001A1C9A" w:rsidP="001A1C9A">
      <w:r>
        <w:t xml:space="preserve">Government </w:t>
      </w:r>
      <w:r>
        <w:t>must work to achieve these EU standards i</w:t>
      </w:r>
      <w:r>
        <w:t>n the first instance.</w:t>
      </w:r>
    </w:p>
    <w:p w:rsidR="00552A59" w:rsidRPr="00A76891" w:rsidP="00552A59">
      <w:pPr>
        <w:rPr>
          <w:b/>
        </w:rPr>
      </w:pPr>
      <w:r w:rsidRPr="001A1C9A">
        <w:rPr>
          <w:b/>
        </w:rPr>
        <w:t xml:space="preserve">The Environment Bill should </w:t>
      </w:r>
      <w:r>
        <w:rPr>
          <w:b/>
        </w:rPr>
        <w:t xml:space="preserve">ensure government can </w:t>
      </w:r>
      <w:r>
        <w:rPr>
          <w:b/>
        </w:rPr>
        <w:t xml:space="preserve">only </w:t>
      </w:r>
      <w:r w:rsidRPr="001A1C9A">
        <w:rPr>
          <w:b/>
        </w:rPr>
        <w:t>increase</w:t>
      </w:r>
      <w:r>
        <w:rPr>
          <w:b/>
        </w:rPr>
        <w:t xml:space="preserve"> standards</w:t>
      </w:r>
      <w:r w:rsidRPr="001A1C9A">
        <w:rPr>
          <w:b/>
        </w:rPr>
        <w:t>, rather than reduc</w:t>
      </w:r>
      <w:r>
        <w:rPr>
          <w:b/>
        </w:rPr>
        <w:t>e</w:t>
      </w:r>
      <w:r w:rsidRPr="001A1C9A">
        <w:rPr>
          <w:b/>
        </w:rPr>
        <w:t xml:space="preserve"> or water down legislation to achieve standards through manipulation.</w:t>
      </w:r>
      <w:r>
        <w:rPr>
          <w:rStyle w:val="FootnoteReference"/>
          <w:b/>
        </w:rPr>
        <w:footnoteReference w:id="32"/>
      </w:r>
    </w:p>
    <w:p w:rsidR="00552A59" w:rsidP="001A1C9A">
      <w:pPr>
        <w:pStyle w:val="Heading3"/>
        <w:numPr>
          <w:ilvl w:val="1"/>
          <w:numId w:val="20"/>
        </w:numPr>
      </w:pPr>
      <w:r>
        <w:t>How could drainage and sewage management plans, introduced by the Env</w:t>
      </w:r>
      <w:r>
        <w:t>ironment Bill, play a role in reduced sewer discharges?</w:t>
      </w:r>
    </w:p>
    <w:p w:rsidR="001A1C9A" w:rsidP="001A1C9A">
      <w:r>
        <w:t xml:space="preserve">CSO’ are the primary </w:t>
      </w:r>
      <w:r>
        <w:t>route</w:t>
      </w:r>
      <w:r>
        <w:t xml:space="preserve"> for</w:t>
      </w:r>
      <w:r>
        <w:t xml:space="preserve"> sewage to enter into the environment. Sewage Management Plans </w:t>
      </w:r>
      <w:r>
        <w:t xml:space="preserve">should </w:t>
      </w:r>
      <w:r>
        <w:t xml:space="preserve">therefore </w:t>
      </w:r>
      <w:r w:rsidRPr="0028332F">
        <w:t>set</w:t>
      </w:r>
      <w:r w:rsidRPr="006F20A3">
        <w:t xml:space="preserve"> targets to reduce water </w:t>
      </w:r>
      <w:r w:rsidRPr="006F20A3">
        <w:t>company’s</w:t>
      </w:r>
      <w:r w:rsidRPr="006F20A3">
        <w:t xml:space="preserve"> reliance on these assets</w:t>
      </w:r>
      <w:r>
        <w:t xml:space="preserve"> and</w:t>
      </w:r>
      <w:r>
        <w:t xml:space="preserve"> ensure </w:t>
      </w:r>
      <w:r>
        <w:t>they</w:t>
      </w:r>
      <w:r>
        <w:t xml:space="preserve"> are only used in emergencies.</w:t>
      </w:r>
    </w:p>
    <w:p w:rsidR="00013BA2" w:rsidP="001A1C9A">
      <w:r>
        <w:t>P</w:t>
      </w:r>
      <w:r>
        <w:t xml:space="preserve">lans should </w:t>
      </w:r>
      <w:r w:rsidRPr="005F0D00">
        <w:rPr>
          <w:b/>
        </w:rPr>
        <w:t>prioritise</w:t>
      </w:r>
      <w:r>
        <w:t xml:space="preserve"> </w:t>
      </w:r>
      <w:r>
        <w:t>invest</w:t>
      </w:r>
      <w:r>
        <w:t>ment</w:t>
      </w:r>
      <w:r>
        <w:t xml:space="preserve"> in nature-based solutions</w:t>
      </w:r>
      <w:r>
        <w:t xml:space="preserve"> </w:t>
      </w:r>
      <w:r w:rsidRPr="00790E2B">
        <w:t xml:space="preserve">to reduce surface water flooding, improve water quality, </w:t>
      </w:r>
      <w:r>
        <w:t xml:space="preserve">increase </w:t>
      </w:r>
      <w:r w:rsidRPr="00790E2B">
        <w:t>biodiversity</w:t>
      </w:r>
      <w:r>
        <w:t xml:space="preserve">, </w:t>
      </w:r>
      <w:r w:rsidRPr="00790E2B">
        <w:t xml:space="preserve">store carbon and </w:t>
      </w:r>
      <w:r>
        <w:t xml:space="preserve">help </w:t>
      </w:r>
      <w:r w:rsidRPr="00790E2B">
        <w:t>tackle climate change.</w:t>
      </w:r>
      <w:r>
        <w:rPr>
          <w:rStyle w:val="FootnoteReference"/>
        </w:rPr>
        <w:footnoteReference w:id="33"/>
      </w:r>
      <w:r w:rsidRPr="00790E2B">
        <w:t xml:space="preserve"> </w:t>
      </w:r>
    </w:p>
    <w:p w:rsidR="00013BA2" w:rsidRPr="005F0D00" w:rsidP="001A1C9A">
      <w:r w:rsidRPr="005F0D00">
        <w:t xml:space="preserve">Sewage Management plans </w:t>
      </w:r>
      <w:r>
        <w:t>must not</w:t>
      </w:r>
      <w:r w:rsidRPr="005F0D00">
        <w:t xml:space="preserve"> bec</w:t>
      </w:r>
      <w:r w:rsidRPr="005F0D00">
        <w:t xml:space="preserve">ome a vehicle </w:t>
      </w:r>
      <w:r w:rsidRPr="005F0D00">
        <w:t>for</w:t>
      </w:r>
      <w:r w:rsidRPr="005F0D00">
        <w:t xml:space="preserve"> water companies</w:t>
      </w:r>
      <w:r>
        <w:t xml:space="preserve"> to</w:t>
      </w:r>
      <w:r w:rsidRPr="005F0D00">
        <w:t xml:space="preserve"> dictate what they will do.</w:t>
      </w:r>
      <w:r w:rsidRPr="005F0D00">
        <w:t xml:space="preserve"> Instead the direction given by the </w:t>
      </w:r>
      <w:r>
        <w:t>M</w:t>
      </w:r>
      <w:r w:rsidRPr="005F0D00">
        <w:t>inister must clearly outline actions companies must take</w:t>
      </w:r>
      <w:r w:rsidRPr="005F0D00">
        <w:t>.</w:t>
      </w:r>
      <w:r w:rsidRPr="005F0D00">
        <w:t xml:space="preserve"> </w:t>
      </w:r>
    </w:p>
    <w:p w:rsidR="00552A59" w:rsidP="006F20A3">
      <w:pPr>
        <w:pStyle w:val="Heading3"/>
        <w:numPr>
          <w:ilvl w:val="1"/>
          <w:numId w:val="20"/>
        </w:numPr>
      </w:pPr>
      <w:r>
        <w:t>How adequate are the monitoring and reporting requirements around water company discharges? How c</w:t>
      </w:r>
      <w:r>
        <w:t>an technology improve and assist with transparency and enforcement?</w:t>
      </w:r>
    </w:p>
    <w:p w:rsidR="00382A49" w:rsidP="006F20A3">
      <w:r>
        <w:t>D</w:t>
      </w:r>
      <w:r>
        <w:t>ischarge information is provided on a voluntary basis by water companies through their own systems and collated through the SSS</w:t>
      </w:r>
      <w:r>
        <w:t xml:space="preserve"> for designated bathing waters</w:t>
      </w:r>
      <w:r>
        <w:t xml:space="preserve">. </w:t>
      </w:r>
      <w:r>
        <w:t xml:space="preserve">This information is welcome </w:t>
      </w:r>
      <w:r>
        <w:t>but i</w:t>
      </w:r>
      <w:r>
        <w:t xml:space="preserve">mprovements are needed to ensure </w:t>
      </w:r>
      <w:r>
        <w:t>information</w:t>
      </w:r>
      <w:r>
        <w:t xml:space="preserve"> is of maximum benefit to public health.</w:t>
      </w:r>
    </w:p>
    <w:p w:rsidR="00382A49" w:rsidP="007703A3">
      <w:pPr>
        <w:pStyle w:val="Heading3"/>
        <w:numPr>
          <w:ilvl w:val="2"/>
          <w:numId w:val="20"/>
        </w:numPr>
      </w:pPr>
      <w:r>
        <w:t>Consistency</w:t>
      </w:r>
      <w:r>
        <w:t>,</w:t>
      </w:r>
      <w:r>
        <w:t xml:space="preserve"> Accuracy</w:t>
      </w:r>
      <w:r>
        <w:t xml:space="preserve"> and Transparency</w:t>
      </w:r>
    </w:p>
    <w:p w:rsidR="000745A7" w:rsidP="00382A49">
      <w:r>
        <w:t>Information must be easy to understand, freely available and provided in real</w:t>
      </w:r>
      <w:r>
        <w:t>-</w:t>
      </w:r>
      <w:r>
        <w:t xml:space="preserve">time. </w:t>
      </w:r>
    </w:p>
    <w:p w:rsidR="006536F9" w:rsidP="00382A49">
      <w:r>
        <w:t xml:space="preserve">There is a lack of consistency in </w:t>
      </w:r>
      <w:r>
        <w:t>how</w:t>
      </w:r>
      <w:r>
        <w:t xml:space="preserve"> water companies provide information. In some instances, multiple discharges notifications are issued in a short period of time compared to just one discharge notification in the same period at another location. There i</w:t>
      </w:r>
      <w:r>
        <w:t>s also variation between when a notification is triggered, with some triggers relating to duration of discharge and some in relation to time.</w:t>
      </w:r>
      <w:r w:rsidRPr="000745A7">
        <w:t xml:space="preserve"> </w:t>
      </w:r>
    </w:p>
    <w:p w:rsidR="000745A7" w:rsidP="00382A49">
      <w:r>
        <w:t xml:space="preserve">Water companies must also be transparent in the location of CSO assets and how the impact of surrounding bathing </w:t>
      </w:r>
      <w:r>
        <w:t xml:space="preserve">waters has been assessed. </w:t>
      </w:r>
    </w:p>
    <w:p w:rsidR="00382A49" w:rsidRPr="00853BB0" w:rsidP="00382A49">
      <w:r>
        <w:rPr>
          <w:b/>
        </w:rPr>
        <w:t>T</w:t>
      </w:r>
      <w:r w:rsidRPr="00382A49">
        <w:rPr>
          <w:b/>
        </w:rPr>
        <w:t>here needs to be an agreed and consistent method for how real</w:t>
      </w:r>
      <w:r>
        <w:rPr>
          <w:b/>
        </w:rPr>
        <w:t>-</w:t>
      </w:r>
      <w:r w:rsidRPr="00382A49">
        <w:rPr>
          <w:b/>
        </w:rPr>
        <w:t>time CSO discharge notifications are provided</w:t>
      </w:r>
      <w:r>
        <w:rPr>
          <w:b/>
        </w:rPr>
        <w:t xml:space="preserve"> </w:t>
      </w:r>
      <w:r w:rsidRPr="006536F9">
        <w:rPr>
          <w:b/>
        </w:rPr>
        <w:t>so the public can access more insightful information to inform their understanding of risk</w:t>
      </w:r>
      <w:r>
        <w:rPr>
          <w:b/>
        </w:rPr>
        <w:t>.</w:t>
      </w:r>
      <w:r w:rsidRPr="00382A49">
        <w:rPr>
          <w:b/>
        </w:rPr>
        <w:t xml:space="preserve"> </w:t>
      </w:r>
      <w:r w:rsidRPr="005F0D00">
        <w:rPr>
          <w:b/>
        </w:rPr>
        <w:t>Best practice would be to ma</w:t>
      </w:r>
      <w:r w:rsidRPr="005F0D00">
        <w:rPr>
          <w:b/>
        </w:rPr>
        <w:t>ke information on CSO locations, real</w:t>
      </w:r>
      <w:r>
        <w:rPr>
          <w:b/>
        </w:rPr>
        <w:t>-</w:t>
      </w:r>
      <w:r w:rsidRPr="005F0D00">
        <w:rPr>
          <w:b/>
        </w:rPr>
        <w:t xml:space="preserve">time discharge times, </w:t>
      </w:r>
      <w:r>
        <w:rPr>
          <w:b/>
        </w:rPr>
        <w:t xml:space="preserve">frequency </w:t>
      </w:r>
      <w:r w:rsidRPr="005F0D00">
        <w:rPr>
          <w:b/>
        </w:rPr>
        <w:t>and volume of discharge through an Application Programme Interface (API)</w:t>
      </w:r>
      <w:r>
        <w:rPr>
          <w:b/>
        </w:rPr>
        <w:t>.</w:t>
      </w:r>
    </w:p>
    <w:p w:rsidR="00382A49" w:rsidP="007703A3">
      <w:pPr>
        <w:pStyle w:val="Heading3"/>
        <w:numPr>
          <w:ilvl w:val="2"/>
          <w:numId w:val="20"/>
        </w:numPr>
      </w:pPr>
      <w:r>
        <w:t>Year-Round Information</w:t>
      </w:r>
    </w:p>
    <w:p w:rsidR="00972984">
      <w:r>
        <w:t xml:space="preserve">The </w:t>
      </w:r>
      <w:r>
        <w:t xml:space="preserve">rapid </w:t>
      </w:r>
      <w:r>
        <w:t xml:space="preserve">increase in water sports and advancement in </w:t>
      </w:r>
      <w:r>
        <w:t xml:space="preserve">wetsuit </w:t>
      </w:r>
      <w:r>
        <w:t>technology has resulted in significant use of coastal and inland waters year</w:t>
      </w:r>
      <w:r>
        <w:t>-</w:t>
      </w:r>
      <w:r>
        <w:t>round</w:t>
      </w:r>
      <w:r>
        <w:t xml:space="preserve">. </w:t>
      </w:r>
      <w:r>
        <w:t xml:space="preserve">SAS therefore welcome the recent commitment by water companies to provide </w:t>
      </w:r>
      <w:r>
        <w:t>year-round</w:t>
      </w:r>
      <w:r>
        <w:t xml:space="preserve"> </w:t>
      </w:r>
      <w:r w:rsidRPr="00E7000E">
        <w:t>real-time data on discharges availa</w:t>
      </w:r>
      <w:r w:rsidRPr="00E7000E">
        <w:t>ble at bathing sites</w:t>
      </w:r>
      <w:r>
        <w:t>.</w:t>
      </w:r>
      <w:r>
        <w:rPr>
          <w:rStyle w:val="FootnoteReference"/>
        </w:rPr>
        <w:footnoteReference w:id="34"/>
      </w:r>
      <w:r w:rsidRPr="00E7000E">
        <w:t xml:space="preserve"> </w:t>
      </w:r>
    </w:p>
    <w:p w:rsidR="00E7000E" w:rsidP="00382A49">
      <w:r w:rsidRPr="00143B85">
        <w:rPr>
          <w:b/>
        </w:rPr>
        <w:t>However, water users need to see real</w:t>
      </w:r>
      <w:r>
        <w:rPr>
          <w:b/>
        </w:rPr>
        <w:t>-</w:t>
      </w:r>
      <w:r w:rsidRPr="00143B85">
        <w:rPr>
          <w:b/>
        </w:rPr>
        <w:t>time monitoring information for all locations where CSOs discharge. This includes coastal and inland waters as well as designated and undesignated recreation spots to ensure all water users can</w:t>
      </w:r>
      <w:r w:rsidRPr="00143B85">
        <w:rPr>
          <w:b/>
        </w:rPr>
        <w:t xml:space="preserve"> use the water safely.</w:t>
      </w:r>
    </w:p>
    <w:p w:rsidR="00E7000E" w:rsidRPr="00E67DC4" w:rsidP="00382A49">
      <w:pPr>
        <w:rPr>
          <w:b/>
        </w:rPr>
      </w:pPr>
      <w:r w:rsidRPr="000745A7">
        <w:t>With winter months often being wetter, there is</w:t>
      </w:r>
      <w:r>
        <w:t xml:space="preserve"> an</w:t>
      </w:r>
      <w:r w:rsidRPr="000745A7">
        <w:t xml:space="preserve"> increased risk of poor water quality from d</w:t>
      </w:r>
      <w:r>
        <w:t>if</w:t>
      </w:r>
      <w:r w:rsidRPr="000745A7">
        <w:t>fuse pollution</w:t>
      </w:r>
      <w:r w:rsidRPr="00E67DC4">
        <w:rPr>
          <w:b/>
        </w:rPr>
        <w:t xml:space="preserve">. </w:t>
      </w:r>
      <w:r w:rsidRPr="00E67DC4">
        <w:rPr>
          <w:b/>
        </w:rPr>
        <w:t xml:space="preserve">The </w:t>
      </w:r>
      <w:r w:rsidRPr="00E67DC4">
        <w:rPr>
          <w:b/>
        </w:rPr>
        <w:t>public</w:t>
      </w:r>
      <w:r w:rsidRPr="00E67DC4">
        <w:rPr>
          <w:b/>
        </w:rPr>
        <w:t xml:space="preserve"> therefore must</w:t>
      </w:r>
      <w:r w:rsidRPr="00E67DC4">
        <w:rPr>
          <w:b/>
        </w:rPr>
        <w:t xml:space="preserve"> also have access to </w:t>
      </w:r>
      <w:r>
        <w:rPr>
          <w:b/>
        </w:rPr>
        <w:t>PRF</w:t>
      </w:r>
      <w:r w:rsidRPr="00E67DC4">
        <w:rPr>
          <w:b/>
        </w:rPr>
        <w:t xml:space="preserve"> information from the </w:t>
      </w:r>
      <w:r w:rsidRPr="00E67DC4">
        <w:rPr>
          <w:b/>
        </w:rPr>
        <w:t>environment agencies</w:t>
      </w:r>
      <w:r w:rsidRPr="00E67DC4">
        <w:rPr>
          <w:b/>
        </w:rPr>
        <w:t xml:space="preserve"> </w:t>
      </w:r>
      <w:r w:rsidRPr="00E67DC4">
        <w:rPr>
          <w:b/>
        </w:rPr>
        <w:t>year-round.</w:t>
      </w:r>
    </w:p>
    <w:p w:rsidR="00E7000E" w:rsidP="007703A3">
      <w:pPr>
        <w:pStyle w:val="Heading3"/>
        <w:numPr>
          <w:ilvl w:val="2"/>
          <w:numId w:val="20"/>
        </w:numPr>
      </w:pPr>
      <w:r>
        <w:t>Real</w:t>
      </w:r>
      <w:r>
        <w:t>-t</w:t>
      </w:r>
      <w:r>
        <w:t xml:space="preserve">ime </w:t>
      </w:r>
      <w:r>
        <w:t>Water Quality Technology</w:t>
      </w:r>
    </w:p>
    <w:p w:rsidR="00E7000E" w:rsidP="00E7000E">
      <w:r>
        <w:t>Emerging t</w:t>
      </w:r>
      <w:r>
        <w:t xml:space="preserve">echnology </w:t>
      </w:r>
      <w:r>
        <w:t>that provides real</w:t>
      </w:r>
      <w:r>
        <w:t>-</w:t>
      </w:r>
      <w:r>
        <w:t xml:space="preserve">time information on water quality is currently being tested by </w:t>
      </w:r>
      <w:r>
        <w:t xml:space="preserve">local groups </w:t>
      </w:r>
      <w:r>
        <w:t xml:space="preserve">including </w:t>
      </w:r>
      <w:r>
        <w:t>Windrush Against Sewage Pollution on the River Windrush and Sewage Free Swimmers on the River Avon. Invest</w:t>
      </w:r>
      <w:r>
        <w:t xml:space="preserve">igation into these technologies </w:t>
      </w:r>
      <w:r>
        <w:t>would be</w:t>
      </w:r>
      <w:r>
        <w:t xml:space="preserve"> </w:t>
      </w:r>
      <w:r>
        <w:t>welcome</w:t>
      </w:r>
      <w:r>
        <w:t xml:space="preserve"> to </w:t>
      </w:r>
      <w:r>
        <w:t>provide more accurate information of actual risk. This should however not substitute real</w:t>
      </w:r>
      <w:r>
        <w:t>-</w:t>
      </w:r>
      <w:r>
        <w:t>time information on when a discharge occurs</w:t>
      </w:r>
      <w:r>
        <w:t>.</w:t>
      </w:r>
    </w:p>
    <w:p w:rsidR="00552A59" w:rsidP="007703A3">
      <w:pPr>
        <w:pStyle w:val="Heading3"/>
        <w:numPr>
          <w:ilvl w:val="1"/>
          <w:numId w:val="20"/>
        </w:numPr>
      </w:pPr>
      <w:r>
        <w:t>What is the impact of plastic pollution and other materials on draina</w:t>
      </w:r>
      <w:r>
        <w:t>ge and water quality in rivers and what should be done to mitigate it?</w:t>
      </w:r>
    </w:p>
    <w:p w:rsidR="00BA6DFA" w:rsidRPr="007703A3" w:rsidP="007703A3">
      <w:pPr>
        <w:pStyle w:val="Heading3"/>
        <w:numPr>
          <w:ilvl w:val="2"/>
          <w:numId w:val="20"/>
        </w:numPr>
      </w:pPr>
      <w:r w:rsidRPr="007703A3">
        <w:t>Microplastics:</w:t>
      </w:r>
    </w:p>
    <w:p w:rsidR="0067261B" w:rsidRPr="00F83620">
      <w:pPr>
        <w:pStyle w:val="Default"/>
        <w:rPr>
          <w:rFonts w:ascii="Roboto" w:eastAsia="Times New Roman" w:hAnsi="Roboto"/>
          <w:color w:val="auto"/>
          <w:lang w:eastAsia="en-GB"/>
        </w:rPr>
      </w:pPr>
      <w:r w:rsidRPr="00F83620">
        <w:rPr>
          <w:rFonts w:ascii="Roboto" w:hAnsi="Roboto"/>
        </w:rPr>
        <w:t>Eunomia</w:t>
      </w:r>
      <w:r>
        <w:rPr>
          <w:rFonts w:ascii="Roboto" w:hAnsi="Roboto"/>
        </w:rPr>
        <w:t xml:space="preserve"> have </w:t>
      </w:r>
      <w:r w:rsidRPr="00F83620">
        <w:rPr>
          <w:rFonts w:ascii="Roboto" w:hAnsi="Roboto"/>
        </w:rPr>
        <w:t>estimated huge quantities of microplastic pollution</w:t>
      </w:r>
      <w:r w:rsidRPr="00F83620">
        <w:rPr>
          <w:rFonts w:ascii="Roboto" w:hAnsi="Roboto"/>
        </w:rPr>
        <w:t xml:space="preserve"> </w:t>
      </w:r>
      <w:r w:rsidRPr="00F83620">
        <w:rPr>
          <w:rFonts w:ascii="Roboto" w:hAnsi="Roboto"/>
        </w:rPr>
        <w:t xml:space="preserve">enter UK waterways from a number of sources every year </w:t>
      </w:r>
      <w:r w:rsidRPr="00F83620">
        <w:rPr>
          <w:rFonts w:ascii="Roboto" w:hAnsi="Roboto"/>
        </w:rPr>
        <w:t>including car tyres and clothing</w:t>
      </w:r>
      <w:r w:rsidRPr="00F83620">
        <w:rPr>
          <w:rFonts w:ascii="Roboto" w:hAnsi="Roboto"/>
        </w:rPr>
        <w:t>.</w:t>
      </w:r>
      <w:r>
        <w:rPr>
          <w:rStyle w:val="FootnoteReference"/>
          <w:rFonts w:ascii="Roboto" w:hAnsi="Roboto"/>
        </w:rPr>
        <w:footnoteReference w:id="35"/>
      </w:r>
      <w:r w:rsidRPr="00F83620">
        <w:rPr>
          <w:rFonts w:ascii="Roboto" w:hAnsi="Roboto"/>
        </w:rPr>
        <w:t xml:space="preserve"> </w:t>
      </w:r>
      <w:r w:rsidRPr="00F83620">
        <w:rPr>
          <w:rFonts w:ascii="Roboto" w:eastAsia="Times New Roman" w:hAnsi="Roboto"/>
          <w:color w:val="auto"/>
          <w:lang w:eastAsia="en-GB"/>
        </w:rPr>
        <w:t xml:space="preserve">Bangor </w:t>
      </w:r>
      <w:r w:rsidRPr="00F83620">
        <w:rPr>
          <w:rFonts w:ascii="Roboto" w:eastAsia="Times New Roman" w:hAnsi="Roboto"/>
          <w:color w:val="auto"/>
          <w:lang w:eastAsia="en-GB"/>
        </w:rPr>
        <w:t>University’s</w:t>
      </w:r>
      <w:r w:rsidRPr="00F83620">
        <w:rPr>
          <w:rFonts w:ascii="Roboto" w:eastAsia="Times New Roman" w:hAnsi="Roboto"/>
          <w:color w:val="auto"/>
          <w:lang w:eastAsia="en-GB"/>
        </w:rPr>
        <w:t xml:space="preserve"> recent report</w:t>
      </w:r>
      <w:r w:rsidRPr="00F83620">
        <w:rPr>
          <w:rFonts w:ascii="Roboto" w:eastAsia="Times New Roman" w:hAnsi="Roboto"/>
          <w:color w:val="auto"/>
          <w:lang w:eastAsia="en-GB"/>
        </w:rPr>
        <w:t xml:space="preserve"> </w:t>
      </w:r>
      <w:r w:rsidRPr="00F83620">
        <w:rPr>
          <w:rFonts w:ascii="Roboto" w:eastAsia="Times New Roman" w:hAnsi="Roboto"/>
          <w:color w:val="auto"/>
          <w:lang w:eastAsia="en-GB"/>
        </w:rPr>
        <w:t>found these</w:t>
      </w:r>
      <w:r w:rsidRPr="00F83620">
        <w:rPr>
          <w:rFonts w:ascii="Roboto" w:eastAsia="Times New Roman" w:hAnsi="Roboto"/>
          <w:color w:val="auto"/>
          <w:lang w:eastAsia="en-GB"/>
        </w:rPr>
        <w:t xml:space="preserve"> microplastics </w:t>
      </w:r>
      <w:r w:rsidRPr="00F83620">
        <w:rPr>
          <w:rFonts w:ascii="Roboto" w:eastAsia="Times New Roman" w:hAnsi="Roboto"/>
          <w:color w:val="auto"/>
          <w:lang w:eastAsia="en-GB"/>
        </w:rPr>
        <w:t xml:space="preserve">in </w:t>
      </w:r>
      <w:r w:rsidRPr="00F83620">
        <w:rPr>
          <w:rFonts w:ascii="Roboto" w:eastAsia="Times New Roman" w:hAnsi="Roboto"/>
          <w:color w:val="auto"/>
          <w:lang w:eastAsia="en-GB"/>
        </w:rPr>
        <w:t>some of the</w:t>
      </w:r>
      <w:r w:rsidRPr="00F83620">
        <w:rPr>
          <w:rFonts w:ascii="Roboto" w:eastAsia="Times New Roman" w:hAnsi="Roboto"/>
          <w:color w:val="auto"/>
          <w:lang w:eastAsia="en-GB"/>
        </w:rPr>
        <w:t xml:space="preserve"> most</w:t>
      </w:r>
      <w:r w:rsidRPr="00F83620">
        <w:rPr>
          <w:rFonts w:ascii="Roboto" w:eastAsia="Times New Roman" w:hAnsi="Roboto"/>
          <w:color w:val="auto"/>
          <w:lang w:eastAsia="en-GB"/>
        </w:rPr>
        <w:t xml:space="preserve"> iconic and remote rivers and lakes</w:t>
      </w:r>
      <w:r w:rsidRPr="00F83620">
        <w:rPr>
          <w:rFonts w:ascii="Roboto" w:eastAsia="Times New Roman" w:hAnsi="Roboto"/>
          <w:color w:val="auto"/>
          <w:lang w:eastAsia="en-GB"/>
        </w:rPr>
        <w:t xml:space="preserve"> in the UK including the River Thames and Loch Lomond</w:t>
      </w:r>
      <w:r w:rsidRPr="00F83620">
        <w:rPr>
          <w:rFonts w:ascii="Roboto" w:hAnsi="Roboto" w:cstheme="minorHAnsi"/>
          <w:bCs/>
          <w:sz w:val="22"/>
          <w:szCs w:val="22"/>
        </w:rPr>
        <w:t>.</w:t>
      </w:r>
      <w:r>
        <w:rPr>
          <w:rStyle w:val="FootnoteReference"/>
          <w:rFonts w:ascii="Roboto" w:hAnsi="Roboto" w:cstheme="minorHAnsi"/>
          <w:bCs/>
          <w:sz w:val="22"/>
          <w:szCs w:val="22"/>
        </w:rPr>
        <w:footnoteReference w:id="36"/>
      </w:r>
      <w:r w:rsidRPr="00F83620">
        <w:rPr>
          <w:rFonts w:ascii="Roboto" w:hAnsi="Roboto" w:cstheme="minorHAnsi"/>
          <w:bCs/>
          <w:sz w:val="22"/>
          <w:szCs w:val="22"/>
        </w:rPr>
        <w:t xml:space="preserve"> </w:t>
      </w:r>
      <w:r w:rsidRPr="00F83620">
        <w:rPr>
          <w:rFonts w:ascii="Roboto" w:eastAsia="Times New Roman" w:hAnsi="Roboto"/>
          <w:color w:val="auto"/>
          <w:lang w:eastAsia="en-GB"/>
        </w:rPr>
        <w:t>Whilst</w:t>
      </w:r>
      <w:r w:rsidRPr="00F83620">
        <w:rPr>
          <w:rFonts w:ascii="Roboto" w:eastAsia="Times New Roman" w:hAnsi="Roboto"/>
          <w:color w:val="auto"/>
          <w:lang w:eastAsia="en-GB"/>
        </w:rPr>
        <w:t xml:space="preserve"> little is currently known about microplastics</w:t>
      </w:r>
      <w:r>
        <w:rPr>
          <w:rFonts w:ascii="Roboto" w:eastAsia="Times New Roman" w:hAnsi="Roboto"/>
          <w:color w:val="auto"/>
          <w:lang w:eastAsia="en-GB"/>
        </w:rPr>
        <w:t xml:space="preserve"> effects</w:t>
      </w:r>
      <w:r w:rsidRPr="00F83620">
        <w:rPr>
          <w:rFonts w:ascii="Roboto" w:eastAsia="Times New Roman" w:hAnsi="Roboto"/>
          <w:color w:val="auto"/>
          <w:lang w:eastAsia="en-GB"/>
        </w:rPr>
        <w:t xml:space="preserve"> on ecosystems and human health </w:t>
      </w:r>
      <w:r w:rsidRPr="00F83620">
        <w:rPr>
          <w:rFonts w:ascii="Roboto" w:eastAsia="Times New Roman" w:hAnsi="Roboto"/>
          <w:color w:val="auto"/>
          <w:lang w:eastAsia="en-GB"/>
        </w:rPr>
        <w:t xml:space="preserve">this research </w:t>
      </w:r>
      <w:r>
        <w:rPr>
          <w:rFonts w:ascii="Roboto" w:eastAsia="Times New Roman" w:hAnsi="Roboto"/>
          <w:color w:val="auto"/>
          <w:lang w:eastAsia="en-GB"/>
        </w:rPr>
        <w:t>shows</w:t>
      </w:r>
      <w:r w:rsidRPr="00F83620">
        <w:rPr>
          <w:rFonts w:ascii="Roboto" w:eastAsia="Times New Roman" w:hAnsi="Roboto"/>
          <w:color w:val="auto"/>
          <w:lang w:eastAsia="en-GB"/>
        </w:rPr>
        <w:t xml:space="preserve"> </w:t>
      </w:r>
      <w:r w:rsidRPr="00F83620">
        <w:rPr>
          <w:rFonts w:ascii="Roboto" w:eastAsia="Times New Roman" w:hAnsi="Roboto"/>
          <w:color w:val="auto"/>
          <w:lang w:eastAsia="en-GB"/>
        </w:rPr>
        <w:t>m</w:t>
      </w:r>
      <w:r w:rsidRPr="00F83620">
        <w:rPr>
          <w:rFonts w:ascii="Roboto" w:eastAsia="Times New Roman" w:hAnsi="Roboto"/>
          <w:color w:val="auto"/>
          <w:lang w:eastAsia="en-GB"/>
        </w:rPr>
        <w:t xml:space="preserve">icroplastics are an emerging </w:t>
      </w:r>
      <w:r w:rsidRPr="00F83620">
        <w:rPr>
          <w:rFonts w:ascii="Roboto" w:eastAsia="Times New Roman" w:hAnsi="Roboto"/>
          <w:color w:val="auto"/>
          <w:lang w:eastAsia="en-GB"/>
        </w:rPr>
        <w:t>conta</w:t>
      </w:r>
      <w:r>
        <w:rPr>
          <w:rFonts w:ascii="Roboto" w:eastAsia="Times New Roman" w:hAnsi="Roboto"/>
          <w:color w:val="auto"/>
          <w:lang w:eastAsia="en-GB"/>
        </w:rPr>
        <w:t xml:space="preserve">minant. </w:t>
      </w:r>
    </w:p>
    <w:p w:rsidR="0067261B" w:rsidP="00BA6DFA">
      <w:pPr>
        <w:pStyle w:val="Default"/>
        <w:rPr>
          <w:rFonts w:ascii="Roboto" w:eastAsia="Times New Roman" w:hAnsi="Roboto"/>
          <w:color w:val="auto"/>
          <w:lang w:eastAsia="en-GB"/>
        </w:rPr>
      </w:pPr>
    </w:p>
    <w:p w:rsidR="003E1C32" w:rsidRPr="0067261B" w:rsidP="0067261B">
      <w:pPr>
        <w:pStyle w:val="Default"/>
        <w:rPr>
          <w:rFonts w:asciiTheme="minorHAnsi" w:hAnsiTheme="minorHAnsi" w:cstheme="minorHAnsi"/>
          <w:b/>
          <w:sz w:val="22"/>
          <w:szCs w:val="22"/>
        </w:rPr>
      </w:pPr>
      <w:r w:rsidRPr="0067261B">
        <w:rPr>
          <w:rFonts w:ascii="Roboto" w:eastAsia="Times New Roman" w:hAnsi="Roboto"/>
          <w:b/>
          <w:color w:val="auto"/>
          <w:lang w:eastAsia="en-GB"/>
        </w:rPr>
        <w:t xml:space="preserve">The </w:t>
      </w:r>
      <w:r w:rsidRPr="0067261B">
        <w:rPr>
          <w:rFonts w:ascii="Roboto" w:eastAsia="Times New Roman" w:hAnsi="Roboto"/>
          <w:b/>
          <w:color w:val="auto"/>
          <w:lang w:eastAsia="en-GB"/>
        </w:rPr>
        <w:t>respective environment agencies</w:t>
      </w:r>
      <w:r w:rsidRPr="0067261B">
        <w:rPr>
          <w:rFonts w:ascii="Roboto" w:eastAsia="Times New Roman" w:hAnsi="Roboto"/>
          <w:b/>
          <w:color w:val="auto"/>
          <w:lang w:eastAsia="en-GB"/>
        </w:rPr>
        <w:t xml:space="preserve"> should measure the concentration of microplastics as part</w:t>
      </w:r>
      <w:r>
        <w:rPr>
          <w:rFonts w:ascii="Roboto" w:eastAsia="Times New Roman" w:hAnsi="Roboto"/>
          <w:b/>
          <w:color w:val="auto"/>
          <w:lang w:eastAsia="en-GB"/>
        </w:rPr>
        <w:t xml:space="preserve"> of</w:t>
      </w:r>
      <w:r w:rsidRPr="0067261B">
        <w:rPr>
          <w:rFonts w:ascii="Roboto" w:eastAsia="Times New Roman" w:hAnsi="Roboto"/>
          <w:b/>
          <w:color w:val="auto"/>
          <w:lang w:eastAsia="en-GB"/>
        </w:rPr>
        <w:t xml:space="preserve"> </w:t>
      </w:r>
      <w:r>
        <w:rPr>
          <w:rFonts w:ascii="Roboto" w:eastAsia="Times New Roman" w:hAnsi="Roboto"/>
          <w:b/>
          <w:color w:val="auto"/>
          <w:lang w:eastAsia="en-GB"/>
        </w:rPr>
        <w:t>testing</w:t>
      </w:r>
      <w:r w:rsidRPr="0067261B">
        <w:rPr>
          <w:rFonts w:ascii="Roboto" w:eastAsia="Times New Roman" w:hAnsi="Roboto"/>
          <w:b/>
          <w:color w:val="auto"/>
          <w:lang w:eastAsia="en-GB"/>
        </w:rPr>
        <w:t xml:space="preserve"> programme</w:t>
      </w:r>
      <w:r>
        <w:rPr>
          <w:rFonts w:ascii="Roboto" w:eastAsia="Times New Roman" w:hAnsi="Roboto"/>
          <w:b/>
          <w:color w:val="auto"/>
          <w:lang w:eastAsia="en-GB"/>
        </w:rPr>
        <w:t>s</w:t>
      </w:r>
      <w:r w:rsidRPr="0067261B">
        <w:rPr>
          <w:rFonts w:ascii="Roboto" w:eastAsia="Times New Roman" w:hAnsi="Roboto"/>
          <w:b/>
          <w:color w:val="auto"/>
          <w:lang w:eastAsia="en-GB"/>
        </w:rPr>
        <w:t xml:space="preserve"> to develop a clearer picture of microplastic</w:t>
      </w:r>
      <w:r>
        <w:rPr>
          <w:rFonts w:ascii="Roboto" w:eastAsia="Times New Roman" w:hAnsi="Roboto"/>
          <w:b/>
          <w:color w:val="auto"/>
          <w:lang w:eastAsia="en-GB"/>
        </w:rPr>
        <w:t xml:space="preserve"> distribution</w:t>
      </w:r>
      <w:r w:rsidRPr="0067261B">
        <w:rPr>
          <w:rFonts w:ascii="Roboto" w:eastAsia="Times New Roman" w:hAnsi="Roboto"/>
          <w:b/>
          <w:color w:val="auto"/>
          <w:lang w:eastAsia="en-GB"/>
        </w:rPr>
        <w:t xml:space="preserve"> in </w:t>
      </w:r>
      <w:r>
        <w:rPr>
          <w:rFonts w:ascii="Roboto" w:eastAsia="Times New Roman" w:hAnsi="Roboto"/>
          <w:b/>
          <w:color w:val="auto"/>
          <w:lang w:eastAsia="en-GB"/>
        </w:rPr>
        <w:t xml:space="preserve">the </w:t>
      </w:r>
      <w:r w:rsidRPr="0067261B">
        <w:rPr>
          <w:rFonts w:ascii="Roboto" w:eastAsia="Times New Roman" w:hAnsi="Roboto"/>
          <w:b/>
          <w:color w:val="auto"/>
          <w:lang w:eastAsia="en-GB"/>
        </w:rPr>
        <w:t xml:space="preserve">water environment. A greater understanding of the effects of microplastics </w:t>
      </w:r>
      <w:r>
        <w:rPr>
          <w:rFonts w:ascii="Roboto" w:eastAsia="Times New Roman" w:hAnsi="Roboto"/>
          <w:b/>
          <w:color w:val="auto"/>
          <w:lang w:eastAsia="en-GB"/>
        </w:rPr>
        <w:t>and</w:t>
      </w:r>
      <w:r w:rsidRPr="0067261B">
        <w:rPr>
          <w:rFonts w:ascii="Roboto" w:eastAsia="Times New Roman" w:hAnsi="Roboto"/>
          <w:b/>
          <w:color w:val="auto"/>
          <w:lang w:eastAsia="en-GB"/>
        </w:rPr>
        <w:t xml:space="preserve"> the distribution will help to educate people and encourage them to reduce their consumption of materials contai</w:t>
      </w:r>
      <w:r w:rsidRPr="0067261B">
        <w:rPr>
          <w:rFonts w:ascii="Roboto" w:eastAsia="Times New Roman" w:hAnsi="Roboto"/>
          <w:b/>
          <w:color w:val="auto"/>
          <w:lang w:eastAsia="en-GB"/>
        </w:rPr>
        <w:t>ning microplastics.</w:t>
      </w:r>
      <w:r w:rsidRPr="0067261B">
        <w:rPr>
          <w:rFonts w:asciiTheme="minorHAnsi" w:hAnsiTheme="minorHAnsi" w:cstheme="minorHAnsi"/>
          <w:b/>
          <w:bCs/>
          <w:sz w:val="22"/>
          <w:szCs w:val="22"/>
        </w:rPr>
        <w:t xml:space="preserve"> </w:t>
      </w:r>
    </w:p>
    <w:p w:rsidR="007703A3" w:rsidP="0067261B">
      <w:pPr>
        <w:pStyle w:val="Heading3"/>
        <w:numPr>
          <w:ilvl w:val="2"/>
          <w:numId w:val="20"/>
        </w:numPr>
      </w:pPr>
      <w:r>
        <w:t>Plastic Pollution Reduction Targets</w:t>
      </w:r>
    </w:p>
    <w:p w:rsidR="007703A3" w:rsidRPr="007703A3" w:rsidP="006D314C">
      <w:r w:rsidRPr="007703A3">
        <w:t xml:space="preserve">The root cause of plastic pollution is the systemic overproduction and </w:t>
      </w:r>
      <w:r>
        <w:t>over</w:t>
      </w:r>
      <w:r w:rsidRPr="007703A3">
        <w:t xml:space="preserve">consumption of polluting plastics. This is exacerbated by the failure of systems to deal with the plastic waste </w:t>
      </w:r>
      <w:r>
        <w:t>produced</w:t>
      </w:r>
      <w:r w:rsidRPr="007703A3">
        <w:t>.</w:t>
      </w:r>
      <w:r w:rsidRPr="0067261B">
        <w:t xml:space="preserve"> </w:t>
      </w:r>
      <w:r w:rsidRPr="007703A3">
        <w:t xml:space="preserve">To </w:t>
      </w:r>
      <w:r>
        <w:t>stop</w:t>
      </w:r>
      <w:r w:rsidRPr="007703A3">
        <w:t xml:space="preserve"> plastic pollution, we need to reduce consumption and production of plastic products. </w:t>
      </w:r>
    </w:p>
    <w:p w:rsidR="007703A3" w:rsidRPr="007703A3" w:rsidP="006D314C">
      <w:r w:rsidRPr="0067261B">
        <w:t xml:space="preserve">The </w:t>
      </w:r>
      <w:r>
        <w:t>G</w:t>
      </w:r>
      <w:r w:rsidRPr="007703A3">
        <w:t>overnment must legislate</w:t>
      </w:r>
      <w:r>
        <w:t>, through t</w:t>
      </w:r>
      <w:r>
        <w:t>he Environment Bill,</w:t>
      </w:r>
      <w:r w:rsidRPr="007703A3">
        <w:t xml:space="preserve"> </w:t>
      </w:r>
      <w:r>
        <w:t xml:space="preserve">for </w:t>
      </w:r>
      <w:r w:rsidRPr="007703A3">
        <w:t>targets to reduce plastic pollution</w:t>
      </w:r>
      <w:r>
        <w:t>,</w:t>
      </w:r>
      <w:r w:rsidRPr="007703A3">
        <w:t xml:space="preserve"> with a particular focus </w:t>
      </w:r>
      <w:r>
        <w:t xml:space="preserve">on </w:t>
      </w:r>
      <w:r w:rsidRPr="007703A3">
        <w:t>non-essential single-use and polluting plastic and embrac</w:t>
      </w:r>
      <w:r>
        <w:t>e</w:t>
      </w:r>
      <w:r w:rsidRPr="007703A3">
        <w:t xml:space="preserve"> ‘reduce and reuse’ </w:t>
      </w:r>
      <w:r>
        <w:t>principals</w:t>
      </w:r>
      <w:r w:rsidRPr="007703A3">
        <w:t>. </w:t>
      </w:r>
    </w:p>
    <w:p w:rsidR="00552A59" w:rsidRPr="00552A59" w:rsidP="00552A59"/>
    <w:p w:rsidR="00552A59" w:rsidP="007B5A96">
      <w:pPr>
        <w:pStyle w:val="Heading3"/>
        <w:numPr>
          <w:ilvl w:val="1"/>
          <w:numId w:val="20"/>
        </w:numPr>
      </w:pPr>
      <w:r>
        <w:t>How effective is Ofwat’s remit and regulation of water companies? Does it f</w:t>
      </w:r>
      <w:r>
        <w:t xml:space="preserve">acilitate sufficient investment in improvements to water quality, including sustainable drainage </w:t>
      </w:r>
      <w:r>
        <w:t>systems and nature-based solutions such as constructed wetlands?</w:t>
      </w:r>
    </w:p>
    <w:p w:rsidR="00E4213F" w:rsidP="00E67DC4">
      <w:pPr>
        <w:pStyle w:val="Heading3"/>
        <w:numPr>
          <w:ilvl w:val="2"/>
          <w:numId w:val="20"/>
        </w:numPr>
      </w:pPr>
      <w:r>
        <w:t>Price Review</w:t>
      </w:r>
      <w:r>
        <w:t xml:space="preserve"> </w:t>
      </w:r>
      <w:r>
        <w:t xml:space="preserve">Process </w:t>
      </w:r>
      <w:r>
        <w:t>(PR)</w:t>
      </w:r>
    </w:p>
    <w:p w:rsidR="00BE4A24" w:rsidP="00972984">
      <w:r>
        <w:t>T</w:t>
      </w:r>
      <w:r>
        <w:t xml:space="preserve">he </w:t>
      </w:r>
      <w:r>
        <w:t>PR</w:t>
      </w:r>
      <w:r>
        <w:t xml:space="preserve"> process</w:t>
      </w:r>
      <w:r>
        <w:t xml:space="preserve"> does not</w:t>
      </w:r>
      <w:r>
        <w:t xml:space="preserve"> adequately</w:t>
      </w:r>
      <w:r>
        <w:t xml:space="preserve"> facilitate investment in </w:t>
      </w:r>
      <w:r>
        <w:t>nature-b</w:t>
      </w:r>
      <w:r>
        <w:t>ased</w:t>
      </w:r>
      <w:r>
        <w:t xml:space="preserve"> solutions. </w:t>
      </w:r>
    </w:p>
    <w:p w:rsidR="00BE4A24" w:rsidP="00E67DC4">
      <w:pPr>
        <w:pStyle w:val="ListParagraph"/>
        <w:numPr>
          <w:ilvl w:val="0"/>
          <w:numId w:val="32"/>
        </w:numPr>
      </w:pPr>
      <w:r>
        <w:t>C</w:t>
      </w:r>
      <w:r>
        <w:t>ost benefit assessment for</w:t>
      </w:r>
      <w:r>
        <w:t xml:space="preserve"> </w:t>
      </w:r>
      <w:r>
        <w:t>investment should be based on Natural Capital rather than financial costs alone</w:t>
      </w:r>
      <w:r>
        <w:t>.</w:t>
      </w:r>
      <w:r>
        <w:rPr>
          <w:rStyle w:val="FootnoteReference"/>
        </w:rPr>
        <w:footnoteReference w:id="37"/>
      </w:r>
      <w:r>
        <w:t xml:space="preserve"> </w:t>
      </w:r>
      <w:r>
        <w:t xml:space="preserve">Ofwat should require an industry wide approach to Natural Capital Accounting. </w:t>
      </w:r>
    </w:p>
    <w:p w:rsidR="00F56089" w:rsidP="00BE4A24">
      <w:pPr>
        <w:pStyle w:val="ListParagraph"/>
        <w:numPr>
          <w:ilvl w:val="0"/>
          <w:numId w:val="32"/>
        </w:numPr>
      </w:pPr>
      <w:r>
        <w:t xml:space="preserve">Regulation that creates barriers to nature-based solutions </w:t>
      </w:r>
      <w:r>
        <w:t>should</w:t>
      </w:r>
      <w:r>
        <w:t xml:space="preserve"> be removed</w:t>
      </w:r>
      <w:r>
        <w:t>.</w:t>
      </w:r>
    </w:p>
    <w:p w:rsidR="00BE4A24" w:rsidP="00BE4A24">
      <w:pPr>
        <w:pStyle w:val="ListParagraph"/>
        <w:numPr>
          <w:ilvl w:val="0"/>
          <w:numId w:val="32"/>
        </w:numPr>
      </w:pPr>
      <w:r>
        <w:t>Ofwat should require water companies demonstrate growth in use of nature-based solutions</w:t>
      </w:r>
      <w:r>
        <w:t>.</w:t>
      </w:r>
    </w:p>
    <w:p w:rsidR="00E17DC2" w:rsidP="00330D38">
      <w:pPr>
        <w:pStyle w:val="ListParagraph"/>
        <w:numPr>
          <w:ilvl w:val="0"/>
          <w:numId w:val="32"/>
        </w:numPr>
      </w:pPr>
      <w:r>
        <w:t>Options a</w:t>
      </w:r>
      <w:r>
        <w:t>ppraisals must</w:t>
      </w:r>
      <w:r>
        <w:t xml:space="preserve"> give</w:t>
      </w:r>
      <w:r>
        <w:t xml:space="preserve"> </w:t>
      </w:r>
      <w:r>
        <w:t>i</w:t>
      </w:r>
      <w:r>
        <w:t xml:space="preserve">ncreased weighting to investment schemes that </w:t>
      </w:r>
      <w:r>
        <w:t>contribute</w:t>
      </w:r>
      <w:r>
        <w:t xml:space="preserve"> to </w:t>
      </w:r>
      <w:r>
        <w:t>nature recovery.</w:t>
      </w:r>
    </w:p>
    <w:p w:rsidR="00F30EF7" w:rsidP="00972984">
      <w:r w:rsidRPr="00B74458">
        <w:t xml:space="preserve">In addition to overarching targets within the Environment Bill, </w:t>
      </w:r>
      <w:r>
        <w:t xml:space="preserve">a </w:t>
      </w:r>
      <w:r w:rsidRPr="00B74458">
        <w:t xml:space="preserve">requirement for </w:t>
      </w:r>
      <w:r>
        <w:t xml:space="preserve">20% </w:t>
      </w:r>
      <w:r w:rsidRPr="00B74458">
        <w:t xml:space="preserve">biodiversity net </w:t>
      </w:r>
      <w:r>
        <w:t>gain</w:t>
      </w:r>
      <w:r w:rsidRPr="00B74458">
        <w:t xml:space="preserve"> </w:t>
      </w:r>
      <w:r>
        <w:t>should be</w:t>
      </w:r>
      <w:r w:rsidRPr="00B74458">
        <w:t xml:space="preserve"> included within </w:t>
      </w:r>
      <w:r>
        <w:t>the</w:t>
      </w:r>
      <w:r w:rsidRPr="00B74458">
        <w:t xml:space="preserve"> </w:t>
      </w:r>
      <w:r>
        <w:t>PR</w:t>
      </w:r>
      <w:r>
        <w:t xml:space="preserve"> process</w:t>
      </w:r>
      <w:r>
        <w:t>.</w:t>
      </w:r>
      <w:r>
        <w:t xml:space="preserve">   </w:t>
      </w:r>
    </w:p>
    <w:p w:rsidR="00F30EF7" w:rsidRPr="00261984" w:rsidP="00F30EF7">
      <w:pPr>
        <w:pStyle w:val="Heading3"/>
        <w:numPr>
          <w:ilvl w:val="2"/>
          <w:numId w:val="20"/>
        </w:numPr>
      </w:pPr>
      <w:r>
        <w:t xml:space="preserve">Asset Management Plan (AMP) Cycle  </w:t>
      </w:r>
    </w:p>
    <w:p w:rsidR="00330D38" w:rsidP="00F30EF7">
      <w:pPr>
        <w:rPr>
          <w:b/>
        </w:rPr>
      </w:pPr>
      <w:r>
        <w:t>T</w:t>
      </w:r>
      <w:r>
        <w:t>he AMP cycle means reviews of infrastructure and performance are un</w:t>
      </w:r>
      <w:r>
        <w:t>der</w:t>
      </w:r>
      <w:r>
        <w:t xml:space="preserve">taken during a 5-year period but action to address </w:t>
      </w:r>
      <w:r>
        <w:t>problems</w:t>
      </w:r>
      <w:r>
        <w:t xml:space="preserve"> is not undertaken until the following 5-year period.</w:t>
      </w:r>
      <w:r>
        <w:t xml:space="preserve"> </w:t>
      </w:r>
      <w:r w:rsidRPr="00330D38">
        <w:t xml:space="preserve">This system is unable to react </w:t>
      </w:r>
      <w:r w:rsidRPr="00330D38">
        <w:t>to</w:t>
      </w:r>
      <w:r w:rsidRPr="00330D38">
        <w:t xml:space="preserve"> cl</w:t>
      </w:r>
      <w:r w:rsidRPr="00330D38">
        <w:t>imate change</w:t>
      </w:r>
      <w:r>
        <w:t xml:space="preserve"> or </w:t>
      </w:r>
      <w:r w:rsidRPr="00330D38">
        <w:t>tackle problem assets before they cause irreversible damage</w:t>
      </w:r>
      <w:r w:rsidRPr="00330D38">
        <w:t>.</w:t>
      </w:r>
      <w:r>
        <w:rPr>
          <w:b/>
        </w:rPr>
        <w:t xml:space="preserve"> </w:t>
      </w:r>
    </w:p>
    <w:p w:rsidR="00E4213F" w:rsidRPr="00330D38" w:rsidP="00F30EF7">
      <w:r>
        <w:rPr>
          <w:b/>
        </w:rPr>
        <w:t>W</w:t>
      </w:r>
      <w:r>
        <w:rPr>
          <w:b/>
        </w:rPr>
        <w:t xml:space="preserve">e need </w:t>
      </w:r>
      <w:r w:rsidRPr="00F55AD5">
        <w:rPr>
          <w:b/>
        </w:rPr>
        <w:t>a continual process of review and investment to tackle poor performing assets at the earliest opportunity.</w:t>
      </w:r>
    </w:p>
    <w:p w:rsidR="00E4213F" w:rsidRPr="00261984" w:rsidP="00330D38">
      <w:pPr>
        <w:pStyle w:val="Heading3"/>
        <w:numPr>
          <w:ilvl w:val="2"/>
          <w:numId w:val="20"/>
        </w:numPr>
      </w:pPr>
      <w:r w:rsidRPr="00E4213F">
        <w:t xml:space="preserve"> </w:t>
      </w:r>
      <w:r>
        <w:t>Enforcement</w:t>
      </w:r>
    </w:p>
    <w:p w:rsidR="00E4213F" w:rsidP="00E4213F">
      <w:r>
        <w:t>F</w:t>
      </w:r>
      <w:r w:rsidRPr="00514477">
        <w:t>inancial penalties do</w:t>
      </w:r>
      <w:r>
        <w:t xml:space="preserve"> </w:t>
      </w:r>
      <w:r w:rsidRPr="00514477">
        <w:t>n</w:t>
      </w:r>
      <w:r>
        <w:t>o</w:t>
      </w:r>
      <w:r w:rsidRPr="00514477">
        <w:t>t reflect the true enviro</w:t>
      </w:r>
      <w:r w:rsidRPr="00514477">
        <w:t>nmental damage caused by the systematic discharging of untreated sewage.</w:t>
      </w:r>
      <w:r>
        <w:t xml:space="preserve"> For example, fines issued to Southern Water in 2019 of £126 million for serious failings equated to just 11 days of profit. </w:t>
      </w:r>
      <w:r w:rsidRPr="00514477">
        <w:t xml:space="preserve"> </w:t>
      </w:r>
      <w:r w:rsidRPr="00514477">
        <w:t>Additionally,</w:t>
      </w:r>
      <w:r>
        <w:t xml:space="preserve"> </w:t>
      </w:r>
      <w:r w:rsidRPr="00514477">
        <w:t xml:space="preserve">underfunded and under resourced environment </w:t>
      </w:r>
      <w:r w:rsidRPr="00514477">
        <w:t>agencies</w:t>
      </w:r>
      <w:r>
        <w:t xml:space="preserve"> are unable to hold water companies to account or drive compliance</w:t>
      </w:r>
      <w:r w:rsidRPr="00514477">
        <w:t>.</w:t>
      </w:r>
      <w:r>
        <w:t xml:space="preserve"> For example, </w:t>
      </w:r>
      <w:r>
        <w:t xml:space="preserve">all </w:t>
      </w:r>
      <w:r>
        <w:t xml:space="preserve">water companies in England are failing to fulfil their </w:t>
      </w:r>
      <w:r>
        <w:t xml:space="preserve">regulatory </w:t>
      </w:r>
      <w:r>
        <w:t>requirement to classify the quality of their CSO assets.</w:t>
      </w:r>
      <w:r>
        <w:rPr>
          <w:rStyle w:val="FootnoteReference"/>
        </w:rPr>
        <w:footnoteReference w:id="38"/>
      </w:r>
    </w:p>
    <w:p w:rsidR="00E4213F" w:rsidRPr="00330D38" w:rsidP="00E4213F">
      <w:pPr>
        <w:rPr>
          <w:b/>
        </w:rPr>
      </w:pPr>
      <w:r w:rsidRPr="00330D38">
        <w:rPr>
          <w:b/>
        </w:rPr>
        <w:t xml:space="preserve">It is pivotal that the </w:t>
      </w:r>
      <w:r w:rsidRPr="00330D38">
        <w:rPr>
          <w:b/>
        </w:rPr>
        <w:t>regulators have adequate resources to investigate and enforce regulations.</w:t>
      </w:r>
    </w:p>
    <w:p w:rsidR="00B74458" w:rsidRPr="00552A59" w:rsidP="00552A59"/>
    <w:p w:rsidR="00552A59" w:rsidP="00330D38">
      <w:pPr>
        <w:pStyle w:val="Heading3"/>
        <w:numPr>
          <w:ilvl w:val="1"/>
          <w:numId w:val="20"/>
        </w:numPr>
      </w:pPr>
      <w:r>
        <w:t>Is adequate investment being made in adapting water treatment systems to future climate change?</w:t>
      </w:r>
    </w:p>
    <w:p w:rsidR="00261984" w:rsidP="00261984">
      <w:r>
        <w:t xml:space="preserve">Numerous studies have linked climate change predictions to drastic increases in </w:t>
      </w:r>
      <w:r>
        <w:t>CSO</w:t>
      </w:r>
      <w:r>
        <w:t xml:space="preserve"> </w:t>
      </w:r>
      <w:r>
        <w:t>events.</w:t>
      </w:r>
      <w:r>
        <w:rPr>
          <w:rStyle w:val="FootnoteReference"/>
        </w:rPr>
        <w:footnoteReference w:id="39"/>
      </w:r>
      <w:r>
        <w:t xml:space="preserve"> </w:t>
      </w:r>
      <w:r>
        <w:rPr>
          <w:rStyle w:val="FootnoteReference"/>
        </w:rPr>
        <w:footnoteReference w:id="40"/>
      </w:r>
      <w:r>
        <w:t xml:space="preserve"> </w:t>
      </w:r>
      <w:r>
        <w:rPr>
          <w:rStyle w:val="FootnoteReference"/>
        </w:rPr>
        <w:footnoteReference w:id="41"/>
      </w:r>
    </w:p>
    <w:p w:rsidR="00F1384B" w:rsidP="00261984">
      <w:r>
        <w:t xml:space="preserve">The Met Office </w:t>
      </w:r>
      <w:r>
        <w:t>forecast</w:t>
      </w:r>
      <w:r>
        <w:t xml:space="preserve"> an extended period of extreme winter rainfall in the UK, is now seven times more likely </w:t>
      </w:r>
      <w:r>
        <w:t>and summer rainfall is expected to occur in heavier, more intense bursts.</w:t>
      </w:r>
      <w:r>
        <w:rPr>
          <w:rStyle w:val="FootnoteReference"/>
        </w:rPr>
        <w:footnoteReference w:id="42"/>
      </w:r>
      <w:r>
        <w:t xml:space="preserve"> </w:t>
      </w:r>
      <w:r>
        <w:rPr>
          <w:rStyle w:val="FootnoteReference"/>
        </w:rPr>
        <w:footnoteReference w:id="43"/>
      </w:r>
      <w:r>
        <w:t xml:space="preserve"> </w:t>
      </w:r>
      <w:r>
        <w:rPr>
          <w:rStyle w:val="FootnoteReference"/>
        </w:rPr>
        <w:footnoteReference w:id="44"/>
      </w:r>
      <w:r>
        <w:t xml:space="preserve"> Simulations run in Norway predicted</w:t>
      </w:r>
      <w:r>
        <w:t xml:space="preserve"> this pressure </w:t>
      </w:r>
      <w:r>
        <w:t>w</w:t>
      </w:r>
      <w:r>
        <w:t>ill</w:t>
      </w:r>
      <w:r>
        <w:t xml:space="preserve"> increase</w:t>
      </w:r>
      <w:r>
        <w:t xml:space="preserve"> CSO discharge frequency</w:t>
      </w:r>
      <w:r>
        <w:t xml:space="preserve"> at 1.5–3 times the rate of increased precipitation.</w:t>
      </w:r>
      <w:r>
        <w:rPr>
          <w:rStyle w:val="FootnoteReference"/>
        </w:rPr>
        <w:footnoteReference w:id="45"/>
      </w:r>
      <w:r>
        <w:t xml:space="preserve"> </w:t>
      </w:r>
    </w:p>
    <w:p w:rsidR="004521A1" w:rsidP="00330D38">
      <w:pPr>
        <w:pStyle w:val="Heading3"/>
        <w:numPr>
          <w:ilvl w:val="2"/>
          <w:numId w:val="20"/>
        </w:numPr>
      </w:pPr>
      <w:r>
        <w:t xml:space="preserve">Profit </w:t>
      </w:r>
      <w:r>
        <w:t>O</w:t>
      </w:r>
      <w:r>
        <w:t xml:space="preserve">ver </w:t>
      </w:r>
      <w:r>
        <w:t>I</w:t>
      </w:r>
      <w:r>
        <w:t>mprovement</w:t>
      </w:r>
    </w:p>
    <w:p w:rsidR="008172B8" w:rsidP="00261984">
      <w:r>
        <w:t xml:space="preserve">Despite threats posed by climate change water companies have not committed </w:t>
      </w:r>
      <w:r>
        <w:t xml:space="preserve">the </w:t>
      </w:r>
      <w:r>
        <w:t>capital t</w:t>
      </w:r>
      <w:r>
        <w:t xml:space="preserve">o </w:t>
      </w:r>
      <w:r>
        <w:t>respond</w:t>
      </w:r>
      <w:r>
        <w:t>.</w:t>
      </w:r>
      <w:r>
        <w:t xml:space="preserve"> </w:t>
      </w:r>
      <w:r>
        <w:t>Instead privatised water companies have provided eye watering renumeration packages to CEOs</w:t>
      </w:r>
      <w:r>
        <w:t xml:space="preserve"> (see </w:t>
      </w:r>
      <w:r>
        <w:fldChar w:fldCharType="begin"/>
      </w:r>
      <w:r>
        <w:instrText xml:space="preserve"> REF _Ref62814414 \h </w:instrText>
      </w:r>
      <w:r>
        <w:fldChar w:fldCharType="separate"/>
      </w:r>
      <w:r>
        <w:t xml:space="preserve">Figure </w:t>
      </w:r>
      <w:r>
        <w:rPr>
          <w:noProof/>
        </w:rPr>
        <w:t>3</w:t>
      </w:r>
      <w:r>
        <w:fldChar w:fldCharType="end"/>
      </w:r>
      <w:r>
        <w:t>).</w:t>
      </w:r>
      <w:r>
        <w:t xml:space="preserve"> </w:t>
      </w:r>
      <w:r>
        <w:t xml:space="preserve">Southern Water’s CEO alone received over £1 </w:t>
      </w:r>
      <w:r>
        <w:t>million in 2019/20</w:t>
      </w:r>
      <w:r>
        <w:t>20</w:t>
      </w:r>
      <w:r>
        <w:rPr>
          <w:rStyle w:val="FootnoteReference"/>
        </w:rPr>
        <w:footnoteReference w:id="46"/>
      </w:r>
      <w:r>
        <w:t xml:space="preserve"> and over £</w:t>
      </w:r>
      <w:r>
        <w:t>57</w:t>
      </w:r>
      <w:r>
        <w:t xml:space="preserve"> billion has been paid out to </w:t>
      </w:r>
      <w:r>
        <w:t xml:space="preserve">water company </w:t>
      </w:r>
      <w:r>
        <w:t xml:space="preserve">shareholders </w:t>
      </w:r>
      <w:r>
        <w:t>since 1991</w:t>
      </w:r>
      <w:r>
        <w:t>.</w:t>
      </w:r>
      <w:r>
        <w:rPr>
          <w:rStyle w:val="FootnoteReference"/>
        </w:rPr>
        <w:footnoteReference w:id="47"/>
      </w:r>
      <w:r>
        <w:t xml:space="preserve">  </w:t>
      </w:r>
    </w:p>
    <w:p w:rsidR="00E4213F" w:rsidP="00E4213F">
      <w:r>
        <w:t xml:space="preserve">This is despite </w:t>
      </w:r>
      <w:r>
        <w:t>S</w:t>
      </w:r>
      <w:r>
        <w:t xml:space="preserve">outhern </w:t>
      </w:r>
      <w:r>
        <w:t>W</w:t>
      </w:r>
      <w:r>
        <w:t>aters failure to provide CSO discharge notifications for the 2020 bathing season which meant water users were being expose</w:t>
      </w:r>
      <w:r>
        <w:t xml:space="preserve">d to harmful sewage </w:t>
      </w:r>
      <w:r>
        <w:t xml:space="preserve">discharges </w:t>
      </w:r>
      <w:r>
        <w:t>without them even knowing</w:t>
      </w:r>
      <w:r>
        <w:rPr>
          <w:rStyle w:val="FootnoteReference"/>
        </w:rPr>
        <w:footnoteReference w:id="48"/>
      </w:r>
      <w:r>
        <w:t>, as</w:t>
      </w:r>
      <w:r>
        <w:t xml:space="preserve"> well as their notorious record for continuous poor performance, deceit and lack of transparency</w:t>
      </w:r>
      <w:r>
        <w:t>.</w:t>
      </w:r>
      <w:r>
        <w:rPr>
          <w:rStyle w:val="FootnoteReference"/>
        </w:rPr>
        <w:footnoteReference w:id="49"/>
      </w:r>
      <w:r>
        <w:t xml:space="preserve"> </w:t>
      </w:r>
    </w:p>
    <w:p w:rsidR="00BE166B" w:rsidRPr="007973F2" w:rsidP="00E4213F">
      <w:pPr>
        <w:rPr>
          <w:b/>
        </w:rPr>
      </w:pPr>
      <w:r w:rsidRPr="00427DC5">
        <w:rPr>
          <w:b/>
        </w:rPr>
        <w:t>We would recommend investigat</w:t>
      </w:r>
      <w:r>
        <w:rPr>
          <w:b/>
        </w:rPr>
        <w:t>ing</w:t>
      </w:r>
      <w:r w:rsidRPr="00427DC5">
        <w:rPr>
          <w:b/>
        </w:rPr>
        <w:t xml:space="preserve"> limiting the salaries and bonusses paid to CEO</w:t>
      </w:r>
      <w:r>
        <w:rPr>
          <w:b/>
        </w:rPr>
        <w:t>,</w:t>
      </w:r>
      <w:r w:rsidRPr="00427DC5">
        <w:rPr>
          <w:b/>
        </w:rPr>
        <w:t xml:space="preserve"> executives o</w:t>
      </w:r>
      <w:r w:rsidRPr="00427DC5">
        <w:rPr>
          <w:b/>
        </w:rPr>
        <w:t>r shareholders, and where bonusses are retained are linked to the environmental benefits water companies deliver.</w:t>
      </w:r>
    </w:p>
    <w:p w:rsidR="00F55AD5" w:rsidP="00F55AD5"/>
    <w:p w:rsidR="00CB2A61" w:rsidP="00CB2A61">
      <w:pPr>
        <w:pStyle w:val="Caption"/>
      </w:pPr>
      <w:bookmarkStart w:id="4" w:name="_Ref62814414"/>
      <w:r>
        <w:t xml:space="preserve">Figure </w:t>
      </w:r>
      <w:r>
        <w:fldChar w:fldCharType="begin"/>
      </w:r>
      <w:r>
        <w:instrText xml:space="preserve"> SEQ Figure \* ARABIC </w:instrText>
      </w:r>
      <w:r>
        <w:fldChar w:fldCharType="separate"/>
      </w:r>
      <w:r>
        <w:rPr>
          <w:noProof/>
        </w:rPr>
        <w:t>3</w:t>
      </w:r>
      <w:r>
        <w:rPr>
          <w:noProof/>
        </w:rPr>
        <w:fldChar w:fldCharType="end"/>
      </w:r>
      <w:bookmarkEnd w:id="4"/>
      <w:r>
        <w:t>: Water Company CEO Renumeration 2019/20</w:t>
      </w:r>
    </w:p>
    <w:p w:rsidR="00CB2A61" w:rsidP="00261984">
      <w:r>
        <w:rPr>
          <w:noProof/>
        </w:rPr>
        <w:drawing>
          <wp:inline distT="0" distB="0" distL="0" distR="0">
            <wp:extent cx="5731510" cy="3691148"/>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5731510" cy="3691148"/>
                    </a:xfrm>
                    <a:prstGeom prst="rect">
                      <a:avLst/>
                    </a:prstGeom>
                    <a:noFill/>
                    <a:ln>
                      <a:noFill/>
                    </a:ln>
                  </pic:spPr>
                </pic:pic>
              </a:graphicData>
            </a:graphic>
          </wp:inline>
        </w:drawing>
      </w:r>
    </w:p>
    <w:p w:rsidR="00552A59" w:rsidRPr="00552A59" w:rsidP="00552A59"/>
    <w:p w:rsidR="004521A1" w:rsidP="006536F9">
      <w:pPr>
        <w:pStyle w:val="Heading3"/>
        <w:numPr>
          <w:ilvl w:val="1"/>
          <w:numId w:val="20"/>
        </w:numPr>
      </w:pPr>
      <w:r>
        <w:t>How could the designation of inland bathing waters by water comp</w:t>
      </w:r>
      <w:r>
        <w:t>anies affect the</w:t>
      </w:r>
      <w:r w:rsidRPr="004521A1">
        <w:t> </w:t>
      </w:r>
      <w:r>
        <w:t>costs of achieving the associated water quality standards?</w:t>
      </w:r>
    </w:p>
    <w:p w:rsidR="004521A1" w:rsidP="004521A1">
      <w:r>
        <w:t xml:space="preserve">As highlighted in section </w:t>
      </w:r>
      <w:r>
        <w:fldChar w:fldCharType="begin"/>
      </w:r>
      <w:r>
        <w:instrText xml:space="preserve"> REF _Ref62815342 \r \h </w:instrText>
      </w:r>
      <w:r>
        <w:fldChar w:fldCharType="separate"/>
      </w:r>
      <w:r>
        <w:t>3.1.1</w:t>
      </w:r>
      <w:r>
        <w:fldChar w:fldCharType="end"/>
      </w:r>
      <w:r>
        <w:t xml:space="preserve"> </w:t>
      </w:r>
      <w:r>
        <w:t>the</w:t>
      </w:r>
      <w:r>
        <w:t xml:space="preserve"> legal obligation that is placed on water companies to improve water quality when a bathing water </w:t>
      </w:r>
      <w:r>
        <w:t xml:space="preserve">is </w:t>
      </w:r>
      <w:r>
        <w:t xml:space="preserve">officially designated has </w:t>
      </w:r>
      <w:r>
        <w:t>triggered</w:t>
      </w:r>
      <w:r>
        <w:t xml:space="preserve"> </w:t>
      </w:r>
      <w:r>
        <w:t xml:space="preserve">huge improvements in coastal water quality. </w:t>
      </w:r>
      <w:r w:rsidRPr="004521A1">
        <w:t>98.5% of the 625</w:t>
      </w:r>
      <w:r>
        <w:t xml:space="preserve"> UK</w:t>
      </w:r>
      <w:r w:rsidRPr="004521A1">
        <w:t xml:space="preserve"> designated bathing waters are now classified as excelle</w:t>
      </w:r>
      <w:r w:rsidRPr="004521A1">
        <w:t>nt, good, or sufficient</w:t>
      </w:r>
      <w:r>
        <w:t xml:space="preserve"> compared to </w:t>
      </w:r>
      <w:r w:rsidRPr="004521A1">
        <w:t xml:space="preserve">1990, when just 27% </w:t>
      </w:r>
      <w:r>
        <w:t>met</w:t>
      </w:r>
      <w:r w:rsidRPr="004521A1">
        <w:t xml:space="preserve"> the same standards</w:t>
      </w:r>
      <w:r>
        <w:t>.</w:t>
      </w:r>
      <w:r>
        <w:rPr>
          <w:rStyle w:val="FootnoteReference"/>
        </w:rPr>
        <w:footnoteReference w:id="50"/>
      </w:r>
      <w:r>
        <w:t xml:space="preserve"> </w:t>
      </w:r>
    </w:p>
    <w:p w:rsidR="00995FF3" w:rsidP="004521A1">
      <w:r w:rsidRPr="0079614F">
        <w:t>During the 2019 bathing season, 306 new bathing sites were identified throughout Europe and 60% of these are situated on rivers and lakes and shows our European neighbours a</w:t>
      </w:r>
      <w:r w:rsidRPr="0079614F">
        <w:t xml:space="preserve">re already </w:t>
      </w:r>
      <w:r>
        <w:t>committed and successful in restoring and protecting rivers</w:t>
      </w:r>
      <w:r w:rsidRPr="0079614F">
        <w:t>.</w:t>
      </w:r>
      <w:r>
        <w:rPr>
          <w:rStyle w:val="FootnoteReference"/>
        </w:rPr>
        <w:footnoteReference w:id="51"/>
      </w:r>
      <w:r w:rsidRPr="0079614F">
        <w:t xml:space="preserve">  </w:t>
      </w:r>
      <w:r>
        <w:t xml:space="preserve">Whilst the designation of bathing waters is not the sole solution to sewage pollution </w:t>
      </w:r>
      <w:r>
        <w:t>and does not prevent water users become ill</w:t>
      </w:r>
      <w:r>
        <w:t xml:space="preserve"> </w:t>
      </w:r>
      <w:r>
        <w:t>it does provide a starting point to improve water q</w:t>
      </w:r>
      <w:r>
        <w:t xml:space="preserve">uality in rivers. </w:t>
      </w:r>
    </w:p>
    <w:p w:rsidR="00552A59" w:rsidRPr="007973F2" w:rsidP="00552A59">
      <w:pPr>
        <w:rPr>
          <w:b/>
        </w:rPr>
      </w:pPr>
      <w:r>
        <w:rPr>
          <w:b/>
        </w:rPr>
        <w:t xml:space="preserve">SAS </w:t>
      </w:r>
      <w:r w:rsidRPr="007973F2">
        <w:rPr>
          <w:b/>
        </w:rPr>
        <w:t xml:space="preserve">would encourage requirements for at least two inland bathing waters to be designated in each water company operation area each year. </w:t>
      </w:r>
    </w:p>
    <w:p w:rsidR="005A6734" w:rsidP="00552A59"/>
    <w:p w:rsidR="005A6734" w:rsidP="003A7C35">
      <w:pPr>
        <w:pStyle w:val="Heading3"/>
        <w:numPr>
          <w:ilvl w:val="1"/>
          <w:numId w:val="20"/>
        </w:numPr>
      </w:pPr>
      <w:r>
        <w:t xml:space="preserve">Additional information </w:t>
      </w:r>
    </w:p>
    <w:p w:rsidR="00C5560F" w:rsidRPr="00C5560F" w:rsidP="00C5560F">
      <w:pPr>
        <w:pStyle w:val="Heading3"/>
        <w:rPr>
          <w:color w:val="0000FF"/>
          <w:u w:val="single"/>
        </w:rPr>
      </w:pPr>
      <w:r w:rsidRPr="0016745B">
        <w:t xml:space="preserve">SAS volunteer to provide formal oral evidence to the committee </w:t>
      </w:r>
    </w:p>
    <w:p w:rsidR="005A6734" w:rsidRPr="005A6734" w:rsidP="00F55AD5">
      <w:pPr>
        <w:pStyle w:val="Heading3"/>
      </w:pPr>
      <w:r w:rsidRPr="005A6734">
        <w:t>S</w:t>
      </w:r>
      <w:r>
        <w:t>AS</w:t>
      </w:r>
      <w:r w:rsidRPr="005A6734">
        <w:t xml:space="preserve"> 2020 Water Quality Report -</w:t>
      </w:r>
      <w:r>
        <w:t xml:space="preserve"> </w:t>
      </w:r>
      <w:r>
        <w:fldChar w:fldCharType="begin"/>
      </w:r>
      <w:r>
        <w:instrText xml:space="preserve"> HYPERLINK "https://www.sas.org.uk/wp-content/uploads/SAS-Water-Quality-Report-Digital-v1.pdf" </w:instrText>
      </w:r>
      <w:r>
        <w:fldChar w:fldCharType="separate"/>
      </w:r>
      <w:r w:rsidRPr="00B314CA">
        <w:rPr>
          <w:rStyle w:val="Hyperlink"/>
          <w:rFonts w:ascii="Roboto" w:hAnsi="Roboto"/>
        </w:rPr>
        <w:t>https://www.sas.</w:t>
      </w:r>
      <w:r w:rsidRPr="00B314CA">
        <w:rPr>
          <w:rStyle w:val="Hyperlink"/>
          <w:rFonts w:ascii="Roboto" w:hAnsi="Roboto"/>
        </w:rPr>
        <w:t>o</w:t>
      </w:r>
      <w:r w:rsidRPr="00B314CA">
        <w:rPr>
          <w:rStyle w:val="Hyperlink"/>
          <w:rFonts w:ascii="Roboto" w:hAnsi="Roboto"/>
        </w:rPr>
        <w:t>rg.uk/wp-content/uploads/SAS-Water-Quality-Repor</w:t>
      </w:r>
      <w:r w:rsidRPr="00B314CA">
        <w:rPr>
          <w:rStyle w:val="Hyperlink"/>
          <w:rFonts w:ascii="Roboto" w:hAnsi="Roboto"/>
        </w:rPr>
        <w:t>t-Digital-v1.pdf</w:t>
      </w:r>
      <w:r>
        <w:fldChar w:fldCharType="end"/>
      </w:r>
      <w:r>
        <w:t xml:space="preserve"> </w:t>
      </w:r>
    </w:p>
    <w:p w:rsidR="00853BB0" w:rsidP="00853BB0">
      <w:pPr>
        <w:pStyle w:val="Heading3"/>
        <w:rPr>
          <w:rStyle w:val="Hyperlink"/>
          <w:rFonts w:ascii="Roboto" w:hAnsi="Roboto"/>
        </w:rPr>
      </w:pPr>
      <w:r>
        <w:t>SAS</w:t>
      </w:r>
      <w:r>
        <w:t xml:space="preserve"> 2019 Water Quality Report - </w:t>
      </w:r>
      <w:r>
        <w:fldChar w:fldCharType="begin"/>
      </w:r>
      <w:r>
        <w:instrText xml:space="preserve"> HYPERLINK "https://www.sas.org.uk/wp-content/uploads/SAS_2019_Water_Quality_Report_Digital-1.pdf" </w:instrText>
      </w:r>
      <w:r>
        <w:fldChar w:fldCharType="separate"/>
      </w:r>
      <w:r w:rsidRPr="00B314CA">
        <w:rPr>
          <w:rStyle w:val="Hyperlink"/>
          <w:rFonts w:ascii="Roboto" w:hAnsi="Roboto"/>
        </w:rPr>
        <w:t>https://www.sas.org.uk/wp-content/uploads/SAS_2019_Water_Quality_Re</w:t>
      </w:r>
      <w:r w:rsidRPr="00B314CA">
        <w:rPr>
          <w:rStyle w:val="Hyperlink"/>
          <w:rFonts w:ascii="Roboto" w:hAnsi="Roboto"/>
        </w:rPr>
        <w:t>p</w:t>
      </w:r>
      <w:r w:rsidRPr="00B314CA">
        <w:rPr>
          <w:rStyle w:val="Hyperlink"/>
          <w:rFonts w:ascii="Roboto" w:hAnsi="Roboto"/>
        </w:rPr>
        <w:t>ort_Digital-1.pdf</w:t>
      </w:r>
      <w:r>
        <w:fldChar w:fldCharType="end"/>
      </w:r>
    </w:p>
    <w:p w:rsidR="006A0828" w:rsidP="00552A59">
      <w:pPr>
        <w:pStyle w:val="Heading3"/>
      </w:pPr>
    </w:p>
    <w:p w:rsidR="000E3847" w:rsidRPr="000E3847" w:rsidP="000E3847">
      <w:pPr>
        <w:rPr>
          <w:i/>
          <w:iCs/>
        </w:rPr>
      </w:pPr>
      <w:r w:rsidRPr="000E3847">
        <w:rPr>
          <w:i/>
          <w:iCs/>
        </w:rPr>
        <w:t>February 2021</w:t>
      </w:r>
    </w:p>
    <w:sectPr w:rsidSect="000E384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HVD Poster Clean">
    <w:altName w:val="Calibri"/>
    <w:charset w:val="00"/>
    <w:family w:val="auto"/>
    <w:pitch w:val="variable"/>
    <w:sig w:usb0="80000023" w:usb1="0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7E21">
    <w:pPr>
      <w:pStyle w:val="Footer"/>
      <w:rPr>
        <w:noProof/>
      </w:rPr>
    </w:pPr>
    <w:sdt>
      <w:sdtPr>
        <w:rPr>
          <w:b/>
        </w:rPr>
        <w:id w:val="-1828594300"/>
        <w:docPartObj>
          <w:docPartGallery w:val="Page Numbers (Bottom of Page)"/>
          <w:docPartUnique/>
        </w:docPartObj>
      </w:sdtPr>
      <w:sdtEndPr>
        <w:rPr>
          <w:b w:val="0"/>
          <w:noProof/>
        </w:rPr>
      </w:sdtEndPr>
      <w:sdtContent>
        <w:r w:rsidRPr="00472771">
          <w:fldChar w:fldCharType="begin"/>
        </w:r>
        <w:r w:rsidRPr="00472771">
          <w:instrText xml:space="preserve"> PAGE   \* MERGEFORMAT </w:instrText>
        </w:r>
        <w:r w:rsidRPr="00472771">
          <w:fldChar w:fldCharType="separate"/>
        </w:r>
        <w:r>
          <w:rPr>
            <w:noProof/>
          </w:rPr>
          <w:t>8</w:t>
        </w:r>
        <w:r w:rsidRPr="00472771">
          <w:rPr>
            <w:noProof/>
          </w:rPr>
          <w:fldChar w:fldCharType="end"/>
        </w:r>
        <w:r w:rsidRPr="00472771">
          <w:rPr>
            <w:b/>
          </w:rPr>
          <w:tab/>
        </w:r>
        <w:r w:rsidRPr="00472771">
          <w:rPr>
            <w:b/>
          </w:rPr>
          <w:tab/>
        </w:r>
        <w:r>
          <w:rPr>
            <w:b/>
          </w:rPr>
          <w:t>0</w:t>
        </w:r>
        <w:r>
          <w:rPr>
            <w:b/>
          </w:rPr>
          <w:t>4</w:t>
        </w:r>
        <w:r w:rsidRPr="00472771">
          <w:rPr>
            <w:b/>
          </w:rPr>
          <w:t>/</w:t>
        </w:r>
        <w:r>
          <w:rPr>
            <w:b/>
          </w:rPr>
          <w:t>02</w:t>
        </w:r>
        <w:r w:rsidRPr="00472771">
          <w:rPr>
            <w:b/>
          </w:rPr>
          <w:t>/20</w:t>
        </w:r>
        <w:r>
          <w:rPr>
            <w:b/>
          </w:rPr>
          <w:t>21</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7528441"/>
      <w:docPartObj>
        <w:docPartGallery w:val="Page Numbers (Bottom of Page)"/>
        <w:docPartUnique/>
      </w:docPartObj>
    </w:sdtPr>
    <w:sdtEndPr>
      <w:rPr>
        <w:noProof/>
      </w:rPr>
    </w:sdtEndPr>
    <w:sdtContent>
      <w:p w:rsidR="00D37E21" w:rsidP="008C29A6">
        <w:pPr>
          <w:pStyle w:val="Footer"/>
        </w:pPr>
        <w:r>
          <w:rPr>
            <w:b/>
          </w:rPr>
          <w:tab/>
        </w:r>
        <w:r>
          <w:rPr>
            <w:b/>
          </w:rPr>
          <w:tab/>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7E21" w:rsidP="008C29A6">
    <w:pPr>
      <w:pStyle w:val="Footer"/>
    </w:pPr>
    <w:sdt>
      <w:sdtPr>
        <w:id w:val="1677151221"/>
        <w:docPartObj>
          <w:docPartGallery w:val="Page Numbers (Bottom of Page)"/>
          <w:docPartUnique/>
        </w:docPartObj>
      </w:sdtPr>
      <w:sdtEndPr>
        <w:rPr>
          <w:noProof/>
        </w:rPr>
      </w:sdtEndPr>
      <w:sdtContent>
        <w:r>
          <w:rPr>
            <w:b/>
          </w:rPr>
          <w:t>BRIEFING NOTE</w:t>
        </w:r>
        <w:r w:rsidRPr="00A07D71">
          <w:t xml:space="preserve"> </w:t>
        </w:r>
        <w:r>
          <w:rPr>
            <w:b/>
          </w:rPr>
          <w:tab/>
        </w:r>
        <w:r>
          <w:rPr>
            <w:b/>
          </w:rPr>
          <w:tab/>
        </w:r>
        <w:r w:rsidRPr="00A07D71">
          <w:fldChar w:fldCharType="begin"/>
        </w:r>
        <w:r w:rsidRPr="00A07D71">
          <w:instrText xml:space="preserve"> PAGE   \* MERGEFORMAT </w:instrText>
        </w:r>
        <w:r w:rsidRPr="00A07D71">
          <w:fldChar w:fldCharType="separate"/>
        </w:r>
        <w:r>
          <w:rPr>
            <w:noProof/>
          </w:rPr>
          <w:t>1</w:t>
        </w:r>
        <w:r w:rsidRPr="00A07D71">
          <w:rPr>
            <w:noProof/>
          </w:rPr>
          <w:fldChar w:fldCharType="end"/>
        </w:r>
      </w:sdtContent>
    </w:sdt>
  </w:p>
  <w:p w:rsidR="00D37E21" w:rsidP="008C2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63B4D" w:rsidP="00EE4AC2">
      <w:r>
        <w:separator/>
      </w:r>
    </w:p>
    <w:p w:rsidR="00963B4D" w:rsidP="00EE4AC2"/>
  </w:footnote>
  <w:footnote w:type="continuationSeparator" w:id="1">
    <w:p w:rsidR="00963B4D" w:rsidP="00EE4AC2">
      <w:r>
        <w:continuationSeparator/>
      </w:r>
    </w:p>
    <w:p w:rsidR="00963B4D" w:rsidP="00EE4AC2"/>
  </w:footnote>
  <w:footnote w:id="2">
    <w:p w:rsidR="00D37E21">
      <w:pPr>
        <w:pStyle w:val="FootnoteText"/>
      </w:pPr>
      <w:r>
        <w:rPr>
          <w:rStyle w:val="FootnoteReference"/>
        </w:rPr>
        <w:footnoteRef/>
      </w:r>
      <w:r>
        <w:t xml:space="preserve"> </w:t>
      </w:r>
      <w:r>
        <w:fldChar w:fldCharType="begin"/>
      </w:r>
      <w:r>
        <w:instrText xml:space="preserve"> ADDIN ZOTERO_ITEM CSL_CITATION {"citationID":"00z5h8a8","properties":{"formattedCitation":"Kindermann., E.B., Caitriona Carlin and Gesche (2020) {\\i{}Connecting with Nature for Health and Wellbeing}, 2020, {\\ul{}http://www.epa.ie/pubs/reports/research/h</w:instrText>
      </w:r>
      <w:r>
        <w:instrText>ealth/JS%20-%20NEAR%20Toolkit%20FINAL%20V1.6%201Oct20.pdf}","plainCitation":"Kindermann., E.B., Caitriona Carlin and Gesche (2020) Connecting with Nature for Health and Wellbeing, 2020, http://www.epa.ie/pubs/reports/research/health/JS%20-%20NEAR%20Toolkit</w:instrText>
      </w:r>
      <w:r>
        <w:instrText>%20FINAL%20V1.6%201Oct20.pdf","noteIndex":1},"citationItems":[{"id":362,"uris":["http://zotero.org/groups/2479096/items/RVWJJLEQ"],"uri":["http://zotero.org/groups/2479096/items/RVWJJLEQ"],"itemData":{"id":362,"type":"report","title":"Connecting with Natur</w:instrText>
      </w:r>
      <w:r>
        <w:instrText>e for Health and Wellbeing","URL":"http://www.epa.ie/pubs/reports/research/health/JS%20-%20NEAR%20Toolkit%20FINAL%20V1.6%201Oct20.pdf","author":[{"family":"Kindermann.","given":"Easkey Britton","suffix":"Caitriona Carlin and Gesche"}],"issued":{"date-parts</w:instrText>
      </w:r>
      <w:r>
        <w:instrText xml:space="preserve">":[["2020"]]}}}],"schema":"https://github.com/citation-style-language/schema/raw/master/csl-citation.json"} </w:instrText>
      </w:r>
      <w:r>
        <w:fldChar w:fldCharType="separate"/>
      </w:r>
      <w:r w:rsidRPr="0043622A">
        <w:rPr>
          <w:rFonts w:cs="Times New Roman"/>
          <w:szCs w:val="24"/>
        </w:rPr>
        <w:t xml:space="preserve">Kindermann., E.B., Caitriona Carlin and Gesche (2020) </w:t>
      </w:r>
      <w:r w:rsidRPr="0043622A">
        <w:rPr>
          <w:rFonts w:cs="Times New Roman"/>
          <w:i/>
          <w:iCs/>
          <w:szCs w:val="24"/>
        </w:rPr>
        <w:t>Connecting with Nature for Health and Wellbeing</w:t>
      </w:r>
      <w:r w:rsidRPr="0043622A">
        <w:rPr>
          <w:rFonts w:cs="Times New Roman"/>
          <w:szCs w:val="24"/>
        </w:rPr>
        <w:t xml:space="preserve">, 2020, </w:t>
      </w:r>
      <w:r w:rsidRPr="0043622A">
        <w:rPr>
          <w:rFonts w:cs="Times New Roman"/>
          <w:szCs w:val="24"/>
          <w:u w:val="single"/>
        </w:rPr>
        <w:t>http://www.epa.ie/pubs/reports/research</w:t>
      </w:r>
      <w:r w:rsidRPr="0043622A">
        <w:rPr>
          <w:rFonts w:cs="Times New Roman"/>
          <w:szCs w:val="24"/>
          <w:u w:val="single"/>
        </w:rPr>
        <w:t>/health/JS%20-%20NEAR%20Toolkit%20FINAL%20V1.6%201Oct20.pdf</w:t>
      </w:r>
      <w:r>
        <w:fldChar w:fldCharType="end"/>
      </w:r>
    </w:p>
  </w:footnote>
  <w:footnote w:id="3">
    <w:p w:rsidR="00D37E21">
      <w:pPr>
        <w:pStyle w:val="FootnoteText"/>
      </w:pPr>
      <w:r>
        <w:rPr>
          <w:rStyle w:val="FootnoteReference"/>
        </w:rPr>
        <w:footnoteRef/>
      </w:r>
      <w:r>
        <w:t xml:space="preserve"> </w:t>
      </w:r>
      <w:r>
        <w:fldChar w:fldCharType="begin"/>
      </w:r>
      <w:r>
        <w:instrText xml:space="preserve"> ADDIN ZOTERO_ITEM CSL_CITATION {"citationID":"GgeTM4NV","properties":{"formattedCitation":"Environment Agency (2020) {\\i{}The social benefits of Blue Space: a systematic review}, October 20</w:instrText>
      </w:r>
      <w:r>
        <w:instrText>20, {\\ul{}https://assets.publishing.service.gov.uk/government/uploads/system/uploads/attachment_data/file/928136/Social_benefits_of_blue_space_-_report.pdf}","plainCitation":"Environment Agency (2020) The social benefits of Blue Space: a systematic review</w:instrText>
      </w:r>
      <w:r>
        <w:instrText>, October 2020, https://assets.publishing.service.gov.uk/government/uploads/system/uploads/attachment_data/file/928136/Social_benefits_of_blue_space_-_report.pdf","noteIndex":2},"citationItems":[{"id":359,"uris":["http://zotero.org/groups/2479096/items/NQF</w:instrText>
      </w:r>
      <w:r>
        <w:instrText>CHSRS"],"uri":["http://zotero.org/groups/2479096/items/NQFCHSRS"],"itemData":{"id":359,"type":"report","publisher":"Environment Agency","title":"The social benefits of Blue Space: a systematic review","URL":"https://assets.publishing.service.gov.uk/governm</w:instrText>
      </w:r>
      <w:r>
        <w:instrText>ent/uploads/system/uploads/attachment_data/file/928136/Social_benefits_of_blue_space_-_report.pdf","author":[{"literal":"Environment Agency"}],"issued":{"date-parts":[["2020",10,30]]}}}],"schema":"https://github.com/citation-style-language/schema/raw/maste</w:instrText>
      </w:r>
      <w:r>
        <w:instrText xml:space="preserve">r/csl-citation.json"} </w:instrText>
      </w:r>
      <w:r>
        <w:fldChar w:fldCharType="separate"/>
      </w:r>
      <w:r w:rsidRPr="00001B08">
        <w:rPr>
          <w:rFonts w:cs="Times New Roman"/>
          <w:szCs w:val="24"/>
        </w:rPr>
        <w:t xml:space="preserve">Environment Agency (2020) </w:t>
      </w:r>
      <w:r w:rsidRPr="00001B08">
        <w:rPr>
          <w:rFonts w:cs="Times New Roman"/>
          <w:i/>
          <w:iCs/>
          <w:szCs w:val="24"/>
        </w:rPr>
        <w:t>The social benefits of Blue Space: a systematic review</w:t>
      </w:r>
      <w:r w:rsidRPr="00001B08">
        <w:rPr>
          <w:rFonts w:cs="Times New Roman"/>
          <w:szCs w:val="24"/>
        </w:rPr>
        <w:t xml:space="preserve">, October 2020, </w:t>
      </w:r>
      <w:r w:rsidRPr="00001B08">
        <w:rPr>
          <w:rFonts w:cs="Times New Roman"/>
          <w:szCs w:val="24"/>
          <w:u w:val="single"/>
        </w:rPr>
        <w:t>https://assets.publishing.service.gov.uk/government/uploads/system/uploads/attachment_data/file/928136/Social_benefits_of_blue_space_-_rep</w:t>
      </w:r>
      <w:r w:rsidRPr="00001B08">
        <w:rPr>
          <w:rFonts w:cs="Times New Roman"/>
          <w:szCs w:val="24"/>
          <w:u w:val="single"/>
        </w:rPr>
        <w:t>ort.pdf</w:t>
      </w:r>
      <w:r>
        <w:fldChar w:fldCharType="end"/>
      </w:r>
    </w:p>
  </w:footnote>
  <w:footnote w:id="4">
    <w:p w:rsidR="00D37E21">
      <w:pPr>
        <w:pStyle w:val="FootnoteText"/>
      </w:pPr>
      <w:r>
        <w:rPr>
          <w:rStyle w:val="FootnoteReference"/>
        </w:rPr>
        <w:footnoteRef/>
      </w:r>
      <w:r>
        <w:t xml:space="preserve"> </w:t>
      </w:r>
      <w:r>
        <w:fldChar w:fldCharType="begin"/>
      </w:r>
      <w:r>
        <w:instrText xml:space="preserve"> ADDIN ZOTERO_ITEM CSL_CITATION {"citationID":"Zrd5op8G","properties":{"formattedCitation":"Public Health England (March2020) {\\i{}Improving Access to Greenspace 2020 review}, March2020, {\\ul{}https://assets.publishing.service.gov.uk/governm</w:instrText>
      </w:r>
      <w:r>
        <w:instrText>ent/uploads/system/uploads/attachment_data/file/904439/Improving_access_to_greenspace_2020_review.pdf}","plainCitation":"Public Health England (March2020) Improving Access to Greenspace 2020 review, March2020, https://assets.publishing.service.gov.uk/gover</w:instrText>
      </w:r>
      <w:r>
        <w:instrText>nment/uploads/system/uploads/attachment_data/file/904439/Improving_access_to_greenspace_2020_review.pdf","noteIndex":3},"citationItems":[{"id":473,"uris":["http://zotero.org/groups/2479096/items/DIC5S4VV"],"uri":["http://zotero.org/groups/2479096/items/DIC</w:instrText>
      </w:r>
      <w:r>
        <w:instrText>5S4VV"],"itemData":{"id":473,"type":"report","title":"Improving Access to Greenspace 2020 review","URL":"https://assets.publishing.service.gov.uk/government/uploads/system/uploads/attachment_data/file/904439/Improving_access_to_greenspace_2020_review.pdf",</w:instrText>
      </w:r>
      <w:r>
        <w:instrText xml:space="preserve">"author":[{"literal":"Public Health England"}],"issued":{"literal":"March2020"}}}],"schema":"https://github.com/citation-style-language/schema/raw/master/csl-citation.json"} </w:instrText>
      </w:r>
      <w:r>
        <w:fldChar w:fldCharType="separate"/>
      </w:r>
      <w:r w:rsidRPr="00001B08">
        <w:rPr>
          <w:rFonts w:cs="Times New Roman"/>
          <w:szCs w:val="24"/>
        </w:rPr>
        <w:t xml:space="preserve">Public Health England (March2020) </w:t>
      </w:r>
      <w:r w:rsidRPr="00001B08">
        <w:rPr>
          <w:rFonts w:cs="Times New Roman"/>
          <w:i/>
          <w:iCs/>
          <w:szCs w:val="24"/>
        </w:rPr>
        <w:t>Improving Access to Greenspace 2020 review</w:t>
      </w:r>
      <w:r w:rsidRPr="00001B08">
        <w:rPr>
          <w:rFonts w:cs="Times New Roman"/>
          <w:szCs w:val="24"/>
        </w:rPr>
        <w:t>, Marc</w:t>
      </w:r>
      <w:r w:rsidRPr="00001B08">
        <w:rPr>
          <w:rFonts w:cs="Times New Roman"/>
          <w:szCs w:val="24"/>
        </w:rPr>
        <w:t xml:space="preserve">h2020, </w:t>
      </w:r>
      <w:r w:rsidRPr="00001B08">
        <w:rPr>
          <w:rFonts w:cs="Times New Roman"/>
          <w:szCs w:val="24"/>
          <w:u w:val="single"/>
        </w:rPr>
        <w:t>https://assets.publishing.service.gov.uk/government/uploads/system/uploads/attachment_data/file/904439/Improving_access_to_greenspace_2020_review.pdf</w:t>
      </w:r>
      <w:r>
        <w:fldChar w:fldCharType="end"/>
      </w:r>
    </w:p>
  </w:footnote>
  <w:footnote w:id="5">
    <w:p w:rsidR="006A7AB5">
      <w:pPr>
        <w:pStyle w:val="FootnoteText"/>
      </w:pPr>
      <w:r>
        <w:rPr>
          <w:rStyle w:val="FootnoteReference"/>
        </w:rPr>
        <w:footnoteRef/>
      </w:r>
      <w:r>
        <w:t xml:space="preserve"> </w:t>
      </w:r>
      <w:r>
        <w:fldChar w:fldCharType="begin"/>
      </w:r>
      <w:r>
        <w:instrText xml:space="preserve"> ADDIN ZOTERO_ITEM CSL_CITATION {"citationID":"WlYXegr2","properties":{"formattedCitation":"Su</w:instrText>
      </w:r>
      <w:r>
        <w:instrText>rfers Against Sewage (2020) {\\i{}Long Time No Sea: Beach Loving Brits Count Down the Days Until They\\uc0\\u8217{}re Reunited with the Coast \\uc0\\u8226{} Surfers Against Sewage}","plainCitation":"Surfers Against Sewage (2020) Long Time No Sea: Beach Lov</w:instrText>
      </w:r>
      <w:r>
        <w:instrText>ing Brits Count Down the Days Until They’re Reunited with the Coast • Surfers Against Sewage","noteIndex":4},"citationItems":[{"id":326,"uris":["http://zotero.org/groups/2479096/items/WEAMSYJP"],"uri":["http://zotero.org/groups/2479096/items/WEAMSYJP"],"it</w:instrText>
      </w:r>
      <w:r>
        <w:instrText>emData":{"id":326,"type":"post-weblog","abstract":"Our 2020 #GenerationSea Blueprint Survey, completed by over 3,300 people, has revealed that out of all of the natural spaces, the vast majority of us are most looking forward to a trip to the beach as lock</w:instrText>
      </w:r>
      <w:r>
        <w:instrText xml:space="preserve">down eases. And more than half say the Ocean is the most missed environment. As restrictions lift, it …","container-title":"Surfers Against Sewage","language":"en-GB","note":"section: News","title":"Long Time No Sea: Beach Loving Brits Count Down the Days </w:instrText>
      </w:r>
      <w:r>
        <w:instrText>Until They're Reunited with the Coast • Surfers Against Sewage","title-short":"Long Time No Sea","URL":"https://www.sas.org.uk/news/long-time-no-sea","author":[{"family":"Surfers Against Sewage","given":""}],"accessed":{"date-parts":[["2020",10,7]]},"issue</w:instrText>
      </w:r>
      <w:r>
        <w:instrText xml:space="preserve">d":{"date-parts":[["2020"]]}}}],"schema":"https://github.com/citation-style-language/schema/raw/master/csl-citation.json"} </w:instrText>
      </w:r>
      <w:r>
        <w:fldChar w:fldCharType="separate"/>
      </w:r>
      <w:r w:rsidRPr="006A7AB5">
        <w:rPr>
          <w:rFonts w:cs="Times New Roman"/>
          <w:szCs w:val="24"/>
        </w:rPr>
        <w:t xml:space="preserve">Surfers Against Sewage (2020) </w:t>
      </w:r>
      <w:r w:rsidRPr="006A7AB5">
        <w:rPr>
          <w:rFonts w:cs="Times New Roman"/>
          <w:i/>
          <w:iCs/>
          <w:szCs w:val="24"/>
        </w:rPr>
        <w:t>Long Time No Sea: Beach Loving Brits Count Down the Days Until They’re Reunited with the Coast • Surfer</w:t>
      </w:r>
      <w:r w:rsidRPr="006A7AB5">
        <w:rPr>
          <w:rFonts w:cs="Times New Roman"/>
          <w:i/>
          <w:iCs/>
          <w:szCs w:val="24"/>
        </w:rPr>
        <w:t>s Against Sewage</w:t>
      </w:r>
      <w:r>
        <w:fldChar w:fldCharType="end"/>
      </w:r>
    </w:p>
  </w:footnote>
  <w:footnote w:id="6">
    <w:p w:rsidR="00D37E21">
      <w:pPr>
        <w:pStyle w:val="FootnoteText"/>
      </w:pPr>
      <w:r>
        <w:rPr>
          <w:rStyle w:val="FootnoteReference"/>
        </w:rPr>
        <w:footnoteRef/>
      </w:r>
      <w:r>
        <w:t xml:space="preserve"> </w:t>
      </w:r>
      <w:r>
        <w:fldChar w:fldCharType="begin"/>
      </w:r>
      <w:r>
        <w:instrText xml:space="preserve"> ADDIN ZOTERO_ITEM CSL_CITATION {"citationID":"7Ud4fLRb","properties":{"formattedCitation":"DEFRA (2020) {\\i{}New sites to test how connecting people with nature can improve mental health}, accessed 27 January 2021, {\\ul{}https://ww</w:instrText>
      </w:r>
      <w:r>
        <w:instrText>w.gov.uk/government/news/new-sites-to-test-how-connecting-people-with-nature-can-improve-mental-health}","plainCitation":"DEFRA (2020) New sites to test how connecting people with nature can improve mental health, accessed 27 January 2021, https://www.gov.</w:instrText>
      </w:r>
      <w:r>
        <w:instrText>uk/government/news/new-sites-to-test-how-connecting-people-with-nature-can-improve-mental-health","noteIndex":5},"citationItems":[{"id":474,"uris":["http://zotero.org/groups/2479096/items/H4N3JRNT"],"uri":["http://zotero.org/groups/2479096/items/H4N3JRNT"]</w:instrText>
      </w:r>
      <w:r>
        <w:instrText>,"itemData":{"id":474,"type":"webpage","abstract":"Seven sites will receive a share of over £5.5m pot to research how nature can be used to improve mental health and wellbeing.","container-title":"GOV.UK","language":"en","title":"New sites to test how conn</w:instrText>
      </w:r>
      <w:r>
        <w:instrText>ecting people with nature can improve mental health","URL":"https://www.gov.uk/government/news/new-sites-to-test-how-connecting-people-with-nature-can-improve-mental-health","author":[{"literal":"DEFRA"}],"accessed":{"date-parts":[["2021",1,27]]},"issued":</w:instrText>
      </w:r>
      <w:r>
        <w:instrText xml:space="preserve">{"date-parts":[["2020",12,19]]}}}],"schema":"https://github.com/citation-style-language/schema/raw/master/csl-citation.json"} </w:instrText>
      </w:r>
      <w:r>
        <w:fldChar w:fldCharType="separate"/>
      </w:r>
      <w:r w:rsidRPr="00B9398E">
        <w:rPr>
          <w:rFonts w:cs="Times New Roman"/>
          <w:szCs w:val="24"/>
        </w:rPr>
        <w:t xml:space="preserve">DEFRA (2020) </w:t>
      </w:r>
      <w:r w:rsidRPr="00B9398E">
        <w:rPr>
          <w:rFonts w:cs="Times New Roman"/>
          <w:i/>
          <w:iCs/>
          <w:szCs w:val="24"/>
        </w:rPr>
        <w:t>New sites to test how connecting people with nature can improve mental health</w:t>
      </w:r>
      <w:r w:rsidRPr="00B9398E">
        <w:rPr>
          <w:rFonts w:cs="Times New Roman"/>
          <w:szCs w:val="24"/>
        </w:rPr>
        <w:t xml:space="preserve">, accessed 27 January 2021, </w:t>
      </w:r>
      <w:r w:rsidRPr="00B9398E">
        <w:rPr>
          <w:rFonts w:cs="Times New Roman"/>
          <w:szCs w:val="24"/>
          <w:u w:val="single"/>
        </w:rPr>
        <w:t>https://www.gov.uk/government/news/new-sites-to-test-how-connecting-people-with-nature-can-improve-mental-health</w:t>
      </w:r>
      <w:r>
        <w:fldChar w:fldCharType="end"/>
      </w:r>
    </w:p>
  </w:footnote>
  <w:footnote w:id="7">
    <w:p w:rsidR="00D37E21">
      <w:pPr>
        <w:pStyle w:val="FootnoteText"/>
      </w:pPr>
      <w:r>
        <w:rPr>
          <w:rStyle w:val="FootnoteReference"/>
        </w:rPr>
        <w:footnoteRef/>
      </w:r>
      <w:r>
        <w:t xml:space="preserve"> </w:t>
      </w:r>
      <w:r>
        <w:fldChar w:fldCharType="begin"/>
      </w:r>
      <w:r>
        <w:instrText xml:space="preserve"> ADDIN ZOTERO_ITEM CSL_CITATION {"citationID":"odgFQ2ip","properties":{"formattedCitation":"Cummins, A., and Mills, D.B. (2013) {\\i{}The </w:instrText>
      </w:r>
      <w:r>
        <w:instrText>economic impact of domestic surfing on the United Kingdom}, October 2013","plainCitation":"Cummins, A., and Mills, D.B. (2013) The economic impact of domestic surfing on the United Kingdom, October 2013","noteIndex":6},"citationItems":[{"id":259,"uris":["h</w:instrText>
      </w:r>
      <w:r>
        <w:instrText xml:space="preserve">ttp://zotero.org/groups/2479096/items/IHQ9NGDV"],"uri":["http://zotero.org/groups/2479096/items/IHQ9NGDV"],"itemData":{"id":259,"type":"report","language":"en","page":"32","publisher":"Surfers Against Sewage","source":"Zotero","title":"The economic impact </w:instrText>
      </w:r>
      <w:r>
        <w:instrText>of domestic surfing on the United Kingdom","author":[{"family":"Cummins","given":"Andy"},{"family":"Mills","given":"Dr Bryan"}],"issued":{"date-parts":[["2013",10]]}}}],"schema":"https://github.com/citation-style-language/schema/raw/master/csl-citation.jso</w:instrText>
      </w:r>
      <w:r>
        <w:instrText xml:space="preserve">n"} </w:instrText>
      </w:r>
      <w:r>
        <w:fldChar w:fldCharType="separate"/>
      </w:r>
      <w:r w:rsidRPr="00E8502E">
        <w:rPr>
          <w:rFonts w:cs="Times New Roman"/>
          <w:szCs w:val="24"/>
        </w:rPr>
        <w:t xml:space="preserve">Cummins, A., and Mills, D.B. (2013) </w:t>
      </w:r>
      <w:r w:rsidRPr="00E8502E">
        <w:rPr>
          <w:rFonts w:cs="Times New Roman"/>
          <w:i/>
          <w:iCs/>
          <w:szCs w:val="24"/>
        </w:rPr>
        <w:t>The economic impact of domestic surfing on the United Kingdom</w:t>
      </w:r>
      <w:r w:rsidRPr="00E8502E">
        <w:rPr>
          <w:rFonts w:cs="Times New Roman"/>
          <w:szCs w:val="24"/>
        </w:rPr>
        <w:t>, October 2013</w:t>
      </w:r>
      <w:r>
        <w:fldChar w:fldCharType="end"/>
      </w:r>
    </w:p>
  </w:footnote>
  <w:footnote w:id="8">
    <w:p w:rsidR="00D37E21" w:rsidP="00E336A0">
      <w:pPr>
        <w:pStyle w:val="FootnoteText"/>
      </w:pPr>
      <w:r>
        <w:rPr>
          <w:rStyle w:val="FootnoteReference"/>
        </w:rPr>
        <w:footnoteRef/>
      </w:r>
      <w:r>
        <w:t xml:space="preserve"> </w:t>
      </w:r>
      <w:r>
        <w:fldChar w:fldCharType="begin"/>
      </w:r>
      <w:r>
        <w:instrText xml:space="preserve"> ADDIN ZOTERO_ITEM CSL_CITATION {"citationID":"1hCZfvEK","properties":{"formattedCitation":"Slack, A., Tagholm, H., and Field, A. (2020</w:instrText>
      </w:r>
      <w:r>
        <w:instrText>) {\\i{}2020 Water Quality Report}, 2020, {\\ul{}https://www.sas.org.uk/wp-content/uploads/SAS-Water-Quality-Report-Digital-v1.pdf}","plainCitation":"Slack, A., Tagholm, H., and Field, A. (2020) 2020 Water Quality Report, 2020, https://www.sas.org.uk/wp-co</w:instrText>
      </w:r>
      <w:r>
        <w:instrText>ntent/uploads/SAS-Water-Quality-Report-Digital-v1.pdf","noteIndex":7},"citationItems":[{"id":413,"uris":["http://zotero.org/groups/2479096/items/FXZVBH7Y"],"uri":["http://zotero.org/groups/2479096/items/FXZVBH7Y"],"itemData":{"id":413,"type":"report","publ</w:instrText>
      </w:r>
      <w:r>
        <w:instrText>isher":"Surfers Against Sewage","title":"2020 Water Quality Report","URL":"https://www.sas.org.uk/wp-content/uploads/SAS-Water-Quality-Report-Digital-v1.pdf","author":[{"family":"Slack","given":"Amy"},{"family":"Tagholm","given":"Hugo"},{"family":"Field","</w:instrText>
      </w:r>
      <w:r>
        <w:instrText xml:space="preserve">given":"Alice"}],"issued":{"date-parts":[["2020"]]}}}],"schema":"https://github.com/citation-style-language/schema/raw/master/csl-citation.json"} </w:instrText>
      </w:r>
      <w:r>
        <w:fldChar w:fldCharType="separate"/>
      </w:r>
      <w:r w:rsidRPr="00471A5E">
        <w:rPr>
          <w:rFonts w:cs="Times New Roman"/>
          <w:szCs w:val="24"/>
        </w:rPr>
        <w:t xml:space="preserve">Slack, A., Tagholm, H., and Field, A. (2020) </w:t>
      </w:r>
      <w:r w:rsidRPr="00471A5E">
        <w:rPr>
          <w:rFonts w:cs="Times New Roman"/>
          <w:i/>
          <w:iCs/>
          <w:szCs w:val="24"/>
        </w:rPr>
        <w:t>2020 Water Quality Report</w:t>
      </w:r>
      <w:r w:rsidRPr="00471A5E">
        <w:rPr>
          <w:rFonts w:cs="Times New Roman"/>
          <w:szCs w:val="24"/>
        </w:rPr>
        <w:t xml:space="preserve">, 2020, </w:t>
      </w:r>
      <w:r w:rsidRPr="00471A5E">
        <w:rPr>
          <w:rFonts w:cs="Times New Roman"/>
          <w:szCs w:val="24"/>
          <w:u w:val="single"/>
        </w:rPr>
        <w:t>https://www.sas.org.uk/wp-conten</w:t>
      </w:r>
      <w:r w:rsidRPr="00471A5E">
        <w:rPr>
          <w:rFonts w:cs="Times New Roman"/>
          <w:szCs w:val="24"/>
          <w:u w:val="single"/>
        </w:rPr>
        <w:t>t/uploads/SAS-Water-Quality-Report-Digital-v1.pdf</w:t>
      </w:r>
      <w:r>
        <w:fldChar w:fldCharType="end"/>
      </w:r>
    </w:p>
  </w:footnote>
  <w:footnote w:id="9">
    <w:p w:rsidR="006A7AB5">
      <w:pPr>
        <w:pStyle w:val="FootnoteText"/>
      </w:pPr>
      <w:r>
        <w:rPr>
          <w:rStyle w:val="FootnoteReference"/>
        </w:rPr>
        <w:footnoteRef/>
      </w:r>
      <w:r>
        <w:t xml:space="preserve"> The English bathing season runs from </w:t>
      </w:r>
      <w:r w:rsidRPr="00471A5E">
        <w:t>15 May to 30 September</w:t>
      </w:r>
    </w:p>
  </w:footnote>
  <w:footnote w:id="10">
    <w:p w:rsidR="00D37E21">
      <w:pPr>
        <w:pStyle w:val="FootnoteText"/>
      </w:pPr>
      <w:r>
        <w:rPr>
          <w:rStyle w:val="FootnoteReference"/>
        </w:rPr>
        <w:footnoteRef/>
      </w:r>
      <w:r>
        <w:t xml:space="preserve"> </w:t>
      </w:r>
      <w:r>
        <w:fldChar w:fldCharType="begin"/>
      </w:r>
      <w:r>
        <w:instrText xml:space="preserve"> ADDIN ZOTERO_ITEM CSL_CITATION {"citationID":"7MelfIY7","properties":{"formattedCitation":"Slack, A., Tagholm, H., and Field, A. (2020) {\</w:instrText>
      </w:r>
      <w:r>
        <w:instrText>\i{}2020 Water Quality Report}, 2020, {\\ul{}https://www.sas.org.uk/wp-content/uploads/SAS-Water-Quality-Report-Digital-v1.pdf}","plainCitation":"Slack, A., Tagholm, H., and Field, A. (2020) 2020 Water Quality Report, 2020, https://www.sas.org.uk/wp-conten</w:instrText>
      </w:r>
      <w:r>
        <w:instrText>t/uploads/SAS-Water-Quality-Report-Digital-v1.pdf","noteIndex":8},"citationItems":[{"id":413,"uris":["http://zotero.org/groups/2479096/items/FXZVBH7Y"],"uri":["http://zotero.org/groups/2479096/items/FXZVBH7Y"],"itemData":{"id":413,"type":"report","publishe</w:instrText>
      </w:r>
      <w:r>
        <w:instrText>r":"Surfers Against Sewage","title":"2020 Water Quality Report","URL":"https://www.sas.org.uk/wp-content/uploads/SAS-Water-Quality-Report-Digital-v1.pdf","author":[{"family":"Slack","given":"Amy"},{"family":"Tagholm","given":"Hugo"},{"family":"Field","give</w:instrText>
      </w:r>
      <w:r>
        <w:instrText xml:space="preserve">n":"Alice"}],"issued":{"date-parts":[["2020"]]}}}],"schema":"https://github.com/citation-style-language/schema/raw/master/csl-citation.json"} </w:instrText>
      </w:r>
      <w:r>
        <w:fldChar w:fldCharType="separate"/>
      </w:r>
      <w:r w:rsidRPr="00471A5E">
        <w:rPr>
          <w:rFonts w:cs="Times New Roman"/>
          <w:szCs w:val="24"/>
        </w:rPr>
        <w:t xml:space="preserve">Slack, A., Tagholm, H., and Field, A. (2020) </w:t>
      </w:r>
      <w:r w:rsidRPr="00471A5E">
        <w:rPr>
          <w:rFonts w:cs="Times New Roman"/>
          <w:i/>
          <w:iCs/>
          <w:szCs w:val="24"/>
        </w:rPr>
        <w:t>2020 Water Quality Report</w:t>
      </w:r>
      <w:r w:rsidRPr="00471A5E">
        <w:rPr>
          <w:rFonts w:cs="Times New Roman"/>
          <w:szCs w:val="24"/>
        </w:rPr>
        <w:t xml:space="preserve">, 2020, </w:t>
      </w:r>
      <w:r w:rsidRPr="00471A5E">
        <w:rPr>
          <w:rFonts w:cs="Times New Roman"/>
          <w:szCs w:val="24"/>
          <w:u w:val="single"/>
        </w:rPr>
        <w:t>https://www.sas.org.uk/wp-content/up</w:t>
      </w:r>
      <w:r w:rsidRPr="00471A5E">
        <w:rPr>
          <w:rFonts w:cs="Times New Roman"/>
          <w:szCs w:val="24"/>
          <w:u w:val="single"/>
        </w:rPr>
        <w:t>loads/SAS-Water-Quality-Report-Digital-v1.pdf</w:t>
      </w:r>
      <w:r>
        <w:fldChar w:fldCharType="end"/>
      </w:r>
    </w:p>
  </w:footnote>
  <w:footnote w:id="11">
    <w:p w:rsidR="00D37E21">
      <w:pPr>
        <w:pStyle w:val="FootnoteText"/>
      </w:pPr>
      <w:r>
        <w:rPr>
          <w:rStyle w:val="FootnoteReference"/>
        </w:rPr>
        <w:footnoteRef/>
      </w:r>
      <w:r>
        <w:t xml:space="preserve"> </w:t>
      </w:r>
      <w:r>
        <w:fldChar w:fldCharType="begin"/>
      </w:r>
      <w:r>
        <w:instrText xml:space="preserve"> ADDIN ZOTERO_ITEM CSL_CITATION {"citationID":"UmdL6tpn","properties":{"formattedCitation":"Leonard, A.F.C., Garside, R., Ukoumunne, O.C., and Gaze, W.H. (2020) A cross-sectional study on the prevalence of</w:instrText>
      </w:r>
      <w:r>
        <w:instrText xml:space="preserve"> illness in coastal bathers compared to non-bathers in England and Wales: Findings from the Beach User Health Survey, {\\i{}Water Research}, Vol.176, p.115700","plainCitation":"Leonard, A.F.C., Garside, R., Ukoumunne, O.C., and Gaze, W.H. (2020) A cross-se</w:instrText>
      </w:r>
      <w:r>
        <w:instrText>ctional study on the prevalence of illness in coastal bathers compared to non-bathers in England and Wales: Findings from the Beach User Health Survey, Water Research, Vol.176, p.115700","noteIndex":9},"citationItems":[{"id":98,"uris":["http://zotero.org/g</w:instrText>
      </w:r>
      <w:r>
        <w:instrText>roups/2479096/items/FSZWVU5L"],"uri":["http://zotero.org/groups/2479096/items/FSZWVU5L"],"itemData":{"id":98,"type":"article-journal","abstract":"The risks of illness associated with bathing in UK coastal waters have not been quantified since the early 199</w:instrText>
      </w:r>
      <w:r>
        <w:instrText>0s. Efforts have been made since then to improve the quality of bathing waters. The aim of this study was to quantify the prevalence of symptoms of illness associated with sea bathing in bathers in England and Wales. A cross-sectional study was conducted b</w:instrText>
      </w:r>
      <w:r>
        <w:instrText>etween June 2014 and April 2015. An online survey collected information from sea bathers and non-bathers on their visits to beaches in England and Wales along with the occurrence of symptoms of illness. 2631 people (1693 bathers, 938 non-bathers) responded</w:instrText>
      </w:r>
      <w:r>
        <w:instrText xml:space="preserve"> to the survey. Compared to non-bathers, bathers were more likely to report skin ailments (adjusted prevalence odds ratio (AOR) = 2.64, 95% confidence interval (CI) 1.23 to 5.65, p = 0.01), ear ailments (AOR = 3.77, 95% CI 1.84 to 7.73, p &lt; 0.001), and any</w:instrText>
      </w:r>
      <w:r>
        <w:instrText xml:space="preserve"> symptoms of illness (AOR = 3.73, 95% CI 2.63 to 5.29, p &lt; 0.001). There was weak evidence of an increase in the odds of gastrointestinal illness (AOR = 1.59, 95% CI 0.96 to 2.65, p = 0.07), respiratory ailments (AOR = 2.44, 95% CI 0.92 to 6.48, p = 0.07) </w:instrText>
      </w:r>
      <w:r>
        <w:instrText>and eye ailments (AOR = 2.12, 95% CI 0.83 to 5.39, p = 0.11). While the study design does not allow inference of causality, we do observe an association between sea bathing in England and Wales and reported symptoms of ill health. This suggests that despit</w:instrText>
      </w:r>
      <w:r>
        <w:instrText>e higher rates of compliance with water quality criteria among bathing waters nowadays, the odds of illness for bathers relative to non-bathers is similar in magnitude to estimates made in the 1990s.","container-title":"Water Research","DOI":"10.1016/j.wat</w:instrText>
      </w:r>
      <w:r>
        <w:instrText>res.2020.115700","ISSN":"0043-1354","journalAbbreviation":"Water Research","language":"en","page":"115700","source":"ScienceDirect","title":"A cross-sectional study on the prevalence of illness in coastal bathers compared to non-bathers in England and Wale</w:instrText>
      </w:r>
      <w:r>
        <w:instrText>s: Findings from the Beach User Health Survey","title-short":"A cross-sectional study on the prevalence of illness in coastal bathers compared to non-bathers in England and Wales","volume":"176","author":[{"family":"Leonard","given":"Anne F. C."},{"family"</w:instrText>
      </w:r>
      <w:r>
        <w:instrText xml:space="preserve">:"Garside","given":"Ruth"},{"family":"Ukoumunne","given":"Obioha C."},{"family":"Gaze","given":"William H."}],"issued":{"date-parts":[["2020",6,1]]}}}],"schema":"https://github.com/citation-style-language/schema/raw/master/csl-citation.json"} </w:instrText>
      </w:r>
      <w:r>
        <w:fldChar w:fldCharType="separate"/>
      </w:r>
      <w:r w:rsidRPr="00471A5E">
        <w:rPr>
          <w:rFonts w:cs="Times New Roman"/>
          <w:szCs w:val="24"/>
        </w:rPr>
        <w:t>Leonard, A.F.</w:t>
      </w:r>
      <w:r w:rsidRPr="00471A5E">
        <w:rPr>
          <w:rFonts w:cs="Times New Roman"/>
          <w:szCs w:val="24"/>
        </w:rPr>
        <w:t xml:space="preserve">C., Garside, R., Ukoumunne, O.C., and Gaze, W.H. (2020) A cross-sectional study on the prevalence of illness in coastal bathers compared to non-bathers in England and Wales: Findings from the Beach User Health Survey, </w:t>
      </w:r>
      <w:r w:rsidRPr="00471A5E">
        <w:rPr>
          <w:rFonts w:cs="Times New Roman"/>
          <w:i/>
          <w:iCs/>
          <w:szCs w:val="24"/>
        </w:rPr>
        <w:t>Water Research</w:t>
      </w:r>
      <w:r w:rsidRPr="00471A5E">
        <w:rPr>
          <w:rFonts w:cs="Times New Roman"/>
          <w:szCs w:val="24"/>
        </w:rPr>
        <w:t>, Vol.176, p.115700</w:t>
      </w:r>
      <w:r>
        <w:fldChar w:fldCharType="end"/>
      </w:r>
    </w:p>
  </w:footnote>
  <w:footnote w:id="12">
    <w:p w:rsidR="00BD31ED">
      <w:pPr>
        <w:pStyle w:val="FootnoteText"/>
      </w:pPr>
      <w:r>
        <w:rPr>
          <w:rStyle w:val="FootnoteReference"/>
        </w:rPr>
        <w:footnoteRef/>
      </w:r>
      <w:r>
        <w:t xml:space="preserve"> </w:t>
      </w:r>
      <w:r>
        <w:fldChar w:fldCharType="begin"/>
      </w:r>
      <w:r>
        <w:instrText xml:space="preserve"> ADDIN ZOTERO_ITEM CSL_CITATION {"citationID":"iNnqvE4h","properties":{"formattedCitation":"Leonard, A.F.C., Zhang, L., Balfour, A.J., et al. (2018) Exposure to and colonisation by antibiotic-resistant E. coli in UK coastal water users: Environmental surv</w:instrText>
      </w:r>
      <w:r>
        <w:instrText>eillance, exposure assessment, and epidemiological study (Beach Bum Survey), {\\i{}Environment International}, Vol.114, pp.326\\uc0\\u8211{}333","plainCitation":"Leonard, A.F.C., Zhang, L., Balfour, A.J., et al. (2018) Exposure to and colonisation by antib</w:instrText>
      </w:r>
      <w:r>
        <w:instrText>iotic-resistant E. coli in UK coastal water users: Environmental surveillance, exposure assessment, and epidemiological study (Beach Bum Survey), Environment International, Vol.114, pp.326–333","noteIndex":10},"citationItems":[{"id":264,"uris":["http://zot</w:instrText>
      </w:r>
      <w:r>
        <w:instrText>ero.org/groups/2479096/items/BFA5QEW3"],"uri":["http://zotero.org/groups/2479096/items/BFA5QEW3"],"itemData":{"id":264,"type":"article-journal","abstract":"Background\nAntibiotic-resistant bacteria (ARB) present a global public health problem. With numbers</w:instrText>
      </w:r>
      <w:r>
        <w:instrText xml:space="preserve"> of community-acquired resistant infections increasing, understanding the mechanisms by which people are exposed to and colonised by ARB can help inform effective strategies to prevent their spread. The role natural environments play in this is poorly unde</w:instrText>
      </w:r>
      <w:r>
        <w:instrText xml:space="preserve">rstood. This is the first study to combine surveillance of ARB in bathing waters, human exposure estimates and association between exposure and colonisation by ARB in water users.\nMethods\n97 bathing water samples from England and Wales were analysed for </w:instrText>
      </w:r>
      <w:r>
        <w:instrText xml:space="preserve">the proportion of E. coli harbouring blaCTX-M. These data were used to estimate the likelihood of water users ingesting blaCTX-M-bearing E. coli. Having identified surfers as being at risk of exposure to ARB, a cross-sectional study was conducted. Regular </w:instrText>
      </w:r>
      <w:r>
        <w:instrText>surfers and non-surfers were recruited to assess whether there is an association between surfing and gut colonisation by blaCTX-M-bearing E. coli.\nResults\n11 of 97 bathing waters sampled were found to contain blaCTX-M-bearing E. coli. While the percentag</w:instrText>
      </w:r>
      <w:r>
        <w:instrText>e of blaCTX-M-bearing E. coli in bathing waters was low (0.07%), water users are at risk of ingesting these ARB. It is estimated that over 2.5 million water sports sessions occurred in 2015 resulting in the ingestion of at least one blaCTX-M-bearing E. col</w:instrText>
      </w:r>
      <w:r>
        <w:instrText>i. In the epidemiological survey, 9/143 (6.3%) surfers were colonised by blaCTX-M-bearing E. coli, as compared to 2/130 (1.5%) of non-surfers (risk ratio=4.09, 95% CI 1.02 to 16.4, p=0.046).\nConclusions\nSurfers are at risk of exposure to and colonisation</w:instrText>
      </w:r>
      <w:r>
        <w:instrText xml:space="preserve"> by clinically important antibiotic-resistant E. coli in coastal waters. Further research must be done on the role natural environments play in the transmission of ARB.","container-title":"Environment International","DOI":"10.1016/j.envint.2017.11.003","IS</w:instrText>
      </w:r>
      <w:r>
        <w:instrText>SN":"0160-4120","journalAbbreviation":"Environment International","language":"en","page":"326-333","source":"ScienceDirect","title":"Exposure to and colonisation by antibiotic-resistant E. coli in UK coastal water users: Environmental surveillance, exposur</w:instrText>
      </w:r>
      <w:r>
        <w:instrText>e assessment, and epidemiological study (Beach Bum Survey)","title-short":"Exposure to and colonisation by antibiotic-resistant E. coli in UK coastal water users","volume":"114","author":[{"family":"Leonard","given":"Anne F. C."},{"family":"Zhang","given":</w:instrText>
      </w:r>
      <w:r>
        <w:instrText>"Lihong"},{"family":"Balfour","given":"Andrew J."},{"family":"Garside","given":"Ruth"},{"family":"Hawkey","given":"Peter M."},{"family":"Murray","given":"Aimee K."},{"family":"Ukoumunne","given":"Obioha C."},{"family":"Gaze","given":"William H."}],"issued"</w:instrText>
      </w:r>
      <w:r>
        <w:instrText xml:space="preserve">:{"date-parts":[["2018",5,1]]}}}],"schema":"https://github.com/citation-style-language/schema/raw/master/csl-citation.json"} </w:instrText>
      </w:r>
      <w:r>
        <w:fldChar w:fldCharType="separate"/>
      </w:r>
      <w:r w:rsidRPr="00BD31ED">
        <w:rPr>
          <w:rFonts w:cs="Times New Roman"/>
          <w:szCs w:val="24"/>
        </w:rPr>
        <w:t>Leonard, A.F.C., Zhang, L., Balfour, A.J., et al. (2018) Exposure to and colonisation by antibiotic-resistant E. coli in UK coastal</w:t>
      </w:r>
      <w:r w:rsidRPr="00BD31ED">
        <w:rPr>
          <w:rFonts w:cs="Times New Roman"/>
          <w:szCs w:val="24"/>
        </w:rPr>
        <w:t xml:space="preserve"> water users: Environmental surveillance, exposure assessment, and epidemiological study (Beach Bum Survey), </w:t>
      </w:r>
      <w:r w:rsidRPr="00BD31ED">
        <w:rPr>
          <w:rFonts w:cs="Times New Roman"/>
          <w:i/>
          <w:iCs/>
          <w:szCs w:val="24"/>
        </w:rPr>
        <w:t>Environment International</w:t>
      </w:r>
      <w:r w:rsidRPr="00BD31ED">
        <w:rPr>
          <w:rFonts w:cs="Times New Roman"/>
          <w:szCs w:val="24"/>
        </w:rPr>
        <w:t>, Vol.114, pp.326–333</w:t>
      </w:r>
      <w:r>
        <w:fldChar w:fldCharType="end"/>
      </w:r>
    </w:p>
  </w:footnote>
  <w:footnote w:id="13">
    <w:p w:rsidR="00D37E21">
      <w:pPr>
        <w:pStyle w:val="FootnoteText"/>
      </w:pPr>
      <w:r>
        <w:rPr>
          <w:rStyle w:val="FootnoteReference"/>
        </w:rPr>
        <w:footnoteRef/>
      </w:r>
      <w:r>
        <w:t xml:space="preserve"> </w:t>
      </w:r>
      <w:r>
        <w:fldChar w:fldCharType="begin"/>
      </w:r>
      <w:r>
        <w:instrText xml:space="preserve"> ADDIN ZOTERO_ITEM CSL_CITATION {"citationID":"jebFuQ8o","properties":{"formattedCitation":"BBC</w:instrText>
      </w:r>
      <w:r>
        <w:instrText xml:space="preserve"> Radio 4 (2020) {\\i{}Costing the Earth, Swimming in Superbugs?}, accessed 22 October 2020, {\\ul{}https://www.bbc.co.uk/programmes/m000mr6r}","plainCitation":"BBC Radio 4 (2020) Costing the Earth, Swimming in Superbugs?, accessed 22 October 2020, https://</w:instrText>
      </w:r>
      <w:r>
        <w:instrText>www.bbc.co.uk/programmes/m000mr6r","noteIndex":11},"citationItems":[{"id":335,"uris":["http://zotero.org/groups/2479096/items/4V2G9QYY"],"uri":["http://zotero.org/groups/2479096/items/4V2G9QYY"],"itemData":{"id":335,"type":"webpage","abstract":"Ellen Husai</w:instrText>
      </w:r>
      <w:r>
        <w:instrText xml:space="preserve">n investigates how antibiotic resistant bacteria may be surviving in our seas.","container-title":"BBC","language":"en-GB","title":"Costing the Earth, Swimming in Superbugs?","URL":"https://www.bbc.co.uk/programmes/m000mr6r","author":[{"family":"BBC Radio </w:instrText>
      </w:r>
      <w:r>
        <w:instrText xml:space="preserve">4","given":""}],"accessed":{"date-parts":[["2020",10,22]]},"issued":{"date-parts":[["2020"]]}}}],"schema":"https://github.com/citation-style-language/schema/raw/master/csl-citation.json"} </w:instrText>
      </w:r>
      <w:r>
        <w:fldChar w:fldCharType="separate"/>
      </w:r>
      <w:r w:rsidRPr="000F3790">
        <w:rPr>
          <w:rFonts w:cs="Times New Roman"/>
          <w:szCs w:val="24"/>
        </w:rPr>
        <w:t xml:space="preserve">BBC Radio 4 (2020) </w:t>
      </w:r>
      <w:r w:rsidRPr="000F3790">
        <w:rPr>
          <w:rFonts w:cs="Times New Roman"/>
          <w:i/>
          <w:iCs/>
          <w:szCs w:val="24"/>
        </w:rPr>
        <w:t>Costing the Earth, Swimming in Superbugs?</w:t>
      </w:r>
      <w:r w:rsidRPr="000F3790">
        <w:rPr>
          <w:rFonts w:cs="Times New Roman"/>
          <w:szCs w:val="24"/>
        </w:rPr>
        <w:t>,</w:t>
      </w:r>
      <w:r w:rsidRPr="000F3790">
        <w:rPr>
          <w:rFonts w:cs="Times New Roman"/>
          <w:szCs w:val="24"/>
        </w:rPr>
        <w:t xml:space="preserve"> accessed 22 October 2020, </w:t>
      </w:r>
      <w:r w:rsidRPr="000F3790">
        <w:rPr>
          <w:rFonts w:cs="Times New Roman"/>
          <w:szCs w:val="24"/>
          <w:u w:val="single"/>
        </w:rPr>
        <w:t>https://www.bbc.co.uk/programmes/m000mr6r</w:t>
      </w:r>
      <w:r>
        <w:fldChar w:fldCharType="end"/>
      </w:r>
    </w:p>
  </w:footnote>
  <w:footnote w:id="14">
    <w:p w:rsidR="00D37E21">
      <w:pPr>
        <w:pStyle w:val="FootnoteText"/>
      </w:pPr>
      <w:r>
        <w:rPr>
          <w:rStyle w:val="FootnoteReference"/>
        </w:rPr>
        <w:footnoteRef/>
      </w:r>
      <w:r>
        <w:t xml:space="preserve"> </w:t>
      </w:r>
      <w:r>
        <w:fldChar w:fldCharType="begin"/>
      </w:r>
      <w:r>
        <w:instrText xml:space="preserve"> ADDIN ZOTERO_ITEM CSL_CITATION {"citationID":"XtPbAOSD","properties":{"formattedCitation":"Environment Agency (2020) {\\i{}Consented Discharges to Controlled Waters with Conditions}</w:instrText>
      </w:r>
      <w:r>
        <w:instrText>, accessed 23 September 2020, {\\ul{}https://data.gov.uk/dataset/55b8eaa8-60df-48a8-929a-060891b7a109/consented-discharges-to-controlled-waters-with-conditions}","plainCitation":"Environment Agency (2020) Consented Discharges to Controlled Waters with Cond</w:instrText>
      </w:r>
      <w:r>
        <w:instrText>itions, accessed 23 September 2020, https://data.gov.uk/dataset/55b8eaa8-60df-48a8-929a-060891b7a109/consented-discharges-to-controlled-waters-with-conditions","noteIndex":12},"citationItems":[{"id":277,"uris":["http://zotero.org/groups/2479096/items/KF2MZ</w:instrText>
      </w:r>
      <w:r>
        <w:instrText>JX8"],"uri":["http://zotero.org/groups/2479096/items/KF2MZJX8"],"itemData":{"id":277,"type":"webpage","container-title":"data.gov.uk","title":"Consented Discharges to Controlled Waters with Conditions","URL":"https://data.gov.uk/dataset/55b8eaa8-60df-48a8-</w:instrText>
      </w:r>
      <w:r>
        <w:instrText>929a-060891b7a109/consented-discharges-to-controlled-waters-with-conditions","author":[{"family":"Environment Agency","given":""}],"accessed":{"date-parts":[["2020",9,23]]},"issued":{"date-parts":[["2020",7,31]]}}}],"schema":"https://github.com/citation-st</w:instrText>
      </w:r>
      <w:r>
        <w:instrText xml:space="preserve">yle-language/schema/raw/master/csl-citation.json"} </w:instrText>
      </w:r>
      <w:r>
        <w:fldChar w:fldCharType="separate"/>
      </w:r>
      <w:r w:rsidRPr="00C06C1E">
        <w:rPr>
          <w:rFonts w:cs="Times New Roman"/>
          <w:szCs w:val="24"/>
        </w:rPr>
        <w:t xml:space="preserve">Environment Agency (2020) </w:t>
      </w:r>
      <w:r w:rsidRPr="00C06C1E">
        <w:rPr>
          <w:rFonts w:cs="Times New Roman"/>
          <w:i/>
          <w:iCs/>
          <w:szCs w:val="24"/>
        </w:rPr>
        <w:t>Consented Discharges to Controlled Waters with Conditions</w:t>
      </w:r>
      <w:r w:rsidRPr="00C06C1E">
        <w:rPr>
          <w:rFonts w:cs="Times New Roman"/>
          <w:szCs w:val="24"/>
        </w:rPr>
        <w:t xml:space="preserve">, accessed 23 September 2020, </w:t>
      </w:r>
      <w:r w:rsidRPr="00C06C1E">
        <w:rPr>
          <w:rFonts w:cs="Times New Roman"/>
          <w:szCs w:val="24"/>
          <w:u w:val="single"/>
        </w:rPr>
        <w:t>https://data.gov.uk/dataset/55b8eaa8-60df-48a8-929a-060891b7a109/consented-discharges-to-con</w:t>
      </w:r>
      <w:r w:rsidRPr="00C06C1E">
        <w:rPr>
          <w:rFonts w:cs="Times New Roman"/>
          <w:szCs w:val="24"/>
          <w:u w:val="single"/>
        </w:rPr>
        <w:t>trolled-waters-with-conditions</w:t>
      </w:r>
      <w:r>
        <w:fldChar w:fldCharType="end"/>
      </w:r>
      <w:r>
        <w:t xml:space="preserve"> </w:t>
      </w:r>
    </w:p>
  </w:footnote>
  <w:footnote w:id="15">
    <w:p w:rsidR="00D37E21">
      <w:pPr>
        <w:pStyle w:val="FootnoteText"/>
      </w:pPr>
      <w:r>
        <w:rPr>
          <w:rStyle w:val="FootnoteReference"/>
        </w:rPr>
        <w:footnoteRef/>
      </w:r>
      <w:r>
        <w:t xml:space="preserve"> </w:t>
      </w:r>
      <w:r>
        <w:fldChar w:fldCharType="begin"/>
      </w:r>
      <w:r>
        <w:instrText xml:space="preserve"> ADDIN ZOTERO_ITEM CSL_CITATION {"citationID":"elcuwTXn","properties":{"formattedCitation":"European Commission (2020) {\\i{}Urban Waste Water Treatment}, 2020, {\\ul{}https://ec.europa.eu/environment/water/water-urbanw</w:instrText>
      </w:r>
      <w:r>
        <w:instrText>aste/index_en.html}","plainCitation":"European Commission (2020) Urban Waste Water Treatment, 2020, https://ec.europa.eu/environment/water/water-urbanwaste/index_en.html","noteIndex":13},"citationItems":[{"id":29,"uris":["http://zotero.org/groups/2479096/i</w:instrText>
      </w:r>
      <w:r>
        <w:instrText>tems/CQX486GC"],"uri":["http://zotero.org/groups/2479096/items/CQX486GC"],"itemData":{"id":29,"type":"report","title":"Urban Waste Water Treatment","URL":"https://ec.europa.eu/environment/water/water-urbanwaste/index_en.html","author":[{"literal":"European</w:instrText>
      </w:r>
      <w:r>
        <w:instrText xml:space="preserve"> Commission"}],"accessed":{"date-parts":[["2020",6,26]]},"issued":{"date-parts":[["2020"]]}}}],"schema":"https://github.com/citation-style-language/schema/raw/master/csl-citation.json"} </w:instrText>
      </w:r>
      <w:r>
        <w:fldChar w:fldCharType="separate"/>
      </w:r>
      <w:r w:rsidRPr="00C06C1E">
        <w:rPr>
          <w:rFonts w:cs="Times New Roman"/>
          <w:szCs w:val="24"/>
        </w:rPr>
        <w:t xml:space="preserve">European Commission (2020) </w:t>
      </w:r>
      <w:r w:rsidRPr="00C06C1E">
        <w:rPr>
          <w:rFonts w:cs="Times New Roman"/>
          <w:i/>
          <w:iCs/>
          <w:szCs w:val="24"/>
        </w:rPr>
        <w:t>Urban Waste Water Treatment</w:t>
      </w:r>
      <w:r w:rsidRPr="00C06C1E">
        <w:rPr>
          <w:rFonts w:cs="Times New Roman"/>
          <w:szCs w:val="24"/>
        </w:rPr>
        <w:t xml:space="preserve">, 2020, </w:t>
      </w:r>
      <w:r w:rsidRPr="00C06C1E">
        <w:rPr>
          <w:rFonts w:cs="Times New Roman"/>
          <w:szCs w:val="24"/>
          <w:u w:val="single"/>
        </w:rPr>
        <w:t>https://</w:t>
      </w:r>
      <w:r w:rsidRPr="00C06C1E">
        <w:rPr>
          <w:rFonts w:cs="Times New Roman"/>
          <w:szCs w:val="24"/>
          <w:u w:val="single"/>
        </w:rPr>
        <w:t>ec.europa.eu/environment/water/water-urbanwaste/index_en.html</w:t>
      </w:r>
      <w:r>
        <w:fldChar w:fldCharType="end"/>
      </w:r>
    </w:p>
  </w:footnote>
  <w:footnote w:id="16">
    <w:p w:rsidR="00D37E21">
      <w:pPr>
        <w:pStyle w:val="FootnoteText"/>
      </w:pPr>
      <w:r>
        <w:rPr>
          <w:rStyle w:val="FootnoteReference"/>
        </w:rPr>
        <w:footnoteRef/>
      </w:r>
      <w:r>
        <w:t xml:space="preserve"> </w:t>
      </w:r>
      <w:r>
        <w:fldChar w:fldCharType="begin"/>
      </w:r>
      <w:r>
        <w:instrText xml:space="preserve"> ADDIN ZOTERO_ITEM CSL_CITATION {"citationID":"EZ5NNWsX","properties":{"formattedCitation":"Slack, A., Tagholm, H., and Dennis, H. (2019) {\\i{}Water Quality Report 2019}, October 2019, {\\</w:instrText>
      </w:r>
      <w:r>
        <w:instrText>ul{}https://www.sas.org.uk/wp-content/uploads/SAS_2019_Water_Quality_Report_Digital-1.pdf}","plainCitation":"Slack, A., Tagholm, H., and Dennis, H. (2019) Water Quality Report 2019, October 2019, https://www.sas.org.uk/wp-content/uploads/SAS_2019_Water_Qua</w:instrText>
      </w:r>
      <w:r>
        <w:instrText>lity_Report_Digital-1.pdf","noteIndex":14},"citationItems":[{"id":19,"uris":["http://zotero.org/groups/2479096/items/WXDAFKCU"],"uri":["http://zotero.org/groups/2479096/items/WXDAFKCU"],"itemData":{"id":19,"type":"report","publisher":"Surfers Against Sewag</w:instrText>
      </w:r>
      <w:r>
        <w:instrText>e","title":"Water Quality Report 2019","URL":"https://www.sas.org.uk/wp-content/uploads/SAS_2019_Water_Quality_Report_Digital-1.pdf","author":[{"family":"Slack","given":"Amy"},{"family":"Tagholm","given":"Hugo"},{"family":"Dennis","given":"Harry"}],"issued</w:instrText>
      </w:r>
      <w:r>
        <w:instrText xml:space="preserve">":{"date-parts":[["2019",10]]}}}],"schema":"https://github.com/citation-style-language/schema/raw/master/csl-citation.json"} </w:instrText>
      </w:r>
      <w:r>
        <w:fldChar w:fldCharType="separate"/>
      </w:r>
      <w:r w:rsidRPr="00C06C1E">
        <w:rPr>
          <w:rFonts w:cs="Times New Roman"/>
          <w:szCs w:val="24"/>
        </w:rPr>
        <w:t xml:space="preserve">Slack, A., Tagholm, H., and Dennis, H. (2019) </w:t>
      </w:r>
      <w:r w:rsidRPr="00C06C1E">
        <w:rPr>
          <w:rFonts w:cs="Times New Roman"/>
          <w:i/>
          <w:iCs/>
          <w:szCs w:val="24"/>
        </w:rPr>
        <w:t>Water Quality Report 2019</w:t>
      </w:r>
      <w:r w:rsidRPr="00C06C1E">
        <w:rPr>
          <w:rFonts w:cs="Times New Roman"/>
          <w:szCs w:val="24"/>
        </w:rPr>
        <w:t xml:space="preserve">, October 2019, </w:t>
      </w:r>
      <w:r w:rsidRPr="00C06C1E">
        <w:rPr>
          <w:rFonts w:cs="Times New Roman"/>
          <w:szCs w:val="24"/>
          <w:u w:val="single"/>
        </w:rPr>
        <w:t>https://www.sas.org.uk/wp-content/uploads/SA</w:t>
      </w:r>
      <w:r w:rsidRPr="00C06C1E">
        <w:rPr>
          <w:rFonts w:cs="Times New Roman"/>
          <w:szCs w:val="24"/>
          <w:u w:val="single"/>
        </w:rPr>
        <w:t>S_2019_Water_Quality_Report_Digital-1.pdf</w:t>
      </w:r>
      <w:r>
        <w:fldChar w:fldCharType="end"/>
      </w:r>
    </w:p>
  </w:footnote>
  <w:footnote w:id="17">
    <w:p w:rsidR="00D37E21">
      <w:pPr>
        <w:pStyle w:val="FootnoteText"/>
      </w:pPr>
      <w:r>
        <w:rPr>
          <w:rStyle w:val="FootnoteReference"/>
        </w:rPr>
        <w:footnoteRef/>
      </w:r>
      <w:r>
        <w:t xml:space="preserve"> </w:t>
      </w:r>
      <w:r>
        <w:fldChar w:fldCharType="begin"/>
      </w:r>
      <w:r>
        <w:instrText xml:space="preserve"> ADDIN ZOTERO_ITEM CSL_CITATION {"citationID":"EQYR2Def","properties":{"formattedCitation":"Slack, A., Tagholm, H., and Field, A. (2020) {\\i{}2020 Water Quality Report}, 2020, {\\ul{}https://www.sas.org.uk/wp</w:instrText>
      </w:r>
      <w:r>
        <w:instrText>-content/uploads/SAS-Water-Quality-Report-Digital-v1.pdf}","plainCitation":"Slack, A., Tagholm, H., and Field, A. (2020) 2020 Water Quality Report, 2020, https://www.sas.org.uk/wp-content/uploads/SAS-Water-Quality-Report-Digital-v1.pdf","noteIndex":15},"ci</w:instrText>
      </w:r>
      <w:r>
        <w:instrText>tationItems":[{"id":413,"uris":["http://zotero.org/groups/2479096/items/FXZVBH7Y"],"uri":["http://zotero.org/groups/2479096/items/FXZVBH7Y"],"itemData":{"id":413,"type":"report","publisher":"Surfers Against Sewage","title":"2020 Water Quality Report","URL"</w:instrText>
      </w:r>
      <w:r>
        <w:instrText>:"https://www.sas.org.uk/wp-content/uploads/SAS-Water-Quality-Report-Digital-v1.pdf","author":[{"family":"Slack","given":"Amy"},{"family":"Tagholm","given":"Hugo"},{"family":"Field","given":"Alice"}],"issued":{"date-parts":[["2020"]]}}}],"schema":"https://</w:instrText>
      </w:r>
      <w:r>
        <w:instrText xml:space="preserve">github.com/citation-style-language/schema/raw/master/csl-citation.json"} </w:instrText>
      </w:r>
      <w:r>
        <w:fldChar w:fldCharType="separate"/>
      </w:r>
      <w:r w:rsidRPr="007906FF">
        <w:rPr>
          <w:rFonts w:cs="Times New Roman"/>
          <w:szCs w:val="24"/>
        </w:rPr>
        <w:t xml:space="preserve">Slack, A., Tagholm, H., and Field, A. (2020) </w:t>
      </w:r>
      <w:r w:rsidRPr="007906FF">
        <w:rPr>
          <w:rFonts w:cs="Times New Roman"/>
          <w:i/>
          <w:iCs/>
          <w:szCs w:val="24"/>
        </w:rPr>
        <w:t>2020 Water Quality Report</w:t>
      </w:r>
      <w:r w:rsidRPr="007906FF">
        <w:rPr>
          <w:rFonts w:cs="Times New Roman"/>
          <w:szCs w:val="24"/>
        </w:rPr>
        <w:t xml:space="preserve">, 2020, </w:t>
      </w:r>
      <w:r w:rsidRPr="007906FF">
        <w:rPr>
          <w:rFonts w:cs="Times New Roman"/>
          <w:szCs w:val="24"/>
          <w:u w:val="single"/>
        </w:rPr>
        <w:t>https://www.sas.org.uk/wp-content/uploads/SAS-Water-Quality-Report-Digital-v1.pdf</w:t>
      </w:r>
      <w:r>
        <w:fldChar w:fldCharType="end"/>
      </w:r>
    </w:p>
  </w:footnote>
  <w:footnote w:id="18">
    <w:p w:rsidR="00CA4E10">
      <w:pPr>
        <w:pStyle w:val="FootnoteText"/>
      </w:pPr>
      <w:r>
        <w:rPr>
          <w:rStyle w:val="FootnoteReference"/>
        </w:rPr>
        <w:footnoteRef/>
      </w:r>
      <w:r>
        <w:t xml:space="preserve"> </w:t>
      </w:r>
      <w:r w:rsidRPr="00471A5E">
        <w:t xml:space="preserve">The award-winning </w:t>
      </w:r>
      <w:r w:rsidRPr="00471A5E">
        <w:t>Safer Seas Service is the only national real-time water quality service that protects all water users from pollution. The pioneering service alerts water users when sewer overflows discharge untreated human sewage into the sea and when water quality is tem</w:t>
      </w:r>
      <w:r w:rsidRPr="00471A5E">
        <w:t>porarily reduced due to heavy rainfall and pollution incidents at over 370 beaches across England, Scotland and Wales.</w:t>
      </w:r>
      <w:r>
        <w:t xml:space="preserve"> </w:t>
      </w:r>
      <w:r>
        <w:fldChar w:fldCharType="begin"/>
      </w:r>
      <w:r>
        <w:instrText xml:space="preserve"> HYPERLINK "https://www.sas.org.uk/safer-seas-service/" </w:instrText>
      </w:r>
      <w:r>
        <w:fldChar w:fldCharType="separate"/>
      </w:r>
      <w:r w:rsidRPr="00B679FC">
        <w:rPr>
          <w:rStyle w:val="Hyperlink"/>
          <w:rFonts w:ascii="Roboto" w:hAnsi="Roboto"/>
        </w:rPr>
        <w:t>https://www.sas.org.uk/safer-seas-service/</w:t>
      </w:r>
      <w:r>
        <w:fldChar w:fldCharType="end"/>
      </w:r>
    </w:p>
  </w:footnote>
  <w:footnote w:id="19">
    <w:p w:rsidR="00D37E21">
      <w:pPr>
        <w:pStyle w:val="FootnoteText"/>
      </w:pPr>
      <w:r>
        <w:rPr>
          <w:rStyle w:val="FootnoteReference"/>
        </w:rPr>
        <w:footnoteRef/>
      </w:r>
      <w:r>
        <w:t xml:space="preserve"> </w:t>
      </w:r>
      <w:r>
        <w:fldChar w:fldCharType="begin"/>
      </w:r>
      <w:r>
        <w:instrText xml:space="preserve"> ADDIN ZOTERO_ITEM CSL_CITATION {"citationID":"HNulUm0v","properties":{"formattedCitation":"Slack, A., Tagholm, H., and Field, A. (2020) {\\i{}2020 Water Quality Report}, 2020, {\\ul{}https://www.sas.org.uk/wp-content/uploads/SAS-Water-Quality-Report-Digit</w:instrText>
      </w:r>
      <w:r>
        <w:instrText>al-v1.pdf}","plainCitation":"Slack, A., Tagholm, H., and Field, A. (2020) 2020 Water Quality Report, 2020, https://www.sas.org.uk/wp-content/uploads/SAS-Water-Quality-Report-Digital-v1.pdf","noteIndex":17},"citationItems":[{"id":413,"uris":["http://zotero.</w:instrText>
      </w:r>
      <w:r>
        <w:instrText>org/groups/2479096/items/FXZVBH7Y"],"uri":["http://zotero.org/groups/2479096/items/FXZVBH7Y"],"itemData":{"id":413,"type":"report","publisher":"Surfers Against Sewage","title":"2020 Water Quality Report","URL":"https://www.sas.org.uk/wp-content/uploads/SAS</w:instrText>
      </w:r>
      <w:r>
        <w:instrText>-Water-Quality-Report-Digital-v1.pdf","author":[{"family":"Slack","given":"Amy"},{"family":"Tagholm","given":"Hugo"},{"family":"Field","given":"Alice"}],"issued":{"date-parts":[["2020"]]}}}],"schema":"https://github.com/citation-style-language/schema/raw/m</w:instrText>
      </w:r>
      <w:r>
        <w:instrText xml:space="preserve">aster/csl-citation.json"} </w:instrText>
      </w:r>
      <w:r>
        <w:fldChar w:fldCharType="separate"/>
      </w:r>
      <w:r w:rsidRPr="00301045">
        <w:rPr>
          <w:rFonts w:cs="Times New Roman"/>
          <w:szCs w:val="24"/>
        </w:rPr>
        <w:t xml:space="preserve">Slack, A., Tagholm, H., and Field, A. (2020) </w:t>
      </w:r>
      <w:r w:rsidRPr="00301045">
        <w:rPr>
          <w:rFonts w:cs="Times New Roman"/>
          <w:i/>
          <w:iCs/>
          <w:szCs w:val="24"/>
        </w:rPr>
        <w:t>2020 Water Quality Report</w:t>
      </w:r>
      <w:r w:rsidRPr="00301045">
        <w:rPr>
          <w:rFonts w:cs="Times New Roman"/>
          <w:szCs w:val="24"/>
        </w:rPr>
        <w:t xml:space="preserve">, 2020, </w:t>
      </w:r>
      <w:r w:rsidRPr="00301045">
        <w:rPr>
          <w:rFonts w:cs="Times New Roman"/>
          <w:szCs w:val="24"/>
          <w:u w:val="single"/>
        </w:rPr>
        <w:t>https://www.sas.org.uk/wp-content/uploads/SAS-Water-Quality-Report-Digital-v1.pdf</w:t>
      </w:r>
      <w:r>
        <w:fldChar w:fldCharType="end"/>
      </w:r>
    </w:p>
  </w:footnote>
  <w:footnote w:id="20">
    <w:p w:rsidR="00D37E21">
      <w:pPr>
        <w:pStyle w:val="FootnoteText"/>
      </w:pPr>
      <w:r>
        <w:rPr>
          <w:rStyle w:val="FootnoteReference"/>
        </w:rPr>
        <w:footnoteRef/>
      </w:r>
      <w:r>
        <w:t xml:space="preserve"> </w:t>
      </w:r>
      <w:r w:rsidRPr="007906FF">
        <w:t xml:space="preserve">We would expect an additional 940 CSO notifications, should those water companies have been issuing year-round alerts, bringing the total out of season notifications to </w:t>
      </w:r>
      <w:r w:rsidRPr="007906FF">
        <w:t>2,686, and total CSO discharge notifications issued over twelve months to 3,434.</w:t>
      </w:r>
      <w:r>
        <w:t xml:space="preserve"> </w:t>
      </w:r>
      <w:r>
        <w:fldChar w:fldCharType="begin"/>
      </w:r>
      <w:r>
        <w:instrText xml:space="preserve"> ADDIN ZOTERO_ITEM CSL_CITATION {"citationID":"fSLQ412g","properties":{"formattedCitation":"Slack, A., Tagholm, H., and Field, A. (2020) {\\i{}2020 Water Quality Report}, 2020</w:instrText>
      </w:r>
      <w:r>
        <w:instrText>, {\\ul{}https://www.sas.org.uk/wp-content/uploads/SAS-Water-Quality-Report-Digital-v1.pdf}","plainCitation":"Slack, A., Tagholm, H., and Field, A. (2020) 2020 Water Quality Report, 2020, https://www.sas.org.uk/wp-content/uploads/SAS-Water-Quality-Report-D</w:instrText>
      </w:r>
      <w:r>
        <w:instrText>igital-v1.pdf","noteIndex":18},"citationItems":[{"id":413,"uris":["http://zotero.org/groups/2479096/items/FXZVBH7Y"],"uri":["http://zotero.org/groups/2479096/items/FXZVBH7Y"],"itemData":{"id":413,"type":"report","publisher":"Surfers Against Sewage","title"</w:instrText>
      </w:r>
      <w:r>
        <w:instrText>:"2020 Water Quality Report","URL":"https://www.sas.org.uk/wp-content/uploads/SAS-Water-Quality-Report-Digital-v1.pdf","author":[{"family":"Slack","given":"Amy"},{"family":"Tagholm","given":"Hugo"},{"family":"Field","given":"Alice"}],"issued":{"date-parts"</w:instrText>
      </w:r>
      <w:r>
        <w:instrText xml:space="preserve">:[["2020"]]}}}],"schema":"https://github.com/citation-style-language/schema/raw/master/csl-citation.json"} </w:instrText>
      </w:r>
      <w:r>
        <w:fldChar w:fldCharType="separate"/>
      </w:r>
      <w:r w:rsidRPr="00301045">
        <w:rPr>
          <w:rFonts w:cs="Times New Roman"/>
          <w:szCs w:val="24"/>
        </w:rPr>
        <w:t xml:space="preserve">Slack, A., Tagholm, H., and Field, A. (2020) </w:t>
      </w:r>
      <w:r w:rsidRPr="00301045">
        <w:rPr>
          <w:rFonts w:cs="Times New Roman"/>
          <w:i/>
          <w:iCs/>
          <w:szCs w:val="24"/>
        </w:rPr>
        <w:t>2020 Water Quality Report</w:t>
      </w:r>
      <w:r w:rsidRPr="00301045">
        <w:rPr>
          <w:rFonts w:cs="Times New Roman"/>
          <w:szCs w:val="24"/>
        </w:rPr>
        <w:t xml:space="preserve">, 2020, </w:t>
      </w:r>
      <w:r w:rsidRPr="00301045">
        <w:rPr>
          <w:rFonts w:cs="Times New Roman"/>
          <w:szCs w:val="24"/>
          <w:u w:val="single"/>
        </w:rPr>
        <w:t>https://www.sas.org.uk/wp-content/uploads/SAS-Water-Quality-Report-Digi</w:t>
      </w:r>
      <w:r w:rsidRPr="00301045">
        <w:rPr>
          <w:rFonts w:cs="Times New Roman"/>
          <w:szCs w:val="24"/>
          <w:u w:val="single"/>
        </w:rPr>
        <w:t>tal-v1.pdf</w:t>
      </w:r>
      <w:r>
        <w:fldChar w:fldCharType="end"/>
      </w:r>
    </w:p>
  </w:footnote>
  <w:footnote w:id="21">
    <w:p w:rsidR="00D37E21">
      <w:pPr>
        <w:pStyle w:val="FootnoteText"/>
      </w:pPr>
      <w:r>
        <w:rPr>
          <w:rStyle w:val="FootnoteReference"/>
        </w:rPr>
        <w:footnoteRef/>
      </w:r>
      <w:r>
        <w:t xml:space="preserve"> </w:t>
      </w:r>
      <w:r>
        <w:fldChar w:fldCharType="begin"/>
      </w:r>
      <w:r>
        <w:instrText xml:space="preserve"> ADDIN ZOTERO_ITEM CSL_CITATION {"citationID":"wIVvSXER","properties":{"formattedCitation":"Slack, A., Tagholm, H., and Field, A. (2020) {\\i{}2020 Water Quality Report}, 2020, {\\ul{}https://www.sas.org.uk/wp-content/uploads/SAS-Water-Qual</w:instrText>
      </w:r>
      <w:r>
        <w:instrText>ity-Report-Digital-v1.pdf}","plainCitation":"Slack, A., Tagholm, H., and Field, A. (2020) 2020 Water Quality Report, 2020, https://www.sas.org.uk/wp-content/uploads/SAS-Water-Quality-Report-Digital-v1.pdf","noteIndex":19},"citationItems":[{"id":413,"uris":</w:instrText>
      </w:r>
      <w:r>
        <w:instrText>["http://zotero.org/groups/2479096/items/FXZVBH7Y"],"uri":["http://zotero.org/groups/2479096/items/FXZVBH7Y"],"itemData":{"id":413,"type":"report","publisher":"Surfers Against Sewage","title":"2020 Water Quality Report","URL":"https://www.sas.org.uk/wp-con</w:instrText>
      </w:r>
      <w:r>
        <w:instrText>tent/uploads/SAS-Water-Quality-Report-Digital-v1.pdf","author":[{"family":"Slack","given":"Amy"},{"family":"Tagholm","given":"Hugo"},{"family":"Field","given":"Alice"}],"issued":{"date-parts":[["2020"]]}}}],"schema":"https://github.com/citation-style-langu</w:instrText>
      </w:r>
      <w:r>
        <w:instrText xml:space="preserve">age/schema/raw/master/csl-citation.json"} </w:instrText>
      </w:r>
      <w:r>
        <w:fldChar w:fldCharType="separate"/>
      </w:r>
      <w:r w:rsidRPr="0055119B">
        <w:rPr>
          <w:rFonts w:cs="Times New Roman"/>
          <w:szCs w:val="24"/>
        </w:rPr>
        <w:t xml:space="preserve">Slack, A., Tagholm, H., and Field, A. (2020) </w:t>
      </w:r>
      <w:r w:rsidRPr="0055119B">
        <w:rPr>
          <w:rFonts w:cs="Times New Roman"/>
          <w:i/>
          <w:iCs/>
          <w:szCs w:val="24"/>
        </w:rPr>
        <w:t>2020 Water Quality Report</w:t>
      </w:r>
      <w:r w:rsidRPr="0055119B">
        <w:rPr>
          <w:rFonts w:cs="Times New Roman"/>
          <w:szCs w:val="24"/>
        </w:rPr>
        <w:t xml:space="preserve">, 2020, </w:t>
      </w:r>
      <w:r w:rsidRPr="0055119B">
        <w:rPr>
          <w:rFonts w:cs="Times New Roman"/>
          <w:szCs w:val="24"/>
          <w:u w:val="single"/>
        </w:rPr>
        <w:t>https://www.sas.org.uk/wp-content/uploads/SAS-Water-Quality-Report-Digital-v1.pdf</w:t>
      </w:r>
      <w:r>
        <w:fldChar w:fldCharType="end"/>
      </w:r>
    </w:p>
  </w:footnote>
  <w:footnote w:id="22">
    <w:p w:rsidR="00D37E21" w:rsidP="00C43ACC">
      <w:pPr>
        <w:pStyle w:val="FootnoteText"/>
      </w:pPr>
      <w:r>
        <w:rPr>
          <w:rStyle w:val="FootnoteReference"/>
        </w:rPr>
        <w:footnoteRef/>
      </w:r>
      <w:r>
        <w:t xml:space="preserve"> </w:t>
      </w:r>
      <w:r>
        <w:fldChar w:fldCharType="begin"/>
      </w:r>
      <w:r>
        <w:instrText xml:space="preserve"> ADDIN ZOTERO_ITEM CSL_CITATION {"citationID":"AZ</w:instrText>
      </w:r>
      <w:r>
        <w:instrText>xb0ILq","properties":{"formattedCitation":"WWF (2017) {\\i{}Flushed Away: How Sewage Is Still Polluting The Rivers Of England And Wales}, 2017, {\\ul{}https://www.wwf.org.uk/sites/default/files/2017-12/Flushed%20Away__Nov2017.pdf}","plainCitation":"WWF (20</w:instrText>
      </w:r>
      <w:r>
        <w:instrText>17) Flushed Away: How Sewage Is Still Polluting The Rivers Of England And Wales, 2017, https://www.wwf.org.uk/sites/default/files/2017-12/Flushed%20Away__Nov2017.pdf","noteIndex":20},"citationItems":[{"id":17,"uris":["http://zotero.org/groups/2479096/items</w:instrText>
      </w:r>
      <w:r>
        <w:instrText>/ZQSHZZK3"],"uri":["http://zotero.org/groups/2479096/items/ZQSHZZK3"],"itemData":{"id":17,"type":"report","publisher":"WWF","title":"Flushed Away: How Sewage Is Still Polluting The Rivers Of England And Wales","URL":"https://www.wwf.org.uk/sites/default/fi</w:instrText>
      </w:r>
      <w:r>
        <w:instrText xml:space="preserve">les/2017-12/Flushed%20Away__Nov2017.pdf","author":[{"family":"WWF","given":""}],"issued":{"date-parts":[["2017"]]}}}],"schema":"https://github.com/citation-style-language/schema/raw/master/csl-citation.json"} </w:instrText>
      </w:r>
      <w:r>
        <w:fldChar w:fldCharType="separate"/>
      </w:r>
      <w:r w:rsidRPr="00C43ACC">
        <w:rPr>
          <w:rFonts w:cs="Times New Roman"/>
          <w:szCs w:val="24"/>
        </w:rPr>
        <w:t xml:space="preserve">WWF (2017) </w:t>
      </w:r>
      <w:r w:rsidRPr="00C43ACC">
        <w:rPr>
          <w:rFonts w:cs="Times New Roman"/>
          <w:i/>
          <w:iCs/>
          <w:szCs w:val="24"/>
        </w:rPr>
        <w:t>Flushed Away: How Sewage Is Still Po</w:t>
      </w:r>
      <w:r w:rsidRPr="00C43ACC">
        <w:rPr>
          <w:rFonts w:cs="Times New Roman"/>
          <w:i/>
          <w:iCs/>
          <w:szCs w:val="24"/>
        </w:rPr>
        <w:t>lluting The Rivers Of England And Wales</w:t>
      </w:r>
      <w:r w:rsidRPr="00C43ACC">
        <w:rPr>
          <w:rFonts w:cs="Times New Roman"/>
          <w:szCs w:val="24"/>
        </w:rPr>
        <w:t xml:space="preserve">, 2017, </w:t>
      </w:r>
      <w:r w:rsidRPr="00C43ACC">
        <w:rPr>
          <w:rFonts w:cs="Times New Roman"/>
          <w:szCs w:val="24"/>
          <w:u w:val="single"/>
        </w:rPr>
        <w:t>https://www.wwf.org.uk/sites/default/files/2017-12/Flushed%20Away__Nov2017.pdf</w:t>
      </w:r>
      <w:r>
        <w:fldChar w:fldCharType="end"/>
      </w:r>
    </w:p>
  </w:footnote>
  <w:footnote w:id="23">
    <w:p w:rsidR="00D37E21">
      <w:pPr>
        <w:pStyle w:val="FootnoteText"/>
      </w:pPr>
      <w:r>
        <w:rPr>
          <w:rStyle w:val="FootnoteReference"/>
        </w:rPr>
        <w:footnoteRef/>
      </w:r>
      <w:r>
        <w:t xml:space="preserve"> </w:t>
      </w:r>
      <w:r>
        <w:fldChar w:fldCharType="begin"/>
      </w:r>
      <w:r>
        <w:instrText xml:space="preserve"> ADDIN ZOTERO_ITEM CSL_CITATION {"citationID":"zUMXIyQb","properties":{"formattedCitation":"Laville, S., and McIntyre, N. (20</w:instrText>
      </w:r>
      <w:r>
        <w:instrText>20) Exclusive: water firms discharged raw sewage into England\\uc0\\u8217{}s rivers 200,000 times in 2019, {\\i{}The Guardian}","plainCitation":"Laville, S., and McIntyre, N. (2020) Exclusive: water firms discharged raw sewage into England’s rivers 200,000</w:instrText>
      </w:r>
      <w:r>
        <w:instrText xml:space="preserve"> times in 2019, The Guardian","noteIndex":21},"citationItems":[{"id":101,"uris":["http://zotero.org/groups/2479096/items/PG4P9ZPF"],"uri":["http://zotero.org/groups/2479096/items/PG4P9ZPF"],"itemData":{"id":101,"type":"article-newspaper","abstract":"Untrea</w:instrText>
      </w:r>
      <w:r>
        <w:instrText>ted effluent flowed into waterways for more than 1.5m hours, data shows","container-title":"The Guardian","ISSN":"0261-3077","language":"en-GB","section":"Environment","source":"www.theguardian.com","title":"Exclusive: water firms discharged raw sewage int</w:instrText>
      </w:r>
      <w:r>
        <w:instrText>o England's rivers 200,000 times in 2019","title-short":"Exclusive","URL":"https://www.theguardian.com/environment/2020/jul/01/water-firms-raw-sewage-england-rivers","author":[{"family":"Laville","given":"Sandra"},{"family":"McIntyre","given":"Niamh"}],"ac</w:instrText>
      </w:r>
      <w:r>
        <w:instrText xml:space="preserve">cessed":{"date-parts":[["2020",7,16]]},"issued":{"date-parts":[["2020",7,1]]}}}],"schema":"https://github.com/citation-style-language/schema/raw/master/csl-citation.json"} </w:instrText>
      </w:r>
      <w:r>
        <w:fldChar w:fldCharType="separate"/>
      </w:r>
      <w:r w:rsidRPr="00C43ACC">
        <w:rPr>
          <w:rFonts w:cs="Times New Roman"/>
          <w:szCs w:val="24"/>
        </w:rPr>
        <w:t>Laville, S., and McIntyre, N. (2020) Exclusive: water firms discharged raw sewage in</w:t>
      </w:r>
      <w:r w:rsidRPr="00C43ACC">
        <w:rPr>
          <w:rFonts w:cs="Times New Roman"/>
          <w:szCs w:val="24"/>
        </w:rPr>
        <w:t xml:space="preserve">to England’s rivers 200,000 times in 2019, </w:t>
      </w:r>
      <w:r w:rsidRPr="00C43ACC">
        <w:rPr>
          <w:rFonts w:cs="Times New Roman"/>
          <w:i/>
          <w:iCs/>
          <w:szCs w:val="24"/>
        </w:rPr>
        <w:t>The Guardian</w:t>
      </w:r>
      <w:r>
        <w:fldChar w:fldCharType="end"/>
      </w:r>
    </w:p>
  </w:footnote>
  <w:footnote w:id="24">
    <w:p w:rsidR="00D37E21">
      <w:pPr>
        <w:pStyle w:val="FootnoteText"/>
      </w:pPr>
      <w:r>
        <w:rPr>
          <w:rStyle w:val="FootnoteReference"/>
        </w:rPr>
        <w:footnoteRef/>
      </w:r>
      <w:r>
        <w:t xml:space="preserve"> </w:t>
      </w:r>
      <w:r>
        <w:fldChar w:fldCharType="begin"/>
      </w:r>
      <w:r>
        <w:instrText xml:space="preserve"> ADDIN ZOTERO_ITEM CSL_CITATION {"citationID":"bCQ20k2z","properties":{"formattedCitation":"Slack, A., Tagholm, H., and Field, A. (2020) {\\i{}2020 Water Quality Report}, 2020, {\\ul{}https://www</w:instrText>
      </w:r>
      <w:r>
        <w:instrText>.sas.org.uk/wp-content/uploads/SAS-Water-Quality-Report-Digital-v1.pdf}","plainCitation":"Slack, A., Tagholm, H., and Field, A. (2020) 2020 Water Quality Report, 2020, https://www.sas.org.uk/wp-content/uploads/SAS-Water-Quality-Report-Digital-v1.pdf","note</w:instrText>
      </w:r>
      <w:r>
        <w:instrText>Index":22},"citationItems":[{"id":413,"uris":["http://zotero.org/groups/2479096/items/FXZVBH7Y"],"uri":["http://zotero.org/groups/2479096/items/FXZVBH7Y"],"itemData":{"id":413,"type":"report","publisher":"Surfers Against Sewage","title":"2020 Water Quality</w:instrText>
      </w:r>
      <w:r>
        <w:instrText xml:space="preserve"> Report","URL":"https://www.sas.org.uk/wp-content/uploads/SAS-Water-Quality-Report-Digital-v1.pdf","author":[{"family":"Slack","given":"Amy"},{"family":"Tagholm","given":"Hugo"},{"family":"Field","given":"Alice"}],"issued":{"date-parts":[["2020"]]}}}],"sch</w:instrText>
      </w:r>
      <w:r>
        <w:instrText xml:space="preserve">ema":"https://github.com/citation-style-language/schema/raw/master/csl-citation.json"} </w:instrText>
      </w:r>
      <w:r>
        <w:fldChar w:fldCharType="separate"/>
      </w:r>
      <w:r w:rsidRPr="00522B70">
        <w:rPr>
          <w:rFonts w:cs="Times New Roman"/>
          <w:szCs w:val="24"/>
        </w:rPr>
        <w:t xml:space="preserve">Slack, A., Tagholm, H., and Field, A. (2020) </w:t>
      </w:r>
      <w:r w:rsidRPr="00522B70">
        <w:rPr>
          <w:rFonts w:cs="Times New Roman"/>
          <w:i/>
          <w:iCs/>
          <w:szCs w:val="24"/>
        </w:rPr>
        <w:t>2020 Water Quality Report</w:t>
      </w:r>
      <w:r w:rsidRPr="00522B70">
        <w:rPr>
          <w:rFonts w:cs="Times New Roman"/>
          <w:szCs w:val="24"/>
        </w:rPr>
        <w:t xml:space="preserve">, 2020, </w:t>
      </w:r>
      <w:r w:rsidRPr="00522B70">
        <w:rPr>
          <w:rFonts w:cs="Times New Roman"/>
          <w:szCs w:val="24"/>
          <w:u w:val="single"/>
        </w:rPr>
        <w:t>https://www.sas.org.uk/wp-content/uploads/SAS-Water-Quality-Report-Digital-v1.pdf</w:t>
      </w:r>
      <w:r>
        <w:fldChar w:fldCharType="end"/>
      </w:r>
    </w:p>
  </w:footnote>
  <w:footnote w:id="25">
    <w:p w:rsidR="00D37E21">
      <w:pPr>
        <w:pStyle w:val="FootnoteText"/>
      </w:pPr>
      <w:r>
        <w:rPr>
          <w:rStyle w:val="FootnoteReference"/>
        </w:rPr>
        <w:footnoteRef/>
      </w:r>
      <w:r>
        <w:t xml:space="preserve"> </w:t>
      </w:r>
      <w:r>
        <w:fldChar w:fldCharType="begin"/>
      </w:r>
      <w:r>
        <w:instrText xml:space="preserve"> ADDIN ZOTERO_ITEM CSL_CITATION {"citationID":"jhCjSxy2","properties":{"formattedCitation":"Slack, A. (2020) {\\i{}Piping up to #EndSewagePollution: Petition delivered to Government}","plainCitation":"Slack, A. (2020) Piping up to #EndSewagePollution: Peti</w:instrText>
      </w:r>
      <w:r>
        <w:instrText>tion delivered to Government","noteIndex":23},"citationItems":[{"id":476,"uris":["http://zotero.org/groups/2479096/items/DXRZ37J2"],"uri":["http://zotero.org/groups/2479096/items/DXRZ37J2"],"itemData":{"id":476,"type":"post-weblog","abstract":"Following th</w:instrText>
      </w:r>
      <w:r>
        <w:instrText xml:space="preserve">e continued emissions scandal exposed by our water quality report published last week, today, the 44,691 signature strong petition calling for an end to sewage pollution and a guarantee of safe seas and rivers all year round has been delivered directly to </w:instrText>
      </w:r>
      <w:r>
        <w:instrText>government. Handed in via an online call to the Secretary of State …","container-title":"Surfers Against Sewage","language":"en-GB","note":"section: News","title":"Piping up to #EndSewagePollution: Petition delivered to Government","title-short":"Piping up</w:instrText>
      </w:r>
      <w:r>
        <w:instrText xml:space="preserve"> to #EndSewagePollution","URL":"https://www.sas.org.uk/news/piping-up-to-endsewagepollution-petition-delivered-to-government/","author":[{"family":"Slack","given":"Amy"}],"accessed":{"date-parts":[["2021",1,27]]},"issued":{"date-parts":[["2020",11,10]]}}}]</w:instrText>
      </w:r>
      <w:r>
        <w:instrText xml:space="preserve">,"schema":"https://github.com/citation-style-language/schema/raw/master/csl-citation.json"} </w:instrText>
      </w:r>
      <w:r>
        <w:fldChar w:fldCharType="separate"/>
      </w:r>
      <w:r w:rsidRPr="00DB2E23">
        <w:rPr>
          <w:rFonts w:cs="Times New Roman"/>
          <w:szCs w:val="24"/>
        </w:rPr>
        <w:t xml:space="preserve">Slack, A. (2020) </w:t>
      </w:r>
      <w:r w:rsidRPr="00DB2E23">
        <w:rPr>
          <w:rFonts w:cs="Times New Roman"/>
          <w:i/>
          <w:iCs/>
          <w:szCs w:val="24"/>
        </w:rPr>
        <w:t>Piping up to #EndSewagePollution: Petition delivered to Government</w:t>
      </w:r>
      <w:r>
        <w:fldChar w:fldCharType="end"/>
      </w:r>
    </w:p>
  </w:footnote>
  <w:footnote w:id="26">
    <w:p w:rsidR="00D37E21">
      <w:pPr>
        <w:pStyle w:val="FootnoteText"/>
      </w:pPr>
      <w:r>
        <w:rPr>
          <w:rStyle w:val="FootnoteReference"/>
        </w:rPr>
        <w:footnoteRef/>
      </w:r>
      <w:r>
        <w:t xml:space="preserve"> </w:t>
      </w:r>
      <w:r w:rsidRPr="008B61A8">
        <w:t xml:space="preserve">The detail behind these calls will be explored in response to the specific </w:t>
      </w:r>
      <w:r w:rsidRPr="008B61A8">
        <w:t>posed questions.</w:t>
      </w:r>
    </w:p>
  </w:footnote>
  <w:footnote w:id="27">
    <w:p w:rsidR="004670A1">
      <w:pPr>
        <w:pStyle w:val="FootnoteText"/>
      </w:pPr>
      <w:r>
        <w:rPr>
          <w:rStyle w:val="FootnoteReference"/>
        </w:rPr>
        <w:footnoteRef/>
      </w:r>
      <w:r>
        <w:t xml:space="preserve"> Bathing Water quality is classified excellent through to poor</w:t>
      </w:r>
    </w:p>
  </w:footnote>
  <w:footnote w:id="28">
    <w:p w:rsidR="00D37E21">
      <w:pPr>
        <w:pStyle w:val="FootnoteText"/>
      </w:pPr>
      <w:r>
        <w:rPr>
          <w:rStyle w:val="FootnoteReference"/>
        </w:rPr>
        <w:footnoteRef/>
      </w:r>
      <w:r>
        <w:t xml:space="preserve"> </w:t>
      </w:r>
      <w:r>
        <w:fldChar w:fldCharType="begin"/>
      </w:r>
      <w:r>
        <w:instrText xml:space="preserve"> ADDIN ZOTERO_ITEM CSL_CITATION {"citationID":"Uc15N15R","properties":{"formattedCitation":"Gowen, P., and Eades, S. (2020) {\\i{}Sand, Sea and Sewage. Are English Sea Bathi</w:instrText>
      </w:r>
      <w:r>
        <w:instrText>ng Waters Safe?}, January 2020, {\\ul{}http://www.marinet.org.uk/campaign-article/sand-sea-and-sewage}","plainCitation":"Gowen, P., and Eades, S. (2020) Sand, Sea and Sewage. Are English Sea Bathing Waters Safe?, January 2020, http://www.marinet.org.uk/cam</w:instrText>
      </w:r>
      <w:r>
        <w:instrText>paign-article/sand-sea-and-sewage","noteIndex":26},"citationItems":[{"id":141,"uris":["http://zotero.org/groups/2479096/items/66JYDXUB"],"uri":["http://zotero.org/groups/2479096/items/66JYDXUB"],"itemData":{"id":141,"type":"report","publisher":"Marinet","t</w:instrText>
      </w:r>
      <w:r>
        <w:instrText>itle":"Sand, Sea and Sewage. Are English Sea Bathing Waters Safe?","title-short":"Marinet Report 2020","URL":"http://www.marinet.org.uk/campaign-article/sand-sea-and-sewage","author":[{"family":"Gowen","given":"Pat"},{"family":"Eades","given":"Stephen"}],"</w:instrText>
      </w:r>
      <w:r>
        <w:instrText xml:space="preserve">accessed":{"date-parts":[["2020",7,23]]},"issued":{"date-parts":[["2020",1,22]]}}}],"schema":"https://github.com/citation-style-language/schema/raw/master/csl-citation.json"} </w:instrText>
      </w:r>
      <w:r>
        <w:fldChar w:fldCharType="separate"/>
      </w:r>
      <w:r w:rsidRPr="00604BDA">
        <w:rPr>
          <w:rFonts w:cs="Times New Roman"/>
          <w:szCs w:val="24"/>
        </w:rPr>
        <w:t xml:space="preserve">Gowen, P., and Eades, S. (2020) </w:t>
      </w:r>
      <w:r w:rsidRPr="00604BDA">
        <w:rPr>
          <w:rFonts w:cs="Times New Roman"/>
          <w:i/>
          <w:iCs/>
          <w:szCs w:val="24"/>
        </w:rPr>
        <w:t>Sand, Sea and Sewage. Are English Sea Bathing Wat</w:t>
      </w:r>
      <w:r w:rsidRPr="00604BDA">
        <w:rPr>
          <w:rFonts w:cs="Times New Roman"/>
          <w:i/>
          <w:iCs/>
          <w:szCs w:val="24"/>
        </w:rPr>
        <w:t>ers Safe?</w:t>
      </w:r>
      <w:r w:rsidRPr="00604BDA">
        <w:rPr>
          <w:rFonts w:cs="Times New Roman"/>
          <w:szCs w:val="24"/>
        </w:rPr>
        <w:t xml:space="preserve">, January 2020, </w:t>
      </w:r>
      <w:r w:rsidRPr="00604BDA">
        <w:rPr>
          <w:rFonts w:cs="Times New Roman"/>
          <w:szCs w:val="24"/>
          <w:u w:val="single"/>
        </w:rPr>
        <w:t>http://www.marinet.org.uk/campaign-article/sand-sea-and-sewage</w:t>
      </w:r>
      <w:r>
        <w:fldChar w:fldCharType="end"/>
      </w:r>
    </w:p>
  </w:footnote>
  <w:footnote w:id="29">
    <w:p w:rsidR="00D37E21" w:rsidP="00776193">
      <w:pPr>
        <w:pStyle w:val="FootnoteText"/>
      </w:pPr>
      <w:r>
        <w:rPr>
          <w:rStyle w:val="FootnoteReference"/>
        </w:rPr>
        <w:footnoteRef/>
      </w:r>
      <w:r>
        <w:t xml:space="preserve"> </w:t>
      </w:r>
      <w:r>
        <w:fldChar w:fldCharType="begin"/>
      </w:r>
      <w:r>
        <w:instrText xml:space="preserve"> ADDIN ZOTERO_ITEM CSL_CITATION {"citationID":"pgMk99So","properties":{"formattedCitation":"Gowen, P., and Eades, S. (2020) {\\i{}Sand, Sea and Sewage. Are English</w:instrText>
      </w:r>
      <w:r>
        <w:instrText xml:space="preserve"> Sea Bathing Waters Safe?}, January 2020, {\\ul{}http://www.marinet.org.uk/campaign-article/sand-sea-and-sewage}","plainCitation":"Gowen, P., and Eades, S. (2020) Sand, Sea and Sewage. Are English Sea Bathing Waters Safe?, January 2020, http://www.marinet.</w:instrText>
      </w:r>
      <w:r>
        <w:instrText>org.uk/campaign-article/sand-sea-and-sewage","noteIndex":27},"citationItems":[{"id":141,"uris":["http://zotero.org/groups/2479096/items/66JYDXUB"],"uri":["http://zotero.org/groups/2479096/items/66JYDXUB"],"itemData":{"id":141,"type":"report","publisher":"M</w:instrText>
      </w:r>
      <w:r>
        <w:instrText>arinet","title":"Sand, Sea and Sewage. Are English Sea Bathing Waters Safe?","title-short":"Marinet Report 2020","URL":"http://www.marinet.org.uk/campaign-article/sand-sea-and-sewage","author":[{"family":"Gowen","given":"Pat"},{"family":"Eades","given":"St</w:instrText>
      </w:r>
      <w:r>
        <w:instrText xml:space="preserve">ephen"}],"accessed":{"date-parts":[["2020",7,23]]},"issued":{"date-parts":[["2020",1,22]]}}}],"schema":"https://github.com/citation-style-language/schema/raw/master/csl-citation.json"} </w:instrText>
      </w:r>
      <w:r>
        <w:fldChar w:fldCharType="separate"/>
      </w:r>
      <w:r w:rsidRPr="00776193">
        <w:rPr>
          <w:rFonts w:cs="Times New Roman"/>
          <w:szCs w:val="24"/>
        </w:rPr>
        <w:t xml:space="preserve">Gowen, P., and Eades, S. (2020) </w:t>
      </w:r>
      <w:r w:rsidRPr="00776193">
        <w:rPr>
          <w:rFonts w:cs="Times New Roman"/>
          <w:i/>
          <w:iCs/>
          <w:szCs w:val="24"/>
        </w:rPr>
        <w:t>Sand, Sea and Sewage. Are English Sea B</w:t>
      </w:r>
      <w:r w:rsidRPr="00776193">
        <w:rPr>
          <w:rFonts w:cs="Times New Roman"/>
          <w:i/>
          <w:iCs/>
          <w:szCs w:val="24"/>
        </w:rPr>
        <w:t>athing Waters Safe?</w:t>
      </w:r>
      <w:r w:rsidRPr="00776193">
        <w:rPr>
          <w:rFonts w:cs="Times New Roman"/>
          <w:szCs w:val="24"/>
        </w:rPr>
        <w:t xml:space="preserve">, January 2020, </w:t>
      </w:r>
      <w:r w:rsidRPr="00776193">
        <w:rPr>
          <w:rFonts w:cs="Times New Roman"/>
          <w:szCs w:val="24"/>
          <w:u w:val="single"/>
        </w:rPr>
        <w:t>http://www.marinet.org.uk/campaign-article/sand-sea-and-sewage</w:t>
      </w:r>
      <w:r>
        <w:fldChar w:fldCharType="end"/>
      </w:r>
    </w:p>
  </w:footnote>
  <w:footnote w:id="30">
    <w:p w:rsidR="00D37E21" w:rsidP="008E3E2A">
      <w:pPr>
        <w:pStyle w:val="FootnoteText"/>
      </w:pPr>
      <w:r w:rsidRPr="00092870">
        <w:rPr>
          <w:rStyle w:val="FootnoteReference"/>
        </w:rPr>
        <w:footnoteRef/>
      </w:r>
      <w:r>
        <w:t xml:space="preserve"> </w:t>
      </w:r>
      <w:r w:rsidRPr="00A06CFE">
        <w:rPr>
          <w:bCs/>
          <w:color w:val="000000" w:themeColor="text1"/>
        </w:rPr>
        <w:t xml:space="preserve">Jones, B., Cullen-Unsworth, L., R Unsworth. (2018) </w:t>
      </w:r>
      <w:r w:rsidRPr="00A06CFE">
        <w:rPr>
          <w:bCs/>
          <w:i/>
          <w:color w:val="000000" w:themeColor="text1"/>
        </w:rPr>
        <w:t>Tracking Nitrogen Source Using δ</w:t>
      </w:r>
      <w:r w:rsidRPr="00A06CFE">
        <w:rPr>
          <w:bCs/>
          <w:i/>
          <w:color w:val="000000" w:themeColor="text1"/>
          <w:vertAlign w:val="superscript"/>
        </w:rPr>
        <w:t>15</w:t>
      </w:r>
      <w:r w:rsidRPr="00A06CFE">
        <w:rPr>
          <w:bCs/>
          <w:i/>
          <w:color w:val="000000" w:themeColor="text1"/>
        </w:rPr>
        <w:t>N Reveals Human and Agricultural Drivers of Seagrass Degradation acr</w:t>
      </w:r>
      <w:r w:rsidRPr="00A06CFE">
        <w:rPr>
          <w:bCs/>
          <w:i/>
          <w:color w:val="000000" w:themeColor="text1"/>
        </w:rPr>
        <w:t>oss the British Isles</w:t>
      </w:r>
      <w:r w:rsidRPr="00A06CFE">
        <w:rPr>
          <w:bCs/>
          <w:color w:val="000000" w:themeColor="text1"/>
        </w:rPr>
        <w:t xml:space="preserve">. Frontiers in Plant Science [online] Available at: </w:t>
      </w:r>
      <w:r>
        <w:fldChar w:fldCharType="begin"/>
      </w:r>
      <w:r>
        <w:instrText xml:space="preserve"> HYPERLINK "https://www.frontiersin.org/articles/10.3389/fpls.2018.00133/full" </w:instrText>
      </w:r>
      <w:r>
        <w:fldChar w:fldCharType="separate"/>
      </w:r>
      <w:r w:rsidRPr="00A06CFE">
        <w:rPr>
          <w:rStyle w:val="Hyperlink"/>
          <w:rFonts w:ascii="Roboto" w:hAnsi="Roboto"/>
        </w:rPr>
        <w:t>https://www.frontiersin.org/articles/10.3389/fpls.2018.00133/full</w:t>
      </w:r>
      <w:r>
        <w:fldChar w:fldCharType="end"/>
      </w:r>
    </w:p>
  </w:footnote>
  <w:footnote w:id="31">
    <w:p w:rsidR="0028332F" w:rsidP="0028332F">
      <w:pPr>
        <w:pStyle w:val="FootnoteText"/>
      </w:pPr>
      <w:r>
        <w:rPr>
          <w:rStyle w:val="FootnoteReference"/>
        </w:rPr>
        <w:footnoteRef/>
      </w:r>
      <w:r>
        <w:t xml:space="preserve"> </w:t>
      </w:r>
      <w:r>
        <w:fldChar w:fldCharType="begin"/>
      </w:r>
      <w:r>
        <w:instrText xml:space="preserve"> ADDIN ZOTERO_ITEM CSL_CITATION {"citationID":"dQpgnRew","properties":{"formattedCitation":"Salvidge, R. {\\i{}All England\\uc0\\u8217{}s rivers fail to meet legal water quality standar</w:instrText>
      </w:r>
      <w:r>
        <w:instrText>ds}, accessed 10 October 2020, {\\ul{}http://www.endsreport.com/article/1694741?utm_source=website&amp;utm_medium=social}","plainCitation":"Salvidge, R. All England’s rivers fail to meet legal water quality standards, accessed 10 October 2020, http://www.endsr</w:instrText>
      </w:r>
      <w:r>
        <w:instrText>eport.com/article/1694741?utm_source=website&amp;utm_medium=social","noteIndex":29},"citationItems":[{"id":345,"uris":["http://zotero.org/groups/2479096/items/MFDVJMRP"],"uri":["http://zotero.org/groups/2479096/items/MFDVJMRP"],"itemData":{"id":345,"type":"web</w:instrText>
      </w:r>
      <w:r>
        <w:instrText>page","abstract":"Not one river or lake in England has met a legal water quality standard threshold, according to new official classifications released by DEFRA this morning.","title":"All England’s rivers fail to meet legal water quality standards","URL":</w:instrText>
      </w:r>
      <w:r>
        <w:instrText>"http://www.endsreport.com/article/1694741?utm_source=website&amp;utm_medium=social","author":[{"family":"Salvidge","given":"Rachel"}],"accessed":{"date-parts":[["2020",10,10]]}}}],"schema":"https://github.com/citation-style-language/schema/raw/master/csl-cita</w:instrText>
      </w:r>
      <w:r>
        <w:instrText xml:space="preserve">tion.json"} </w:instrText>
      </w:r>
      <w:r>
        <w:fldChar w:fldCharType="separate"/>
      </w:r>
      <w:r w:rsidRPr="001A1C9A">
        <w:rPr>
          <w:rFonts w:cs="Times New Roman"/>
          <w:szCs w:val="24"/>
        </w:rPr>
        <w:t xml:space="preserve">Salvidge, R. </w:t>
      </w:r>
      <w:r w:rsidRPr="001A1C9A">
        <w:rPr>
          <w:rFonts w:cs="Times New Roman"/>
          <w:i/>
          <w:iCs/>
          <w:szCs w:val="24"/>
        </w:rPr>
        <w:t>All England’s rivers fail to meet legal water quality standards</w:t>
      </w:r>
      <w:r w:rsidRPr="001A1C9A">
        <w:rPr>
          <w:rFonts w:cs="Times New Roman"/>
          <w:szCs w:val="24"/>
        </w:rPr>
        <w:t xml:space="preserve">, accessed 10 October 2020, </w:t>
      </w:r>
      <w:r w:rsidRPr="001A1C9A">
        <w:rPr>
          <w:rFonts w:cs="Times New Roman"/>
          <w:szCs w:val="24"/>
          <w:u w:val="single"/>
        </w:rPr>
        <w:t>http://www.endsreport.com/article/1694741?utm_source=website&amp;utm_medium=social</w:t>
      </w:r>
      <w:r>
        <w:fldChar w:fldCharType="end"/>
      </w:r>
    </w:p>
  </w:footnote>
  <w:footnote w:id="32">
    <w:p w:rsidR="00D37E21">
      <w:pPr>
        <w:pStyle w:val="FootnoteText"/>
      </w:pPr>
      <w:r>
        <w:rPr>
          <w:rStyle w:val="FootnoteReference"/>
        </w:rPr>
        <w:footnoteRef/>
      </w:r>
      <w:r>
        <w:t xml:space="preserve"> </w:t>
      </w:r>
      <w:r>
        <w:fldChar w:fldCharType="begin"/>
      </w:r>
      <w:r>
        <w:instrText xml:space="preserve"> ADDIN ZOTERO_ITEM CSL_CITATION {"citationID":"1PwxxKNb"</w:instrText>
      </w:r>
      <w:r>
        <w:instrText>,"properties":{"formattedCitation":"Laville, S. (2020) {\\i{}Environment Agency chief supports plan to weaken river pollution rules}, accessed 9 September 2020, {\\ul{}https://www.theguardian.com/environment/2020/aug/19/environment-agency-chief-backs-plan-</w:instrText>
      </w:r>
      <w:r>
        <w:instrText>to-water-down-river-cleanliness-rules-james-bevan}","plainCitation":"Laville, S. (2020) Environment Agency chief supports plan to weaken river pollution rules, accessed 9 September 2020, https://www.theguardian.com/environment/2020/aug/19/environment-agenc</w:instrText>
      </w:r>
      <w:r>
        <w:instrText>y-chief-backs-plan-to-water-down-river-cleanliness-rules-james-bevan","noteIndex":30},"citationItems":[{"id":292,"uris":["http://zotero.org/groups/2479096/items/5EBZDBMC"],"uri":["http://zotero.org/groups/2479096/items/5EBZDBMC"],"itemData":{"id":292,"type</w:instrText>
      </w:r>
      <w:r>
        <w:instrText>":"webpage","container-title":"the Guardian","title":"Environment Agency chief supports plan to weaken river pollution rules","URL":"https://www.theguardian.com/environment/2020/aug/19/environment-agency-chief-backs-plan-to-water-down-river-cleanliness-rul</w:instrText>
      </w:r>
      <w:r>
        <w:instrText xml:space="preserve">es-james-bevan","author":[{"family":"Laville","given":"Sandra"}],"accessed":{"date-parts":[["2020",9,9]]},"issued":{"date-parts":[["2020",8,19]]}}}],"schema":"https://github.com/citation-style-language/schema/raw/master/csl-citation.json"} </w:instrText>
      </w:r>
      <w:r>
        <w:fldChar w:fldCharType="separate"/>
      </w:r>
      <w:r w:rsidRPr="001A1C9A">
        <w:rPr>
          <w:rFonts w:cs="Times New Roman"/>
          <w:szCs w:val="24"/>
        </w:rPr>
        <w:t>Laville, S. (202</w:t>
      </w:r>
      <w:r w:rsidRPr="001A1C9A">
        <w:rPr>
          <w:rFonts w:cs="Times New Roman"/>
          <w:szCs w:val="24"/>
        </w:rPr>
        <w:t xml:space="preserve">0) </w:t>
      </w:r>
      <w:r w:rsidRPr="001A1C9A">
        <w:rPr>
          <w:rFonts w:cs="Times New Roman"/>
          <w:i/>
          <w:iCs/>
          <w:szCs w:val="24"/>
        </w:rPr>
        <w:t>Environment Agency chief supports plan to weaken river pollution rules</w:t>
      </w:r>
      <w:r w:rsidRPr="001A1C9A">
        <w:rPr>
          <w:rFonts w:cs="Times New Roman"/>
          <w:szCs w:val="24"/>
        </w:rPr>
        <w:t xml:space="preserve">, accessed 9 September 2020, </w:t>
      </w:r>
      <w:r w:rsidRPr="001A1C9A">
        <w:rPr>
          <w:rFonts w:cs="Times New Roman"/>
          <w:szCs w:val="24"/>
          <w:u w:val="single"/>
        </w:rPr>
        <w:t>https://www.theguardian.com/environment/2020/aug/19/environment-agency-chief-backs-plan-to-water-down-river-cleanliness-rules-james-bevan</w:t>
      </w:r>
      <w:r>
        <w:fldChar w:fldCharType="end"/>
      </w:r>
    </w:p>
  </w:footnote>
  <w:footnote w:id="33">
    <w:p w:rsidR="00D37E21">
      <w:pPr>
        <w:pStyle w:val="FootnoteText"/>
      </w:pPr>
      <w:r>
        <w:rPr>
          <w:rStyle w:val="FootnoteReference"/>
        </w:rPr>
        <w:footnoteRef/>
      </w:r>
      <w:r>
        <w:t xml:space="preserve"> </w:t>
      </w:r>
      <w:r>
        <w:fldChar w:fldCharType="begin"/>
      </w:r>
      <w:r>
        <w:instrText xml:space="preserve"> ADDIN ZOTE</w:instrText>
      </w:r>
      <w:r>
        <w:instrText>RO_ITEM CSL_CITATION {"citationID":"naqSKGrc","properties":{"formattedCitation":"British Geological Survey {\\i{}Sustainable drainage systems (SuDS)}","plainCitation":"British Geological Survey Sustainable drainage systems (SuDS)","noteIndex":31},"citation</w:instrText>
      </w:r>
      <w:r>
        <w:instrText>Items":[{"id":480,"uris":["http://zotero.org/groups/2479096/items/KJ9GYYZ6"],"uri":["http://zotero.org/groups/2479096/items/KJ9GYYZ6"],"itemData":{"id":480,"type":"post-weblog","abstract":"Sustainable drainage systems provide an alternative to the direct c</w:instrText>
      </w:r>
      <w:r>
        <w:instrText>hannelling of surface water through networks of pipes and sewers to nearby watercourses.","container-title":"British Geological Survey","language":"en-GB","title":"Sustainable drainage systems (SuDS)","URL":"https://www.bgs.ac.uk/geology-projects/suds/","a</w:instrText>
      </w:r>
      <w:r>
        <w:instrText xml:space="preserve">uthor":[{"literal":"British Geological Survey"}],"accessed":{"date-parts":[["2021",1,27]]}}}],"schema":"https://github.com/citation-style-language/schema/raw/master/csl-citation.json"} </w:instrText>
      </w:r>
      <w:r>
        <w:fldChar w:fldCharType="separate"/>
      </w:r>
      <w:r w:rsidRPr="00790E2B">
        <w:rPr>
          <w:rFonts w:cs="Times New Roman"/>
          <w:szCs w:val="24"/>
        </w:rPr>
        <w:t xml:space="preserve">British Geological Survey </w:t>
      </w:r>
      <w:r w:rsidRPr="00790E2B">
        <w:rPr>
          <w:rFonts w:cs="Times New Roman"/>
          <w:i/>
          <w:iCs/>
          <w:szCs w:val="24"/>
        </w:rPr>
        <w:t>Sustainable drainage systems (SuDS)</w:t>
      </w:r>
      <w:r>
        <w:fldChar w:fldCharType="end"/>
      </w:r>
    </w:p>
  </w:footnote>
  <w:footnote w:id="34">
    <w:p w:rsidR="00D37E21">
      <w:pPr>
        <w:pStyle w:val="FootnoteText"/>
      </w:pPr>
      <w:r>
        <w:rPr>
          <w:rStyle w:val="FootnoteReference"/>
        </w:rPr>
        <w:footnoteRef/>
      </w:r>
      <w:r>
        <w:t xml:space="preserve"> </w:t>
      </w:r>
      <w:r>
        <w:fldChar w:fldCharType="begin"/>
      </w:r>
      <w:r>
        <w:instrText xml:space="preserve"> ADD</w:instrText>
      </w:r>
      <w:r>
        <w:instrText>IN ZOTERO_ITEM CSL_CITATION {"citationID":"VaJZw93b","properties":{"formattedCitation":"DEFRA (2021) {\\i{}Taskforce sets goal to end pollution from storm overflows}, accessed 28 January 2021, {\\ul{}https://www.gov.uk/government/news/taskforce-sets-goal-t</w:instrText>
      </w:r>
      <w:r>
        <w:instrText>o-end-pollution-from-storm-overflows}","plainCitation":"DEFRA (2021) Taskforce sets goal to end pollution from storm overflows, accessed 28 January 2021, https://www.gov.uk/government/news/taskforce-sets-goal-to-end-pollution-from-storm-overflows","noteInd</w:instrText>
      </w:r>
      <w:r>
        <w:instrText>ex":32},"citationItems":[{"id":491,"uris":["http://zotero.org/groups/2479096/items/CFYMGIDE"],"uri":["http://zotero.org/groups/2479096/items/CFYMGIDE"],"itemData":{"id":491,"type":"webpage","abstract":"New commitments from the water industry aim to increas</w:instrText>
      </w:r>
      <w:r>
        <w:instrText>e transparency around storm overflows.","container-title":"GOV.UK","language":"en","title":"Taskforce sets goal to end pollution from storm overflows","URL":"https://www.gov.uk/government/news/taskforce-sets-goal-to-end-pollution-from-storm-overflows","aut</w:instrText>
      </w:r>
      <w:r>
        <w:instrText xml:space="preserve">hor":[{"literal":"DEFRA"}],"accessed":{"date-parts":[["2021",1,28]]},"issued":{"date-parts":[["2021",1]]}}}],"schema":"https://github.com/citation-style-language/schema/raw/master/csl-citation.json"} </w:instrText>
      </w:r>
      <w:r>
        <w:fldChar w:fldCharType="separate"/>
      </w:r>
      <w:r w:rsidRPr="00972984">
        <w:rPr>
          <w:rFonts w:cs="Times New Roman"/>
          <w:szCs w:val="24"/>
        </w:rPr>
        <w:t xml:space="preserve">DEFRA (2021) </w:t>
      </w:r>
      <w:r w:rsidRPr="00972984">
        <w:rPr>
          <w:rFonts w:cs="Times New Roman"/>
          <w:i/>
          <w:iCs/>
          <w:szCs w:val="24"/>
        </w:rPr>
        <w:t>Taskforce sets goal to end pollution from s</w:t>
      </w:r>
      <w:r w:rsidRPr="00972984">
        <w:rPr>
          <w:rFonts w:cs="Times New Roman"/>
          <w:i/>
          <w:iCs/>
          <w:szCs w:val="24"/>
        </w:rPr>
        <w:t>torm overflows</w:t>
      </w:r>
      <w:r w:rsidRPr="00972984">
        <w:rPr>
          <w:rFonts w:cs="Times New Roman"/>
          <w:szCs w:val="24"/>
        </w:rPr>
        <w:t xml:space="preserve">, accessed 28 January 2021, </w:t>
      </w:r>
      <w:r w:rsidRPr="00972984">
        <w:rPr>
          <w:rFonts w:cs="Times New Roman"/>
          <w:szCs w:val="24"/>
          <w:u w:val="single"/>
        </w:rPr>
        <w:t>https://www.gov.uk/government/news/taskforce-sets-goal-to-end-pollution-from-storm-overflows</w:t>
      </w:r>
      <w:r>
        <w:fldChar w:fldCharType="end"/>
      </w:r>
    </w:p>
  </w:footnote>
  <w:footnote w:id="35">
    <w:p w:rsidR="00D37E21" w:rsidRPr="0043622A" w:rsidP="0043622A">
      <w:pPr>
        <w:rPr>
          <w:sz w:val="20"/>
        </w:rPr>
      </w:pPr>
      <w:r>
        <w:rPr>
          <w:rStyle w:val="FootnoteReference"/>
        </w:rPr>
        <w:footnoteRef/>
      </w:r>
      <w:r w:rsidRPr="00E67DC4">
        <w:rPr>
          <w:sz w:val="20"/>
        </w:rPr>
        <w:t>The key sources of pollution include car tyres (7,000-19,000 tonnes), clothing (150-2,900 tonnes), plastic pellets us</w:t>
      </w:r>
      <w:r w:rsidRPr="00E67DC4">
        <w:rPr>
          <w:sz w:val="20"/>
        </w:rPr>
        <w:t>ed to make plastic items (200-5,900 tonnes) and paints on buildings and road markings (1,400-3,700 tonnes)</w:t>
      </w:r>
      <w:r>
        <w:rPr>
          <w:sz w:val="20"/>
        </w:rPr>
        <w:t>.</w:t>
      </w:r>
      <w:r w:rsidRPr="00E67DC4">
        <w:rPr>
          <w:sz w:val="20"/>
        </w:rPr>
        <w:t xml:space="preserve"> </w:t>
      </w:r>
      <w:r w:rsidRPr="00E67DC4">
        <w:rPr>
          <w:sz w:val="20"/>
        </w:rPr>
        <w:t xml:space="preserve"> </w:t>
      </w:r>
      <w:r w:rsidRPr="00E67DC4">
        <w:rPr>
          <w:sz w:val="20"/>
        </w:rPr>
        <w:fldChar w:fldCharType="begin"/>
      </w:r>
      <w:r>
        <w:rPr>
          <w:sz w:val="20"/>
        </w:rPr>
        <w:instrText xml:space="preserve"> ADDIN ZOTERO_ITEM CSL_CITATION {"citationID":"Jq02iSv4","properties":{"formattedCitation":"Hann, S., Darrah, C., Sherrington, C., Blacklaws, K., Horton, I., and Thompson, A. (2018) Reducing Household Contributions to Marine Plastic Pollution, p.75","plain</w:instrText>
      </w:r>
      <w:r>
        <w:rPr>
          <w:sz w:val="20"/>
        </w:rPr>
        <w:instrText>Citation":"Hann, S., Darrah, C., Sherrington, C., Blacklaws, K., Horton, I., and Thompson, A. (2018) Reducing Household Contributions to Marine Plastic Pollution, p.75","noteIndex":33},"citationItems":[{"id":486,"uris":["http://zotero.org/groups/2479096/it</w:instrText>
      </w:r>
      <w:r>
        <w:rPr>
          <w:sz w:val="20"/>
        </w:rPr>
        <w:instrText>ems/5HYBKPWP"],"uri":["http://zotero.org/groups/2479096/items/5HYBKPWP"],"itemData":{"id":486,"type":"article-journal","language":"en","page":"75","source":"Zotero","title":"Reducing Household Contributions to Marine Plastic Pollution","author":[{"family":</w:instrText>
      </w:r>
      <w:r>
        <w:rPr>
          <w:sz w:val="20"/>
        </w:rPr>
        <w:instrText>"Hann","given":"Simon"},{"family":"Darrah","given":"Chiarina"},{"family":"Sherrington","given":"Chris"},{"family":"Blacklaws","given":"Katherine"},{"family":"Horton","given":"Iona"},{"family":"Thompson","given":"Alice"}],"issued":{"date-parts":[["2018",11]</w:instrText>
      </w:r>
      <w:r>
        <w:rPr>
          <w:sz w:val="20"/>
        </w:rPr>
        <w:instrText xml:space="preserve">]}}}],"schema":"https://github.com/citation-style-language/schema/raw/master/csl-citation.json"} </w:instrText>
      </w:r>
      <w:r w:rsidRPr="00E67DC4">
        <w:rPr>
          <w:sz w:val="20"/>
        </w:rPr>
        <w:fldChar w:fldCharType="separate"/>
      </w:r>
      <w:r w:rsidRPr="00E8502E">
        <w:rPr>
          <w:sz w:val="20"/>
        </w:rPr>
        <w:t>Hann, S., Darrah, C., Sherrington, C., Blacklaws, K., Horton, I., and Thompson, A. (2018) Reducing Household Contributions to Marine Plastic Pollution, p.75</w:t>
      </w:r>
      <w:r w:rsidRPr="00E67DC4">
        <w:rPr>
          <w:sz w:val="20"/>
        </w:rPr>
        <w:fldChar w:fldCharType="end"/>
      </w:r>
      <w:r>
        <w:t xml:space="preserve">  </w:t>
      </w:r>
      <w:r>
        <w:fldChar w:fldCharType="begin"/>
      </w:r>
      <w:r>
        <w:instrText xml:space="preserve"> HYPERLINK "https://cdn.friendsoftheearth.uk/sites/default/files/downloads/reducing-household-plastics_0.pdf" </w:instrText>
      </w:r>
      <w:r>
        <w:fldChar w:fldCharType="separate"/>
      </w:r>
      <w:r w:rsidRPr="00ED0DCD">
        <w:rPr>
          <w:rStyle w:val="Hyperlink"/>
          <w:rFonts w:asciiTheme="minorHAnsi" w:hAnsiTheme="minorHAnsi" w:cstheme="minorHAnsi"/>
          <w:sz w:val="22"/>
          <w:szCs w:val="22"/>
        </w:rPr>
        <w:t>https://cdn.friendsoftheearth.uk/sites/default/files/downloads/reducing-household-plastics_0.pdf</w:t>
      </w:r>
      <w:r>
        <w:fldChar w:fldCharType="end"/>
      </w:r>
    </w:p>
    <w:p w:rsidR="00D37E21">
      <w:pPr>
        <w:pStyle w:val="FootnoteText"/>
      </w:pPr>
    </w:p>
  </w:footnote>
  <w:footnote w:id="36">
    <w:p w:rsidR="00D37E21">
      <w:pPr>
        <w:pStyle w:val="FootnoteText"/>
      </w:pPr>
      <w:r>
        <w:rPr>
          <w:rStyle w:val="FootnoteReference"/>
        </w:rPr>
        <w:footnoteRef/>
      </w:r>
      <w:r>
        <w:t xml:space="preserve"> </w:t>
      </w:r>
      <w:r>
        <w:fldChar w:fldCharType="begin"/>
      </w:r>
      <w:r>
        <w:instrText xml:space="preserve"> ADDIN ZOTERO_ITEM CSL_CITATION {"citatio</w:instrText>
      </w:r>
      <w:r>
        <w:instrText>nID":"kbF07tVn","properties":{"formattedCitation":"Dunn, C., Owens, J., Fears, L., et al. (2020) An affordable methodology for quantifying waterborne microplastics - an emerging contaminant in inland-waters:, {\\i{}Journal of Limnology}, Vol.79, No.1","pla</w:instrText>
      </w:r>
      <w:r>
        <w:instrText>inCitation":"Dunn, C., Owens, J., Fears, L., et al. (2020) An affordable methodology for quantifying waterborne microplastics - an emerging contaminant in inland-waters:, Journal of Limnology, Vol.79, No.1","noteIndex":34},"citationItems":[{"id":482,"uris"</w:instrText>
      </w:r>
      <w:r>
        <w:instrText>:["http://zotero.org/groups/2479096/items/9Y3D26HX"],"uri":["http://zotero.org/groups/2479096/items/9Y3D26HX"],"itemData":{"id":482,"type":"article-journal","abstract":"The occurrence of microplastics in marine habitats is well documented and of growing co</w:instrText>
      </w:r>
      <w:r>
        <w:instrText xml:space="preserve">ncern. The presence of these small (&lt;5 mm) pieces of plastic is less well recorded in inland water systems. In this paper, we determine a cost-efficient and straightforward method for the collection and identification of microplastics in UK inland waters. </w:instrText>
      </w:r>
      <w:r>
        <w:instrText>We found pieces of microplastic from all sample sites ranging from over 1000 L-1 in the River Tame, to 2.4 L-1 in Loch Lomond. The presence of microplastics in all waters tested suggest it should now be classed as an emergent contaminant, with routine moni</w:instrText>
      </w:r>
      <w:r>
        <w:instrText>toring required.","container-title":"Journal of Limnology","DOI":"10.4081/jlimnol.2019.1943","ISSN":"1723-8633","issue":"1","language":"en","note":"number: 1","source":"www.jlimnol.it","title":"An affordable methodology for quantifying waterborne microplas</w:instrText>
      </w:r>
      <w:r>
        <w:instrText>tics - an emerging contaminant in inland-waters:","title-short":"An affordable methodology for quantifying waterborne microplastics - an emerging contaminant in inland-waters","URL":"https://www.jlimnol.it/index.php/jlimnol/article/view/jlimnol.2019.1943",</w:instrText>
      </w:r>
      <w:r>
        <w:instrText>"volume":"79","author":[{"family":"Dunn","given":"Christian"},{"family":"Owens","given":"Jedd"},{"family":"Fears","given":"Luke"},{"family":"Nunnerley","given":"Laura"},{"family":"Kirby","given":"Julian"},{"family":"Armstrong","given":"Oliver L."},{"family</w:instrText>
      </w:r>
      <w:r>
        <w:instrText>":"Thomas","given":"P. John"},{"family":"Aberg","given":"Dan"},{"family":"Gilder","given":"William"},{"family":"Green","given":"Dannielle"},{"family":"Antwis","given":"Rachael"},{"family":"Freeman","given":"Chris"}],"accessed":{"date-parts":[["2021",1,28]]</w:instrText>
      </w:r>
      <w:r>
        <w:instrText xml:space="preserve">},"issued":{"date-parts":[["2020"]]}}}],"schema":"https://github.com/citation-style-language/schema/raw/master/csl-citation.json"} </w:instrText>
      </w:r>
      <w:r>
        <w:fldChar w:fldCharType="separate"/>
      </w:r>
      <w:r w:rsidRPr="007703A3">
        <w:rPr>
          <w:rFonts w:cs="Times New Roman"/>
          <w:szCs w:val="24"/>
        </w:rPr>
        <w:t>Dunn, C., Owens, J., Fears, L., et al. (2020) An affordable methodology for quantifying waterborne microplastics - an emergin</w:t>
      </w:r>
      <w:r w:rsidRPr="007703A3">
        <w:rPr>
          <w:rFonts w:cs="Times New Roman"/>
          <w:szCs w:val="24"/>
        </w:rPr>
        <w:t xml:space="preserve">g contaminant in inland-waters:, </w:t>
      </w:r>
      <w:r w:rsidRPr="007703A3">
        <w:rPr>
          <w:rFonts w:cs="Times New Roman"/>
          <w:i/>
          <w:iCs/>
          <w:szCs w:val="24"/>
        </w:rPr>
        <w:t>Journal of Limnology</w:t>
      </w:r>
      <w:r w:rsidRPr="007703A3">
        <w:rPr>
          <w:rFonts w:cs="Times New Roman"/>
          <w:szCs w:val="24"/>
        </w:rPr>
        <w:t>, Vol.79, No.1</w:t>
      </w:r>
      <w:r>
        <w:fldChar w:fldCharType="end"/>
      </w:r>
    </w:p>
  </w:footnote>
  <w:footnote w:id="37">
    <w:p w:rsidR="00E67DC4">
      <w:pPr>
        <w:pStyle w:val="FootnoteText"/>
      </w:pPr>
      <w:r>
        <w:rPr>
          <w:rStyle w:val="FootnoteReference"/>
        </w:rPr>
        <w:footnoteRef/>
      </w:r>
      <w:r>
        <w:t xml:space="preserve"> </w:t>
      </w:r>
      <w:r>
        <w:fldChar w:fldCharType="begin"/>
      </w:r>
      <w:r>
        <w:instrText xml:space="preserve"> ADDIN ZOTERO_ITEM CSL_CITATION {"citationID":"C9E1RIr3","properties":{"formattedCitation":"Dasgupta, P. (2021) {\\i{}The Economics of Biodiversity: The Dasgupta Review}, February 202</w:instrText>
      </w:r>
      <w:r>
        <w:instrText>1, {\\ul{}https://assets.publishing.service.gov.uk/government/uploads/system/uploads/attachment_data/file/957291/Dasgupta_Review_-_Full_Report.pdf}","plainCitation":"Dasgupta, P. (2021) The Economics of Biodiversity: The Dasgupta Review, February 2021, htt</w:instrText>
      </w:r>
      <w:r>
        <w:instrText>ps://assets.publishing.service.gov.uk/government/uploads/system/uploads/attachment_data/file/957291/Dasgupta_Review_-_Full_Report.pdf","noteIndex":35},"citationItems":[{"id":499,"uris":["http://zotero.org/groups/2479096/items/KEE829N7"],"uri":["http://zote</w:instrText>
      </w:r>
      <w:r>
        <w:instrText>ro.org/groups/2479096/items/KEE829N7"],"itemData":{"id":499,"type":"report","language":"en","page":"606","publisher":"HM Treasury","source":"Zotero","title":"The Economics of Biodiversity: The Dasgupta Review","URL":"https://assets.publishing.service.gov.u</w:instrText>
      </w:r>
      <w:r>
        <w:instrText>k/government/uploads/system/uploads/attachment_data/file/957291/Dasgupta_Review_-_Full_Report.pdf","author":[{"family":"Dasgupta","given":"Partha"}],"issued":{"date-parts":[["2021",2]]}}}],"schema":"https://github.com/citation-style-language/schema/raw/mas</w:instrText>
      </w:r>
      <w:r>
        <w:instrText xml:space="preserve">ter/csl-citation.json"} </w:instrText>
      </w:r>
      <w:r>
        <w:fldChar w:fldCharType="separate"/>
      </w:r>
      <w:r w:rsidRPr="00E67DC4">
        <w:rPr>
          <w:rFonts w:cs="Times New Roman"/>
          <w:szCs w:val="24"/>
        </w:rPr>
        <w:t xml:space="preserve">Dasgupta, P. (2021) </w:t>
      </w:r>
      <w:r w:rsidRPr="00E67DC4">
        <w:rPr>
          <w:rFonts w:cs="Times New Roman"/>
          <w:i/>
          <w:iCs/>
          <w:szCs w:val="24"/>
        </w:rPr>
        <w:t>The Economics of Biodiversity: The Dasgupta Review</w:t>
      </w:r>
      <w:r w:rsidRPr="00E67DC4">
        <w:rPr>
          <w:rFonts w:cs="Times New Roman"/>
          <w:szCs w:val="24"/>
        </w:rPr>
        <w:t xml:space="preserve">, February 2021, </w:t>
      </w:r>
      <w:r w:rsidRPr="00E67DC4">
        <w:rPr>
          <w:rFonts w:cs="Times New Roman"/>
          <w:szCs w:val="24"/>
          <w:u w:val="single"/>
        </w:rPr>
        <w:t>https://assets.publishing.service.gov.uk/government/uploads/system/uploads/attachment_data/file/957291/Dasgupta_Review_-_Full_Report.pdf</w:t>
      </w:r>
      <w:r>
        <w:fldChar w:fldCharType="end"/>
      </w:r>
    </w:p>
  </w:footnote>
  <w:footnote w:id="38">
    <w:p w:rsidR="00330D38">
      <w:pPr>
        <w:pStyle w:val="FootnoteText"/>
      </w:pPr>
      <w:r>
        <w:rPr>
          <w:rStyle w:val="FootnoteReference"/>
        </w:rPr>
        <w:footnoteRef/>
      </w:r>
      <w:r>
        <w:t xml:space="preserve"> </w:t>
      </w:r>
      <w:r>
        <w:fldChar w:fldCharType="begin"/>
      </w:r>
      <w:r>
        <w:instrText xml:space="preserve"> AD</w:instrText>
      </w:r>
      <w:r>
        <w:instrText>DIN ZOTERO_ITEM CSL_CITATION {"citationID":"PEsX7LvE","properties":{"formattedCitation":"Laville, S.E. (2020) MP calls for crackdown on raw sewage discharges in English rivers, {\\i{}The Guardian}","plainCitation":"Laville, S.E. (2020) MP calls for crackdo</w:instrText>
      </w:r>
      <w:r>
        <w:instrText>wn on raw sewage discharges in English rivers, The Guardian","noteIndex":36},"citationItems":[{"id":260,"uris":["http://zotero.org/groups/2479096/items/7EM7Z8EY"],"uri":["http://zotero.org/groups/2479096/items/7EM7Z8EY"],"itemData":{"id":260,"type":"articl</w:instrText>
      </w:r>
      <w:r>
        <w:instrText>e-newspaper","abstract":"Tory Philip Dunne says he wants to ‘introduce water firms to polluter pays’ principle and launches private member’s bill","container-title":"The Guardian","ISSN":"0261-3077","language":"en-GB","section":"Environment","source":"www.</w:instrText>
      </w:r>
      <w:r>
        <w:instrText>theguardian.com","title":"MP calls for crackdown on raw sewage discharges in English rivers","URL":"https://www.theguardian.com/environment/2020/jul/02/mp-crackdown-raw-sewage-discharges-rivers-philip-dunne-private-members-bill-polluter","author":[{"family</w:instrText>
      </w:r>
      <w:r>
        <w:instrText xml:space="preserve">":"Laville","given":"Sandra Environment"}],"accessed":{"date-parts":[["2020",8,25]]},"issued":{"date-parts":[["2020",7,2]]}}}],"schema":"https://github.com/citation-style-language/schema/raw/master/csl-citation.json"} </w:instrText>
      </w:r>
      <w:r>
        <w:fldChar w:fldCharType="separate"/>
      </w:r>
      <w:r w:rsidRPr="00330D38">
        <w:rPr>
          <w:rFonts w:cs="Times New Roman"/>
          <w:szCs w:val="24"/>
        </w:rPr>
        <w:t>Laville, S.E. (2020) MP calls for crac</w:t>
      </w:r>
      <w:r w:rsidRPr="00330D38">
        <w:rPr>
          <w:rFonts w:cs="Times New Roman"/>
          <w:szCs w:val="24"/>
        </w:rPr>
        <w:t xml:space="preserve">kdown on raw sewage discharges in English rivers, </w:t>
      </w:r>
      <w:r w:rsidRPr="00330D38">
        <w:rPr>
          <w:rFonts w:cs="Times New Roman"/>
          <w:i/>
          <w:iCs/>
          <w:szCs w:val="24"/>
        </w:rPr>
        <w:t>The Guardian</w:t>
      </w:r>
      <w:r>
        <w:fldChar w:fldCharType="end"/>
      </w:r>
    </w:p>
  </w:footnote>
  <w:footnote w:id="39">
    <w:p w:rsidR="00D37E21">
      <w:pPr>
        <w:pStyle w:val="FootnoteText"/>
      </w:pPr>
      <w:r>
        <w:rPr>
          <w:rStyle w:val="FootnoteReference"/>
        </w:rPr>
        <w:footnoteRef/>
      </w:r>
      <w:r>
        <w:t>Nilsen, V., Lier, J. A., Bjerkholt, J. T., &amp; Lindholm, O. G. (2011). Analysing urban floods and combined sewer overflows in a changing climate. Journal of water and climate change, 2(4), 26</w:t>
      </w:r>
      <w:r>
        <w:t xml:space="preserve">0-271. </w:t>
      </w:r>
    </w:p>
  </w:footnote>
  <w:footnote w:id="40">
    <w:p w:rsidR="00D37E21">
      <w:pPr>
        <w:pStyle w:val="FootnoteText"/>
      </w:pPr>
      <w:r>
        <w:rPr>
          <w:rStyle w:val="FootnoteReference"/>
        </w:rPr>
        <w:footnoteRef/>
      </w:r>
      <w:r>
        <w:t xml:space="preserve"> Fortier, C., &amp; Mailhot, A. (2014). Climate change impact on combined sewer overflows. Journal of Water Resources Planning and Management, 141(5), 04014073. 8</w:t>
      </w:r>
    </w:p>
  </w:footnote>
  <w:footnote w:id="41">
    <w:p w:rsidR="00D37E21">
      <w:pPr>
        <w:pStyle w:val="FootnoteText"/>
      </w:pPr>
      <w:r>
        <w:rPr>
          <w:rStyle w:val="FootnoteReference"/>
        </w:rPr>
        <w:footnoteRef/>
      </w:r>
      <w:r>
        <w:t xml:space="preserve"> </w:t>
      </w:r>
      <w:r w:rsidRPr="00F1384B">
        <w:rPr>
          <w:rFonts w:cs="Times New Roman"/>
          <w:szCs w:val="24"/>
        </w:rPr>
        <w:t>Tavakol-Davani, H., Goharian, E., Hansen, C. H., Tavakol-Davani, H., Apul, D., &amp; Buria</w:t>
      </w:r>
      <w:r w:rsidRPr="00F1384B">
        <w:rPr>
          <w:rFonts w:cs="Times New Roman"/>
          <w:szCs w:val="24"/>
        </w:rPr>
        <w:t>n, S. J. (2016). How does climate change affect combined sewer overflow in a system benefiting from rainwater harvesting systems? Sustainable cities and society, 27, 430-438</w:t>
      </w:r>
    </w:p>
  </w:footnote>
  <w:footnote w:id="42">
    <w:p w:rsidR="00D37E21">
      <w:pPr>
        <w:pStyle w:val="FootnoteText"/>
      </w:pPr>
      <w:r>
        <w:rPr>
          <w:rStyle w:val="FootnoteReference"/>
        </w:rPr>
        <w:footnoteRef/>
      </w:r>
      <w:r>
        <w:t xml:space="preserve"> Christidis et al. 2015. Extreme rainfall in the UK during winter 2013/14: The ro</w:t>
      </w:r>
      <w:r>
        <w:t>le of atmospheric circulation and climate change. Explaining Extreme Events of 2014 from a Climate Perspective.</w:t>
      </w:r>
    </w:p>
  </w:footnote>
  <w:footnote w:id="43">
    <w:p w:rsidR="00D37E21">
      <w:pPr>
        <w:pStyle w:val="FootnoteText"/>
      </w:pPr>
      <w:r>
        <w:rPr>
          <w:rStyle w:val="FootnoteReference"/>
        </w:rPr>
        <w:footnoteRef/>
      </w:r>
      <w:r>
        <w:t xml:space="preserve"> MetOffice UKCP18</w:t>
      </w:r>
    </w:p>
  </w:footnote>
  <w:footnote w:id="44">
    <w:p w:rsidR="00D37E21">
      <w:pPr>
        <w:pStyle w:val="FootnoteText"/>
      </w:pPr>
      <w:r>
        <w:rPr>
          <w:rStyle w:val="FootnoteReference"/>
        </w:rPr>
        <w:footnoteRef/>
      </w:r>
      <w:r>
        <w:t xml:space="preserve"> Kendon</w:t>
      </w:r>
      <w:r>
        <w:t xml:space="preserve"> et al. 2014. Heavier summer downpours with climate change revealed by weather forecast resolution model. Nature Climate Change 4, 570–576</w:t>
      </w:r>
    </w:p>
  </w:footnote>
  <w:footnote w:id="45">
    <w:p w:rsidR="00D37E21">
      <w:pPr>
        <w:pStyle w:val="FootnoteText"/>
      </w:pPr>
      <w:r>
        <w:rPr>
          <w:rStyle w:val="FootnoteReference"/>
        </w:rPr>
        <w:footnoteRef/>
      </w:r>
      <w:r>
        <w:t xml:space="preserve"> Nie, L., Lindholm, O., Lindholm, G., &amp; Syversen, E. (2009). Impacts of climate change on urban drainage systems – a</w:t>
      </w:r>
      <w:r>
        <w:t xml:space="preserve"> case study in Fredrikstad, Norway. Urban Water Journal, 6(4), 323–332. doi:10.1080/157306208026009</w:t>
      </w:r>
    </w:p>
  </w:footnote>
  <w:footnote w:id="46">
    <w:p w:rsidR="00D37E21">
      <w:pPr>
        <w:pStyle w:val="FootnoteText"/>
      </w:pPr>
      <w:r>
        <w:rPr>
          <w:rStyle w:val="FootnoteReference"/>
        </w:rPr>
        <w:footnoteRef/>
      </w:r>
      <w:r>
        <w:t xml:space="preserve"> </w:t>
      </w:r>
      <w:r>
        <w:fldChar w:fldCharType="begin"/>
      </w:r>
      <w:r>
        <w:instrText xml:space="preserve"> ADDIN ZOTERO_ITEM CSL_CITATION {"citationID":"hWWt9p81","properties":{"formattedCitation":"Southern Water (2020) {\\i{}Annual Report and Financial Statem</w:instrText>
      </w:r>
      <w:r>
        <w:instrText>ent}, 2020, {\\ul{}https://www.southernwater.co.uk/media/3632/southernwater_ar2020-150720.pdf}","plainCitation":"Southern Water (2020) Annual Report and Financial Statement, 2020, https://www.southernwater.co.uk/media/3632/southernwater_ar2020-150720.pdf",</w:instrText>
      </w:r>
      <w:r>
        <w:instrText>"noteIndex":44},"citationItems":[{"id":349,"uris":["http://zotero.org/groups/2479096/items/MY7RYSBB"],"uri":["http://zotero.org/groups/2479096/items/MY7RYSBB"],"itemData":{"id":349,"type":"report","title":"Annual Report and Financial Statement","URL":"http</w:instrText>
      </w:r>
      <w:r>
        <w:instrText xml:space="preserve">s://www.southernwater.co.uk/media/3632/southernwater_ar2020-150720.pdf","author":[{"family":"Southern Water","given":""}],"issued":{"date-parts":[["2020"]]}}}],"schema":"https://github.com/citation-style-language/schema/raw/master/csl-citation.json"} </w:instrText>
      </w:r>
      <w:r>
        <w:fldChar w:fldCharType="separate"/>
      </w:r>
      <w:r w:rsidRPr="00FA1BC7">
        <w:rPr>
          <w:rFonts w:cs="Times New Roman"/>
          <w:szCs w:val="24"/>
        </w:rPr>
        <w:t>South</w:t>
      </w:r>
      <w:r w:rsidRPr="00FA1BC7">
        <w:rPr>
          <w:rFonts w:cs="Times New Roman"/>
          <w:szCs w:val="24"/>
        </w:rPr>
        <w:t xml:space="preserve">ern Water (2020) </w:t>
      </w:r>
      <w:r w:rsidRPr="00FA1BC7">
        <w:rPr>
          <w:rFonts w:cs="Times New Roman"/>
          <w:i/>
          <w:iCs/>
          <w:szCs w:val="24"/>
        </w:rPr>
        <w:t>Annual Report and Financial Statement</w:t>
      </w:r>
      <w:r w:rsidRPr="00FA1BC7">
        <w:rPr>
          <w:rFonts w:cs="Times New Roman"/>
          <w:szCs w:val="24"/>
        </w:rPr>
        <w:t xml:space="preserve">, 2020, </w:t>
      </w:r>
      <w:r w:rsidRPr="00FA1BC7">
        <w:rPr>
          <w:rFonts w:cs="Times New Roman"/>
          <w:szCs w:val="24"/>
          <w:u w:val="single"/>
        </w:rPr>
        <w:t>https://www.southernwater.co.uk/media/3632/southernwater_ar2020-150720.pdf</w:t>
      </w:r>
      <w:r>
        <w:fldChar w:fldCharType="end"/>
      </w:r>
    </w:p>
  </w:footnote>
  <w:footnote w:id="47">
    <w:p w:rsidR="00D37E21">
      <w:pPr>
        <w:pStyle w:val="FootnoteText"/>
      </w:pPr>
      <w:r>
        <w:rPr>
          <w:rStyle w:val="FootnoteReference"/>
        </w:rPr>
        <w:footnoteRef/>
      </w:r>
      <w:r>
        <w:t xml:space="preserve"> </w:t>
      </w:r>
      <w:bookmarkStart w:id="3" w:name="_Hlk63252333"/>
      <w:r>
        <w:fldChar w:fldCharType="begin"/>
      </w:r>
      <w:r>
        <w:instrText xml:space="preserve"> ADDIN ZOTERO_ITEM CSL_CITATION {"citationID":"TrwyLiSt","properties":{"formattedCitation":"Laville, S. (2020) Eng</w:instrText>
      </w:r>
      <w:r>
        <w:instrText>land\\uc0\\u8217{}s privatised water firms paid \\uc0\\u163{}57bn in dividends since 1991, {\\i{}The Guardian}","plainCitation":"Laville, S. (2020) England’s privatised water firms paid £57bn in dividends since 1991, The Guardian","noteIndex":45},"citation</w:instrText>
      </w:r>
      <w:r>
        <w:instrText xml:space="preserve">Items":[{"id":99,"uris":["http://zotero.org/groups/2479096/items/AY82Q5FY"],"uri":["http://zotero.org/groups/2479096/items/AY82Q5FY"],"itemData":{"id":99,"type":"article-newspaper","abstract":"Critics say utilities borrowing to pay shareholders instead of </w:instrText>
      </w:r>
      <w:r>
        <w:instrText>improving infrastructure","container-title":"The Guardian","ISSN":"0261-3077","language":"en-GB","section":"Environment","source":"www.theguardian.com","title":"England's privatised water firms paid £57bn in dividends since 1991","URL":"https://www.theguar</w:instrText>
      </w:r>
      <w:r>
        <w:instrText>dian.com/environment/2020/jul/01/england-privatised-water-firms-dividends-shareholders","author":[{"family":"Laville","given":"Sandra"}],"accessed":{"date-parts":[["2020",7,16]]},"issued":{"date-parts":[["2020",7,1]]}}}],"schema":"https://github.com/citati</w:instrText>
      </w:r>
      <w:r>
        <w:instrText xml:space="preserve">on-style-language/schema/raw/master/csl-citation.json"} </w:instrText>
      </w:r>
      <w:r>
        <w:fldChar w:fldCharType="separate"/>
      </w:r>
      <w:r w:rsidRPr="00FA1BC7">
        <w:rPr>
          <w:rFonts w:cs="Times New Roman"/>
          <w:szCs w:val="24"/>
        </w:rPr>
        <w:t xml:space="preserve">Laville, S. (2020) England’s privatised water firms paid £57bn in dividends since 1991, </w:t>
      </w:r>
      <w:r w:rsidRPr="00FA1BC7">
        <w:rPr>
          <w:rFonts w:cs="Times New Roman"/>
          <w:i/>
          <w:iCs/>
          <w:szCs w:val="24"/>
        </w:rPr>
        <w:t>The Guardian</w:t>
      </w:r>
      <w:r>
        <w:fldChar w:fldCharType="end"/>
      </w:r>
      <w:bookmarkEnd w:id="3"/>
    </w:p>
  </w:footnote>
  <w:footnote w:id="48">
    <w:p w:rsidR="00D37E21" w:rsidP="00E4213F">
      <w:pPr>
        <w:pStyle w:val="FootnoteText"/>
      </w:pPr>
      <w:r>
        <w:rPr>
          <w:rStyle w:val="FootnoteReference"/>
        </w:rPr>
        <w:footnoteRef/>
      </w:r>
      <w:r>
        <w:t xml:space="preserve"> </w:t>
      </w:r>
      <w:r>
        <w:fldChar w:fldCharType="begin"/>
      </w:r>
      <w:r>
        <w:instrText xml:space="preserve"> ADDIN ZOTERO_ITEM CSL_CITATION {"citationID":"4E9UWk2j","properties":{"formattedCitation":"Sl</w:instrText>
      </w:r>
      <w:r>
        <w:instrText>ack, A., Tagholm, H., and Field, A. (2020) {\\i{}2020 Water Quality Report}, 2020, {\\ul{}https://www.sas.org.uk/wp-content/uploads/SAS-Water-Quality-Report-Digital-v1.pdf}","plainCitation":"Slack, A., Tagholm, H., and Field, A. (2020) 2020 Water Quality R</w:instrText>
      </w:r>
      <w:r>
        <w:instrText>eport, 2020, https://www.sas.org.uk/wp-content/uploads/SAS-Water-Quality-Report-Digital-v1.pdf","noteIndex":46},"citationItems":[{"id":413,"uris":["http://zotero.org/groups/2479096/items/FXZVBH7Y"],"uri":["http://zotero.org/groups/2479096/items/FXZVBH7Y"],</w:instrText>
      </w:r>
      <w:r>
        <w:instrText>"itemData":{"id":413,"type":"report","publisher":"Surfers Against Sewage","title":"2020 Water Quality Report","URL":"https://www.sas.org.uk/wp-content/uploads/SAS-Water-Quality-Report-Digital-v1.pdf","author":[{"family":"Slack","given":"Amy"},{"family":"Ta</w:instrText>
      </w:r>
      <w:r>
        <w:instrText xml:space="preserve">gholm","given":"Hugo"},{"family":"Field","given":"Alice"}],"issued":{"date-parts":[["2020"]]}}}],"schema":"https://github.com/citation-style-language/schema/raw/master/csl-citation.json"} </w:instrText>
      </w:r>
      <w:r>
        <w:fldChar w:fldCharType="separate"/>
      </w:r>
      <w:r w:rsidRPr="008172B8">
        <w:rPr>
          <w:rFonts w:cs="Times New Roman"/>
          <w:szCs w:val="24"/>
        </w:rPr>
        <w:t xml:space="preserve">Slack, A., Tagholm, H., and Field, A. (2020) </w:t>
      </w:r>
      <w:r w:rsidRPr="008172B8">
        <w:rPr>
          <w:rFonts w:cs="Times New Roman"/>
          <w:i/>
          <w:iCs/>
          <w:szCs w:val="24"/>
        </w:rPr>
        <w:t>2020 Water Quality Repo</w:t>
      </w:r>
      <w:r w:rsidRPr="008172B8">
        <w:rPr>
          <w:rFonts w:cs="Times New Roman"/>
          <w:i/>
          <w:iCs/>
          <w:szCs w:val="24"/>
        </w:rPr>
        <w:t>rt</w:t>
      </w:r>
      <w:r w:rsidRPr="008172B8">
        <w:rPr>
          <w:rFonts w:cs="Times New Roman"/>
          <w:szCs w:val="24"/>
        </w:rPr>
        <w:t xml:space="preserve">, 2020, </w:t>
      </w:r>
      <w:r w:rsidRPr="008172B8">
        <w:rPr>
          <w:rFonts w:cs="Times New Roman"/>
          <w:szCs w:val="24"/>
          <w:u w:val="single"/>
        </w:rPr>
        <w:t>https://www.sas.org.uk/wp-content/uploads/SAS-Water-Quality-Report-Digital-v1.pdf</w:t>
      </w:r>
      <w:r>
        <w:fldChar w:fldCharType="end"/>
      </w:r>
    </w:p>
  </w:footnote>
  <w:footnote w:id="49">
    <w:p w:rsidR="00D37E21" w:rsidP="00B65B6D">
      <w:pPr>
        <w:pStyle w:val="FootnoteText"/>
      </w:pPr>
      <w:r>
        <w:rPr>
          <w:rStyle w:val="FootnoteReference"/>
        </w:rPr>
        <w:footnoteRef/>
      </w:r>
      <w:r>
        <w:t xml:space="preserve"> </w:t>
      </w:r>
      <w:r w:rsidRPr="00BE166B">
        <w:t>Southern water achieved a one-star rating for environmental performance in 2019, were fined £126 million for serious failings in its sewage treatment works and</w:t>
      </w:r>
      <w:r w:rsidRPr="00BE166B">
        <w:t xml:space="preserve"> deliberately misreporting in 2019, in 2020 they pleaded guilty in court to deliberately dumping poisonous, noxious substances including untreated sewage into rivers and coastal recreational hot-spots over five years in. (Plimmer, G. (2020) Southern Water </w:t>
      </w:r>
      <w:r w:rsidRPr="00BE166B">
        <w:t>in court after pleading guilty to dumping sewage, accessed 28 October 2020, https://www.ft.com/content/3efb3e7b-3388-4f27-85ac-44b00aa1fd37)</w:t>
      </w:r>
    </w:p>
  </w:footnote>
  <w:footnote w:id="50">
    <w:p w:rsidR="00D37E21">
      <w:pPr>
        <w:pStyle w:val="FootnoteText"/>
      </w:pPr>
      <w:r>
        <w:rPr>
          <w:rStyle w:val="FootnoteReference"/>
        </w:rPr>
        <w:footnoteRef/>
      </w:r>
      <w:r>
        <w:t xml:space="preserve"> </w:t>
      </w:r>
      <w:r>
        <w:fldChar w:fldCharType="begin"/>
      </w:r>
      <w:r>
        <w:instrText xml:space="preserve"> HYPERLINK "https://www.sas.org.uk/water-quality/" </w:instrText>
      </w:r>
      <w:r>
        <w:fldChar w:fldCharType="separate"/>
      </w:r>
      <w:r w:rsidRPr="006D6471">
        <w:rPr>
          <w:rStyle w:val="Hyperlink"/>
          <w:rFonts w:ascii="Roboto" w:hAnsi="Roboto"/>
        </w:rPr>
        <w:t>https://www.sas.org.uk/water-quality/</w:t>
      </w:r>
      <w:r>
        <w:fldChar w:fldCharType="end"/>
      </w:r>
      <w:r>
        <w:t xml:space="preserve"> </w:t>
      </w:r>
    </w:p>
  </w:footnote>
  <w:footnote w:id="51">
    <w:p w:rsidR="00D37E2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38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7E21" w:rsidP="000E3847">
    <w:pPr>
      <w:pStyle w:val="Header"/>
    </w:pPr>
    <w:r w:rsidRPr="000E3847">
      <w:t xml:space="preserve">Surfers </w:t>
    </w:r>
    <w:r>
      <w:t>A</w:t>
    </w:r>
    <w:r w:rsidRPr="000E3847">
      <w:t>gainst Sewage</w:t>
    </w:r>
    <w:r w:rsidR="00963B4D">
      <w:tab/>
    </w:r>
    <w:r w:rsidR="00963B4D">
      <w:tab/>
    </w:r>
    <w:r w:rsidRPr="000E3847">
      <w:t>WQR0031</w:t>
    </w:r>
    <w:r w:rsidR="00963B4D">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7E21" w:rsidP="000E3847">
    <w:pPr>
      <w:pStyle w:val="Header"/>
    </w:pPr>
    <w:r>
      <w:rPr>
        <w:noProof/>
      </w:rPr>
      <w:drawing>
        <wp:inline distT="0" distB="0" distL="0" distR="0">
          <wp:extent cx="1916719" cy="474240"/>
          <wp:effectExtent l="0" t="0" r="762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NOMIAlogo-colour small for twitter.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954077" cy="4834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450C453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6174D61"/>
    <w:multiLevelType w:val="multilevel"/>
    <w:tmpl w:val="737CEE2C"/>
    <w:lvl w:ilvl="0">
      <w:start w:val="1"/>
      <w:numFmt w:val="decimal"/>
      <w:lvlText w:val="%1.0"/>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pStyle w:val="Heading6"/>
      <w:lvlText w:val="%1.%2.%3.%4.%5.%6"/>
      <w:lvlJc w:val="left"/>
      <w:pPr>
        <w:tabs>
          <w:tab w:val="num" w:pos="1436"/>
        </w:tabs>
        <w:ind w:left="1436" w:hanging="1152"/>
      </w:pPr>
      <w:rPr>
        <w:rFonts w:hint="default"/>
      </w:rPr>
    </w:lvl>
    <w:lvl w:ilvl="6">
      <w:start w:val="1"/>
      <w:numFmt w:val="decimal"/>
      <w:pStyle w:val="Heading7"/>
      <w:lvlText w:val="%1.%2.%3.%4.%5.%6.%7"/>
      <w:lvlJc w:val="left"/>
      <w:pPr>
        <w:tabs>
          <w:tab w:val="num" w:pos="1580"/>
        </w:tabs>
        <w:ind w:left="1580" w:hanging="1296"/>
      </w:pPr>
      <w:rPr>
        <w:rFonts w:hint="default"/>
      </w:rPr>
    </w:lvl>
    <w:lvl w:ilvl="7">
      <w:start w:val="1"/>
      <w:numFmt w:val="decimal"/>
      <w:pStyle w:val="Heading8"/>
      <w:lvlText w:val="%1.%2.%3.%4.%5.%6.%7.%8"/>
      <w:lvlJc w:val="left"/>
      <w:pPr>
        <w:tabs>
          <w:tab w:val="num" w:pos="1724"/>
        </w:tabs>
        <w:ind w:left="1724" w:hanging="1440"/>
      </w:pPr>
      <w:rPr>
        <w:rFonts w:hint="default"/>
      </w:rPr>
    </w:lvl>
    <w:lvl w:ilvl="8">
      <w:start w:val="1"/>
      <w:numFmt w:val="decimal"/>
      <w:pStyle w:val="Heading9"/>
      <w:lvlText w:val="%1.%2.%3.%4.%5.%6.%7.%8.%9"/>
      <w:lvlJc w:val="left"/>
      <w:pPr>
        <w:tabs>
          <w:tab w:val="num" w:pos="1868"/>
        </w:tabs>
        <w:ind w:left="1868" w:hanging="1584"/>
      </w:pPr>
      <w:rPr>
        <w:rFonts w:hint="default"/>
      </w:rPr>
    </w:lvl>
  </w:abstractNum>
  <w:abstractNum w:abstractNumId="2">
    <w:nsid w:val="065A4DF6"/>
    <w:multiLevelType w:val="multilevel"/>
    <w:tmpl w:val="F8E622EE"/>
    <w:styleLink w:val="Style1"/>
    <w:lvl w:ilvl="0">
      <w:start w:val="1"/>
      <w:numFmt w:val="decimal"/>
      <w:lvlText w:val="%1)"/>
      <w:lvlJc w:val="left"/>
      <w:pPr>
        <w:ind w:left="720" w:hanging="360"/>
      </w:pPr>
      <w:rPr>
        <w:rFonts w:hint="default"/>
        <w:color w:val="F15D25" w:themeColor="accent4"/>
      </w:rPr>
    </w:lvl>
    <w:lvl w:ilvl="1">
      <w:start w:val="1"/>
      <w:numFmt w:val="lowerLetter"/>
      <w:lvlText w:val="%2."/>
      <w:lvlJc w:val="left"/>
      <w:pPr>
        <w:ind w:left="1440" w:hanging="360"/>
      </w:pPr>
      <w:rPr>
        <w:rFonts w:hint="default"/>
        <w:color w:val="F15D25" w:themeColor="accent4"/>
      </w:rPr>
    </w:lvl>
    <w:lvl w:ilvl="2">
      <w:start w:val="1"/>
      <w:numFmt w:val="lowerRoman"/>
      <w:lvlText w:val="%3."/>
      <w:lvlJc w:val="right"/>
      <w:pPr>
        <w:ind w:left="2160" w:hanging="180"/>
      </w:pPr>
      <w:rPr>
        <w:rFonts w:hint="default"/>
        <w:color w:val="F15D25" w:themeColor="accent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7537A9"/>
    <w:multiLevelType w:val="multilevel"/>
    <w:tmpl w:val="0809001D"/>
    <w:styleLink w:val="EunomiaStyleBullets"/>
    <w:lvl w:ilvl="0">
      <w:start w:val="1"/>
      <w:numFmt w:val="bullet"/>
      <w:lvlText w:val=""/>
      <w:lvlJc w:val="left"/>
      <w:pPr>
        <w:ind w:left="360" w:hanging="360"/>
      </w:pPr>
      <w:rPr>
        <w:rFonts w:ascii="Symbol" w:hAnsi="Symbol" w:hint="default"/>
        <w:color w:val="F15D25" w:themeColor="accent4"/>
      </w:rPr>
    </w:lvl>
    <w:lvl w:ilvl="1">
      <w:start w:val="1"/>
      <w:numFmt w:val="bullet"/>
      <w:lvlText w:val="o"/>
      <w:lvlJc w:val="left"/>
      <w:pPr>
        <w:ind w:left="720" w:hanging="360"/>
      </w:pPr>
      <w:rPr>
        <w:rFonts w:ascii="Symbol" w:hAnsi="Symbol" w:hint="default"/>
        <w:color w:val="F15D25" w:themeColor="accent4"/>
      </w:rPr>
    </w:lvl>
    <w:lvl w:ilvl="2">
      <w:start w:val="1"/>
      <w:numFmt w:val="bullet"/>
      <w:lvlText w:val=""/>
      <w:lvlJc w:val="left"/>
      <w:pPr>
        <w:ind w:left="1080" w:hanging="360"/>
      </w:pPr>
      <w:rPr>
        <w:rFonts w:ascii="Wingdings" w:hAnsi="Wingdings" w:hint="default"/>
        <w:color w:val="F15D25" w:themeColor="accent4"/>
      </w:rPr>
    </w:lvl>
    <w:lvl w:ilvl="3">
      <w:start w:val="1"/>
      <w:numFmt w:val="bullet"/>
      <w:lvlText w:val=""/>
      <w:lvlJc w:val="left"/>
      <w:pPr>
        <w:ind w:left="1440" w:hanging="360"/>
      </w:pPr>
      <w:rPr>
        <w:rFonts w:ascii="Symbol" w:hAnsi="Symbol" w:hint="default"/>
        <w:color w:val="F15D25" w:themeColor="accent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7CB1DCB"/>
    <w:multiLevelType w:val="multilevel"/>
    <w:tmpl w:val="FDDA32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E7667AA"/>
    <w:multiLevelType w:val="multilevel"/>
    <w:tmpl w:val="3F26E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7F0DB5"/>
    <w:multiLevelType w:val="multilevel"/>
    <w:tmpl w:val="7D2EBB88"/>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09B4BBB"/>
    <w:multiLevelType w:val="hybridMultilevel"/>
    <w:tmpl w:val="FFAE4A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9C4A68"/>
    <w:multiLevelType w:val="hybridMultilevel"/>
    <w:tmpl w:val="F8E622EE"/>
    <w:lvl w:ilvl="0">
      <w:start w:val="1"/>
      <w:numFmt w:val="decimal"/>
      <w:pStyle w:val="StyleNumbering"/>
      <w:lvlText w:val="%1)"/>
      <w:lvlJc w:val="left"/>
      <w:pPr>
        <w:ind w:left="720" w:hanging="360"/>
      </w:pPr>
      <w:rPr>
        <w:rFonts w:hint="default"/>
        <w:color w:val="F15D25" w:themeColor="accent4"/>
      </w:rPr>
    </w:lvl>
    <w:lvl w:ilvl="1">
      <w:start w:val="1"/>
      <w:numFmt w:val="lowerLetter"/>
      <w:lvlText w:val="%2."/>
      <w:lvlJc w:val="left"/>
      <w:pPr>
        <w:ind w:left="1440" w:hanging="360"/>
      </w:pPr>
      <w:rPr>
        <w:rFonts w:hint="default"/>
        <w:color w:val="F15D25" w:themeColor="accent4"/>
      </w:rPr>
    </w:lvl>
    <w:lvl w:ilvl="2">
      <w:start w:val="1"/>
      <w:numFmt w:val="lowerRoman"/>
      <w:lvlText w:val="%3."/>
      <w:lvlJc w:val="right"/>
      <w:pPr>
        <w:ind w:left="2160" w:hanging="180"/>
      </w:pPr>
      <w:rPr>
        <w:rFonts w:hint="default"/>
        <w:color w:val="F15D25" w:themeColor="accent4"/>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3B0CF3"/>
    <w:multiLevelType w:val="hybridMultilevel"/>
    <w:tmpl w:val="DB1659AA"/>
    <w:lvl w:ilvl="0">
      <w:start w:val="2"/>
      <w:numFmt w:val="bullet"/>
      <w:lvlText w:val="-"/>
      <w:lvlJc w:val="left"/>
      <w:pPr>
        <w:ind w:left="720" w:hanging="360"/>
      </w:pPr>
      <w:rPr>
        <w:rFonts w:ascii="Arial" w:eastAsia="Times New Roman" w:hAnsi="Arial" w:cs="Arial" w:hint="default"/>
        <w:color w:val="444444"/>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9B0607"/>
    <w:multiLevelType w:val="multilevel"/>
    <w:tmpl w:val="F18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957D1"/>
    <w:multiLevelType w:val="hybridMultilevel"/>
    <w:tmpl w:val="50229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3B38DA"/>
    <w:multiLevelType w:val="hybridMultilevel"/>
    <w:tmpl w:val="EE560E9E"/>
    <w:lvl w:ilvl="0">
      <w:start w:val="12"/>
      <w:numFmt w:val="bullet"/>
      <w:lvlText w:val="-"/>
      <w:lvlJc w:val="left"/>
      <w:pPr>
        <w:ind w:left="720" w:hanging="360"/>
      </w:pPr>
      <w:rPr>
        <w:rFonts w:ascii="Roboto" w:eastAsia="Times New Roman" w:hAnsi="Roboto"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15D25" w:themeColor="accent4"/>
      </w:rPr>
    </w:lvl>
    <w:lvl w:ilvl="1">
      <w:start w:val="1"/>
      <w:numFmt w:val="bullet"/>
      <w:lvlText w:val="o"/>
      <w:lvlJc w:val="left"/>
      <w:pPr>
        <w:ind w:left="1800" w:hanging="360"/>
      </w:pPr>
      <w:rPr>
        <w:rFonts w:ascii="Courier New" w:hAnsi="Courier New" w:hint="default"/>
        <w:color w:val="F15D25" w:themeColor="accent4"/>
      </w:rPr>
    </w:lvl>
    <w:lvl w:ilvl="2">
      <w:start w:val="1"/>
      <w:numFmt w:val="bullet"/>
      <w:lvlText w:val=""/>
      <w:lvlJc w:val="left"/>
      <w:pPr>
        <w:ind w:left="2520" w:hanging="360"/>
      </w:pPr>
      <w:rPr>
        <w:rFonts w:ascii="Wingdings" w:hAnsi="Wingdings" w:hint="default"/>
        <w:color w:val="F15D25" w:themeColor="accent4"/>
      </w:rPr>
    </w:lvl>
    <w:lvl w:ilvl="3">
      <w:start w:val="1"/>
      <w:numFmt w:val="bullet"/>
      <w:lvlText w:val=""/>
      <w:lvlJc w:val="left"/>
      <w:pPr>
        <w:ind w:left="3240" w:hanging="360"/>
      </w:pPr>
      <w:rPr>
        <w:rFonts w:ascii="Symbol" w:hAnsi="Symbol" w:hint="default"/>
        <w:color w:val="F15D25" w:themeColor="accent4"/>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lvlText w:val="E.%1.%2"/>
      <w:lvlJc w:val="left"/>
      <w:pPr>
        <w:tabs>
          <w:tab w:val="num" w:pos="576"/>
        </w:tabs>
        <w:ind w:left="576" w:hanging="576"/>
      </w:pPr>
      <w:rPr>
        <w:rFonts w:hint="default"/>
      </w:rPr>
    </w:lvl>
    <w:lvl w:ilvl="2">
      <w:start w:val="1"/>
      <w:numFmt w:val="decimal"/>
      <w:pStyle w:val="ExecSummHead3"/>
      <w:lvlText w:val="%1.%2.%3"/>
      <w:lvlJc w:val="left"/>
      <w:pPr>
        <w:tabs>
          <w:tab w:val="num" w:pos="720"/>
        </w:tabs>
        <w:ind w:left="720" w:hanging="720"/>
      </w:pPr>
      <w:rPr>
        <w:rFonts w:hint="default"/>
      </w:rPr>
    </w:lvl>
    <w:lvl w:ilvl="3">
      <w:start w:val="1"/>
      <w:numFmt w:val="decimal"/>
      <w:pStyle w:val="ExecSummHead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04D055A"/>
    <w:multiLevelType w:val="multilevel"/>
    <w:tmpl w:val="71DC876C"/>
    <w:lvl w:ilvl="0">
      <w:start w:val="1"/>
      <w:numFmt w:val="bullet"/>
      <w:pStyle w:val="ListBullet"/>
      <w:lvlText w:val=""/>
      <w:lvlJc w:val="left"/>
      <w:pPr>
        <w:ind w:left="717" w:hanging="360"/>
      </w:pPr>
      <w:rPr>
        <w:rFonts w:ascii="Symbol" w:hAnsi="Symbol" w:hint="default"/>
        <w:color w:val="F15D25" w:themeColor="accent4"/>
      </w:rPr>
    </w:lvl>
    <w:lvl w:ilvl="1">
      <w:start w:val="1"/>
      <w:numFmt w:val="bullet"/>
      <w:lvlText w:val="o"/>
      <w:lvlJc w:val="left"/>
      <w:pPr>
        <w:ind w:left="1437" w:hanging="360"/>
      </w:pPr>
      <w:rPr>
        <w:rFonts w:ascii="Courier New" w:hAnsi="Courier New" w:hint="default"/>
        <w:color w:val="F15D25" w:themeColor="accent4"/>
      </w:rPr>
    </w:lvl>
    <w:lvl w:ilvl="2">
      <w:start w:val="1"/>
      <w:numFmt w:val="bullet"/>
      <w:lvlText w:val=""/>
      <w:lvlJc w:val="left"/>
      <w:pPr>
        <w:ind w:left="2157" w:hanging="360"/>
      </w:pPr>
      <w:rPr>
        <w:rFonts w:ascii="Wingdings" w:hAnsi="Wingdings" w:hint="default"/>
        <w:color w:val="F15D25" w:themeColor="accent4"/>
      </w:rPr>
    </w:lvl>
    <w:lvl w:ilvl="3">
      <w:start w:val="1"/>
      <w:numFmt w:val="bullet"/>
      <w:lvlText w:val=""/>
      <w:lvlJc w:val="left"/>
      <w:pPr>
        <w:ind w:left="2877" w:hanging="360"/>
      </w:pPr>
      <w:rPr>
        <w:rFonts w:ascii="Symbol" w:hAnsi="Symbol" w:hint="default"/>
        <w:color w:val="F15D25" w:themeColor="accent4"/>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8">
    <w:nsid w:val="430847BD"/>
    <w:multiLevelType w:val="multilevel"/>
    <w:tmpl w:val="CBAC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pStyle w:val="AppendixHeading3"/>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0">
    <w:nsid w:val="56844106"/>
    <w:multiLevelType w:val="hybridMultilevel"/>
    <w:tmpl w:val="96C6C4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D71BAA"/>
    <w:multiLevelType w:val="multilevel"/>
    <w:tmpl w:val="FDDA32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842160B"/>
    <w:multiLevelType w:val="multilevel"/>
    <w:tmpl w:val="FDDA32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27D33A1"/>
    <w:multiLevelType w:val="hybridMultilevel"/>
    <w:tmpl w:val="6B02A81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D02016"/>
    <w:multiLevelType w:val="hybridMultilevel"/>
    <w:tmpl w:val="F9EC5BD4"/>
    <w:lvl w:ilvl="0">
      <w:start w:val="1"/>
      <w:numFmt w:val="decimal"/>
      <w:pStyle w:val="NumberedParagraphs"/>
      <w:lvlText w:val="%1."/>
      <w:lvlJc w:val="left"/>
      <w:pPr>
        <w:ind w:left="36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5022CBD"/>
    <w:multiLevelType w:val="multilevel"/>
    <w:tmpl w:val="1F52D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1A2B17"/>
    <w:multiLevelType w:val="multilevel"/>
    <w:tmpl w:val="9FFE85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FA07E2D"/>
    <w:multiLevelType w:val="hybridMultilevel"/>
    <w:tmpl w:val="044640EE"/>
    <w:lvl w:ilvl="0">
      <w:start w:val="12"/>
      <w:numFmt w:val="bullet"/>
      <w:lvlText w:val="-"/>
      <w:lvlJc w:val="left"/>
      <w:pPr>
        <w:ind w:left="720" w:hanging="360"/>
      </w:pPr>
      <w:rPr>
        <w:rFonts w:ascii="Roboto" w:eastAsia="Times New Roman" w:hAnsi="Roboto"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9"/>
  </w:num>
  <w:num w:numId="4">
    <w:abstractNumId w:val="5"/>
  </w:num>
  <w:num w:numId="5">
    <w:abstractNumId w:val="24"/>
  </w:num>
  <w:num w:numId="6">
    <w:abstractNumId w:val="1"/>
  </w:num>
  <w:num w:numId="7">
    <w:abstractNumId w:val="9"/>
  </w:num>
  <w:num w:numId="8">
    <w:abstractNumId w:val="0"/>
  </w:num>
  <w:num w:numId="9">
    <w:abstractNumId w:val="16"/>
    <w:lvlOverride w:ilvl="0">
      <w:lvl w:ilvl="0">
        <w:start w:val="1"/>
        <w:numFmt w:val="decimal"/>
        <w:pStyle w:val="ExecSummHead1"/>
        <w:lvlText w:val="E.%1.0"/>
        <w:lvlJc w:val="left"/>
        <w:pPr>
          <w:tabs>
            <w:tab w:val="num" w:pos="432"/>
          </w:tabs>
          <w:ind w:left="432" w:hanging="432"/>
        </w:pPr>
        <w:rPr>
          <w:rFonts w:hint="default"/>
        </w:rPr>
      </w:lvl>
    </w:lvlOverride>
    <w:lvlOverride w:ilvl="1">
      <w:lvl w:ilvl="1">
        <w:start w:val="1"/>
        <w:numFmt w:val="decimal"/>
        <w:lvlText w:val="E.%1.%2"/>
        <w:lvlJc w:val="left"/>
        <w:pPr>
          <w:tabs>
            <w:tab w:val="num" w:pos="576"/>
          </w:tabs>
          <w:ind w:left="576" w:hanging="576"/>
        </w:pPr>
        <w:rPr>
          <w:rFonts w:hint="default"/>
        </w:rPr>
      </w:lvl>
    </w:lvlOverride>
    <w:lvlOverride w:ilvl="2">
      <w:lvl w:ilvl="2">
        <w:start w:val="1"/>
        <w:numFmt w:val="decimal"/>
        <w:pStyle w:val="ExecSummHead3"/>
        <w:lvlText w:val="E.%1.%2.%3"/>
        <w:lvlJc w:val="left"/>
        <w:pPr>
          <w:tabs>
            <w:tab w:val="num" w:pos="720"/>
          </w:tabs>
          <w:ind w:left="720" w:hanging="720"/>
        </w:pPr>
        <w:rPr>
          <w:rFonts w:hint="default"/>
        </w:rPr>
      </w:lvl>
    </w:lvlOverride>
    <w:lvlOverride w:ilvl="3">
      <w:lvl w:ilvl="3">
        <w:start w:val="1"/>
        <w:numFmt w:val="decimal"/>
        <w:pStyle w:val="ExecSummHead4"/>
        <w:lvlText w:val="E.%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0">
    <w:abstractNumId w:val="2"/>
  </w:num>
  <w:num w:numId="11">
    <w:abstractNumId w:val="14"/>
  </w:num>
  <w:num w:numId="12">
    <w:abstractNumId w:val="3"/>
  </w:num>
  <w:num w:numId="13">
    <w:abstractNumId w:val="17"/>
  </w:num>
  <w:num w:numId="14">
    <w:abstractNumId w:val="8"/>
  </w:num>
  <w:num w:numId="15">
    <w:abstractNumId w:val="27"/>
  </w:num>
  <w:num w:numId="16">
    <w:abstractNumId w:val="13"/>
  </w:num>
  <w:num w:numId="17">
    <w:abstractNumId w:val="7"/>
  </w:num>
  <w:num w:numId="18">
    <w:abstractNumId w:val="23"/>
  </w:num>
  <w:num w:numId="19">
    <w:abstractNumId w:val="26"/>
  </w:num>
  <w:num w:numId="20">
    <w:abstractNumId w:val="21"/>
  </w:num>
  <w:num w:numId="21">
    <w:abstractNumId w:val="10"/>
  </w:num>
  <w:num w:numId="22">
    <w:abstractNumId w:val="25"/>
  </w:num>
  <w:num w:numId="23">
    <w:abstractNumId w:val="25"/>
    <w:lvlOverride w:ilvl="1">
      <w:lvl w:ilvl="1">
        <w:start w:val="0"/>
        <w:numFmt w:val="bullet"/>
        <w:lvlText w:val=""/>
        <w:lvlJc w:val="left"/>
        <w:pPr>
          <w:tabs>
            <w:tab w:val="num" w:pos="1440"/>
          </w:tabs>
          <w:ind w:left="1440" w:hanging="360"/>
        </w:pPr>
        <w:rPr>
          <w:rFonts w:ascii="Symbol" w:hAnsi="Symbol" w:hint="default"/>
          <w:sz w:val="20"/>
        </w:rPr>
      </w:lvl>
    </w:lvlOverride>
  </w:num>
  <w:num w:numId="24">
    <w:abstractNumId w:val="11"/>
  </w:num>
  <w:num w:numId="25">
    <w:abstractNumId w:val="11"/>
    <w:lvlOverride w:ilvl="1">
      <w:lvl w:ilvl="1">
        <w:start w:val="0"/>
        <w:numFmt w:val="bullet"/>
        <w:lvlText w:val=""/>
        <w:lvlJc w:val="left"/>
        <w:pPr>
          <w:tabs>
            <w:tab w:val="num" w:pos="1440"/>
          </w:tabs>
          <w:ind w:left="1440" w:hanging="360"/>
        </w:pPr>
        <w:rPr>
          <w:rFonts w:ascii="Symbol" w:hAnsi="Symbol" w:hint="default"/>
          <w:sz w:val="20"/>
        </w:rPr>
      </w:lvl>
    </w:lvlOverride>
  </w:num>
  <w:num w:numId="26">
    <w:abstractNumId w:val="6"/>
  </w:num>
  <w:num w:numId="27">
    <w:abstractNumId w:val="6"/>
    <w:lvlOverride w:ilvl="1">
      <w:lvl w:ilvl="1">
        <w:start w:val="0"/>
        <w:numFmt w:val="bullet"/>
        <w:lvlText w:val=""/>
        <w:lvlJc w:val="left"/>
        <w:pPr>
          <w:tabs>
            <w:tab w:val="num" w:pos="1440"/>
          </w:tabs>
          <w:ind w:left="1440" w:hanging="360"/>
        </w:pPr>
        <w:rPr>
          <w:rFonts w:ascii="Symbol" w:hAnsi="Symbol" w:hint="default"/>
          <w:sz w:val="20"/>
        </w:rPr>
      </w:lvl>
    </w:lvlOverride>
  </w:num>
  <w:num w:numId="28">
    <w:abstractNumId w:val="17"/>
  </w:num>
  <w:num w:numId="29">
    <w:abstractNumId w:val="18"/>
  </w:num>
  <w:num w:numId="30">
    <w:abstractNumId w:val="12"/>
  </w:num>
  <w:num w:numId="31">
    <w:abstractNumId w:val="22"/>
  </w:num>
  <w:num w:numId="32">
    <w:abstractNumId w:val="20"/>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oNotTrackMoves/>
  <w:defaultTabStop w:val="720"/>
  <w:drawingGridHorizontalSpacing w:val="100"/>
  <w:displayHorizontalDrawingGridEvery w:val="2"/>
  <w:characterSpacingControl w:val="doNotCompress"/>
  <w:footnotePr>
    <w:footnote w:id="0"/>
    <w:footnote w:id="1"/>
  </w:foot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54C57"/>
    <w:pPr>
      <w:spacing w:before="120" w:after="120"/>
    </w:pPr>
    <w:rPr>
      <w:rFonts w:ascii="Roboto" w:hAnsi="Roboto" w:cs="Arial"/>
      <w:sz w:val="24"/>
      <w:szCs w:val="24"/>
    </w:rPr>
  </w:style>
  <w:style w:type="paragraph" w:styleId="Heading1">
    <w:name w:val="heading 1"/>
    <w:basedOn w:val="Normal"/>
    <w:next w:val="Normal"/>
    <w:link w:val="Heading1Char"/>
    <w:qFormat/>
    <w:rsid w:val="00FD1694"/>
    <w:pPr>
      <w:keepNext/>
      <w:pBdr>
        <w:bottom w:val="thinThickLargeGap" w:sz="24" w:space="1" w:color="44C5E2"/>
      </w:pBdr>
      <w:tabs>
        <w:tab w:val="left" w:pos="1134"/>
      </w:tabs>
      <w:spacing w:before="480" w:line="300" w:lineRule="auto"/>
      <w:outlineLvl w:val="0"/>
    </w:pPr>
    <w:rPr>
      <w:rFonts w:ascii="HVD Poster Clean" w:hAnsi="HVD Poster Clean"/>
      <w:b/>
      <w:bCs/>
      <w:color w:val="44C5E2"/>
      <w:sz w:val="40"/>
      <w:szCs w:val="40"/>
    </w:rPr>
  </w:style>
  <w:style w:type="paragraph" w:styleId="Heading2">
    <w:name w:val="heading 2"/>
    <w:basedOn w:val="Normal"/>
    <w:next w:val="Normal"/>
    <w:link w:val="Heading2Char"/>
    <w:qFormat/>
    <w:rsid w:val="00FD1694"/>
    <w:pPr>
      <w:keepNext/>
      <w:tabs>
        <w:tab w:val="left" w:pos="1134"/>
      </w:tabs>
      <w:spacing w:before="240"/>
      <w:outlineLvl w:val="1"/>
    </w:pPr>
    <w:rPr>
      <w:rFonts w:ascii="HVD Poster Clean" w:hAnsi="HVD Poster Clean"/>
      <w:b/>
      <w:bCs/>
      <w:iCs/>
      <w:color w:val="44C5E2"/>
      <w:sz w:val="30"/>
      <w:szCs w:val="28"/>
    </w:rPr>
  </w:style>
  <w:style w:type="paragraph" w:styleId="Heading3">
    <w:name w:val="heading 3"/>
    <w:basedOn w:val="Normal"/>
    <w:next w:val="Normal"/>
    <w:link w:val="Heading3Char"/>
    <w:qFormat/>
    <w:rsid w:val="00FD1694"/>
    <w:pPr>
      <w:keepNext/>
      <w:tabs>
        <w:tab w:val="left" w:pos="1134"/>
      </w:tabs>
      <w:spacing w:before="240"/>
      <w:outlineLvl w:val="2"/>
    </w:pPr>
    <w:rPr>
      <w:b/>
      <w:bCs/>
      <w:color w:val="44C5E2"/>
      <w:sz w:val="26"/>
      <w:szCs w:val="26"/>
    </w:rPr>
  </w:style>
  <w:style w:type="paragraph" w:styleId="Heading4">
    <w:name w:val="heading 4"/>
    <w:basedOn w:val="Normal"/>
    <w:next w:val="Normal"/>
    <w:autoRedefine/>
    <w:qFormat/>
    <w:rsid w:val="005A6734"/>
    <w:pPr>
      <w:keepNext/>
      <w:tabs>
        <w:tab w:val="left" w:pos="1134"/>
      </w:tabs>
      <w:spacing w:before="240"/>
      <w:outlineLvl w:val="3"/>
    </w:pPr>
    <w:rPr>
      <w:b/>
      <w:bCs/>
      <w:noProof/>
      <w:color w:val="3EC7E4"/>
      <w:szCs w:val="28"/>
    </w:rPr>
  </w:style>
  <w:style w:type="paragraph" w:styleId="Heading5">
    <w:name w:val="heading 5"/>
    <w:basedOn w:val="Normal"/>
    <w:next w:val="Normal"/>
    <w:autoRedefine/>
    <w:qFormat/>
    <w:rsid w:val="00C60B85"/>
    <w:pPr>
      <w:outlineLvl w:val="4"/>
    </w:pPr>
    <w:rPr>
      <w:b/>
      <w:color w:val="44C5E2"/>
      <w:sz w:val="22"/>
      <w:szCs w:val="22"/>
    </w:rPr>
  </w:style>
  <w:style w:type="paragraph" w:styleId="Heading6">
    <w:name w:val="heading 6"/>
    <w:basedOn w:val="Normal"/>
    <w:next w:val="Normal"/>
    <w:autoRedefine/>
    <w:rsid w:val="00A00313"/>
    <w:pPr>
      <w:numPr>
        <w:ilvl w:val="5"/>
        <w:numId w:val="6"/>
      </w:numPr>
      <w:spacing w:before="240" w:after="60"/>
      <w:outlineLvl w:val="5"/>
    </w:pPr>
    <w:rPr>
      <w:b/>
      <w:bCs/>
      <w:szCs w:val="22"/>
    </w:rPr>
  </w:style>
  <w:style w:type="paragraph" w:styleId="Heading7">
    <w:name w:val="heading 7"/>
    <w:basedOn w:val="Normal"/>
    <w:next w:val="Normal"/>
    <w:autoRedefine/>
    <w:rsid w:val="00A00313"/>
    <w:pPr>
      <w:numPr>
        <w:ilvl w:val="6"/>
        <w:numId w:val="6"/>
      </w:numPr>
      <w:spacing w:before="240" w:after="60"/>
      <w:outlineLvl w:val="6"/>
    </w:pPr>
  </w:style>
  <w:style w:type="paragraph" w:styleId="Heading8">
    <w:name w:val="heading 8"/>
    <w:basedOn w:val="Normal"/>
    <w:next w:val="Normal"/>
    <w:autoRedefine/>
    <w:rsid w:val="00A00313"/>
    <w:pPr>
      <w:numPr>
        <w:ilvl w:val="7"/>
        <w:numId w:val="6"/>
      </w:numPr>
      <w:spacing w:before="240" w:after="60"/>
      <w:outlineLvl w:val="7"/>
    </w:pPr>
    <w:rPr>
      <w:i/>
      <w:iCs/>
    </w:rPr>
  </w:style>
  <w:style w:type="paragraph" w:styleId="Heading9">
    <w:name w:val="heading 9"/>
    <w:basedOn w:val="Normal"/>
    <w:next w:val="Normal"/>
    <w:autoRedefine/>
    <w:rsid w:val="00A00313"/>
    <w:pPr>
      <w:numPr>
        <w:ilvl w:val="8"/>
        <w:numId w:val="6"/>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0E3847"/>
    <w:pPr>
      <w:tabs>
        <w:tab w:val="center" w:pos="4153"/>
        <w:tab w:val="right" w:pos="9026"/>
      </w:tabs>
      <w:jc w:val="right"/>
    </w:pPr>
    <w:rPr>
      <w:sz w:val="22"/>
      <w:szCs w:val="52"/>
    </w:rPr>
  </w:style>
  <w:style w:type="paragraph" w:styleId="Footer">
    <w:name w:val="footer"/>
    <w:basedOn w:val="Normal"/>
    <w:link w:val="FooterChar"/>
    <w:autoRedefine/>
    <w:uiPriority w:val="99"/>
    <w:rsid w:val="008C29A6"/>
    <w:pPr>
      <w:tabs>
        <w:tab w:val="center" w:pos="4153"/>
        <w:tab w:val="right" w:pos="8306"/>
      </w:tabs>
    </w:pPr>
    <w:rPr>
      <w:rFonts w:ascii="Arial" w:hAnsi="Arial"/>
      <w:sz w:val="20"/>
      <w:szCs w:val="20"/>
    </w:rPr>
  </w:style>
  <w:style w:type="character" w:styleId="PageNumber">
    <w:name w:val="page number"/>
    <w:rsid w:val="00D37F31"/>
    <w:rPr>
      <w:rFonts w:ascii="Franklin Gothic Book" w:hAnsi="Franklin Gothic Book"/>
      <w:color w:val="808000"/>
    </w:rPr>
  </w:style>
  <w:style w:type="character" w:styleId="FollowedHyperlink">
    <w:name w:val="FollowedHyperlink"/>
    <w:rsid w:val="00D37F31"/>
    <w:rPr>
      <w:rFonts w:ascii="Franklin Gothic Book" w:hAnsi="Franklin Gothic Book"/>
      <w:color w:val="800080"/>
      <w:u w:val="single"/>
    </w:rPr>
  </w:style>
  <w:style w:type="paragraph" w:customStyle="1" w:styleId="ExecSummHead1">
    <w:name w:val="Exec Summ Head 1"/>
    <w:basedOn w:val="Heading1"/>
    <w:next w:val="Normal"/>
    <w:qFormat/>
    <w:rsid w:val="00FB66F0"/>
    <w:pPr>
      <w:numPr>
        <w:numId w:val="1"/>
      </w:numPr>
      <w:pBdr>
        <w:bottom w:val="thinThickLargeGap" w:sz="24" w:space="1" w:color="005F7F"/>
      </w:pBdr>
      <w:tabs>
        <w:tab w:val="clear" w:pos="432"/>
      </w:tabs>
      <w:ind w:left="1134" w:hanging="1134"/>
    </w:pPr>
    <w:rPr>
      <w:color w:val="3EC7E4"/>
      <w:sz w:val="36"/>
      <w:szCs w:val="36"/>
    </w:rPr>
  </w:style>
  <w:style w:type="paragraph" w:styleId="Caption">
    <w:name w:val="caption"/>
    <w:basedOn w:val="Normal"/>
    <w:next w:val="Normal"/>
    <w:qFormat/>
    <w:rsid w:val="007D42B6"/>
    <w:pPr>
      <w:keepNext/>
    </w:pPr>
    <w:rPr>
      <w:b/>
      <w:bCs/>
      <w:color w:val="44C5E2"/>
      <w:szCs w:val="20"/>
    </w:rPr>
  </w:style>
  <w:style w:type="paragraph" w:styleId="FootnoteText">
    <w:name w:val="footnote text"/>
    <w:basedOn w:val="Normal"/>
    <w:link w:val="FootnoteTextChar"/>
    <w:autoRedefine/>
    <w:semiHidden/>
    <w:qFormat/>
    <w:rsid w:val="00CC0AD5"/>
    <w:pPr>
      <w:contextualSpacing/>
    </w:pPr>
    <w:rPr>
      <w:sz w:val="20"/>
      <w:szCs w:val="20"/>
    </w:rPr>
  </w:style>
  <w:style w:type="character" w:styleId="FootnoteReference">
    <w:name w:val="footnote reference"/>
    <w:semiHidden/>
    <w:qFormat/>
    <w:rPr>
      <w:vertAlign w:val="superscript"/>
    </w:rPr>
  </w:style>
  <w:style w:type="paragraph" w:styleId="EndnoteText">
    <w:name w:val="endnote text"/>
    <w:basedOn w:val="Normal"/>
    <w:semiHidden/>
    <w:pPr>
      <w:keepNext/>
    </w:pPr>
    <w:rPr>
      <w:color w:val="808000"/>
      <w:szCs w:val="20"/>
    </w:rPr>
  </w:style>
  <w:style w:type="character" w:styleId="EndnoteReference">
    <w:name w:val="endnote reference"/>
    <w:semiHidden/>
    <w:rPr>
      <w:vertAlign w:val="superscript"/>
    </w:rPr>
  </w:style>
  <w:style w:type="paragraph" w:customStyle="1" w:styleId="SectionHeading">
    <w:name w:val="Section Heading"/>
    <w:basedOn w:val="Normal"/>
    <w:next w:val="Normal"/>
    <w:autoRedefine/>
    <w:rsid w:val="000D24A7"/>
    <w:pPr>
      <w:spacing w:before="5400"/>
    </w:pPr>
    <w:rPr>
      <w:color w:val="808000"/>
      <w:sz w:val="40"/>
    </w:rPr>
  </w:style>
  <w:style w:type="paragraph" w:styleId="TOC1">
    <w:name w:val="toc 1"/>
    <w:basedOn w:val="Normal"/>
    <w:next w:val="Normal"/>
    <w:autoRedefine/>
    <w:uiPriority w:val="39"/>
    <w:qFormat/>
    <w:rsid w:val="009F2E09"/>
    <w:rPr>
      <w:b/>
      <w:bCs/>
      <w:szCs w:val="20"/>
      <w:lang w:val="en-US" w:eastAsia="ja-JP"/>
    </w:rPr>
  </w:style>
  <w:style w:type="paragraph" w:styleId="TOC2">
    <w:name w:val="toc 2"/>
    <w:basedOn w:val="Normal"/>
    <w:next w:val="Normal"/>
    <w:uiPriority w:val="39"/>
    <w:qFormat/>
    <w:rsid w:val="00642C10"/>
    <w:pPr>
      <w:spacing w:after="0"/>
      <w:ind w:left="200"/>
    </w:pPr>
    <w:rPr>
      <w:szCs w:val="20"/>
    </w:rPr>
  </w:style>
  <w:style w:type="paragraph" w:styleId="TOC3">
    <w:name w:val="toc 3"/>
    <w:basedOn w:val="Normal"/>
    <w:next w:val="Normal"/>
    <w:uiPriority w:val="39"/>
    <w:qFormat/>
    <w:rsid w:val="00642C10"/>
    <w:pPr>
      <w:spacing w:after="0"/>
      <w:ind w:left="400"/>
    </w:pPr>
    <w:rPr>
      <w:i/>
      <w:iCs/>
      <w:szCs w:val="20"/>
    </w:rPr>
  </w:style>
  <w:style w:type="paragraph" w:styleId="TOC4">
    <w:name w:val="toc 4"/>
    <w:basedOn w:val="EXECSUMM"/>
    <w:next w:val="Normal"/>
    <w:autoRedefine/>
    <w:uiPriority w:val="39"/>
    <w:rsid w:val="009F2E09"/>
  </w:style>
  <w:style w:type="paragraph" w:styleId="TOC5">
    <w:name w:val="toc 5"/>
    <w:basedOn w:val="Normal"/>
    <w:next w:val="Normal"/>
    <w:autoRedefine/>
    <w:semiHidden/>
    <w:pPr>
      <w:spacing w:after="0"/>
      <w:ind w:left="800"/>
    </w:pPr>
    <w:rPr>
      <w:rFonts w:ascii="Times New Roman" w:hAnsi="Times New Roman"/>
      <w:sz w:val="18"/>
      <w:szCs w:val="18"/>
    </w:rPr>
  </w:style>
  <w:style w:type="paragraph" w:styleId="TOC6">
    <w:name w:val="toc 6"/>
    <w:basedOn w:val="Normal"/>
    <w:next w:val="Normal"/>
    <w:autoRedefine/>
    <w:semiHidden/>
    <w:pPr>
      <w:spacing w:after="0"/>
      <w:ind w:left="1000"/>
    </w:pPr>
    <w:rPr>
      <w:rFonts w:ascii="Times New Roman" w:hAnsi="Times New Roman"/>
      <w:sz w:val="18"/>
      <w:szCs w:val="18"/>
    </w:rPr>
  </w:style>
  <w:style w:type="paragraph" w:styleId="TOC7">
    <w:name w:val="toc 7"/>
    <w:basedOn w:val="Normal"/>
    <w:next w:val="Normal"/>
    <w:autoRedefine/>
    <w:semiHidden/>
    <w:pPr>
      <w:spacing w:after="0"/>
      <w:ind w:left="1200"/>
    </w:pPr>
    <w:rPr>
      <w:rFonts w:ascii="Times New Roman" w:hAnsi="Times New Roman"/>
      <w:sz w:val="18"/>
      <w:szCs w:val="18"/>
    </w:rPr>
  </w:style>
  <w:style w:type="paragraph" w:styleId="TOC8">
    <w:name w:val="toc 8"/>
    <w:basedOn w:val="Normal"/>
    <w:next w:val="Normal"/>
    <w:autoRedefine/>
    <w:semiHidden/>
    <w:pPr>
      <w:spacing w:after="0"/>
      <w:ind w:left="1400"/>
    </w:pPr>
    <w:rPr>
      <w:rFonts w:ascii="Times New Roman" w:hAnsi="Times New Roman"/>
      <w:sz w:val="18"/>
      <w:szCs w:val="18"/>
    </w:rPr>
  </w:style>
  <w:style w:type="paragraph" w:styleId="TOC9">
    <w:name w:val="toc 9"/>
    <w:basedOn w:val="Normal"/>
    <w:next w:val="Normal"/>
    <w:autoRedefine/>
    <w:semiHidden/>
    <w:pPr>
      <w:spacing w:after="0"/>
      <w:ind w:left="1600"/>
    </w:pPr>
    <w:rPr>
      <w:rFonts w:ascii="Times New Roman" w:hAnsi="Times New Roman"/>
      <w:sz w:val="18"/>
      <w:szCs w:val="18"/>
    </w:rPr>
  </w:style>
  <w:style w:type="character" w:styleId="Hyperlink">
    <w:name w:val="Hyperlink"/>
    <w:uiPriority w:val="99"/>
    <w:rsid w:val="008E0ED0"/>
    <w:rPr>
      <w:rFonts w:ascii="Calibri" w:hAnsi="Calibri"/>
      <w:color w:val="0000FF"/>
      <w:u w:val="single"/>
    </w:rPr>
  </w:style>
  <w:style w:type="paragraph" w:customStyle="1" w:styleId="IntroHeading">
    <w:name w:val="Intro Heading"/>
    <w:basedOn w:val="Heading1"/>
    <w:next w:val="Normal"/>
    <w:autoRedefine/>
    <w:rsid w:val="00573ADD"/>
    <w:pPr>
      <w:spacing w:before="120"/>
    </w:pPr>
  </w:style>
  <w:style w:type="paragraph" w:styleId="TableofFigures">
    <w:name w:val="table of figures"/>
    <w:basedOn w:val="Normal"/>
    <w:next w:val="Normal"/>
    <w:uiPriority w:val="99"/>
    <w:pPr>
      <w:ind w:left="400" w:hanging="400"/>
    </w:pPr>
  </w:style>
  <w:style w:type="table" w:customStyle="1" w:styleId="EunomiaTable-Text">
    <w:name w:val="Eunomia Table - Text"/>
    <w:basedOn w:val="TableNormal"/>
    <w:uiPriority w:val="99"/>
    <w:rsid w:val="00B54C57"/>
    <w:rPr>
      <w:rFonts w:asciiTheme="minorHAnsi" w:hAnsiTheme="minorHAnsi"/>
      <w:sz w:val="24"/>
    </w:rPr>
    <w:tblPr>
      <w:tblStyleRowBandSize w:val="1"/>
      <w:tblBorders>
        <w:insideV w:val="single" w:sz="4" w:space="0" w:color="005F7F"/>
      </w:tblBorders>
    </w:tblPr>
    <w:tblStylePr w:type="firstRow">
      <w:pPr>
        <w:jc w:val="center"/>
      </w:pPr>
      <w:rPr>
        <w:b/>
      </w:rPr>
      <w:tblPr/>
      <w:tcPr>
        <w:tcBorders>
          <w:top w:val="single" w:sz="4" w:space="0" w:color="A6A6A6" w:themeColor="background1" w:themeShade="A6"/>
        </w:tcBorders>
        <w:shd w:val="clear" w:color="auto" w:fill="BFBFBF" w:themeFill="background1" w:themeFillShade="BF"/>
      </w:tcPr>
    </w:tblStylePr>
    <w:tblStylePr w:type="lastRow">
      <w:tblPr/>
      <w:tcPr>
        <w:tcBorders>
          <w:top w:val="dotted" w:sz="4" w:space="0" w:color="A6A6A6" w:themeColor="background1" w:themeShade="A6"/>
          <w:bottom w:val="single" w:sz="4" w:space="0" w:color="A6A6A6" w:themeColor="background1" w:themeShade="A6"/>
        </w:tcBorders>
      </w:tcPr>
    </w:tblStylePr>
    <w:tblStylePr w:type="firstCol">
      <w:pPr>
        <w:jc w:val="left"/>
      </w:pPr>
      <w:rPr>
        <w:b/>
      </w:rPr>
      <w:tblPr/>
      <w:tcPr>
        <w:tcBorders>
          <w:left w:val="single" w:sz="4" w:space="0" w:color="A6A6A6" w:themeColor="background1" w:themeShade="A6"/>
        </w:tcBorders>
        <w:shd w:val="clear" w:color="auto" w:fill="F2F2F2" w:themeFill="background1" w:themeFillShade="F2"/>
        <w:vAlign w:val="center"/>
      </w:tcPr>
    </w:tblStylePr>
    <w:tblStylePr w:type="lastCol">
      <w:tblPr/>
      <w:tcPr>
        <w:tcBorders>
          <w:right w:val="single" w:sz="4" w:space="0" w:color="A6A6A6" w:themeColor="background1" w:themeShade="A6"/>
        </w:tcBorders>
      </w:tcPr>
    </w:tblStylePr>
    <w:tblStylePr w:type="band1Horz">
      <w:tblPr/>
      <w:tcPr>
        <w:tcBorders>
          <w:top w:val="dotted" w:sz="4" w:space="0" w:color="A6A6A6" w:themeColor="background1" w:themeShade="A6"/>
          <w:bottom w:val="dotted" w:sz="4" w:space="0" w:color="A6A6A6" w:themeColor="background1" w:themeShade="A6"/>
        </w:tcBorders>
      </w:tcPr>
    </w:tblStylePr>
    <w:tblStylePr w:type="nwCell">
      <w:pPr>
        <w:jc w:val="left"/>
      </w:pPr>
    </w:tblStylePr>
  </w:style>
  <w:style w:type="paragraph" w:customStyle="1" w:styleId="DocumentTitle">
    <w:name w:val="Document Title"/>
    <w:basedOn w:val="Normal"/>
    <w:link w:val="DocumentTitleChar"/>
    <w:autoRedefine/>
    <w:rsid w:val="00B36056"/>
    <w:rPr>
      <w:rFonts w:ascii="Arial" w:hAnsi="Arial"/>
      <w:b/>
      <w:color w:val="FFFFFF" w:themeColor="background1"/>
      <w:sz w:val="56"/>
      <w:szCs w:val="56"/>
    </w:rPr>
  </w:style>
  <w:style w:type="paragraph" w:customStyle="1" w:styleId="Documentrecipient">
    <w:name w:val="Document recipient"/>
    <w:basedOn w:val="IntroHeading"/>
    <w:autoRedefine/>
    <w:rsid w:val="00D37F31"/>
  </w:style>
  <w:style w:type="paragraph" w:customStyle="1" w:styleId="preparedby">
    <w:name w:val="prepared by"/>
    <w:basedOn w:val="IntroHeading"/>
    <w:autoRedefine/>
    <w:rsid w:val="00126C17"/>
    <w:rPr>
      <w:sz w:val="32"/>
    </w:rPr>
  </w:style>
  <w:style w:type="paragraph" w:customStyle="1" w:styleId="ExecSummHead2">
    <w:name w:val="Exec Summ Head 2"/>
    <w:basedOn w:val="Heading2"/>
    <w:next w:val="Normal"/>
    <w:link w:val="ExecSummHead2Char"/>
    <w:qFormat/>
    <w:rsid w:val="00FB66F0"/>
    <w:pPr>
      <w:tabs>
        <w:tab w:val="num" w:pos="432"/>
      </w:tabs>
      <w:ind w:left="1134" w:hanging="1134"/>
    </w:pPr>
    <w:rPr>
      <w:rFonts w:ascii="Roboto" w:hAnsi="Roboto"/>
      <w:color w:val="3EC7E4"/>
    </w:rPr>
  </w:style>
  <w:style w:type="paragraph" w:customStyle="1" w:styleId="Reference">
    <w:name w:val="Reference"/>
    <w:basedOn w:val="Normal"/>
    <w:autoRedefine/>
    <w:rsid w:val="00071189"/>
  </w:style>
  <w:style w:type="paragraph" w:customStyle="1" w:styleId="AppendixHeading1">
    <w:name w:val="Appendix Heading1"/>
    <w:basedOn w:val="Heading1"/>
    <w:next w:val="Normal"/>
    <w:qFormat/>
    <w:rsid w:val="002241EE"/>
    <w:pPr>
      <w:numPr>
        <w:numId w:val="3"/>
      </w:numPr>
      <w:ind w:left="1134" w:hanging="1134"/>
    </w:pPr>
  </w:style>
  <w:style w:type="numbering" w:customStyle="1" w:styleId="StyleBulleted">
    <w:name w:val="Style Bulleted"/>
    <w:basedOn w:val="NoList"/>
    <w:rsid w:val="00E32536"/>
    <w:pPr>
      <w:numPr>
        <w:numId w:val="2"/>
      </w:numPr>
    </w:pPr>
  </w:style>
  <w:style w:type="paragraph" w:customStyle="1" w:styleId="AppendixHeading3">
    <w:name w:val="Appendix Heading3"/>
    <w:basedOn w:val="AppendixHeading1"/>
    <w:next w:val="Normal"/>
    <w:qFormat/>
    <w:rsid w:val="00ED644F"/>
    <w:pPr>
      <w:numPr>
        <w:ilvl w:val="2"/>
      </w:numPr>
      <w:pBdr>
        <w:bottom w:val="nil"/>
      </w:pBdr>
      <w:ind w:left="1134" w:hanging="1134"/>
    </w:pPr>
    <w:rPr>
      <w:sz w:val="24"/>
    </w:rPr>
  </w:style>
  <w:style w:type="paragraph" w:customStyle="1" w:styleId="AppendixHeading2">
    <w:name w:val="Appendix Heading2"/>
    <w:basedOn w:val="AppendixHeading1"/>
    <w:next w:val="Normal"/>
    <w:qFormat/>
    <w:rsid w:val="00ED644F"/>
    <w:pPr>
      <w:numPr>
        <w:ilvl w:val="1"/>
      </w:numPr>
      <w:pBdr>
        <w:bottom w:val="nil"/>
      </w:pBdr>
      <w:ind w:left="1134" w:hanging="1134"/>
    </w:pPr>
    <w:rPr>
      <w:sz w:val="30"/>
    </w:rPr>
  </w:style>
  <w:style w:type="numbering" w:customStyle="1" w:styleId="StyleNumbered">
    <w:name w:val="Style Numbered"/>
    <w:basedOn w:val="StyleBulleted"/>
    <w:rsid w:val="004500F7"/>
    <w:pPr>
      <w:numPr>
        <w:numId w:val="4"/>
      </w:numPr>
    </w:pPr>
  </w:style>
  <w:style w:type="paragraph" w:customStyle="1" w:styleId="NumberedParagraphs">
    <w:name w:val="Numbered Paragraphs"/>
    <w:basedOn w:val="Normal"/>
    <w:next w:val="Normal"/>
    <w:rsid w:val="00B36056"/>
    <w:pPr>
      <w:numPr>
        <w:numId w:val="5"/>
      </w:numPr>
      <w:tabs>
        <w:tab w:val="left" w:pos="397"/>
      </w:tabs>
    </w:pPr>
  </w:style>
  <w:style w:type="paragraph" w:customStyle="1" w:styleId="reference0">
    <w:name w:val="reference"/>
    <w:basedOn w:val="Normal"/>
    <w:rsid w:val="00DD2651"/>
    <w:rPr>
      <w:sz w:val="20"/>
      <w:szCs w:val="20"/>
      <w:lang w:val="en-US" w:eastAsia="en-US" w:bidi="th-TH"/>
    </w:rPr>
  </w:style>
  <w:style w:type="paragraph" w:customStyle="1" w:styleId="EXECSUMM">
    <w:name w:val="EXEC SUMM"/>
    <w:basedOn w:val="StyleArial20ptBoldAccent3TopSinglesolidlineAccent"/>
    <w:next w:val="Normal"/>
    <w:link w:val="EXECSUMMChar"/>
    <w:qFormat/>
    <w:rsid w:val="007D42B6"/>
    <w:pPr>
      <w:spacing w:before="480"/>
    </w:pPr>
  </w:style>
  <w:style w:type="paragraph" w:customStyle="1" w:styleId="CaptionNotes">
    <w:name w:val="Caption Notes"/>
    <w:basedOn w:val="Normal"/>
    <w:next w:val="Normal"/>
    <w:link w:val="CaptionNotesCharChar"/>
    <w:qFormat/>
    <w:rsid w:val="000A363C"/>
    <w:pPr>
      <w:spacing w:before="60" w:after="240"/>
    </w:pPr>
    <w:rPr>
      <w:i/>
      <w:iCs/>
      <w:sz w:val="20"/>
      <w:szCs w:val="20"/>
    </w:rPr>
  </w:style>
  <w:style w:type="character" w:customStyle="1" w:styleId="CaptionNotesCharChar">
    <w:name w:val="Caption Notes Char Char"/>
    <w:link w:val="CaptionNotes"/>
    <w:rsid w:val="000A363C"/>
    <w:rPr>
      <w:rFonts w:asciiTheme="minorHAnsi" w:hAnsiTheme="minorHAnsi" w:cs="Arial"/>
      <w:i/>
      <w:iCs/>
    </w:rPr>
  </w:style>
  <w:style w:type="table" w:styleId="TableWeb1">
    <w:name w:val="Table Web 1"/>
    <w:basedOn w:val="TableNormal"/>
    <w:rsid w:val="005E797A"/>
    <w:pPr>
      <w:spacing w:before="120"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paragraph" w:styleId="BalloonText">
    <w:name w:val="Balloon Text"/>
    <w:basedOn w:val="Normal"/>
    <w:link w:val="BalloonTextChar"/>
    <w:rsid w:val="00F67F51"/>
    <w:pPr>
      <w:spacing w:before="0" w:after="0"/>
    </w:pPr>
    <w:rPr>
      <w:rFonts w:ascii="Tahoma" w:hAnsi="Tahoma" w:cs="Tahoma"/>
      <w:sz w:val="16"/>
      <w:szCs w:val="16"/>
    </w:rPr>
  </w:style>
  <w:style w:type="character" w:customStyle="1" w:styleId="BalloonTextChar">
    <w:name w:val="Balloon Text Char"/>
    <w:basedOn w:val="DefaultParagraphFont"/>
    <w:link w:val="BalloonText"/>
    <w:rsid w:val="00F67F51"/>
    <w:rPr>
      <w:rFonts w:ascii="Tahoma" w:hAnsi="Tahoma" w:cs="Tahoma"/>
      <w:sz w:val="16"/>
      <w:szCs w:val="16"/>
    </w:rPr>
  </w:style>
  <w:style w:type="table" w:styleId="TableGrid">
    <w:name w:val="Table Grid"/>
    <w:basedOn w:val="TableNormal"/>
    <w:rsid w:val="005E7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C29A6"/>
    <w:rPr>
      <w:rFonts w:ascii="Arial" w:hAnsi="Arial" w:cs="Arial"/>
    </w:rPr>
  </w:style>
  <w:style w:type="paragraph" w:styleId="TOCHeading">
    <w:name w:val="TOC Heading"/>
    <w:basedOn w:val="Heading1"/>
    <w:next w:val="Normal"/>
    <w:uiPriority w:val="39"/>
    <w:unhideWhenUsed/>
    <w:qFormat/>
    <w:rsid w:val="007D42B6"/>
    <w:pPr>
      <w:keepLines/>
      <w:tabs>
        <w:tab w:val="clear" w:pos="1134"/>
      </w:tabs>
      <w:spacing w:after="0" w:line="276" w:lineRule="auto"/>
      <w:outlineLvl w:val="9"/>
    </w:pPr>
    <w:rPr>
      <w:rFonts w:eastAsiaTheme="majorEastAsia" w:cstheme="majorBidi"/>
      <w:b w:val="0"/>
      <w:sz w:val="28"/>
      <w:szCs w:val="28"/>
      <w:lang w:val="en-US" w:eastAsia="ja-JP"/>
    </w:rPr>
  </w:style>
  <w:style w:type="paragraph" w:styleId="ListParagraph">
    <w:name w:val="List Paragraph"/>
    <w:aliases w:val="Style Bullet"/>
    <w:basedOn w:val="Normal"/>
    <w:link w:val="ListParagraphChar"/>
    <w:uiPriority w:val="34"/>
    <w:qFormat/>
    <w:rsid w:val="00A57E98"/>
    <w:pPr>
      <w:ind w:left="720"/>
      <w:contextualSpacing/>
    </w:pPr>
  </w:style>
  <w:style w:type="paragraph" w:styleId="NoSpacing">
    <w:name w:val="No Spacing"/>
    <w:uiPriority w:val="1"/>
    <w:rsid w:val="00840BE8"/>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D42B6"/>
    <w:pPr>
      <w:pBdr>
        <w:bottom w:val="thinThickLargeGap" w:sz="24" w:space="1" w:color="44C5E2"/>
      </w:pBdr>
      <w:spacing w:line="300" w:lineRule="auto"/>
    </w:pPr>
    <w:rPr>
      <w:b/>
      <w:bCs/>
      <w:color w:val="44C5E2"/>
      <w:sz w:val="40"/>
      <w:szCs w:val="20"/>
    </w:rPr>
  </w:style>
  <w:style w:type="paragraph" w:customStyle="1" w:styleId="BoldNormalText">
    <w:name w:val="Bold Normal Text"/>
    <w:basedOn w:val="Normal"/>
    <w:link w:val="BoldNormalTextChar"/>
    <w:qFormat/>
    <w:rsid w:val="0014385F"/>
    <w:rPr>
      <w:b/>
    </w:rPr>
  </w:style>
  <w:style w:type="paragraph" w:customStyle="1" w:styleId="Italicnormaltext">
    <w:name w:val="Italic normal text"/>
    <w:basedOn w:val="Normal"/>
    <w:link w:val="ItalicnormaltextChar"/>
    <w:qFormat/>
    <w:rsid w:val="0014385F"/>
    <w:rPr>
      <w:i/>
    </w:rPr>
  </w:style>
  <w:style w:type="character" w:customStyle="1" w:styleId="BoldNormalTextChar">
    <w:name w:val="Bold Normal Text Char"/>
    <w:basedOn w:val="DefaultParagraphFont"/>
    <w:link w:val="BoldNormalText"/>
    <w:rsid w:val="0014385F"/>
    <w:rPr>
      <w:rFonts w:asciiTheme="minorHAnsi" w:hAnsiTheme="minorHAnsi" w:cs="Arial"/>
      <w:b/>
      <w:sz w:val="24"/>
      <w:szCs w:val="24"/>
    </w:rPr>
  </w:style>
  <w:style w:type="paragraph" w:customStyle="1" w:styleId="StyleNumbering">
    <w:name w:val="Style Numbering"/>
    <w:basedOn w:val="ListParagraph"/>
    <w:link w:val="StyleNumberingChar"/>
    <w:qFormat/>
    <w:rsid w:val="005C1422"/>
    <w:pPr>
      <w:numPr>
        <w:numId w:val="7"/>
      </w:numPr>
    </w:pPr>
  </w:style>
  <w:style w:type="character" w:customStyle="1" w:styleId="ItalicnormaltextChar">
    <w:name w:val="Italic normal text Char"/>
    <w:basedOn w:val="DefaultParagraphFont"/>
    <w:link w:val="Italicnormaltext"/>
    <w:rsid w:val="0014385F"/>
    <w:rPr>
      <w:rFonts w:asciiTheme="minorHAnsi" w:hAnsiTheme="minorHAnsi" w:cs="Arial"/>
      <w:i/>
      <w:sz w:val="24"/>
      <w:szCs w:val="24"/>
    </w:rPr>
  </w:style>
  <w:style w:type="paragraph" w:styleId="ListBullet">
    <w:name w:val="List Bullet"/>
    <w:basedOn w:val="Normal"/>
    <w:qFormat/>
    <w:rsid w:val="00B54C57"/>
    <w:pPr>
      <w:numPr>
        <w:numId w:val="13"/>
      </w:numPr>
      <w:tabs>
        <w:tab w:val="left" w:pos="357"/>
        <w:tab w:val="left" w:pos="720"/>
      </w:tabs>
      <w:contextualSpacing/>
    </w:pPr>
  </w:style>
  <w:style w:type="character" w:customStyle="1" w:styleId="ListParagraphChar">
    <w:name w:val="List Paragraph Char"/>
    <w:aliases w:val="Style Bullet Char"/>
    <w:basedOn w:val="DefaultParagraphFont"/>
    <w:link w:val="ListParagraph"/>
    <w:uiPriority w:val="34"/>
    <w:rsid w:val="006F4970"/>
    <w:rPr>
      <w:rFonts w:asciiTheme="minorHAnsi" w:hAnsiTheme="minorHAnsi" w:cs="Arial"/>
      <w:sz w:val="24"/>
      <w:szCs w:val="24"/>
    </w:rPr>
  </w:style>
  <w:style w:type="character" w:customStyle="1" w:styleId="StyleNumberingChar">
    <w:name w:val="Style Numbering Char"/>
    <w:basedOn w:val="ListParagraphChar"/>
    <w:link w:val="StyleNumbering"/>
    <w:rsid w:val="005C1422"/>
    <w:rPr>
      <w:rFonts w:ascii="Roboto" w:hAnsi="Roboto" w:cs="Arial"/>
      <w:sz w:val="24"/>
      <w:szCs w:val="24"/>
    </w:rPr>
  </w:style>
  <w:style w:type="paragraph" w:styleId="ListBullet2">
    <w:name w:val="List Bullet 2"/>
    <w:basedOn w:val="Normal"/>
    <w:rsid w:val="00863A50"/>
    <w:pPr>
      <w:numPr>
        <w:numId w:val="8"/>
      </w:numPr>
      <w:contextualSpacing/>
    </w:pPr>
  </w:style>
  <w:style w:type="paragraph" w:styleId="List">
    <w:name w:val="List"/>
    <w:basedOn w:val="Normal"/>
    <w:rsid w:val="00863A50"/>
    <w:pPr>
      <w:ind w:left="283" w:hanging="283"/>
      <w:contextualSpacing/>
    </w:pPr>
  </w:style>
  <w:style w:type="character" w:customStyle="1" w:styleId="StyleFootnoteReferenceArial">
    <w:name w:val="Style Footnote Reference + Arial"/>
    <w:basedOn w:val="FootnoteReference"/>
    <w:rsid w:val="00863A50"/>
    <w:rPr>
      <w:rFonts w:asciiTheme="minorHAnsi" w:hAnsiTheme="minorHAnsi"/>
      <w:sz w:val="20"/>
      <w:vertAlign w:val="superscript"/>
    </w:rPr>
  </w:style>
  <w:style w:type="paragraph" w:styleId="TOAHeading">
    <w:name w:val="toa heading"/>
    <w:basedOn w:val="Normal"/>
    <w:next w:val="Normal"/>
    <w:rsid w:val="00CC0AD5"/>
    <w:rPr>
      <w:rFonts w:asciiTheme="majorHAnsi" w:eastAsiaTheme="majorEastAsia" w:hAnsiTheme="majorHAnsi" w:cstheme="majorBidi"/>
      <w:b/>
      <w:bCs/>
    </w:rPr>
  </w:style>
  <w:style w:type="table" w:customStyle="1" w:styleId="Eunomia-Totals">
    <w:name w:val="Eunomia - Totals"/>
    <w:basedOn w:val="Eunomia-NoTotals"/>
    <w:uiPriority w:val="99"/>
    <w:rsid w:val="00FA7F0E"/>
    <w:tblPr/>
    <w:tblStylePr w:type="firstRow">
      <w:rPr>
        <w:b/>
      </w:rPr>
      <w:tblPr/>
      <w:tcPr>
        <w:tcBorders>
          <w:top w:val="single" w:sz="4" w:space="0" w:color="808080" w:themeColor="background1" w:themeShade="80"/>
        </w:tcBorders>
        <w:shd w:val="clear" w:color="auto" w:fill="BFBFBF" w:themeFill="background1" w:themeFillShade="BF"/>
      </w:tcPr>
    </w:tblStylePr>
    <w:tblStylePr w:type="lastRow">
      <w:tblPr/>
      <w:tcPr>
        <w:tcBorders>
          <w:bottom w:val="single" w:sz="4" w:space="0" w:color="808080" w:themeColor="background1" w:themeShade="80"/>
        </w:tcBorders>
        <w:shd w:val="clear" w:color="auto" w:fill="F2F2F2" w:themeFill="background1" w:themeFillShade="F2"/>
      </w:tcPr>
    </w:tblStylePr>
    <w:tblStylePr w:type="firstCol">
      <w:pPr>
        <w:jc w:val="left"/>
      </w:pPr>
      <w:rPr>
        <w:b/>
      </w:rPr>
      <w:tblPr/>
      <w:tcPr>
        <w:tcBorders>
          <w:left w:val="single" w:sz="4" w:space="0" w:color="808080" w:themeColor="background1" w:themeShade="80"/>
        </w:tcBorders>
        <w:shd w:val="clear" w:color="auto" w:fill="F2F2F2" w:themeFill="background1" w:themeFillShade="F2"/>
      </w:tcPr>
    </w:tblStylePr>
    <w:tblStylePr w:type="lastCol">
      <w:tblPr/>
      <w:tcPr>
        <w:tcBorders>
          <w:right w:val="single" w:sz="4" w:space="0" w:color="808080" w:themeColor="background1" w:themeShade="80"/>
        </w:tcBorders>
        <w:shd w:val="clear" w:color="auto" w:fill="F2F2F2" w:themeFill="background1" w:themeFillShade="F2"/>
      </w:tcPr>
    </w:tblStylePr>
  </w:style>
  <w:style w:type="paragraph" w:customStyle="1" w:styleId="WhiteArial12ptBold">
    <w:name w:val="White Arial 12pt Bold"/>
    <w:basedOn w:val="Normal"/>
    <w:link w:val="WhiteArial12ptBoldChar"/>
    <w:qFormat/>
    <w:rsid w:val="00B36056"/>
    <w:rPr>
      <w:rFonts w:ascii="Arial" w:hAnsi="Arial"/>
      <w:b/>
      <w:color w:val="FFFFFF" w:themeColor="background1"/>
    </w:rPr>
  </w:style>
  <w:style w:type="paragraph" w:customStyle="1" w:styleId="Authors">
    <w:name w:val="Authors"/>
    <w:basedOn w:val="Normal"/>
    <w:link w:val="AuthorsChar"/>
    <w:qFormat/>
    <w:rsid w:val="007D42B6"/>
    <w:rPr>
      <w:b/>
      <w:color w:val="44C5E2"/>
      <w:sz w:val="28"/>
      <w:szCs w:val="28"/>
    </w:rPr>
  </w:style>
  <w:style w:type="character" w:customStyle="1" w:styleId="WhiteArial12ptBoldChar">
    <w:name w:val="White Arial 12pt Bold Char"/>
    <w:basedOn w:val="DefaultParagraphFont"/>
    <w:link w:val="WhiteArial12ptBold"/>
    <w:rsid w:val="00B36056"/>
    <w:rPr>
      <w:rFonts w:ascii="Arial" w:hAnsi="Arial" w:cs="Arial"/>
      <w:b/>
      <w:color w:val="FFFFFF" w:themeColor="background1"/>
      <w:sz w:val="24"/>
      <w:szCs w:val="24"/>
    </w:rPr>
  </w:style>
  <w:style w:type="paragraph" w:customStyle="1" w:styleId="DocumentMainDate">
    <w:name w:val="Document Main Date"/>
    <w:basedOn w:val="Authors"/>
    <w:rsid w:val="00B36056"/>
    <w:rPr>
      <w:bCs/>
      <w:sz w:val="24"/>
    </w:rPr>
  </w:style>
  <w:style w:type="character" w:customStyle="1" w:styleId="AuthorsChar">
    <w:name w:val="Authors Char"/>
    <w:basedOn w:val="DefaultParagraphFont"/>
    <w:link w:val="Authors"/>
    <w:rsid w:val="007D42B6"/>
    <w:rPr>
      <w:rFonts w:ascii="Roboto" w:hAnsi="Roboto" w:cs="Arial"/>
      <w:b/>
      <w:color w:val="44C5E2"/>
      <w:sz w:val="28"/>
      <w:szCs w:val="28"/>
    </w:rPr>
  </w:style>
  <w:style w:type="paragraph" w:customStyle="1" w:styleId="DocumentSubtitle">
    <w:name w:val="Document Subtitle"/>
    <w:basedOn w:val="Normal"/>
    <w:link w:val="DocumentSubtitleChar"/>
    <w:qFormat/>
    <w:rsid w:val="007D42B6"/>
    <w:rPr>
      <w:color w:val="44C5E2"/>
      <w:sz w:val="40"/>
      <w:szCs w:val="40"/>
    </w:rPr>
  </w:style>
  <w:style w:type="paragraph" w:customStyle="1" w:styleId="AppendixTitle">
    <w:name w:val="Appendix Title"/>
    <w:basedOn w:val="DocumentTitle"/>
    <w:link w:val="AppendixTitleChar"/>
    <w:qFormat/>
    <w:rsid w:val="007D42B6"/>
    <w:pPr>
      <w:spacing w:before="3600"/>
    </w:pPr>
    <w:rPr>
      <w:rFonts w:ascii="Roboto" w:hAnsi="Roboto"/>
      <w:color w:val="44C5E2"/>
    </w:rPr>
  </w:style>
  <w:style w:type="character" w:customStyle="1" w:styleId="DocumentSubtitleChar">
    <w:name w:val="Document Subtitle Char"/>
    <w:basedOn w:val="DefaultParagraphFont"/>
    <w:link w:val="DocumentSubtitle"/>
    <w:rsid w:val="007D42B6"/>
    <w:rPr>
      <w:rFonts w:ascii="Roboto" w:hAnsi="Roboto" w:cs="Arial"/>
      <w:color w:val="44C5E2"/>
      <w:sz w:val="40"/>
      <w:szCs w:val="40"/>
    </w:rPr>
  </w:style>
  <w:style w:type="paragraph" w:styleId="Quote">
    <w:name w:val="Quote"/>
    <w:basedOn w:val="Normal"/>
    <w:next w:val="Normal"/>
    <w:link w:val="QuoteChar"/>
    <w:uiPriority w:val="29"/>
    <w:qFormat/>
    <w:rsid w:val="00F37248"/>
    <w:pPr>
      <w:ind w:left="720"/>
    </w:pPr>
    <w:rPr>
      <w:i/>
    </w:rPr>
  </w:style>
  <w:style w:type="character" w:customStyle="1" w:styleId="DocumentTitleChar">
    <w:name w:val="Document Title Char"/>
    <w:basedOn w:val="DefaultParagraphFont"/>
    <w:link w:val="DocumentTitle"/>
    <w:rsid w:val="00ED644F"/>
    <w:rPr>
      <w:rFonts w:ascii="Arial" w:hAnsi="Arial" w:cs="Arial"/>
      <w:b/>
      <w:color w:val="FFFFFF" w:themeColor="background1"/>
      <w:sz w:val="56"/>
      <w:szCs w:val="56"/>
    </w:rPr>
  </w:style>
  <w:style w:type="character" w:customStyle="1" w:styleId="AppendixTitleChar">
    <w:name w:val="Appendix Title Char"/>
    <w:basedOn w:val="DocumentTitleChar"/>
    <w:link w:val="AppendixTitle"/>
    <w:rsid w:val="007D42B6"/>
    <w:rPr>
      <w:rFonts w:ascii="Roboto" w:hAnsi="Roboto" w:cs="Arial"/>
      <w:b/>
      <w:color w:val="44C5E2"/>
      <w:sz w:val="56"/>
      <w:szCs w:val="56"/>
    </w:rPr>
  </w:style>
  <w:style w:type="character" w:customStyle="1" w:styleId="QuoteChar">
    <w:name w:val="Quote Char"/>
    <w:basedOn w:val="DefaultParagraphFont"/>
    <w:link w:val="Quote"/>
    <w:uiPriority w:val="29"/>
    <w:rsid w:val="00F37248"/>
    <w:rPr>
      <w:rFonts w:asciiTheme="minorHAnsi" w:hAnsiTheme="minorHAnsi" w:cs="Arial"/>
      <w:i/>
      <w:sz w:val="24"/>
      <w:szCs w:val="24"/>
    </w:rPr>
  </w:style>
  <w:style w:type="paragraph" w:customStyle="1" w:styleId="CONTENTS">
    <w:name w:val="CONTENTS"/>
    <w:basedOn w:val="EXECSUMM"/>
    <w:link w:val="CONTENTSChar"/>
    <w:qFormat/>
    <w:rsid w:val="007D42B6"/>
    <w:rPr>
      <w:sz w:val="36"/>
      <w:szCs w:val="36"/>
      <w:lang w:val="en-US" w:eastAsia="ja-JP"/>
    </w:rPr>
  </w:style>
  <w:style w:type="character" w:styleId="CommentReference">
    <w:name w:val="annotation reference"/>
    <w:basedOn w:val="DefaultParagraphFont"/>
    <w:rsid w:val="00A84017"/>
    <w:rPr>
      <w:sz w:val="16"/>
      <w:szCs w:val="16"/>
    </w:rPr>
  </w:style>
  <w:style w:type="character" w:customStyle="1" w:styleId="StyleArial20ptBoldAccent3TopSinglesolidlineAccentChar">
    <w:name w:val="Style Arial 20 pt Bold Accent 3 Top: (Single solid line Accent... Char"/>
    <w:basedOn w:val="DefaultParagraphFont"/>
    <w:link w:val="StyleArial20ptBoldAccent3TopSinglesolidlineAccent"/>
    <w:rsid w:val="007D42B6"/>
    <w:rPr>
      <w:rFonts w:ascii="Roboto" w:hAnsi="Roboto" w:cs="Arial"/>
      <w:b/>
      <w:bCs/>
      <w:color w:val="44C5E2"/>
      <w:sz w:val="40"/>
    </w:rPr>
  </w:style>
  <w:style w:type="character" w:customStyle="1" w:styleId="EXECSUMMChar">
    <w:name w:val="EXEC SUMM Char"/>
    <w:basedOn w:val="StyleArial20ptBoldAccent3TopSinglesolidlineAccentChar"/>
    <w:link w:val="EXECSUMM"/>
    <w:rsid w:val="007D42B6"/>
    <w:rPr>
      <w:rFonts w:ascii="Roboto" w:hAnsi="Roboto" w:cs="Arial"/>
      <w:b/>
      <w:bCs/>
      <w:color w:val="44C5E2"/>
      <w:sz w:val="40"/>
    </w:rPr>
  </w:style>
  <w:style w:type="character" w:customStyle="1" w:styleId="CONTENTSChar">
    <w:name w:val="CONTENTS Char"/>
    <w:basedOn w:val="EXECSUMMChar"/>
    <w:link w:val="CONTENTS"/>
    <w:rsid w:val="007D42B6"/>
    <w:rPr>
      <w:rFonts w:ascii="Roboto" w:hAnsi="Roboto" w:cs="Arial"/>
      <w:b/>
      <w:bCs/>
      <w:color w:val="44C5E2"/>
      <w:sz w:val="36"/>
      <w:szCs w:val="36"/>
      <w:lang w:val="en-US" w:eastAsia="ja-JP"/>
    </w:rPr>
  </w:style>
  <w:style w:type="paragraph" w:styleId="CommentText">
    <w:name w:val="annotation text"/>
    <w:basedOn w:val="Normal"/>
    <w:link w:val="CommentTextChar"/>
    <w:rsid w:val="00A84017"/>
    <w:rPr>
      <w:sz w:val="20"/>
      <w:szCs w:val="20"/>
    </w:rPr>
  </w:style>
  <w:style w:type="character" w:customStyle="1" w:styleId="CommentTextChar">
    <w:name w:val="Comment Text Char"/>
    <w:basedOn w:val="DefaultParagraphFont"/>
    <w:link w:val="CommentText"/>
    <w:rsid w:val="00A84017"/>
    <w:rPr>
      <w:rFonts w:asciiTheme="minorHAnsi" w:hAnsiTheme="minorHAnsi" w:cs="Arial"/>
    </w:rPr>
  </w:style>
  <w:style w:type="paragraph" w:styleId="CommentSubject">
    <w:name w:val="annotation subject"/>
    <w:basedOn w:val="CommentText"/>
    <w:next w:val="CommentText"/>
    <w:link w:val="CommentSubjectChar"/>
    <w:rsid w:val="00A84017"/>
    <w:rPr>
      <w:b/>
      <w:bCs/>
    </w:rPr>
  </w:style>
  <w:style w:type="character" w:customStyle="1" w:styleId="CommentSubjectChar">
    <w:name w:val="Comment Subject Char"/>
    <w:basedOn w:val="CommentTextChar"/>
    <w:link w:val="CommentSubject"/>
    <w:rsid w:val="00A84017"/>
    <w:rPr>
      <w:rFonts w:asciiTheme="minorHAnsi" w:hAnsiTheme="minorHAnsi" w:cs="Arial"/>
      <w:b/>
      <w:bCs/>
    </w:rPr>
  </w:style>
  <w:style w:type="table" w:customStyle="1" w:styleId="Eunomia-NoTotals">
    <w:name w:val="Eunomia - No Totals"/>
    <w:basedOn w:val="TableNormal"/>
    <w:uiPriority w:val="99"/>
    <w:rsid w:val="00B54C57"/>
    <w:pPr>
      <w:spacing w:before="60" w:after="60"/>
      <w:jc w:val="right"/>
    </w:pPr>
    <w:rPr>
      <w:rFonts w:ascii="Calibri" w:hAnsi="Calibri"/>
      <w:sz w:val="24"/>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dotted" w:sz="4" w:space="0" w:color="BFBFBF" w:themeColor="background1" w:themeShade="BF"/>
        <w:insideV w:val="single" w:sz="4" w:space="0" w:color="005F7F"/>
      </w:tblBorders>
    </w:tblPr>
    <w:trPr>
      <w:cantSplit/>
    </w:trPr>
    <w:tcPr>
      <w:vAlign w:val="center"/>
    </w:tcPr>
    <w:tblStylePr w:type="firstRow">
      <w:rPr>
        <w:b/>
      </w:rPr>
      <w:tblPr/>
      <w:tcPr>
        <w:tcBorders>
          <w:top w:val="single" w:sz="4" w:space="0" w:color="A6A6A6" w:themeColor="background1" w:themeShade="A6"/>
        </w:tcBorders>
        <w:shd w:val="clear" w:color="auto" w:fill="BFBFBF" w:themeFill="background1" w:themeFillShade="BF"/>
      </w:tcPr>
    </w:tblStylePr>
    <w:tblStylePr w:type="lastRow">
      <w:tblPr/>
      <w:tcPr>
        <w:tcBorders>
          <w:bottom w:val="single" w:sz="4" w:space="0" w:color="A6A6A6" w:themeColor="background1" w:themeShade="A6"/>
        </w:tcBorders>
      </w:tcPr>
    </w:tblStylePr>
    <w:tblStylePr w:type="firstCol">
      <w:pPr>
        <w:jc w:val="left"/>
      </w:pPr>
      <w:rPr>
        <w:b/>
      </w:rPr>
      <w:tblPr/>
      <w:tcPr>
        <w:tcBorders>
          <w:left w:val="single" w:sz="4" w:space="0" w:color="A6A6A6" w:themeColor="background1" w:themeShade="A6"/>
        </w:tcBorders>
        <w:shd w:val="clear" w:color="auto" w:fill="F2F2F2" w:themeFill="background1" w:themeFillShade="F2"/>
      </w:tcPr>
    </w:tblStylePr>
    <w:tblStylePr w:type="lastCol">
      <w:tblPr/>
      <w:tcPr>
        <w:tcBorders>
          <w:right w:val="single" w:sz="4" w:space="0" w:color="A6A6A6" w:themeColor="background1" w:themeShade="A6"/>
        </w:tcBorders>
      </w:tcPr>
    </w:tblStylePr>
  </w:style>
  <w:style w:type="paragraph" w:customStyle="1" w:styleId="ExecSummHead3">
    <w:name w:val="Exec Summ Head 3"/>
    <w:basedOn w:val="ExecSummHead2"/>
    <w:link w:val="ExecSummHead3Char"/>
    <w:qFormat/>
    <w:rsid w:val="00D36E48"/>
    <w:pPr>
      <w:numPr>
        <w:ilvl w:val="2"/>
        <w:numId w:val="9"/>
      </w:numPr>
    </w:pPr>
    <w:rPr>
      <w:sz w:val="26"/>
    </w:rPr>
  </w:style>
  <w:style w:type="paragraph" w:customStyle="1" w:styleId="ExecSummHead4">
    <w:name w:val="Exec Summ Head 4"/>
    <w:basedOn w:val="ExecSummHead3"/>
    <w:link w:val="ExecSummHead4Char"/>
    <w:qFormat/>
    <w:rsid w:val="00D36E48"/>
    <w:pPr>
      <w:numPr>
        <w:ilvl w:val="3"/>
      </w:numPr>
    </w:pPr>
    <w:rPr>
      <w:sz w:val="24"/>
      <w:szCs w:val="24"/>
    </w:rPr>
  </w:style>
  <w:style w:type="character" w:customStyle="1" w:styleId="Heading2Char">
    <w:name w:val="Heading 2 Char"/>
    <w:basedOn w:val="DefaultParagraphFont"/>
    <w:link w:val="Heading2"/>
    <w:rsid w:val="00FA4C47"/>
    <w:rPr>
      <w:rFonts w:ascii="HVD Poster Clean" w:hAnsi="HVD Poster Clean" w:cs="Arial"/>
      <w:b/>
      <w:bCs/>
      <w:iCs/>
      <w:color w:val="44C5E2"/>
      <w:sz w:val="30"/>
      <w:szCs w:val="28"/>
    </w:rPr>
  </w:style>
  <w:style w:type="character" w:customStyle="1" w:styleId="ExecSummHead2Char">
    <w:name w:val="Exec Summ Head 2 Char"/>
    <w:basedOn w:val="Heading2Char"/>
    <w:link w:val="ExecSummHead2"/>
    <w:rsid w:val="00FB66F0"/>
    <w:rPr>
      <w:rFonts w:ascii="Roboto" w:hAnsi="Roboto" w:cs="Arial"/>
      <w:b/>
      <w:bCs/>
      <w:iCs/>
      <w:color w:val="3EC7E4"/>
      <w:sz w:val="30"/>
      <w:szCs w:val="28"/>
    </w:rPr>
  </w:style>
  <w:style w:type="character" w:customStyle="1" w:styleId="ExecSummHead3Char">
    <w:name w:val="Exec Summ Head 3 Char"/>
    <w:basedOn w:val="ExecSummHead2Char"/>
    <w:link w:val="ExecSummHead3"/>
    <w:rsid w:val="00D36E48"/>
    <w:rPr>
      <w:rFonts w:ascii="Roboto" w:hAnsi="Roboto" w:cs="Arial"/>
      <w:b/>
      <w:bCs/>
      <w:iCs/>
      <w:color w:val="3EC7E4"/>
      <w:sz w:val="26"/>
      <w:szCs w:val="28"/>
    </w:rPr>
  </w:style>
  <w:style w:type="paragraph" w:customStyle="1" w:styleId="Normal-11pt">
    <w:name w:val="Normal - 11pt"/>
    <w:basedOn w:val="Normal"/>
    <w:link w:val="Normal-11ptChar"/>
    <w:qFormat/>
    <w:rsid w:val="00B2059C"/>
    <w:rPr>
      <w:sz w:val="22"/>
      <w:szCs w:val="22"/>
    </w:rPr>
  </w:style>
  <w:style w:type="character" w:customStyle="1" w:styleId="ExecSummHead4Char">
    <w:name w:val="Exec Summ Head 4 Char"/>
    <w:basedOn w:val="ExecSummHead3Char"/>
    <w:link w:val="ExecSummHead4"/>
    <w:rsid w:val="00D36E48"/>
    <w:rPr>
      <w:rFonts w:ascii="Roboto" w:hAnsi="Roboto" w:cs="Arial"/>
      <w:b/>
      <w:bCs/>
      <w:iCs/>
      <w:color w:val="3EC7E4"/>
      <w:sz w:val="24"/>
      <w:szCs w:val="24"/>
    </w:rPr>
  </w:style>
  <w:style w:type="paragraph" w:customStyle="1" w:styleId="Normal-11pt-table">
    <w:name w:val="Normal - 11pt - table"/>
    <w:basedOn w:val="Normal"/>
    <w:link w:val="Normal-11pt-tableChar"/>
    <w:qFormat/>
    <w:rsid w:val="00B2059C"/>
    <w:pPr>
      <w:spacing w:before="60" w:after="60"/>
    </w:pPr>
    <w:rPr>
      <w:sz w:val="22"/>
      <w:szCs w:val="22"/>
    </w:rPr>
  </w:style>
  <w:style w:type="character" w:customStyle="1" w:styleId="Normal-11ptChar">
    <w:name w:val="Normal - 11pt Char"/>
    <w:basedOn w:val="DefaultParagraphFont"/>
    <w:link w:val="Normal-11pt"/>
    <w:rsid w:val="00B2059C"/>
    <w:rPr>
      <w:rFonts w:asciiTheme="minorHAnsi" w:hAnsiTheme="minorHAnsi" w:cs="Arial"/>
      <w:sz w:val="22"/>
      <w:szCs w:val="22"/>
    </w:rPr>
  </w:style>
  <w:style w:type="paragraph" w:customStyle="1" w:styleId="Normal-11pt-tableitalic">
    <w:name w:val="Normal - 11pt - table italic"/>
    <w:basedOn w:val="Normal"/>
    <w:link w:val="Normal-11pt-tableitalicChar"/>
    <w:qFormat/>
    <w:rsid w:val="00B2059C"/>
    <w:pPr>
      <w:spacing w:before="60" w:after="60"/>
    </w:pPr>
    <w:rPr>
      <w:i/>
      <w:sz w:val="22"/>
      <w:szCs w:val="22"/>
    </w:rPr>
  </w:style>
  <w:style w:type="character" w:customStyle="1" w:styleId="Normal-11pt-tableChar">
    <w:name w:val="Normal - 11pt - table Char"/>
    <w:basedOn w:val="DefaultParagraphFont"/>
    <w:link w:val="Normal-11pt-table"/>
    <w:rsid w:val="00B2059C"/>
    <w:rPr>
      <w:rFonts w:asciiTheme="minorHAnsi" w:hAnsiTheme="minorHAnsi" w:cs="Arial"/>
      <w:sz w:val="22"/>
      <w:szCs w:val="22"/>
    </w:rPr>
  </w:style>
  <w:style w:type="paragraph" w:customStyle="1" w:styleId="Normal-11pt-TableBold">
    <w:name w:val="Normal - 11pt - Table Bold"/>
    <w:basedOn w:val="Normal"/>
    <w:link w:val="Normal-11pt-TableBoldChar"/>
    <w:qFormat/>
    <w:rsid w:val="00B2059C"/>
    <w:pPr>
      <w:spacing w:before="60" w:after="60"/>
    </w:pPr>
    <w:rPr>
      <w:b/>
      <w:sz w:val="22"/>
      <w:szCs w:val="22"/>
    </w:rPr>
  </w:style>
  <w:style w:type="character" w:customStyle="1" w:styleId="Normal-11pt-tableitalicChar">
    <w:name w:val="Normal - 11pt - table italic Char"/>
    <w:basedOn w:val="DefaultParagraphFont"/>
    <w:link w:val="Normal-11pt-tableitalic"/>
    <w:rsid w:val="00B2059C"/>
    <w:rPr>
      <w:rFonts w:asciiTheme="minorHAnsi" w:hAnsiTheme="minorHAnsi" w:cs="Arial"/>
      <w:i/>
      <w:sz w:val="22"/>
      <w:szCs w:val="22"/>
    </w:rPr>
  </w:style>
  <w:style w:type="paragraph" w:customStyle="1" w:styleId="Normal-10pt-TableBold">
    <w:name w:val="Normal - 10pt - Table Bold"/>
    <w:basedOn w:val="Normal-11pt-TableBold"/>
    <w:link w:val="Normal-10pt-TableBoldChar"/>
    <w:qFormat/>
    <w:rsid w:val="00B2059C"/>
    <w:rPr>
      <w:sz w:val="20"/>
    </w:rPr>
  </w:style>
  <w:style w:type="character" w:customStyle="1" w:styleId="Normal-11pt-TableBoldChar">
    <w:name w:val="Normal - 11pt - Table Bold Char"/>
    <w:basedOn w:val="DefaultParagraphFont"/>
    <w:link w:val="Normal-11pt-TableBold"/>
    <w:rsid w:val="00B2059C"/>
    <w:rPr>
      <w:rFonts w:asciiTheme="minorHAnsi" w:hAnsiTheme="minorHAnsi" w:cs="Arial"/>
      <w:b/>
      <w:sz w:val="22"/>
      <w:szCs w:val="22"/>
    </w:rPr>
  </w:style>
  <w:style w:type="paragraph" w:customStyle="1" w:styleId="Normal-10pt-TableItalic">
    <w:name w:val="Normal - 10pt - Table Italic"/>
    <w:basedOn w:val="Normal-11pt-tableitalic"/>
    <w:link w:val="Normal-10pt-TableItalicChar"/>
    <w:qFormat/>
    <w:rsid w:val="00B2059C"/>
    <w:rPr>
      <w:sz w:val="20"/>
    </w:rPr>
  </w:style>
  <w:style w:type="character" w:customStyle="1" w:styleId="Normal-10pt-TableBoldChar">
    <w:name w:val="Normal - 10pt - Table Bold Char"/>
    <w:basedOn w:val="Normal-11pt-TableBoldChar"/>
    <w:link w:val="Normal-10pt-TableBold"/>
    <w:rsid w:val="00B2059C"/>
    <w:rPr>
      <w:rFonts w:asciiTheme="minorHAnsi" w:hAnsiTheme="minorHAnsi" w:cs="Arial"/>
      <w:b/>
      <w:sz w:val="22"/>
      <w:szCs w:val="22"/>
    </w:rPr>
  </w:style>
  <w:style w:type="paragraph" w:customStyle="1" w:styleId="Normal-10pt-Table">
    <w:name w:val="Normal - 10pt - Table"/>
    <w:basedOn w:val="Normal-11pt-table"/>
    <w:link w:val="Normal-10pt-TableChar"/>
    <w:qFormat/>
    <w:rsid w:val="00B2059C"/>
    <w:rPr>
      <w:sz w:val="20"/>
    </w:rPr>
  </w:style>
  <w:style w:type="character" w:customStyle="1" w:styleId="Normal-10pt-TableItalicChar">
    <w:name w:val="Normal - 10pt - Table Italic Char"/>
    <w:basedOn w:val="Normal-11pt-tableitalicChar"/>
    <w:link w:val="Normal-10pt-TableItalic"/>
    <w:rsid w:val="00B2059C"/>
    <w:rPr>
      <w:rFonts w:asciiTheme="minorHAnsi" w:hAnsiTheme="minorHAnsi" w:cs="Arial"/>
      <w:i/>
      <w:sz w:val="22"/>
      <w:szCs w:val="22"/>
    </w:rPr>
  </w:style>
  <w:style w:type="paragraph" w:customStyle="1" w:styleId="Normal-Table">
    <w:name w:val="Normal - Table"/>
    <w:basedOn w:val="Normal"/>
    <w:link w:val="Normal-TableChar"/>
    <w:qFormat/>
    <w:rsid w:val="00B2059C"/>
    <w:pPr>
      <w:spacing w:before="60" w:after="60"/>
    </w:pPr>
  </w:style>
  <w:style w:type="character" w:customStyle="1" w:styleId="Normal-10pt-TableChar">
    <w:name w:val="Normal - 10pt - Table Char"/>
    <w:basedOn w:val="Normal-11pt-tableChar"/>
    <w:link w:val="Normal-10pt-Table"/>
    <w:rsid w:val="00B2059C"/>
    <w:rPr>
      <w:rFonts w:asciiTheme="minorHAnsi" w:hAnsiTheme="minorHAnsi" w:cs="Arial"/>
      <w:sz w:val="22"/>
      <w:szCs w:val="22"/>
    </w:rPr>
  </w:style>
  <w:style w:type="character" w:customStyle="1" w:styleId="Normal-TableChar">
    <w:name w:val="Normal - Table Char"/>
    <w:basedOn w:val="DefaultParagraphFont"/>
    <w:link w:val="Normal-Table"/>
    <w:rsid w:val="00B2059C"/>
    <w:rPr>
      <w:rFonts w:asciiTheme="minorHAnsi" w:hAnsiTheme="minorHAnsi" w:cs="Arial"/>
      <w:sz w:val="24"/>
      <w:szCs w:val="24"/>
    </w:rPr>
  </w:style>
  <w:style w:type="numbering" w:customStyle="1" w:styleId="Style1">
    <w:name w:val="Style1"/>
    <w:uiPriority w:val="99"/>
    <w:rsid w:val="007D4779"/>
    <w:pPr>
      <w:numPr>
        <w:numId w:val="10"/>
      </w:numPr>
    </w:pPr>
  </w:style>
  <w:style w:type="numbering" w:customStyle="1" w:styleId="StyleEunomiaBullets">
    <w:name w:val="Style Eunomia Bullets"/>
    <w:uiPriority w:val="99"/>
    <w:rsid w:val="003E673F"/>
    <w:pPr>
      <w:numPr>
        <w:numId w:val="11"/>
      </w:numPr>
    </w:pPr>
  </w:style>
  <w:style w:type="numbering" w:customStyle="1" w:styleId="EunomiaStyleBullets">
    <w:name w:val="Eunomia Style Bullets"/>
    <w:uiPriority w:val="99"/>
    <w:rsid w:val="003E673F"/>
    <w:pPr>
      <w:numPr>
        <w:numId w:val="12"/>
      </w:numPr>
    </w:pPr>
  </w:style>
  <w:style w:type="table" w:customStyle="1" w:styleId="ListTable1Light-Accent51">
    <w:name w:val="List Table 1 Light - Accent 51"/>
    <w:basedOn w:val="TableNormal"/>
    <w:uiPriority w:val="46"/>
    <w:rsid w:val="00F02227"/>
    <w:tblPr>
      <w:tblStyleRowBandSize w:val="1"/>
      <w:tblStyleColBandSize w:val="1"/>
    </w:tblPr>
    <w:tblStylePr w:type="firstRow">
      <w:rPr>
        <w:b/>
        <w:bCs/>
      </w:rPr>
      <w:tblPr/>
      <w:tcPr>
        <w:tcBorders>
          <w:bottom w:val="single" w:sz="4" w:space="0" w:color="A7CC83" w:themeColor="accent5" w:themeTint="99"/>
        </w:tcBorders>
      </w:tcPr>
    </w:tblStylePr>
    <w:tblStylePr w:type="lastRow">
      <w:rPr>
        <w:b/>
        <w:bCs/>
      </w:rPr>
      <w:tblPr/>
      <w:tcPr>
        <w:tcBorders>
          <w:top w:val="single" w:sz="4" w:space="0" w:color="A7CC83" w:themeColor="accent5" w:themeTint="99"/>
        </w:tcBorders>
      </w:tcPr>
    </w:tblStylePr>
    <w:tblStylePr w:type="firstCol">
      <w:rPr>
        <w:b/>
        <w:bCs/>
      </w:rPr>
    </w:tblStylePr>
    <w:tblStylePr w:type="lastCol">
      <w:rPr>
        <w:b/>
        <w:bCs/>
      </w:rPr>
    </w:tblStylePr>
    <w:tblStylePr w:type="band1Vert">
      <w:tblPr/>
      <w:tcPr>
        <w:shd w:val="clear" w:color="auto" w:fill="E1EED5" w:themeFill="accent5" w:themeFillTint="33"/>
      </w:tcPr>
    </w:tblStylePr>
    <w:tblStylePr w:type="band1Horz">
      <w:tblPr/>
      <w:tcPr>
        <w:shd w:val="clear" w:color="auto" w:fill="E1EED5" w:themeFill="accent5" w:themeFillTint="33"/>
      </w:tcPr>
    </w:tblStylePr>
  </w:style>
  <w:style w:type="table" w:customStyle="1" w:styleId="TableGrid1">
    <w:name w:val="Table Grid1"/>
    <w:basedOn w:val="TableNormal"/>
    <w:next w:val="TableGrid"/>
    <w:rsid w:val="00F0222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C0E7F"/>
    <w:rPr>
      <w:rFonts w:ascii="Roboto" w:hAnsi="Roboto" w:cs="Arial"/>
      <w:sz w:val="24"/>
      <w:szCs w:val="24"/>
    </w:rPr>
  </w:style>
  <w:style w:type="paragraph" w:customStyle="1" w:styleId="Tital">
    <w:name w:val="Tital"/>
    <w:basedOn w:val="Heading1"/>
    <w:link w:val="TitalChar"/>
    <w:qFormat/>
    <w:rsid w:val="00D65174"/>
    <w:pPr>
      <w:pBdr>
        <w:bottom w:val="nil"/>
      </w:pBdr>
      <w:spacing w:before="0" w:after="0"/>
      <w:ind w:left="1134" w:hanging="1134"/>
    </w:pPr>
    <w:rPr>
      <w:sz w:val="48"/>
    </w:rPr>
  </w:style>
  <w:style w:type="character" w:customStyle="1" w:styleId="Heading1Char">
    <w:name w:val="Heading 1 Char"/>
    <w:basedOn w:val="DefaultParagraphFont"/>
    <w:link w:val="Heading1"/>
    <w:rsid w:val="00FD1694"/>
    <w:rPr>
      <w:rFonts w:ascii="HVD Poster Clean" w:hAnsi="HVD Poster Clean" w:cs="Arial"/>
      <w:b/>
      <w:bCs/>
      <w:color w:val="44C5E2"/>
      <w:sz w:val="40"/>
      <w:szCs w:val="40"/>
    </w:rPr>
  </w:style>
  <w:style w:type="character" w:customStyle="1" w:styleId="TitalChar">
    <w:name w:val="Tital Char"/>
    <w:basedOn w:val="Heading1Char"/>
    <w:link w:val="Tital"/>
    <w:rsid w:val="00D65174"/>
    <w:rPr>
      <w:rFonts w:ascii="HVD Poster Clean" w:hAnsi="HVD Poster Clean" w:cs="Arial"/>
      <w:b/>
      <w:bCs/>
      <w:color w:val="44C5E2"/>
      <w:sz w:val="48"/>
      <w:szCs w:val="40"/>
    </w:rPr>
  </w:style>
  <w:style w:type="paragraph" w:styleId="NormalWeb">
    <w:name w:val="Normal (Web)"/>
    <w:basedOn w:val="Normal"/>
    <w:uiPriority w:val="99"/>
    <w:unhideWhenUsed/>
    <w:rsid w:val="003A1E7B"/>
    <w:pPr>
      <w:spacing w:before="100" w:beforeAutospacing="1" w:after="100" w:afterAutospacing="1"/>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F51AAA"/>
    <w:rPr>
      <w:color w:val="605E5C"/>
      <w:shd w:val="clear" w:color="auto" w:fill="E1DFDD"/>
    </w:rPr>
  </w:style>
  <w:style w:type="paragraph" w:customStyle="1" w:styleId="Default">
    <w:name w:val="Default"/>
    <w:rsid w:val="00035944"/>
    <w:pPr>
      <w:autoSpaceDE w:val="0"/>
      <w:autoSpaceDN w:val="0"/>
      <w:adjustRightInd w:val="0"/>
    </w:pPr>
    <w:rPr>
      <w:rFonts w:ascii="Arial" w:hAnsi="Arial" w:eastAsiaTheme="minorHAnsi" w:cs="Arial"/>
      <w:color w:val="000000"/>
      <w:sz w:val="24"/>
      <w:szCs w:val="24"/>
      <w:lang w:eastAsia="en-US"/>
    </w:rPr>
  </w:style>
  <w:style w:type="character" w:styleId="Strong">
    <w:name w:val="Strong"/>
    <w:basedOn w:val="DefaultParagraphFont"/>
    <w:uiPriority w:val="22"/>
    <w:qFormat/>
    <w:rsid w:val="00CB3FD5"/>
    <w:rPr>
      <w:b/>
      <w:bCs/>
    </w:rPr>
  </w:style>
  <w:style w:type="character" w:customStyle="1" w:styleId="FootnoteTextChar">
    <w:name w:val="Footnote Text Char"/>
    <w:basedOn w:val="DefaultParagraphFont"/>
    <w:link w:val="FootnoteText"/>
    <w:semiHidden/>
    <w:rsid w:val="008E3E2A"/>
    <w:rPr>
      <w:rFonts w:ascii="Roboto" w:hAnsi="Roboto" w:cs="Arial"/>
    </w:rPr>
  </w:style>
  <w:style w:type="character" w:customStyle="1" w:styleId="Heading3Char">
    <w:name w:val="Heading 3 Char"/>
    <w:basedOn w:val="DefaultParagraphFont"/>
    <w:link w:val="Heading3"/>
    <w:rsid w:val="00E4213F"/>
    <w:rPr>
      <w:rFonts w:ascii="Roboto" w:hAnsi="Roboto" w:cs="Arial"/>
      <w:b/>
      <w:bCs/>
      <w:color w:val="44C5E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4.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EUN_Templates\Eunomia_Briefing%20Note.dotm" TargetMode="External" /></Relationships>
</file>

<file path=word/theme/theme1.xml><?xml version="1.0" encoding="utf-8"?>
<a:theme xmlns:a="http://schemas.openxmlformats.org/drawingml/2006/main" name="Office Theme">
  <a:themeElements>
    <a:clrScheme name="Eunomia New Colours">
      <a:dk1>
        <a:sysClr val="windowText" lastClr="000000"/>
      </a:dk1>
      <a:lt1>
        <a:sysClr val="window" lastClr="FFFFFF"/>
      </a:lt1>
      <a:dk2>
        <a:srgbClr val="1F497D"/>
      </a:dk2>
      <a:lt2>
        <a:srgbClr val="EEECE1"/>
      </a:lt2>
      <a:accent1>
        <a:srgbClr val="2AA9E0"/>
      </a:accent1>
      <a:accent2>
        <a:srgbClr val="FAB816"/>
      </a:accent2>
      <a:accent3>
        <a:srgbClr val="00A79D"/>
      </a:accent3>
      <a:accent4>
        <a:srgbClr val="F15D25"/>
      </a:accent4>
      <a:accent5>
        <a:srgbClr val="6E9D40"/>
      </a:accent5>
      <a:accent6>
        <a:srgbClr val="8E275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34B49-D184-410C-81A8-35F3B0A1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