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A16415" w:rsidP="00D21ABF">
      <w:r>
        <w:t xml:space="preserve">Thank you for providing the opportunity to respond </w:t>
      </w:r>
      <w:r>
        <w:t>to the Women and Equalities Select Committee on the issue of reform of the GRA.</w:t>
      </w:r>
    </w:p>
    <w:p w:rsidR="00120787" w:rsidP="00D21ABF">
      <w:r>
        <w:t xml:space="preserve">I would like to </w:t>
      </w:r>
      <w:r>
        <w:t>respond to the following section.</w:t>
      </w:r>
    </w:p>
    <w:p w:rsidR="00120787" w:rsidP="00D21ABF"/>
    <w:p w:rsidR="00D21ABF" w:rsidP="00D21ABF">
      <w:r>
        <w:t xml:space="preserve">Wider issues concerning transgender equality and current </w:t>
      </w:r>
      <w:r>
        <w:t>legislation:</w:t>
      </w:r>
    </w:p>
    <w:p w:rsidR="00D21ABF" w:rsidP="00D25617">
      <w:r>
        <w:t>Are the provisions in the Equality Act for the provision of single-sex and separate-sex spaces and facilities in some circumstances clear and useable for service providers and service users? If not, is reform or further guidance needed?</w:t>
      </w:r>
    </w:p>
    <w:p w:rsidR="00856FED" w:rsidP="00D25617">
      <w:r>
        <w:t>My con</w:t>
      </w:r>
      <w:r>
        <w:t>cern is for the preservation of single-sex spaces and services for women and girls, to allow women and girls their dignity, privacy and safety</w:t>
      </w:r>
      <w:r>
        <w:t xml:space="preserve"> at times when </w:t>
      </w:r>
      <w:r>
        <w:t>t</w:t>
      </w:r>
      <w:r>
        <w:t xml:space="preserve">hey are likely to be vulnerable. </w:t>
      </w:r>
      <w:r>
        <w:t>S</w:t>
      </w:r>
      <w:r>
        <w:t xml:space="preserve">paces include public toilets, </w:t>
      </w:r>
      <w:r>
        <w:t xml:space="preserve">changing rooms in clothes shops, </w:t>
      </w:r>
      <w:r>
        <w:t>c</w:t>
      </w:r>
      <w:r>
        <w:t xml:space="preserve">hanging and showering facilities at sports centres, </w:t>
      </w:r>
      <w:r>
        <w:t xml:space="preserve">toilets and cloakrooms in schools, </w:t>
      </w:r>
      <w:r>
        <w:t>hospital wards</w:t>
      </w:r>
      <w:r>
        <w:t>, and refuges for female victims of domestic violence</w:t>
      </w:r>
      <w:r>
        <w:t xml:space="preserve">. Services include </w:t>
      </w:r>
      <w:r>
        <w:t xml:space="preserve">health care, particularly the provision of intimate services </w:t>
      </w:r>
      <w:r>
        <w:t xml:space="preserve">to women </w:t>
      </w:r>
      <w:r>
        <w:t>suc</w:t>
      </w:r>
      <w:r>
        <w:t>h as smear</w:t>
      </w:r>
      <w:r>
        <w:t xml:space="preserve"> tests and mammograms, and </w:t>
      </w:r>
      <w:r>
        <w:t>social services such as the provision of counselling to female victims of rape and domestic violence.</w:t>
      </w:r>
    </w:p>
    <w:p w:rsidR="006346DB" w:rsidP="00D25617"/>
    <w:p w:rsidR="007A78EB" w:rsidP="00015D5D">
      <w:r>
        <w:t>Although there are many areas where the erosion of single-sex spaces for women and girls will have an impact on our dignity, p</w:t>
      </w:r>
      <w:r>
        <w:t xml:space="preserve">rivacy and safety, </w:t>
      </w:r>
      <w:r>
        <w:t xml:space="preserve">I would like to focus on </w:t>
      </w:r>
      <w:r>
        <w:t xml:space="preserve">just </w:t>
      </w:r>
      <w:r>
        <w:t xml:space="preserve">one area, the provision of single-sex toilets in schools. </w:t>
      </w:r>
      <w:r>
        <w:t>I</w:t>
      </w:r>
      <w:r>
        <w:t xml:space="preserve">t seems that </w:t>
      </w:r>
      <w:r>
        <w:t xml:space="preserve">a </w:t>
      </w:r>
      <w:r>
        <w:t>n</w:t>
      </w:r>
      <w:r>
        <w:t xml:space="preserve">umber of </w:t>
      </w:r>
      <w:r>
        <w:t xml:space="preserve">mixed-sex </w:t>
      </w:r>
      <w:r>
        <w:t xml:space="preserve">schools </w:t>
      </w:r>
      <w:r>
        <w:t>have decided to</w:t>
      </w:r>
      <w:r>
        <w:t>, or are considering,</w:t>
      </w:r>
      <w:r>
        <w:t xml:space="preserve"> adopt</w:t>
      </w:r>
      <w:r>
        <w:t>ing</w:t>
      </w:r>
      <w:r>
        <w:t xml:space="preserve"> a policy of making toilets unisex</w:t>
      </w:r>
      <w:r>
        <w:t xml:space="preserve">. </w:t>
      </w:r>
      <w:r>
        <w:fldChar w:fldCharType="begin"/>
      </w:r>
      <w:r>
        <w:instrText xml:space="preserve"> HYPERLINK "https://www.transgendertrend.com/gender-neutral-toilets-schools/" </w:instrText>
      </w:r>
      <w:r>
        <w:fldChar w:fldCharType="separate"/>
      </w:r>
      <w:r w:rsidRPr="002A5141">
        <w:rPr>
          <w:rStyle w:val="Hyperlink"/>
        </w:rPr>
        <w:t>https://www.transgendertrend.com/gender-neutral-toilets-schools/</w:t>
      </w:r>
      <w:r>
        <w:fldChar w:fldCharType="end"/>
      </w:r>
      <w:r>
        <w:rPr>
          <w:rStyle w:val="Hyperlink"/>
        </w:rPr>
        <w:t xml:space="preserve">. </w:t>
      </w:r>
      <w:r>
        <w:t>This policy may be based on the notion that single-sex toilets are in some sense old-fashioned,</w:t>
      </w:r>
      <w:r>
        <w:t xml:space="preserve"> or schools may be fearful of falling </w:t>
      </w:r>
      <w:r>
        <w:t>foul of confusing legislatio</w:t>
      </w:r>
      <w:r>
        <w:t>n which uses the words “sex” and “gender” interchangeably</w:t>
      </w:r>
      <w:r>
        <w:t xml:space="preserve">. This is unsurprising, as many schools have been </w:t>
      </w:r>
      <w:r>
        <w:t xml:space="preserve">advised </w:t>
      </w:r>
      <w:r>
        <w:t xml:space="preserve">by </w:t>
      </w:r>
      <w:r>
        <w:t xml:space="preserve">Stonewall that </w:t>
      </w:r>
      <w:r>
        <w:t>“</w:t>
      </w:r>
      <w:r w:rsidRPr="00B575DA">
        <w:t>A trans young person may wish to use the toilets and changing rooms of their self-identified gender rather than of their assigned sex. Schools and colleges should make sure that a trans student is supported to do so and be aware that this is a legal requir</w:t>
      </w:r>
      <w:r w:rsidRPr="00B575DA">
        <w:t>ement under the Equality Act.</w:t>
      </w:r>
      <w:r>
        <w:t xml:space="preserve">” </w:t>
      </w:r>
      <w:r>
        <w:fldChar w:fldCharType="begin"/>
      </w:r>
      <w:r>
        <w:instrText xml:space="preserve"> HYPERLINK "https://www.stonewall.org.uk/supporting-young-trans-person-school-or-college" </w:instrText>
      </w:r>
      <w:r>
        <w:fldChar w:fldCharType="separate"/>
      </w:r>
      <w:r w:rsidRPr="002A5141">
        <w:rPr>
          <w:rStyle w:val="Hyperlink"/>
        </w:rPr>
        <w:t>https://www.stonewall.org.uk/supporting-young-trans-person-school-or-college</w:t>
      </w:r>
      <w:r>
        <w:fldChar w:fldCharType="end"/>
      </w:r>
    </w:p>
    <w:p w:rsidR="007A78EB" w:rsidP="00015D5D"/>
    <w:p w:rsidR="00015D5D" w:rsidP="00015D5D">
      <w:r>
        <w:t xml:space="preserve">At a time when </w:t>
      </w:r>
      <w:r>
        <w:t xml:space="preserve">the UK government’s own evidence </w:t>
      </w:r>
      <w:r>
        <w:t xml:space="preserve">shows </w:t>
      </w:r>
      <w:r>
        <w:t>that sexual assault “between children” (</w:t>
      </w:r>
      <w:r>
        <w:t xml:space="preserve">this phrase seeks to </w:t>
      </w:r>
      <w:r>
        <w:t xml:space="preserve">obfuscate that the vast majority of these assaults are made by boys, and the vast majority of the victims are girls) it seems </w:t>
      </w:r>
      <w:r>
        <w:t xml:space="preserve">extremely negligent of schools to take away girls’ single-sex </w:t>
      </w:r>
      <w:r>
        <w:t>toilets</w:t>
      </w:r>
      <w:r>
        <w:t xml:space="preserve">. </w:t>
      </w:r>
      <w:r>
        <w:fldChar w:fldCharType="begin"/>
      </w:r>
      <w:r>
        <w:instrText xml:space="preserve"> HYPERLINK "https://assets.publishing.service.gov.uk/government/uploads/system/uploads/attachment_data/file/719902/Sexual_violence_and_sexual_harassment_between_children_in_schools_and_colleges.pdf" </w:instrText>
      </w:r>
      <w:r>
        <w:fldChar w:fldCharType="separate"/>
      </w:r>
      <w:r w:rsidRPr="002A5141">
        <w:rPr>
          <w:rStyle w:val="Hyperlink"/>
        </w:rPr>
        <w:t>https://assets.publishing.service.gov.uk/government/upl</w:t>
      </w:r>
      <w:r w:rsidRPr="002A5141">
        <w:rPr>
          <w:rStyle w:val="Hyperlink"/>
        </w:rPr>
        <w:t>oads/system/uploads/attachment_data/file/719902/Sexual_violence_and_sexual_harassment_between_children_in_schools_and_colleges.pdf</w:t>
      </w:r>
      <w:r>
        <w:fldChar w:fldCharType="end"/>
      </w:r>
    </w:p>
    <w:p w:rsidR="00414397" w:rsidP="00015D5D"/>
    <w:p w:rsidR="00CC46B6" w:rsidP="00CC46B6">
      <w:r>
        <w:t>As well as the issue of safety, t</w:t>
      </w:r>
      <w:r>
        <w:t>here is also the issue of girls’ shame about their normal bodily functions, including me</w:t>
      </w:r>
      <w:r>
        <w:t xml:space="preserve">nstruation. It would be wonderful if girls and women didn’t feel embarrassed about </w:t>
      </w:r>
      <w:r>
        <w:t>menstruation, but many or even most do feel an intense desire to be extremely discreet.</w:t>
      </w:r>
      <w:r>
        <w:t xml:space="preserve"> To give you an example from my own life; I was at a girls’</w:t>
      </w:r>
      <w:r>
        <w:t xml:space="preserve"> secondary school, so there</w:t>
      </w:r>
      <w:r>
        <w:t xml:space="preserve"> was never any danger of there being a boy in the toilets, but I was still too embarrassed to unwrap a pad or a tampon in the toilets if there was another girl in there. I </w:t>
      </w:r>
      <w:r>
        <w:t xml:space="preserve">would have to wait until I knew I was on my own to be able to deal with my </w:t>
      </w:r>
      <w:r>
        <w:t xml:space="preserve">period. </w:t>
      </w:r>
      <w:r>
        <w:t>I</w:t>
      </w:r>
      <w:r>
        <w:t xml:space="preserve"> can’t even imagine how I would have felt if there might have been a boy in the toilets. </w:t>
      </w:r>
      <w:r>
        <w:t xml:space="preserve">Plan UK’s recent research suggests that this situation is no better </w:t>
      </w:r>
      <w:r>
        <w:t xml:space="preserve">now </w:t>
      </w:r>
      <w:r>
        <w:t xml:space="preserve">than it was </w:t>
      </w:r>
      <w:r>
        <w:t>for me in the late 1970s, with so many girls experiencing teasing about menstruatio</w:t>
      </w:r>
      <w:r>
        <w:t xml:space="preserve">n. Single-sex toilets are very important for the </w:t>
      </w:r>
      <w:r>
        <w:t xml:space="preserve">dignity, </w:t>
      </w:r>
      <w:r>
        <w:t>privacy</w:t>
      </w:r>
      <w:r>
        <w:t xml:space="preserve"> </w:t>
      </w:r>
      <w:r>
        <w:t xml:space="preserve">and safety of girls at UK schools. </w:t>
      </w:r>
      <w:r>
        <w:fldChar w:fldCharType="begin"/>
      </w:r>
      <w:r>
        <w:instrText xml:space="preserve"> HYPERLINK "https://plan-uk.org/media-centre/one-in-five-uk-girls-teased-or-bullied-because-of-their-period-new-survey-finds" </w:instrText>
      </w:r>
      <w:r>
        <w:fldChar w:fldCharType="separate"/>
      </w:r>
      <w:r w:rsidRPr="003E0C8F">
        <w:rPr>
          <w:rStyle w:val="Hyperlink"/>
        </w:rPr>
        <w:t>https://plan-uk.org/media-cen</w:t>
      </w:r>
      <w:r w:rsidRPr="003E0C8F">
        <w:rPr>
          <w:rStyle w:val="Hyperlink"/>
        </w:rPr>
        <w:t>tre/one-in-five-uk-girls-teased-or-bullied-because-of-their-period-new-survey-finds</w:t>
      </w:r>
      <w:r>
        <w:fldChar w:fldCharType="end"/>
      </w:r>
    </w:p>
    <w:p w:rsidR="00CE3EA8" w:rsidP="00CC46B6"/>
    <w:p w:rsidR="00025F78" w:rsidP="00D25617">
      <w:r>
        <w:t xml:space="preserve">I would strongly urge the Women and Equalities Committee </w:t>
      </w:r>
      <w:r>
        <w:t xml:space="preserve">to </w:t>
      </w:r>
      <w:r>
        <w:t>contribut</w:t>
      </w:r>
      <w:r>
        <w:t xml:space="preserve">e to the EHRC as it develops </w:t>
      </w:r>
      <w:r>
        <w:t xml:space="preserve">guidance </w:t>
      </w:r>
      <w:r>
        <w:t>which will encourage schools to feel confident about providin</w:t>
      </w:r>
      <w:r>
        <w:t>g</w:t>
      </w:r>
      <w:r w:rsidRPr="00AE4041">
        <w:t xml:space="preserve"> </w:t>
      </w:r>
      <w:r>
        <w:t xml:space="preserve">lawful separate sex facilities for girls, and making it clear to those girls and their parents that their </w:t>
      </w:r>
      <w:r>
        <w:t xml:space="preserve">dignity, </w:t>
      </w:r>
      <w:r>
        <w:t>privacy and safet</w:t>
      </w:r>
      <w:r>
        <w:t>y is of paramount importance to the politicians who govern this country.</w:t>
      </w:r>
      <w:r>
        <w:t xml:space="preserve"> Our girls are a precious resource and we should be protecting</w:t>
      </w:r>
      <w:r>
        <w:t xml:space="preserve"> and cherishing them, and nurturing their strength and self-belief. This is only possible in environments where they</w:t>
      </w:r>
      <w:r>
        <w:t xml:space="preserve"> are given the right to </w:t>
      </w:r>
      <w:r>
        <w:t xml:space="preserve">those three vital things – dignity, </w:t>
      </w:r>
      <w:r>
        <w:t>privacy</w:t>
      </w:r>
      <w:r>
        <w:t xml:space="preserve"> </w:t>
      </w:r>
      <w:r>
        <w:t>and safety</w:t>
      </w:r>
      <w:r>
        <w:t>.</w:t>
      </w:r>
    </w:p>
    <w:p w:rsidR="005022B1" w:rsidP="00D25617"/>
    <w:p w:rsidR="005022B1" w:rsidRPr="005022B1" w:rsidP="00D25617">
      <w:pPr>
        <w:rPr>
          <w:b/>
          <w:bCs/>
        </w:rPr>
      </w:pPr>
      <w:r w:rsidRPr="005022B1">
        <w:rPr>
          <w:b/>
          <w:bCs/>
        </w:rPr>
        <w:t>November 2020</w:t>
      </w: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22B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22B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22B1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22B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22B1" w:rsidRPr="005022B1" w:rsidP="005022B1">
    <w:pPr>
      <w:pStyle w:val="Header"/>
      <w:jc w:val="center"/>
      <w:rPr>
        <w:b/>
        <w:bCs/>
      </w:rPr>
    </w:pPr>
    <w:r w:rsidRPr="005022B1">
      <w:rPr>
        <w:b/>
        <w:bCs/>
      </w:rPr>
      <w:t xml:space="preserve">Written evidence submitted by </w:t>
    </w:r>
    <w:r w:rsidRPr="005022B1">
      <w:rPr>
        <w:b/>
        <w:bCs/>
      </w:rPr>
      <w:t>Rachel King</w:t>
    </w:r>
    <w:r w:rsidRPr="005022B1">
      <w:rPr>
        <w:b/>
        <w:bCs/>
      </w:rPr>
      <w:t xml:space="preserve"> [GRA1801]</w:t>
    </w:r>
  </w:p>
  <w:p w:rsidR="005022B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22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E3667"/>
    <w:rPr>
      <w:rFonts w:ascii="Arial" w:hAnsi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3667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667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E3667"/>
    <w:rPr>
      <w:rFonts w:ascii="Arial" w:hAnsi="Arial" w:eastAsiaTheme="majorEastAsia" w:cstheme="majorBidi"/>
      <w:color w:val="2E74B5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667"/>
    <w:rPr>
      <w:rFonts w:ascii="Arial" w:hAnsi="Arial" w:eastAsiaTheme="majorEastAsia" w:cstheme="majorBidi"/>
      <w:i/>
      <w:iCs/>
      <w:color w:val="2E74B5" w:themeColor="accent1" w:themeShade="BF"/>
    </w:rPr>
  </w:style>
  <w:style w:type="character" w:styleId="Hyperlink">
    <w:name w:val="Hyperlink"/>
    <w:basedOn w:val="DefaultParagraphFont"/>
    <w:uiPriority w:val="99"/>
    <w:unhideWhenUsed/>
    <w:rsid w:val="00891BB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022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2B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022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2B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