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210D5" w:rsidRPr="006C54EA" w:rsidP="006C54EA">
      <w:pPr>
        <w:jc w:val="center"/>
        <w:rPr>
          <w:rFonts w:ascii="Calibri" w:hAnsi="Calibri" w:cs="Calibri"/>
          <w:b/>
          <w:bCs/>
          <w:sz w:val="22"/>
          <w:szCs w:val="22"/>
        </w:rPr>
      </w:pPr>
      <w:r w:rsidRPr="006C54EA">
        <w:rPr>
          <w:rFonts w:ascii="Calibri" w:hAnsi="Calibri" w:cs="Calibri"/>
          <w:b/>
          <w:bCs/>
          <w:sz w:val="22"/>
          <w:szCs w:val="22"/>
        </w:rPr>
        <w:t xml:space="preserve">Written evidence by </w:t>
      </w:r>
      <w:r w:rsidRPr="006C54EA">
        <w:rPr>
          <w:rFonts w:ascii="Calibri" w:hAnsi="Calibri" w:cs="Calibri"/>
          <w:b/>
          <w:bCs/>
          <w:sz w:val="22"/>
          <w:szCs w:val="22"/>
        </w:rPr>
        <w:t>Disability Rights UK</w:t>
      </w:r>
      <w:r w:rsidRPr="006C54EA">
        <w:rPr>
          <w:rFonts w:ascii="Calibri" w:hAnsi="Calibri" w:cs="Calibri"/>
          <w:b/>
          <w:bCs/>
          <w:sz w:val="22"/>
          <w:szCs w:val="22"/>
        </w:rPr>
        <w:t xml:space="preserve"> (</w:t>
      </w:r>
      <w:r w:rsidRPr="006C54EA">
        <w:rPr>
          <w:rFonts w:ascii="Calibri" w:hAnsi="Calibri" w:cs="Calibri"/>
          <w:b/>
          <w:bCs/>
          <w:sz w:val="22"/>
          <w:szCs w:val="22"/>
        </w:rPr>
        <w:t>ECA0111</w:t>
      </w:r>
      <w:r w:rsidRPr="006C54EA">
        <w:rPr>
          <w:rFonts w:ascii="Calibri" w:hAnsi="Calibri" w:cs="Calibri"/>
          <w:b/>
          <w:bCs/>
          <w:sz w:val="22"/>
          <w:szCs w:val="22"/>
        </w:rPr>
        <w:t>)</w:t>
      </w:r>
    </w:p>
    <w:p w:rsidR="006C54EA" w:rsidRPr="006C54EA" w:rsidP="006C54EA">
      <w:pPr>
        <w:rPr>
          <w:rFonts w:ascii="Calibri" w:hAnsi="Calibri" w:cs="Calibri"/>
          <w:b/>
          <w:bCs/>
          <w:sz w:val="22"/>
          <w:szCs w:val="22"/>
        </w:rPr>
      </w:pPr>
      <w:r w:rsidRPr="006C54EA">
        <w:rPr>
          <w:rFonts w:ascii="Calibri" w:hAnsi="Calibri" w:cs="Calibri"/>
          <w:b/>
          <w:bCs/>
          <w:sz w:val="22"/>
          <w:szCs w:val="22"/>
        </w:rPr>
        <w:t>Education Committee</w:t>
      </w:r>
    </w:p>
    <w:p w:rsidR="006C54EA" w:rsidRPr="006C54EA" w:rsidP="006C54EA">
      <w:pPr>
        <w:rPr>
          <w:rFonts w:ascii="Calibri" w:hAnsi="Calibri" w:cs="Calibri"/>
          <w:b/>
          <w:bCs/>
          <w:sz w:val="22"/>
          <w:szCs w:val="22"/>
        </w:rPr>
      </w:pPr>
      <w:r w:rsidRPr="006C54EA">
        <w:rPr>
          <w:rFonts w:ascii="Calibri" w:hAnsi="Calibri" w:cs="Calibri"/>
          <w:b/>
          <w:bCs/>
          <w:sz w:val="22"/>
          <w:szCs w:val="22"/>
        </w:rPr>
        <w:t>Every Child Achieving and Thriving’ White Paper</w:t>
      </w:r>
    </w:p>
    <w:p w:rsidR="009210D5" w:rsidRPr="006C54EA" w:rsidP="00957D1C">
      <w:pPr>
        <w:pStyle w:val="Heading1"/>
        <w:rPr>
          <w:rFonts w:ascii="Calibri" w:hAnsi="Calibri" w:cs="Calibri"/>
          <w:b/>
          <w:bCs/>
          <w:color w:val="7030A0"/>
          <w:sz w:val="22"/>
          <w:szCs w:val="22"/>
        </w:rPr>
      </w:pPr>
      <w:r w:rsidRPr="006C54EA">
        <w:rPr>
          <w:rFonts w:ascii="Calibri" w:hAnsi="Calibri" w:cs="Calibri"/>
          <w:b/>
          <w:bCs/>
          <w:color w:val="7030A0"/>
          <w:sz w:val="22"/>
          <w:szCs w:val="22"/>
        </w:rPr>
        <w:t>Who we are</w:t>
      </w:r>
    </w:p>
    <w:p w:rsidR="009210D5" w:rsidRPr="006C54EA" w:rsidP="00957D1C">
      <w:pPr>
        <w:rPr>
          <w:rFonts w:ascii="Calibri" w:hAnsi="Calibri" w:cs="Calibri"/>
          <w:sz w:val="22"/>
          <w:szCs w:val="22"/>
        </w:rPr>
      </w:pPr>
      <w:r w:rsidRPr="006C54EA">
        <w:rPr>
          <w:rFonts w:ascii="Calibri" w:hAnsi="Calibri" w:cs="Calibri"/>
          <w:sz w:val="22"/>
          <w:szCs w:val="22"/>
        </w:rPr>
        <w:t xml:space="preserve">Disability Rights UK (DR UK) is a national Disabled People’s Organisation (DPO), which means we are led by, run by, and work for Disabled people. Our work is rooted in the lived experience of Disabled people, and we fight for a world where Disabled people have equal rights, opportunities, and access to power. We are a membership organisation and work closely with other organisations led by Disabled people across the UK. </w:t>
      </w:r>
    </w:p>
    <w:p w:rsidR="009210D5" w:rsidRPr="006C54EA" w:rsidP="00957D1C">
      <w:pPr>
        <w:rPr>
          <w:rFonts w:ascii="Calibri" w:hAnsi="Calibri" w:cs="Calibri"/>
          <w:sz w:val="22"/>
          <w:szCs w:val="22"/>
        </w:rPr>
      </w:pPr>
      <w:r w:rsidRPr="006C54EA">
        <w:rPr>
          <w:rFonts w:ascii="Calibri" w:hAnsi="Calibri" w:cs="Calibri"/>
          <w:sz w:val="22"/>
          <w:szCs w:val="22"/>
        </w:rPr>
        <w:t xml:space="preserve">Funded by the Department for Education, we provide support to young Disabled people on their post-16 options and rights, responding to over 1600 enquiries every year via our </w:t>
      </w:r>
      <w:r>
        <w:fldChar w:fldCharType="begin"/>
      </w:r>
      <w:r>
        <w:instrText xml:space="preserve"> HYPERLINK "https://www.disabilityrightsuk.org/disabled-students-helpline" </w:instrText>
      </w:r>
      <w:r>
        <w:fldChar w:fldCharType="separate"/>
      </w:r>
      <w:r w:rsidRPr="006C54EA">
        <w:rPr>
          <w:rStyle w:val="Hyperlink"/>
          <w:rFonts w:ascii="Calibri" w:hAnsi="Calibri" w:cs="Calibri"/>
          <w:sz w:val="22"/>
          <w:szCs w:val="22"/>
        </w:rPr>
        <w:t>Disabled Students Helpline</w:t>
      </w:r>
      <w:r>
        <w:fldChar w:fldCharType="end"/>
      </w:r>
      <w:r w:rsidRPr="006C54EA">
        <w:rPr>
          <w:rFonts w:ascii="Calibri" w:hAnsi="Calibri" w:cs="Calibri"/>
          <w:sz w:val="22"/>
          <w:szCs w:val="22"/>
        </w:rPr>
        <w:t xml:space="preserve">. Our </w:t>
      </w:r>
      <w:r>
        <w:fldChar w:fldCharType="begin"/>
      </w:r>
      <w:r>
        <w:instrText xml:space="preserve"> HYPERLINK "https://www.disabilityrightsuk.org/resources/resources-index" </w:instrText>
      </w:r>
      <w:r>
        <w:fldChar w:fldCharType="separate"/>
      </w:r>
      <w:r w:rsidRPr="006C54EA">
        <w:rPr>
          <w:rStyle w:val="Hyperlink"/>
          <w:rFonts w:ascii="Calibri" w:hAnsi="Calibri" w:cs="Calibri"/>
          <w:sz w:val="22"/>
          <w:szCs w:val="22"/>
        </w:rPr>
        <w:t>advice and information resources</w:t>
      </w:r>
      <w:r>
        <w:fldChar w:fldCharType="end"/>
      </w:r>
      <w:r w:rsidRPr="006C54EA">
        <w:rPr>
          <w:rFonts w:ascii="Calibri" w:hAnsi="Calibri" w:cs="Calibri"/>
          <w:sz w:val="22"/>
          <w:szCs w:val="22"/>
        </w:rPr>
        <w:t xml:space="preserve"> are used by thousands of young Disabled people and those advocating for them. Our </w:t>
      </w:r>
      <w:r>
        <w:fldChar w:fldCharType="begin"/>
      </w:r>
      <w:r>
        <w:instrText xml:space="preserve"> HYPERLINK "https://www.disabilityrightsuk.org/future-ready" </w:instrText>
      </w:r>
      <w:r>
        <w:fldChar w:fldCharType="separate"/>
      </w:r>
      <w:r w:rsidRPr="006C54EA">
        <w:rPr>
          <w:rStyle w:val="Hyperlink"/>
          <w:rFonts w:ascii="Calibri" w:hAnsi="Calibri" w:cs="Calibri"/>
          <w:sz w:val="22"/>
          <w:szCs w:val="22"/>
        </w:rPr>
        <w:t>Future Ready Hub and newsletter</w:t>
      </w:r>
      <w:r>
        <w:fldChar w:fldCharType="end"/>
      </w:r>
      <w:r w:rsidRPr="006C54EA">
        <w:rPr>
          <w:rFonts w:ascii="Calibri" w:hAnsi="Calibri" w:cs="Calibri"/>
          <w:sz w:val="22"/>
          <w:szCs w:val="22"/>
        </w:rPr>
        <w:t xml:space="preserve"> amplify the voices of young Disabled people, share vital information on rights and services, and seek to shape a future where all young Disabled people can thrive. We regularly hear from young Disabled people about the barriers they face to education, employment, and training, and we work to highlight these barriers to the Department through our policy and campaigns work.</w:t>
      </w:r>
    </w:p>
    <w:p w:rsidR="009210D5" w:rsidRPr="006C54EA" w:rsidP="00596DD9">
      <w:pPr>
        <w:rPr>
          <w:rFonts w:ascii="Calibri" w:hAnsi="Calibri" w:cs="Calibri"/>
          <w:sz w:val="22"/>
          <w:szCs w:val="22"/>
        </w:rPr>
      </w:pPr>
    </w:p>
    <w:p w:rsidR="009210D5" w:rsidRPr="006C54EA" w:rsidP="00871BEB">
      <w:pPr>
        <w:pStyle w:val="Heading1"/>
        <w:rPr>
          <w:rFonts w:ascii="Calibri" w:hAnsi="Calibri" w:cs="Calibri"/>
          <w:b/>
          <w:bCs/>
          <w:color w:val="7030A0"/>
          <w:sz w:val="22"/>
          <w:szCs w:val="22"/>
        </w:rPr>
      </w:pPr>
      <w:r w:rsidRPr="006C54EA">
        <w:rPr>
          <w:rFonts w:ascii="Calibri" w:hAnsi="Calibri" w:cs="Calibri"/>
          <w:b/>
          <w:bCs/>
          <w:color w:val="7030A0"/>
          <w:sz w:val="22"/>
          <w:szCs w:val="22"/>
        </w:rPr>
        <w:t xml:space="preserve">Introduction </w:t>
      </w:r>
    </w:p>
    <w:p w:rsidR="009210D5" w:rsidRPr="006C54EA" w:rsidP="00596DD9">
      <w:pPr>
        <w:rPr>
          <w:rFonts w:ascii="Calibri" w:hAnsi="Calibri" w:cs="Calibri"/>
          <w:sz w:val="22"/>
          <w:szCs w:val="22"/>
        </w:rPr>
      </w:pPr>
      <w:r w:rsidRPr="006C54EA">
        <w:rPr>
          <w:rFonts w:ascii="Calibri" w:hAnsi="Calibri" w:cs="Calibri"/>
          <w:sz w:val="22"/>
          <w:szCs w:val="22"/>
        </w:rPr>
        <w:t xml:space="preserve">Although this inquiry does not cover the reforms to Special Educational Needs and Disabilities (SEND) Policy </w:t>
      </w:r>
      <w:r w:rsidRPr="006C54EA">
        <w:rPr>
          <w:rFonts w:ascii="Calibri" w:hAnsi="Calibri" w:cs="Calibri"/>
          <w:sz w:val="22"/>
          <w:szCs w:val="22"/>
        </w:rPr>
        <w:t xml:space="preserve">set out in the Schools White Paper, it’s important to note the disproportionate impact that </w:t>
      </w:r>
      <w:r w:rsidRPr="006C54EA">
        <w:rPr>
          <w:rFonts w:ascii="Calibri" w:hAnsi="Calibri" w:cs="Calibri"/>
          <w:sz w:val="22"/>
          <w:szCs w:val="22"/>
        </w:rPr>
        <w:t xml:space="preserve">wider reforms will have </w:t>
      </w:r>
      <w:r w:rsidRPr="006C54EA">
        <w:rPr>
          <w:rFonts w:ascii="Calibri" w:hAnsi="Calibri" w:cs="Calibri"/>
          <w:sz w:val="22"/>
          <w:szCs w:val="22"/>
        </w:rPr>
        <w:t xml:space="preserve">on Disabled children and young people. </w:t>
      </w:r>
      <w:r w:rsidRPr="006C54EA">
        <w:rPr>
          <w:rFonts w:ascii="Calibri" w:hAnsi="Calibri" w:cs="Calibri"/>
          <w:sz w:val="22"/>
          <w:szCs w:val="22"/>
        </w:rPr>
        <w:t>O</w:t>
      </w:r>
      <w:r w:rsidRPr="006C54EA">
        <w:rPr>
          <w:rFonts w:ascii="Calibri" w:hAnsi="Calibri" w:cs="Calibri"/>
          <w:sz w:val="22"/>
          <w:szCs w:val="22"/>
        </w:rPr>
        <w:t>ur concerns regarding the SEND reforms</w:t>
      </w:r>
      <w:r w:rsidRPr="006C54EA">
        <w:rPr>
          <w:rFonts w:ascii="Calibri" w:hAnsi="Calibri" w:cs="Calibri"/>
          <w:sz w:val="22"/>
          <w:szCs w:val="22"/>
        </w:rPr>
        <w:t xml:space="preserve"> specifically can be found in </w:t>
      </w:r>
      <w:r>
        <w:fldChar w:fldCharType="begin"/>
      </w:r>
      <w:r>
        <w:instrText xml:space="preserve"> HYPERLINK "https://www.disabilityrightsuk.org/news/dr-uk-responds-send-consultation" </w:instrText>
      </w:r>
      <w:r>
        <w:fldChar w:fldCharType="separate"/>
      </w:r>
      <w:r w:rsidRPr="006C54EA">
        <w:rPr>
          <w:rStyle w:val="Hyperlink"/>
          <w:rFonts w:ascii="Calibri" w:hAnsi="Calibri" w:cs="Calibri"/>
          <w:sz w:val="22"/>
          <w:szCs w:val="22"/>
        </w:rPr>
        <w:t>our response to</w:t>
      </w:r>
      <w:r w:rsidRPr="006C54EA">
        <w:rPr>
          <w:rStyle w:val="Hyperlink"/>
          <w:rFonts w:ascii="Calibri" w:hAnsi="Calibri" w:cs="Calibri"/>
          <w:sz w:val="22"/>
          <w:szCs w:val="22"/>
        </w:rPr>
        <w:t xml:space="preserve"> the SEND consultation</w:t>
      </w:r>
      <w:r>
        <w:fldChar w:fldCharType="end"/>
      </w:r>
      <w:r w:rsidRPr="006C54EA">
        <w:rPr>
          <w:rFonts w:ascii="Calibri" w:hAnsi="Calibri" w:cs="Calibri"/>
          <w:sz w:val="22"/>
          <w:szCs w:val="22"/>
        </w:rPr>
        <w:t xml:space="preserve">. </w:t>
      </w:r>
    </w:p>
    <w:p w:rsidR="009210D5" w:rsidRPr="006C54EA" w:rsidP="00596DD9">
      <w:pPr>
        <w:rPr>
          <w:rFonts w:ascii="Calibri" w:hAnsi="Calibri" w:cs="Calibri"/>
          <w:sz w:val="22"/>
          <w:szCs w:val="22"/>
        </w:rPr>
      </w:pPr>
      <w:r w:rsidRPr="006C54EA">
        <w:rPr>
          <w:rFonts w:ascii="Calibri" w:hAnsi="Calibri" w:cs="Calibri"/>
          <w:sz w:val="22"/>
          <w:szCs w:val="22"/>
        </w:rPr>
        <w:t>England’s education system is deeply institutionally ableist</w:t>
      </w:r>
      <w:r w:rsidRPr="006C54EA">
        <w:rPr>
          <w:rFonts w:ascii="Calibri" w:hAnsi="Calibri" w:cs="Calibri"/>
          <w:sz w:val="22"/>
          <w:szCs w:val="22"/>
        </w:rPr>
        <w:t xml:space="preserve">, </w:t>
      </w:r>
      <w:r w:rsidRPr="006C54EA">
        <w:rPr>
          <w:rFonts w:ascii="Calibri" w:hAnsi="Calibri" w:cs="Calibri"/>
          <w:sz w:val="22"/>
          <w:szCs w:val="22"/>
        </w:rPr>
        <w:t xml:space="preserve">from a </w:t>
      </w:r>
      <w:r>
        <w:fldChar w:fldCharType="begin"/>
      </w:r>
      <w:r>
        <w:instrText xml:space="preserve"> HYPERLINK "https://www.itv.com/news/2026-07-03/council-staff-told-to-delay-access-to-send-support-whistleblower-claims" </w:instrText>
      </w:r>
      <w:r>
        <w:fldChar w:fldCharType="separate"/>
      </w:r>
      <w:r w:rsidRPr="006C54EA">
        <w:rPr>
          <w:rStyle w:val="Hyperlink"/>
          <w:rFonts w:ascii="Calibri" w:hAnsi="Calibri" w:cs="Calibri"/>
          <w:sz w:val="22"/>
          <w:szCs w:val="22"/>
        </w:rPr>
        <w:t>culture of gatekeeping support</w:t>
      </w:r>
      <w:r>
        <w:fldChar w:fldCharType="end"/>
      </w:r>
      <w:r w:rsidRPr="006C54EA">
        <w:rPr>
          <w:rFonts w:ascii="Calibri" w:hAnsi="Calibri" w:cs="Calibri"/>
          <w:sz w:val="22"/>
          <w:szCs w:val="22"/>
        </w:rPr>
        <w:t>,</w:t>
      </w:r>
      <w:r w:rsidRPr="006C54EA">
        <w:rPr>
          <w:rFonts w:ascii="Calibri" w:hAnsi="Calibri" w:cs="Calibri"/>
          <w:sz w:val="22"/>
          <w:szCs w:val="22"/>
        </w:rPr>
        <w:t xml:space="preserve"> to </w:t>
      </w:r>
      <w:r w:rsidRPr="006C54EA">
        <w:rPr>
          <w:rFonts w:ascii="Calibri" w:hAnsi="Calibri" w:cs="Calibri"/>
          <w:sz w:val="22"/>
          <w:szCs w:val="22"/>
        </w:rPr>
        <w:t xml:space="preserve">the celebration of attendance, and </w:t>
      </w:r>
      <w:r w:rsidRPr="006C54EA">
        <w:rPr>
          <w:rFonts w:ascii="Calibri" w:hAnsi="Calibri" w:cs="Calibri"/>
          <w:sz w:val="22"/>
          <w:szCs w:val="22"/>
        </w:rPr>
        <w:t xml:space="preserve">a discriminatory approach to managing behaviour. </w:t>
      </w:r>
      <w:r w:rsidRPr="006C54EA">
        <w:rPr>
          <w:rFonts w:ascii="Calibri" w:hAnsi="Calibri" w:cs="Calibri"/>
          <w:sz w:val="22"/>
          <w:szCs w:val="22"/>
        </w:rPr>
        <w:t>T</w:t>
      </w:r>
      <w:r w:rsidRPr="006C54EA">
        <w:rPr>
          <w:rFonts w:ascii="Calibri" w:hAnsi="Calibri" w:cs="Calibri"/>
          <w:sz w:val="22"/>
          <w:szCs w:val="22"/>
        </w:rPr>
        <w:t xml:space="preserve">hese reforms will only </w:t>
      </w:r>
      <w:r w:rsidRPr="006C54EA">
        <w:rPr>
          <w:rFonts w:ascii="Calibri" w:hAnsi="Calibri" w:cs="Calibri"/>
          <w:sz w:val="22"/>
          <w:szCs w:val="22"/>
        </w:rPr>
        <w:t>further entrench this bias</w:t>
      </w:r>
      <w:r w:rsidRPr="006C54EA">
        <w:rPr>
          <w:rFonts w:ascii="Calibri" w:hAnsi="Calibri" w:cs="Calibri"/>
          <w:sz w:val="22"/>
          <w:szCs w:val="22"/>
        </w:rPr>
        <w:t xml:space="preserve"> and worsen outcomes for Disabled people</w:t>
      </w:r>
      <w:r w:rsidRPr="006C54EA">
        <w:rPr>
          <w:rFonts w:ascii="Calibri" w:hAnsi="Calibri" w:cs="Calibri"/>
          <w:sz w:val="22"/>
          <w:szCs w:val="22"/>
        </w:rPr>
        <w:t xml:space="preserve"> during and after school</w:t>
      </w:r>
      <w:r w:rsidRPr="006C54EA">
        <w:rPr>
          <w:rFonts w:ascii="Calibri" w:hAnsi="Calibri" w:cs="Calibri"/>
          <w:sz w:val="22"/>
          <w:szCs w:val="22"/>
        </w:rPr>
        <w:t xml:space="preserve">. </w:t>
      </w:r>
    </w:p>
    <w:p w:rsidR="009210D5" w:rsidRPr="006C54EA" w:rsidP="00596DD9">
      <w:pPr>
        <w:rPr>
          <w:rFonts w:ascii="Calibri" w:hAnsi="Calibri" w:cs="Calibri"/>
          <w:sz w:val="22"/>
          <w:szCs w:val="22"/>
        </w:rPr>
      </w:pPr>
      <w:r w:rsidRPr="006C54EA">
        <w:rPr>
          <w:rFonts w:ascii="Calibri" w:hAnsi="Calibri" w:cs="Calibri"/>
          <w:sz w:val="22"/>
          <w:szCs w:val="22"/>
        </w:rPr>
        <w:t xml:space="preserve">As highlighted by the </w:t>
      </w:r>
      <w:r>
        <w:fldChar w:fldCharType="begin"/>
      </w:r>
      <w:r>
        <w:instrText xml:space="preserve"> HYPERLINK "https://committees.parliament.uk/work/8684/solving-the-send-crisis/news/209313/solving-the-send-crisis-report-calls-for-culture-shift-and-funding-to-make-mainstream-education-genuinely-inclusive/" </w:instrText>
      </w:r>
      <w:r>
        <w:fldChar w:fldCharType="separate"/>
      </w:r>
      <w:r w:rsidRPr="006C54EA">
        <w:rPr>
          <w:rStyle w:val="Hyperlink"/>
          <w:rFonts w:ascii="Calibri" w:hAnsi="Calibri" w:cs="Calibri"/>
          <w:sz w:val="22"/>
          <w:szCs w:val="22"/>
        </w:rPr>
        <w:t>Select Committee’s own recommendations</w:t>
      </w:r>
      <w:r>
        <w:fldChar w:fldCharType="end"/>
      </w:r>
      <w:r w:rsidRPr="006C54EA">
        <w:rPr>
          <w:rFonts w:ascii="Calibri" w:hAnsi="Calibri" w:cs="Calibri"/>
          <w:sz w:val="22"/>
          <w:szCs w:val="22"/>
        </w:rPr>
        <w:t xml:space="preserve"> last year, the Department for Education is not clear on its aims or framework </w:t>
      </w:r>
      <w:r w:rsidRPr="006C54EA">
        <w:rPr>
          <w:rFonts w:ascii="Calibri" w:hAnsi="Calibri" w:cs="Calibri"/>
          <w:sz w:val="22"/>
          <w:szCs w:val="22"/>
        </w:rPr>
        <w:t>for</w:t>
      </w:r>
      <w:r w:rsidRPr="006C54EA">
        <w:rPr>
          <w:rFonts w:ascii="Calibri" w:hAnsi="Calibri" w:cs="Calibri"/>
          <w:sz w:val="22"/>
          <w:szCs w:val="22"/>
        </w:rPr>
        <w:t xml:space="preserve"> inclusion </w:t>
      </w:r>
      <w:r w:rsidRPr="006C54EA">
        <w:rPr>
          <w:rFonts w:ascii="Calibri" w:hAnsi="Calibri" w:cs="Calibri"/>
          <w:sz w:val="22"/>
          <w:szCs w:val="22"/>
        </w:rPr>
        <w:t>–</w:t>
      </w:r>
      <w:r w:rsidRPr="006C54EA">
        <w:rPr>
          <w:rFonts w:ascii="Calibri" w:hAnsi="Calibri" w:cs="Calibri"/>
          <w:sz w:val="22"/>
          <w:szCs w:val="22"/>
        </w:rPr>
        <w:t xml:space="preserve"> </w:t>
      </w:r>
      <w:r w:rsidRPr="006C54EA">
        <w:rPr>
          <w:rFonts w:ascii="Calibri" w:hAnsi="Calibri" w:cs="Calibri"/>
          <w:sz w:val="22"/>
          <w:szCs w:val="22"/>
        </w:rPr>
        <w:t xml:space="preserve">and </w:t>
      </w:r>
      <w:r w:rsidRPr="006C54EA">
        <w:rPr>
          <w:rFonts w:ascii="Calibri" w:hAnsi="Calibri" w:cs="Calibri"/>
          <w:sz w:val="22"/>
          <w:szCs w:val="22"/>
        </w:rPr>
        <w:t>th</w:t>
      </w:r>
      <w:r w:rsidRPr="006C54EA">
        <w:rPr>
          <w:rFonts w:ascii="Calibri" w:hAnsi="Calibri" w:cs="Calibri"/>
          <w:sz w:val="22"/>
          <w:szCs w:val="22"/>
        </w:rPr>
        <w:t xml:space="preserve">e approach outlined in the Schools White Paper is not in line with the </w:t>
      </w:r>
      <w:r w:rsidRPr="006C54EA">
        <w:rPr>
          <w:rFonts w:ascii="Calibri" w:hAnsi="Calibri" w:cs="Calibri"/>
          <w:sz w:val="22"/>
          <w:szCs w:val="22"/>
        </w:rPr>
        <w:t>United Nations Convention on the Rights of Disabled People (</w:t>
      </w:r>
      <w:r w:rsidRPr="006C54EA">
        <w:rPr>
          <w:rFonts w:ascii="Calibri" w:hAnsi="Calibri" w:cs="Calibri"/>
          <w:sz w:val="22"/>
          <w:szCs w:val="22"/>
        </w:rPr>
        <w:t>UNCRDP</w:t>
      </w:r>
      <w:r w:rsidRPr="006C54EA">
        <w:rPr>
          <w:rFonts w:ascii="Calibri" w:hAnsi="Calibri" w:cs="Calibri"/>
          <w:sz w:val="22"/>
          <w:szCs w:val="22"/>
        </w:rPr>
        <w:t>)</w:t>
      </w:r>
      <w:r w:rsidRPr="006C54EA">
        <w:rPr>
          <w:rFonts w:ascii="Calibri" w:hAnsi="Calibri" w:cs="Calibri"/>
          <w:sz w:val="22"/>
          <w:szCs w:val="22"/>
        </w:rPr>
        <w:t xml:space="preserve">. </w:t>
      </w:r>
      <w:r w:rsidRPr="006C54EA">
        <w:rPr>
          <w:rFonts w:ascii="Calibri" w:hAnsi="Calibri" w:cs="Calibri"/>
          <w:sz w:val="22"/>
          <w:szCs w:val="22"/>
        </w:rPr>
        <w:t xml:space="preserve">We urge the Government to </w:t>
      </w:r>
      <w:r w:rsidRPr="006C54EA">
        <w:rPr>
          <w:rFonts w:ascii="Calibri" w:hAnsi="Calibri" w:cs="Calibri"/>
          <w:sz w:val="22"/>
          <w:szCs w:val="22"/>
        </w:rPr>
        <w:t xml:space="preserve">co-produce </w:t>
      </w:r>
      <w:r w:rsidRPr="006C54EA">
        <w:rPr>
          <w:rFonts w:ascii="Calibri" w:hAnsi="Calibri" w:cs="Calibri"/>
          <w:sz w:val="22"/>
          <w:szCs w:val="22"/>
        </w:rPr>
        <w:t>inclusive reforms with Disabled people and our organisations – to create a better system for everyone, rather than push on with cuts</w:t>
      </w:r>
      <w:r w:rsidRPr="006C54EA">
        <w:rPr>
          <w:rFonts w:ascii="Calibri" w:hAnsi="Calibri" w:cs="Calibri"/>
          <w:sz w:val="22"/>
          <w:szCs w:val="22"/>
        </w:rPr>
        <w:t xml:space="preserve"> and a reduction of rights</w:t>
      </w:r>
      <w:r w:rsidRPr="006C54EA">
        <w:rPr>
          <w:rFonts w:ascii="Calibri" w:hAnsi="Calibri" w:cs="Calibri"/>
          <w:sz w:val="22"/>
          <w:szCs w:val="22"/>
        </w:rPr>
        <w:t xml:space="preserve">. </w:t>
      </w:r>
    </w:p>
    <w:p w:rsidR="009210D5" w:rsidRPr="006C54EA" w:rsidP="00596DD9">
      <w:pPr>
        <w:rPr>
          <w:rFonts w:ascii="Calibri" w:hAnsi="Calibri" w:cs="Calibri"/>
          <w:sz w:val="22"/>
          <w:szCs w:val="22"/>
        </w:rPr>
      </w:pPr>
      <w:r w:rsidRPr="006C54EA">
        <w:rPr>
          <w:rFonts w:ascii="Calibri" w:hAnsi="Calibri" w:cs="Calibri"/>
          <w:sz w:val="22"/>
          <w:szCs w:val="22"/>
        </w:rPr>
        <w:t xml:space="preserve">As a DPO, </w:t>
      </w:r>
      <w:r w:rsidRPr="006C54EA">
        <w:rPr>
          <w:rFonts w:ascii="Calibri" w:hAnsi="Calibri" w:cs="Calibri"/>
          <w:sz w:val="22"/>
          <w:szCs w:val="22"/>
        </w:rPr>
        <w:t xml:space="preserve">the evidence we provide will focus on the impact these reforms will have on </w:t>
      </w:r>
      <w:r w:rsidRPr="006C54EA">
        <w:rPr>
          <w:rFonts w:ascii="Calibri" w:hAnsi="Calibri" w:cs="Calibri"/>
          <w:sz w:val="22"/>
          <w:szCs w:val="22"/>
        </w:rPr>
        <w:t xml:space="preserve">Disabled </w:t>
      </w:r>
      <w:r w:rsidRPr="006C54EA">
        <w:rPr>
          <w:rFonts w:ascii="Calibri" w:hAnsi="Calibri" w:cs="Calibri"/>
          <w:sz w:val="22"/>
          <w:szCs w:val="22"/>
        </w:rPr>
        <w:t xml:space="preserve">students and their families rather than teachers or institutions. </w:t>
      </w:r>
      <w:r w:rsidRPr="006C54EA">
        <w:rPr>
          <w:rFonts w:ascii="Calibri" w:hAnsi="Calibri" w:cs="Calibri"/>
          <w:sz w:val="22"/>
          <w:szCs w:val="22"/>
        </w:rPr>
        <w:t xml:space="preserve">However, </w:t>
      </w:r>
      <w:r w:rsidRPr="006C54EA">
        <w:rPr>
          <w:rFonts w:ascii="Calibri" w:hAnsi="Calibri" w:cs="Calibri"/>
          <w:sz w:val="22"/>
          <w:szCs w:val="22"/>
        </w:rPr>
        <w:t xml:space="preserve">we do share </w:t>
      </w:r>
      <w:r w:rsidRPr="006C54EA">
        <w:rPr>
          <w:rFonts w:ascii="Calibri" w:hAnsi="Calibri" w:cs="Calibri"/>
          <w:sz w:val="22"/>
          <w:szCs w:val="22"/>
        </w:rPr>
        <w:t xml:space="preserve">concerns that the </w:t>
      </w:r>
      <w:r w:rsidRPr="006C54EA">
        <w:rPr>
          <w:rFonts w:ascii="Calibri" w:hAnsi="Calibri" w:cs="Calibri"/>
          <w:sz w:val="22"/>
          <w:szCs w:val="22"/>
        </w:rPr>
        <w:t xml:space="preserve">proposals outlined </w:t>
      </w:r>
      <w:r w:rsidRPr="006C54EA">
        <w:rPr>
          <w:rFonts w:ascii="Calibri" w:hAnsi="Calibri" w:cs="Calibri"/>
          <w:sz w:val="22"/>
          <w:szCs w:val="22"/>
        </w:rPr>
        <w:t xml:space="preserve">for </w:t>
      </w:r>
      <w:r w:rsidRPr="006C54EA">
        <w:rPr>
          <w:rFonts w:ascii="Calibri" w:hAnsi="Calibri" w:cs="Calibri"/>
          <w:sz w:val="22"/>
          <w:szCs w:val="22"/>
        </w:rPr>
        <w:t xml:space="preserve">a </w:t>
      </w:r>
      <w:r w:rsidRPr="006C54EA">
        <w:rPr>
          <w:rFonts w:ascii="Calibri" w:hAnsi="Calibri" w:cs="Calibri"/>
          <w:sz w:val="22"/>
          <w:szCs w:val="22"/>
        </w:rPr>
        <w:t xml:space="preserve">new trust-led system lack clarity and require more </w:t>
      </w:r>
      <w:r w:rsidRPr="006C54EA">
        <w:rPr>
          <w:rFonts w:ascii="Calibri" w:hAnsi="Calibri" w:cs="Calibri"/>
          <w:sz w:val="22"/>
          <w:szCs w:val="22"/>
        </w:rPr>
        <w:t>robust accountability measures</w:t>
      </w:r>
      <w:r w:rsidRPr="006C54EA">
        <w:rPr>
          <w:rFonts w:ascii="Calibri" w:hAnsi="Calibri" w:cs="Calibri"/>
          <w:sz w:val="22"/>
          <w:szCs w:val="22"/>
        </w:rPr>
        <w:t xml:space="preserve">. We also fear that </w:t>
      </w:r>
      <w:r w:rsidRPr="006C54EA">
        <w:rPr>
          <w:rFonts w:ascii="Calibri" w:hAnsi="Calibri" w:cs="Calibri"/>
          <w:sz w:val="22"/>
          <w:szCs w:val="22"/>
        </w:rPr>
        <w:t xml:space="preserve">the additional pressure put on schools </w:t>
      </w:r>
      <w:r w:rsidRPr="006C54EA">
        <w:rPr>
          <w:rFonts w:ascii="Calibri" w:hAnsi="Calibri" w:cs="Calibri"/>
          <w:sz w:val="22"/>
          <w:szCs w:val="22"/>
        </w:rPr>
        <w:t xml:space="preserve">to take on local authority </w:t>
      </w:r>
      <w:r w:rsidRPr="006C54EA">
        <w:rPr>
          <w:rFonts w:ascii="Calibri" w:hAnsi="Calibri" w:cs="Calibri"/>
          <w:sz w:val="22"/>
          <w:szCs w:val="22"/>
        </w:rPr>
        <w:t xml:space="preserve">responsibilities </w:t>
      </w:r>
      <w:r w:rsidRPr="006C54EA">
        <w:rPr>
          <w:rFonts w:ascii="Calibri" w:hAnsi="Calibri" w:cs="Calibri"/>
          <w:sz w:val="22"/>
          <w:szCs w:val="22"/>
        </w:rPr>
        <w:t xml:space="preserve">for SEND provision will lead to poorer support for Disabled </w:t>
      </w:r>
      <w:r w:rsidRPr="006C54EA">
        <w:rPr>
          <w:rFonts w:ascii="Calibri" w:hAnsi="Calibri" w:cs="Calibri"/>
          <w:sz w:val="22"/>
          <w:szCs w:val="22"/>
        </w:rPr>
        <w:t>pupils</w:t>
      </w:r>
      <w:r w:rsidRPr="006C54EA">
        <w:rPr>
          <w:rFonts w:ascii="Calibri" w:hAnsi="Calibri" w:cs="Calibri"/>
          <w:sz w:val="22"/>
          <w:szCs w:val="22"/>
        </w:rPr>
        <w:t xml:space="preserve">, increased conflict between schools and </w:t>
      </w:r>
      <w:r w:rsidRPr="006C54EA">
        <w:rPr>
          <w:rFonts w:ascii="Calibri" w:hAnsi="Calibri" w:cs="Calibri"/>
          <w:sz w:val="22"/>
          <w:szCs w:val="22"/>
        </w:rPr>
        <w:t>families</w:t>
      </w:r>
      <w:r w:rsidRPr="006C54EA">
        <w:rPr>
          <w:rFonts w:ascii="Calibri" w:hAnsi="Calibri" w:cs="Calibri"/>
          <w:sz w:val="22"/>
          <w:szCs w:val="22"/>
        </w:rPr>
        <w:t>,</w:t>
      </w:r>
      <w:r w:rsidRPr="006C54EA">
        <w:rPr>
          <w:rFonts w:ascii="Calibri" w:hAnsi="Calibri" w:cs="Calibri"/>
          <w:sz w:val="22"/>
          <w:szCs w:val="22"/>
        </w:rPr>
        <w:t xml:space="preserve"> </w:t>
      </w:r>
      <w:r w:rsidRPr="006C54EA">
        <w:rPr>
          <w:rFonts w:ascii="Calibri" w:hAnsi="Calibri" w:cs="Calibri"/>
          <w:sz w:val="22"/>
          <w:szCs w:val="22"/>
        </w:rPr>
        <w:t xml:space="preserve">and will </w:t>
      </w:r>
      <w:r w:rsidRPr="006C54EA">
        <w:rPr>
          <w:rFonts w:ascii="Calibri" w:hAnsi="Calibri" w:cs="Calibri"/>
          <w:sz w:val="22"/>
          <w:szCs w:val="22"/>
        </w:rPr>
        <w:t xml:space="preserve">worsen </w:t>
      </w:r>
      <w:r w:rsidRPr="006C54EA">
        <w:rPr>
          <w:rFonts w:ascii="Calibri" w:hAnsi="Calibri" w:cs="Calibri"/>
          <w:sz w:val="22"/>
          <w:szCs w:val="22"/>
        </w:rPr>
        <w:t xml:space="preserve">teacher retention. </w:t>
      </w:r>
    </w:p>
    <w:p w:rsidR="009210D5" w:rsidRPr="006C54EA" w:rsidP="00596DD9">
      <w:pPr>
        <w:rPr>
          <w:rFonts w:ascii="Calibri" w:hAnsi="Calibri" w:cs="Calibri"/>
          <w:sz w:val="22"/>
          <w:szCs w:val="22"/>
        </w:rPr>
      </w:pPr>
      <w:r w:rsidRPr="006C54EA">
        <w:rPr>
          <w:rFonts w:ascii="Calibri" w:hAnsi="Calibri" w:cs="Calibri"/>
          <w:sz w:val="22"/>
          <w:szCs w:val="22"/>
        </w:rPr>
        <w:t xml:space="preserve">Just over 20% of </w:t>
      </w:r>
      <w:r>
        <w:fldChar w:fldCharType="begin"/>
      </w:r>
      <w:r>
        <w:instrText xml:space="preserve"> HYPERLINK "https://explore-education-statistics.service.gov.uk/find-statistics/school-pupils-and-their-characteristics/2025-26" </w:instrText>
      </w:r>
      <w:r>
        <w:fldChar w:fldCharType="separate"/>
      </w:r>
      <w:r w:rsidRPr="006C54EA">
        <w:rPr>
          <w:rStyle w:val="Hyperlink"/>
          <w:rFonts w:ascii="Calibri" w:hAnsi="Calibri" w:cs="Calibri"/>
          <w:sz w:val="22"/>
          <w:szCs w:val="22"/>
        </w:rPr>
        <w:t>the school population</w:t>
      </w:r>
      <w:r>
        <w:fldChar w:fldCharType="end"/>
      </w:r>
      <w:r w:rsidRPr="006C54EA">
        <w:rPr>
          <w:rFonts w:ascii="Calibri" w:hAnsi="Calibri" w:cs="Calibri"/>
          <w:sz w:val="22"/>
          <w:szCs w:val="22"/>
        </w:rPr>
        <w:t xml:space="preserve"> is Disabled, totalling </w:t>
      </w:r>
      <w:r>
        <w:fldChar w:fldCharType="begin"/>
      </w:r>
      <w:r>
        <w:instrText xml:space="preserve"> HYPERLINK "https://explore-education-statistics.service.gov.uk/find-statistics/special-educational-needs-in-england/2025-26" </w:instrText>
      </w:r>
      <w:r>
        <w:fldChar w:fldCharType="separate"/>
      </w:r>
      <w:r w:rsidRPr="006C54EA">
        <w:rPr>
          <w:rStyle w:val="Hyperlink"/>
          <w:rFonts w:ascii="Calibri" w:hAnsi="Calibri" w:cs="Calibri"/>
          <w:sz w:val="22"/>
          <w:szCs w:val="22"/>
        </w:rPr>
        <w:t>1.8 million pupils</w:t>
      </w:r>
      <w:r>
        <w:fldChar w:fldCharType="end"/>
      </w:r>
      <w:r w:rsidRPr="006C54EA">
        <w:rPr>
          <w:rFonts w:ascii="Calibri" w:hAnsi="Calibri" w:cs="Calibri"/>
          <w:sz w:val="22"/>
          <w:szCs w:val="22"/>
        </w:rPr>
        <w:t xml:space="preserve"> in England. We deserve a system that works for us</w:t>
      </w:r>
      <w:r w:rsidRPr="006C54EA">
        <w:rPr>
          <w:rFonts w:ascii="Calibri" w:hAnsi="Calibri" w:cs="Calibri"/>
          <w:sz w:val="22"/>
          <w:szCs w:val="22"/>
        </w:rPr>
        <w:t>.</w:t>
      </w:r>
    </w:p>
    <w:p w:rsidR="009210D5" w:rsidRPr="006C54EA" w:rsidP="00596DD9">
      <w:pPr>
        <w:rPr>
          <w:rFonts w:ascii="Calibri" w:hAnsi="Calibri" w:cs="Calibri"/>
          <w:sz w:val="22"/>
          <w:szCs w:val="22"/>
        </w:rPr>
      </w:pPr>
    </w:p>
    <w:p w:rsidR="009210D5" w:rsidRPr="006C54EA" w:rsidP="00035875">
      <w:pPr>
        <w:pStyle w:val="Heading1"/>
        <w:rPr>
          <w:rFonts w:ascii="Calibri" w:hAnsi="Calibri" w:cs="Calibri"/>
          <w:b/>
          <w:bCs/>
          <w:color w:val="7030A0"/>
          <w:sz w:val="22"/>
          <w:szCs w:val="22"/>
        </w:rPr>
      </w:pPr>
      <w:r w:rsidRPr="006C54EA">
        <w:rPr>
          <w:rFonts w:ascii="Calibri" w:hAnsi="Calibri" w:cs="Calibri"/>
          <w:b/>
          <w:bCs/>
          <w:color w:val="7030A0"/>
          <w:sz w:val="22"/>
          <w:szCs w:val="22"/>
        </w:rPr>
        <w:t>Evidence</w:t>
      </w:r>
    </w:p>
    <w:p w:rsidR="009210D5" w:rsidRPr="006C54EA" w:rsidP="00C411D7">
      <w:pPr>
        <w:pStyle w:val="ListParagraph"/>
        <w:numPr>
          <w:ilvl w:val="0"/>
          <w:numId w:val="4"/>
        </w:numPr>
        <w:rPr>
          <w:rFonts w:ascii="Calibri" w:hAnsi="Calibri" w:cs="Calibri"/>
          <w:b/>
          <w:bCs/>
          <w:color w:val="E50879"/>
          <w:sz w:val="22"/>
          <w:szCs w:val="22"/>
        </w:rPr>
      </w:pPr>
      <w:r w:rsidRPr="006C54EA">
        <w:rPr>
          <w:rFonts w:ascii="Calibri" w:hAnsi="Calibri" w:cs="Calibri"/>
          <w:b/>
          <w:bCs/>
          <w:color w:val="E50879"/>
          <w:sz w:val="22"/>
          <w:szCs w:val="22"/>
        </w:rPr>
        <w:t xml:space="preserve">Raising Attainment </w:t>
      </w:r>
    </w:p>
    <w:p w:rsidR="009210D5" w:rsidRPr="006C54EA" w:rsidP="00C411D7">
      <w:pPr>
        <w:rPr>
          <w:rFonts w:ascii="Calibri" w:hAnsi="Calibri" w:cs="Calibri"/>
          <w:sz w:val="22"/>
          <w:szCs w:val="22"/>
        </w:rPr>
      </w:pPr>
      <w:r w:rsidRPr="006C54EA">
        <w:rPr>
          <w:rFonts w:ascii="Calibri" w:hAnsi="Calibri" w:cs="Calibri"/>
          <w:sz w:val="22"/>
          <w:szCs w:val="22"/>
        </w:rPr>
        <w:t>Disabled individuals are </w:t>
      </w:r>
      <w:r>
        <w:fldChar w:fldCharType="begin"/>
      </w:r>
      <w:r>
        <w:instrText xml:space="preserve"> HYPERLINK "https://www.ons.gov.uk/peoplepopulationandcommunity/healthandsocialcare/disability/articles/outcomesfordisabledpeopleintheuk/2021" \l "education" \t "_blank" </w:instrText>
      </w:r>
      <w:r>
        <w:fldChar w:fldCharType="separate"/>
      </w:r>
      <w:r w:rsidRPr="006C54EA">
        <w:rPr>
          <w:rStyle w:val="Hyperlink"/>
          <w:rFonts w:ascii="Calibri" w:hAnsi="Calibri" w:cs="Calibri"/>
          <w:sz w:val="22"/>
          <w:szCs w:val="22"/>
        </w:rPr>
        <w:t>three times less likely to hold any qualifications</w:t>
      </w:r>
      <w:r>
        <w:fldChar w:fldCharType="end"/>
      </w:r>
      <w:r w:rsidRPr="006C54EA">
        <w:rPr>
          <w:rFonts w:ascii="Calibri" w:hAnsi="Calibri" w:cs="Calibri"/>
          <w:sz w:val="22"/>
          <w:szCs w:val="22"/>
        </w:rPr>
        <w:t> than their non-disabled peers.</w:t>
      </w:r>
      <w:r w:rsidRPr="006C54EA">
        <w:rPr>
          <w:rFonts w:ascii="Calibri" w:hAnsi="Calibri" w:cs="Calibri"/>
          <w:sz w:val="22"/>
          <w:szCs w:val="22"/>
        </w:rPr>
        <w:t xml:space="preserve"> We face barriers when trying to access support, </w:t>
      </w:r>
      <w:r w:rsidRPr="006C54EA">
        <w:rPr>
          <w:rFonts w:ascii="Calibri" w:hAnsi="Calibri" w:cs="Calibri"/>
          <w:sz w:val="22"/>
          <w:szCs w:val="22"/>
        </w:rPr>
        <w:t xml:space="preserve">are more likely to </w:t>
      </w:r>
      <w:r w:rsidRPr="006C54EA">
        <w:rPr>
          <w:rFonts w:ascii="Calibri" w:hAnsi="Calibri" w:cs="Calibri"/>
          <w:sz w:val="22"/>
          <w:szCs w:val="22"/>
        </w:rPr>
        <w:t xml:space="preserve">experience discrimination, </w:t>
      </w:r>
      <w:r w:rsidRPr="006C54EA">
        <w:rPr>
          <w:rFonts w:ascii="Calibri" w:hAnsi="Calibri" w:cs="Calibri"/>
          <w:sz w:val="22"/>
          <w:szCs w:val="22"/>
        </w:rPr>
        <w:t xml:space="preserve">and often </w:t>
      </w:r>
      <w:r w:rsidRPr="006C54EA">
        <w:rPr>
          <w:rFonts w:ascii="Calibri" w:hAnsi="Calibri" w:cs="Calibri"/>
          <w:sz w:val="22"/>
          <w:szCs w:val="22"/>
        </w:rPr>
        <w:t xml:space="preserve">face intersecting marginalisation (e.g. being </w:t>
      </w:r>
      <w:r w:rsidRPr="006C54EA">
        <w:rPr>
          <w:rFonts w:ascii="Calibri" w:hAnsi="Calibri" w:cs="Calibri"/>
          <w:sz w:val="22"/>
          <w:szCs w:val="22"/>
        </w:rPr>
        <w:t xml:space="preserve">both </w:t>
      </w:r>
      <w:r w:rsidRPr="006C54EA">
        <w:rPr>
          <w:rFonts w:ascii="Calibri" w:hAnsi="Calibri" w:cs="Calibri"/>
          <w:sz w:val="22"/>
          <w:szCs w:val="22"/>
        </w:rPr>
        <w:t>Disabled and from a low-income background</w:t>
      </w:r>
      <w:r w:rsidRPr="006C54EA">
        <w:rPr>
          <w:rFonts w:ascii="Calibri" w:hAnsi="Calibri" w:cs="Calibri"/>
          <w:sz w:val="22"/>
          <w:szCs w:val="22"/>
        </w:rPr>
        <w:t xml:space="preserve">). </w:t>
      </w:r>
      <w:r w:rsidRPr="006C54EA">
        <w:rPr>
          <w:rFonts w:ascii="Calibri" w:hAnsi="Calibri" w:cs="Calibri"/>
          <w:sz w:val="22"/>
          <w:szCs w:val="22"/>
        </w:rPr>
        <w:t xml:space="preserve">More on </w:t>
      </w:r>
      <w:r w:rsidRPr="006C54EA">
        <w:rPr>
          <w:rFonts w:ascii="Calibri" w:hAnsi="Calibri" w:cs="Calibri"/>
          <w:sz w:val="22"/>
          <w:szCs w:val="22"/>
        </w:rPr>
        <w:t xml:space="preserve">our concerns about </w:t>
      </w:r>
      <w:r w:rsidRPr="006C54EA">
        <w:rPr>
          <w:rFonts w:ascii="Calibri" w:hAnsi="Calibri" w:cs="Calibri"/>
          <w:sz w:val="22"/>
          <w:szCs w:val="22"/>
        </w:rPr>
        <w:t xml:space="preserve">the Government’s plans to restrict </w:t>
      </w:r>
      <w:r w:rsidRPr="006C54EA">
        <w:rPr>
          <w:rFonts w:ascii="Calibri" w:hAnsi="Calibri" w:cs="Calibri"/>
          <w:sz w:val="22"/>
          <w:szCs w:val="22"/>
        </w:rPr>
        <w:t xml:space="preserve">SEND rights can be found in </w:t>
      </w:r>
      <w:r>
        <w:fldChar w:fldCharType="begin"/>
      </w:r>
      <w:r>
        <w:instrText xml:space="preserve"> HYPERLINK "https://www.disabilityrightsuk.org/news/dr-uk-responds-send-consultation" </w:instrText>
      </w:r>
      <w:r>
        <w:fldChar w:fldCharType="separate"/>
      </w:r>
      <w:r w:rsidRPr="006C54EA">
        <w:rPr>
          <w:rStyle w:val="Hyperlink"/>
          <w:rFonts w:ascii="Calibri" w:hAnsi="Calibri" w:cs="Calibri"/>
          <w:sz w:val="22"/>
          <w:szCs w:val="22"/>
        </w:rPr>
        <w:t>our response to the SEND consultation</w:t>
      </w:r>
      <w:r>
        <w:fldChar w:fldCharType="end"/>
      </w:r>
      <w:r w:rsidRPr="006C54EA">
        <w:rPr>
          <w:rFonts w:ascii="Calibri" w:hAnsi="Calibri" w:cs="Calibri"/>
          <w:sz w:val="22"/>
          <w:szCs w:val="22"/>
        </w:rPr>
        <w:t xml:space="preserve">. </w:t>
      </w:r>
    </w:p>
    <w:p w:rsidR="009210D5" w:rsidRPr="006C54EA" w:rsidP="00C411D7">
      <w:pPr>
        <w:rPr>
          <w:rFonts w:ascii="Calibri" w:hAnsi="Calibri" w:cs="Calibri"/>
          <w:sz w:val="22"/>
          <w:szCs w:val="22"/>
        </w:rPr>
      </w:pPr>
      <w:r w:rsidRPr="006C54EA">
        <w:rPr>
          <w:rFonts w:ascii="Calibri" w:hAnsi="Calibri" w:cs="Calibri"/>
          <w:sz w:val="22"/>
          <w:szCs w:val="22"/>
        </w:rPr>
        <w:t>H</w:t>
      </w:r>
      <w:r w:rsidRPr="006C54EA">
        <w:rPr>
          <w:rFonts w:ascii="Calibri" w:hAnsi="Calibri" w:cs="Calibri"/>
          <w:sz w:val="22"/>
          <w:szCs w:val="22"/>
        </w:rPr>
        <w:t xml:space="preserve">igh standards and expectations </w:t>
      </w:r>
      <w:r w:rsidRPr="006C54EA">
        <w:rPr>
          <w:rFonts w:ascii="Calibri" w:hAnsi="Calibri" w:cs="Calibri"/>
          <w:sz w:val="22"/>
          <w:szCs w:val="22"/>
        </w:rPr>
        <w:t xml:space="preserve">shaped by </w:t>
      </w:r>
      <w:r w:rsidRPr="006C54EA">
        <w:rPr>
          <w:rFonts w:ascii="Calibri" w:hAnsi="Calibri" w:cs="Calibri"/>
          <w:sz w:val="22"/>
          <w:szCs w:val="22"/>
        </w:rPr>
        <w:t xml:space="preserve">a narrow </w:t>
      </w:r>
      <w:r w:rsidRPr="006C54EA">
        <w:rPr>
          <w:rFonts w:ascii="Calibri" w:hAnsi="Calibri" w:cs="Calibri"/>
          <w:sz w:val="22"/>
          <w:szCs w:val="22"/>
        </w:rPr>
        <w:t xml:space="preserve">view of attainment </w:t>
      </w:r>
      <w:r w:rsidRPr="006C54EA">
        <w:rPr>
          <w:rFonts w:ascii="Calibri" w:hAnsi="Calibri" w:cs="Calibri"/>
          <w:sz w:val="22"/>
          <w:szCs w:val="22"/>
        </w:rPr>
        <w:t>are</w:t>
      </w:r>
      <w:r w:rsidRPr="006C54EA">
        <w:rPr>
          <w:rFonts w:ascii="Calibri" w:hAnsi="Calibri" w:cs="Calibri"/>
          <w:sz w:val="22"/>
          <w:szCs w:val="22"/>
        </w:rPr>
        <w:t xml:space="preserve"> not a supportive way to learn</w:t>
      </w:r>
      <w:r w:rsidRPr="006C54EA">
        <w:rPr>
          <w:rFonts w:ascii="Calibri" w:hAnsi="Calibri" w:cs="Calibri"/>
          <w:sz w:val="22"/>
          <w:szCs w:val="22"/>
        </w:rPr>
        <w:t xml:space="preserve">. Our education system is outdated, </w:t>
      </w:r>
      <w:r w:rsidRPr="006C54EA">
        <w:rPr>
          <w:rFonts w:ascii="Calibri" w:hAnsi="Calibri" w:cs="Calibri"/>
          <w:sz w:val="22"/>
          <w:szCs w:val="22"/>
        </w:rPr>
        <w:t xml:space="preserve">determining a young person’s future based on a two-hour exam one afternoon. </w:t>
      </w:r>
      <w:r w:rsidRPr="006C54EA">
        <w:rPr>
          <w:rFonts w:ascii="Calibri" w:hAnsi="Calibri" w:cs="Calibri"/>
          <w:sz w:val="22"/>
          <w:szCs w:val="22"/>
        </w:rPr>
        <w:t xml:space="preserve">Our education system also fails to take a holistic approach to </w:t>
      </w:r>
      <w:r w:rsidRPr="006C54EA">
        <w:rPr>
          <w:rFonts w:ascii="Calibri" w:hAnsi="Calibri" w:cs="Calibri"/>
          <w:sz w:val="22"/>
          <w:szCs w:val="22"/>
        </w:rPr>
        <w:t>supporting</w:t>
      </w:r>
      <w:r w:rsidRPr="006C54EA">
        <w:rPr>
          <w:rFonts w:ascii="Calibri" w:hAnsi="Calibri" w:cs="Calibri"/>
          <w:sz w:val="22"/>
          <w:szCs w:val="22"/>
        </w:rPr>
        <w:t xml:space="preserve"> a child’s development</w:t>
      </w:r>
      <w:r w:rsidRPr="006C54EA">
        <w:rPr>
          <w:rFonts w:ascii="Calibri" w:hAnsi="Calibri" w:cs="Calibri"/>
          <w:sz w:val="22"/>
          <w:szCs w:val="22"/>
        </w:rPr>
        <w:t xml:space="preserve">, </w:t>
      </w:r>
      <w:r w:rsidRPr="006C54EA">
        <w:rPr>
          <w:rFonts w:ascii="Calibri" w:hAnsi="Calibri" w:cs="Calibri"/>
          <w:sz w:val="22"/>
          <w:szCs w:val="22"/>
        </w:rPr>
        <w:t>often excluding other areas, such as</w:t>
      </w:r>
      <w:r w:rsidRPr="006C54EA">
        <w:rPr>
          <w:rFonts w:ascii="Calibri" w:hAnsi="Calibri" w:cs="Calibri"/>
          <w:sz w:val="22"/>
          <w:szCs w:val="22"/>
        </w:rPr>
        <w:t xml:space="preserve"> social and emotional </w:t>
      </w:r>
      <w:r w:rsidRPr="006C54EA">
        <w:rPr>
          <w:rFonts w:ascii="Calibri" w:hAnsi="Calibri" w:cs="Calibri"/>
          <w:sz w:val="22"/>
          <w:szCs w:val="22"/>
        </w:rPr>
        <w:t xml:space="preserve">needs. Setting higher standards and more punitive measures </w:t>
      </w:r>
      <w:r w:rsidRPr="006C54EA">
        <w:rPr>
          <w:rFonts w:ascii="Calibri" w:hAnsi="Calibri" w:cs="Calibri"/>
          <w:sz w:val="22"/>
          <w:szCs w:val="22"/>
        </w:rPr>
        <w:t>for</w:t>
      </w:r>
      <w:r w:rsidRPr="006C54EA">
        <w:rPr>
          <w:rFonts w:ascii="Calibri" w:hAnsi="Calibri" w:cs="Calibri"/>
          <w:sz w:val="22"/>
          <w:szCs w:val="22"/>
        </w:rPr>
        <w:t xml:space="preserve"> attainment will add unnecessary pressure</w:t>
      </w:r>
      <w:r w:rsidRPr="006C54EA">
        <w:rPr>
          <w:rFonts w:ascii="Calibri" w:hAnsi="Calibri" w:cs="Calibri"/>
          <w:sz w:val="22"/>
          <w:szCs w:val="22"/>
        </w:rPr>
        <w:t xml:space="preserve"> and stress, </w:t>
      </w:r>
      <w:r w:rsidRPr="006C54EA">
        <w:rPr>
          <w:rFonts w:ascii="Calibri" w:hAnsi="Calibri" w:cs="Calibri"/>
          <w:sz w:val="22"/>
          <w:szCs w:val="22"/>
        </w:rPr>
        <w:t xml:space="preserve">especially when these higher standards </w:t>
      </w:r>
      <w:r w:rsidRPr="006C54EA">
        <w:rPr>
          <w:rFonts w:ascii="Calibri" w:hAnsi="Calibri" w:cs="Calibri"/>
          <w:sz w:val="22"/>
          <w:szCs w:val="22"/>
        </w:rPr>
        <w:t>ar</w:t>
      </w:r>
      <w:r w:rsidRPr="006C54EA">
        <w:rPr>
          <w:rFonts w:ascii="Calibri" w:hAnsi="Calibri" w:cs="Calibri"/>
          <w:sz w:val="22"/>
          <w:szCs w:val="22"/>
        </w:rPr>
        <w:t xml:space="preserve">e accompanied by cuts to support. </w:t>
      </w:r>
      <w:r w:rsidRPr="006C54EA">
        <w:rPr>
          <w:rFonts w:ascii="Calibri" w:hAnsi="Calibri" w:cs="Calibri"/>
          <w:sz w:val="22"/>
          <w:szCs w:val="22"/>
        </w:rPr>
        <w:t xml:space="preserve">The White Paper describes Disabled </w:t>
      </w:r>
      <w:r w:rsidRPr="006C54EA">
        <w:rPr>
          <w:rFonts w:ascii="Calibri" w:hAnsi="Calibri" w:cs="Calibri"/>
          <w:sz w:val="22"/>
          <w:szCs w:val="22"/>
        </w:rPr>
        <w:t xml:space="preserve">pupils as </w:t>
      </w:r>
      <w:r w:rsidRPr="006C54EA">
        <w:rPr>
          <w:rFonts w:ascii="Calibri" w:hAnsi="Calibri" w:cs="Calibri"/>
          <w:i/>
          <w:iCs/>
          <w:sz w:val="22"/>
          <w:szCs w:val="22"/>
        </w:rPr>
        <w:t>“not succeeding as they should, with too many children not stretched to achieve all they can”</w:t>
      </w:r>
      <w:r w:rsidRPr="006C54EA">
        <w:rPr>
          <w:rFonts w:ascii="Calibri" w:hAnsi="Calibri" w:cs="Calibri"/>
          <w:sz w:val="22"/>
          <w:szCs w:val="22"/>
        </w:rPr>
        <w:t xml:space="preserve"> – we would argue that Disabled pupils are not currently supported to reach their full potential because fighting for support is what stretches them </w:t>
      </w:r>
      <w:r w:rsidRPr="006C54EA">
        <w:rPr>
          <w:rFonts w:ascii="Calibri" w:hAnsi="Calibri" w:cs="Calibri"/>
          <w:sz w:val="22"/>
          <w:szCs w:val="22"/>
        </w:rPr>
        <w:t xml:space="preserve">and their families. </w:t>
      </w:r>
    </w:p>
    <w:p w:rsidR="009210D5" w:rsidRPr="006C54EA" w:rsidP="00C411D7">
      <w:pPr>
        <w:rPr>
          <w:rFonts w:ascii="Calibri" w:hAnsi="Calibri" w:cs="Calibri"/>
          <w:sz w:val="22"/>
          <w:szCs w:val="22"/>
        </w:rPr>
      </w:pPr>
      <w:r w:rsidRPr="006C54EA">
        <w:rPr>
          <w:rFonts w:ascii="Calibri" w:hAnsi="Calibri" w:cs="Calibri"/>
          <w:sz w:val="22"/>
          <w:szCs w:val="22"/>
        </w:rPr>
        <w:t>A more inclusive curriculum is needed</w:t>
      </w:r>
      <w:r w:rsidRPr="006C54EA">
        <w:rPr>
          <w:rFonts w:ascii="Calibri" w:hAnsi="Calibri" w:cs="Calibri"/>
          <w:sz w:val="22"/>
          <w:szCs w:val="22"/>
        </w:rPr>
        <w:t xml:space="preserve"> </w:t>
      </w:r>
      <w:r w:rsidRPr="006C54EA">
        <w:rPr>
          <w:rFonts w:ascii="Calibri" w:hAnsi="Calibri" w:cs="Calibri"/>
          <w:sz w:val="22"/>
          <w:szCs w:val="22"/>
        </w:rPr>
        <w:t xml:space="preserve">with </w:t>
      </w:r>
      <w:r w:rsidRPr="006C54EA">
        <w:rPr>
          <w:rFonts w:ascii="Calibri" w:hAnsi="Calibri" w:cs="Calibri"/>
          <w:sz w:val="22"/>
          <w:szCs w:val="22"/>
        </w:rPr>
        <w:t xml:space="preserve">a </w:t>
      </w:r>
      <w:r w:rsidRPr="006C54EA">
        <w:rPr>
          <w:rFonts w:ascii="Calibri" w:hAnsi="Calibri" w:cs="Calibri"/>
          <w:sz w:val="22"/>
          <w:szCs w:val="22"/>
        </w:rPr>
        <w:t>broader range of</w:t>
      </w:r>
      <w:r w:rsidRPr="006C54EA">
        <w:rPr>
          <w:rFonts w:ascii="Calibri" w:hAnsi="Calibri" w:cs="Calibri"/>
          <w:sz w:val="22"/>
          <w:szCs w:val="22"/>
        </w:rPr>
        <w:t xml:space="preserve"> options, </w:t>
      </w:r>
      <w:r w:rsidRPr="006C54EA">
        <w:rPr>
          <w:rFonts w:ascii="Calibri" w:hAnsi="Calibri" w:cs="Calibri"/>
          <w:sz w:val="22"/>
          <w:szCs w:val="22"/>
        </w:rPr>
        <w:t xml:space="preserve">spanning across academic and vocational </w:t>
      </w:r>
      <w:r w:rsidRPr="006C54EA">
        <w:rPr>
          <w:rFonts w:ascii="Calibri" w:hAnsi="Calibri" w:cs="Calibri"/>
          <w:sz w:val="22"/>
          <w:szCs w:val="22"/>
        </w:rPr>
        <w:t>pathways</w:t>
      </w:r>
      <w:r w:rsidRPr="006C54EA">
        <w:rPr>
          <w:rFonts w:ascii="Calibri" w:hAnsi="Calibri" w:cs="Calibri"/>
          <w:sz w:val="22"/>
          <w:szCs w:val="22"/>
        </w:rPr>
        <w:t>.</w:t>
      </w:r>
      <w:r w:rsidRPr="006C54EA">
        <w:rPr>
          <w:rFonts w:ascii="Calibri" w:hAnsi="Calibri" w:cs="Calibri"/>
          <w:sz w:val="22"/>
          <w:szCs w:val="22"/>
        </w:rPr>
        <w:t xml:space="preserve"> </w:t>
      </w:r>
      <w:r w:rsidRPr="006C54EA">
        <w:rPr>
          <w:rFonts w:ascii="Calibri" w:hAnsi="Calibri" w:cs="Calibri"/>
          <w:sz w:val="22"/>
          <w:szCs w:val="22"/>
        </w:rPr>
        <w:t>This should also include</w:t>
      </w:r>
      <w:r w:rsidRPr="006C54EA">
        <w:rPr>
          <w:rFonts w:ascii="Calibri" w:hAnsi="Calibri" w:cs="Calibri"/>
          <w:sz w:val="22"/>
          <w:szCs w:val="22"/>
        </w:rPr>
        <w:t xml:space="preserve"> the opportunity to learn independent living skills </w:t>
      </w:r>
      <w:r w:rsidRPr="006C54EA">
        <w:rPr>
          <w:rFonts w:ascii="Calibri" w:hAnsi="Calibri" w:cs="Calibri"/>
          <w:sz w:val="22"/>
          <w:szCs w:val="22"/>
        </w:rPr>
        <w:t xml:space="preserve">and learn about rights. </w:t>
      </w:r>
      <w:r>
        <w:fldChar w:fldCharType="begin"/>
      </w:r>
      <w:r>
        <w:instrText xml:space="preserve"> HYPERLINK "https://www.disabilityrightsuk.org/young-peoples-research-and-reports" </w:instrText>
      </w:r>
      <w:r>
        <w:fldChar w:fldCharType="separate"/>
      </w:r>
      <w:r w:rsidRPr="006C54EA">
        <w:rPr>
          <w:rStyle w:val="Hyperlink"/>
          <w:rFonts w:ascii="Calibri" w:hAnsi="Calibri" w:cs="Calibri"/>
          <w:sz w:val="22"/>
          <w:szCs w:val="22"/>
        </w:rPr>
        <w:t>Research conducted via our Disabled Students Helpline</w:t>
      </w:r>
      <w:r>
        <w:fldChar w:fldCharType="end"/>
      </w:r>
      <w:r w:rsidRPr="006C54EA">
        <w:rPr>
          <w:rFonts w:ascii="Calibri" w:hAnsi="Calibri" w:cs="Calibri"/>
          <w:sz w:val="22"/>
          <w:szCs w:val="22"/>
        </w:rPr>
        <w:t xml:space="preserve"> found that only 3% of Disabled students had a full understanding of their rights and the rules around sharing information about being Disabled in education, training and employment. </w:t>
      </w:r>
    </w:p>
    <w:p w:rsidR="009210D5" w:rsidRPr="006C54EA" w:rsidP="00C411D7">
      <w:pPr>
        <w:rPr>
          <w:rFonts w:ascii="Calibri" w:hAnsi="Calibri" w:cs="Calibri"/>
          <w:sz w:val="22"/>
          <w:szCs w:val="22"/>
        </w:rPr>
      </w:pPr>
      <w:r w:rsidRPr="006C54EA">
        <w:rPr>
          <w:rFonts w:ascii="Calibri" w:hAnsi="Calibri" w:cs="Calibri"/>
          <w:sz w:val="22"/>
          <w:szCs w:val="22"/>
        </w:rPr>
        <w:t xml:space="preserve">When discussing how the Government reduces the rate of those Not in Employment, Education or Training (NEET) – it’s </w:t>
      </w:r>
      <w:r w:rsidRPr="006C54EA">
        <w:rPr>
          <w:rFonts w:ascii="Calibri" w:hAnsi="Calibri" w:cs="Calibri"/>
          <w:sz w:val="22"/>
          <w:szCs w:val="22"/>
        </w:rPr>
        <w:t xml:space="preserve">again important to take a holistic approach. </w:t>
      </w:r>
      <w:r w:rsidRPr="006C54EA">
        <w:rPr>
          <w:rFonts w:ascii="Calibri" w:hAnsi="Calibri" w:cs="Calibri"/>
          <w:sz w:val="22"/>
          <w:szCs w:val="22"/>
        </w:rPr>
        <w:t xml:space="preserve">Disabled children and young people should be supported to reach their full potential, </w:t>
      </w:r>
      <w:r w:rsidRPr="006C54EA">
        <w:rPr>
          <w:rFonts w:ascii="Calibri" w:hAnsi="Calibri" w:cs="Calibri"/>
          <w:sz w:val="22"/>
          <w:szCs w:val="22"/>
        </w:rPr>
        <w:t xml:space="preserve">build their confidence, and </w:t>
      </w:r>
      <w:r w:rsidRPr="006C54EA">
        <w:rPr>
          <w:rFonts w:ascii="Calibri" w:hAnsi="Calibri" w:cs="Calibri"/>
          <w:sz w:val="22"/>
          <w:szCs w:val="22"/>
        </w:rPr>
        <w:t>access opportunities that interest them</w:t>
      </w:r>
      <w:r w:rsidRPr="006C54EA">
        <w:rPr>
          <w:rFonts w:ascii="Calibri" w:hAnsi="Calibri" w:cs="Calibri"/>
          <w:sz w:val="22"/>
          <w:szCs w:val="22"/>
        </w:rPr>
        <w:t xml:space="preserve"> </w:t>
      </w:r>
      <w:r w:rsidRPr="006C54EA">
        <w:rPr>
          <w:rFonts w:ascii="Calibri" w:hAnsi="Calibri" w:cs="Calibri"/>
          <w:sz w:val="22"/>
          <w:szCs w:val="22"/>
        </w:rPr>
        <w:t xml:space="preserve">even if that’s </w:t>
      </w:r>
      <w:r w:rsidRPr="006C54EA">
        <w:rPr>
          <w:rFonts w:ascii="Calibri" w:hAnsi="Calibri" w:cs="Calibri"/>
          <w:sz w:val="22"/>
          <w:szCs w:val="22"/>
        </w:rPr>
        <w:t xml:space="preserve">outside traditional </w:t>
      </w:r>
      <w:r w:rsidRPr="006C54EA">
        <w:rPr>
          <w:rFonts w:ascii="Calibri" w:hAnsi="Calibri" w:cs="Calibri"/>
          <w:sz w:val="22"/>
          <w:szCs w:val="22"/>
        </w:rPr>
        <w:t>pathways</w:t>
      </w:r>
      <w:r w:rsidRPr="006C54EA">
        <w:rPr>
          <w:rFonts w:ascii="Calibri" w:hAnsi="Calibri" w:cs="Calibri"/>
          <w:sz w:val="22"/>
          <w:szCs w:val="22"/>
        </w:rPr>
        <w:t xml:space="preserve">.  </w:t>
      </w:r>
      <w:r w:rsidRPr="006C54EA">
        <w:rPr>
          <w:rFonts w:ascii="Calibri" w:hAnsi="Calibri" w:cs="Calibri"/>
          <w:sz w:val="22"/>
          <w:szCs w:val="22"/>
        </w:rPr>
        <w:t>We’re not just failed</w:t>
      </w:r>
      <w:r w:rsidRPr="006C54EA">
        <w:rPr>
          <w:rFonts w:ascii="Calibri" w:hAnsi="Calibri" w:cs="Calibri"/>
          <w:sz w:val="22"/>
          <w:szCs w:val="22"/>
        </w:rPr>
        <w:t xml:space="preserve"> by</w:t>
      </w:r>
      <w:r w:rsidRPr="006C54EA">
        <w:rPr>
          <w:rFonts w:ascii="Calibri" w:hAnsi="Calibri" w:cs="Calibri"/>
          <w:sz w:val="22"/>
          <w:szCs w:val="22"/>
        </w:rPr>
        <w:t xml:space="preserve"> </w:t>
      </w:r>
      <w:r w:rsidRPr="006C54EA">
        <w:rPr>
          <w:rFonts w:ascii="Calibri" w:hAnsi="Calibri" w:cs="Calibri"/>
          <w:sz w:val="22"/>
          <w:szCs w:val="22"/>
        </w:rPr>
        <w:t>e</w:t>
      </w:r>
      <w:r w:rsidRPr="006C54EA">
        <w:rPr>
          <w:rFonts w:ascii="Calibri" w:hAnsi="Calibri" w:cs="Calibri"/>
          <w:sz w:val="22"/>
          <w:szCs w:val="22"/>
        </w:rPr>
        <w:t>ducation</w:t>
      </w:r>
      <w:r w:rsidRPr="006C54EA">
        <w:rPr>
          <w:rFonts w:ascii="Calibri" w:hAnsi="Calibri" w:cs="Calibri"/>
          <w:sz w:val="22"/>
          <w:szCs w:val="22"/>
        </w:rPr>
        <w:t xml:space="preserve"> settings</w:t>
      </w:r>
      <w:r w:rsidRPr="006C54EA">
        <w:rPr>
          <w:rFonts w:ascii="Calibri" w:hAnsi="Calibri" w:cs="Calibri"/>
          <w:sz w:val="22"/>
          <w:szCs w:val="22"/>
        </w:rPr>
        <w:t xml:space="preserve"> but also </w:t>
      </w:r>
      <w:r w:rsidRPr="006C54EA">
        <w:rPr>
          <w:rFonts w:ascii="Calibri" w:hAnsi="Calibri" w:cs="Calibri"/>
          <w:sz w:val="22"/>
          <w:szCs w:val="22"/>
        </w:rPr>
        <w:t>by employers</w:t>
      </w:r>
      <w:r w:rsidRPr="006C54EA">
        <w:rPr>
          <w:rFonts w:ascii="Calibri" w:hAnsi="Calibri" w:cs="Calibri"/>
          <w:sz w:val="22"/>
          <w:szCs w:val="22"/>
        </w:rPr>
        <w:t xml:space="preserve"> and across public services. More information on the </w:t>
      </w:r>
      <w:r w:rsidRPr="006C54EA">
        <w:rPr>
          <w:rFonts w:ascii="Calibri" w:hAnsi="Calibri" w:cs="Calibri"/>
          <w:sz w:val="22"/>
          <w:szCs w:val="22"/>
        </w:rPr>
        <w:t>inequalit</w:t>
      </w:r>
      <w:r w:rsidRPr="006C54EA">
        <w:rPr>
          <w:rFonts w:ascii="Calibri" w:hAnsi="Calibri" w:cs="Calibri"/>
          <w:sz w:val="22"/>
          <w:szCs w:val="22"/>
        </w:rPr>
        <w:t>ies</w:t>
      </w:r>
      <w:r w:rsidRPr="006C54EA">
        <w:rPr>
          <w:rFonts w:ascii="Calibri" w:hAnsi="Calibri" w:cs="Calibri"/>
          <w:sz w:val="22"/>
          <w:szCs w:val="22"/>
        </w:rPr>
        <w:t xml:space="preserve"> driving the rise in NEETs can be found in </w:t>
      </w:r>
      <w:r>
        <w:fldChar w:fldCharType="begin"/>
      </w:r>
      <w:r>
        <w:instrText xml:space="preserve"> HYPERLINK "https://www.disabilityrightsuk.org/news/milburn-review-young-disabled-peoples-educational-opportunities-dr-uks-consultation-response" </w:instrText>
      </w:r>
      <w:r>
        <w:fldChar w:fldCharType="separate"/>
      </w:r>
      <w:r w:rsidRPr="006C54EA">
        <w:rPr>
          <w:rStyle w:val="Hyperlink"/>
          <w:rFonts w:ascii="Calibri" w:hAnsi="Calibri" w:cs="Calibri"/>
          <w:sz w:val="22"/>
          <w:szCs w:val="22"/>
        </w:rPr>
        <w:t>our response to the Milburn Review</w:t>
      </w:r>
      <w:r>
        <w:fldChar w:fldCharType="end"/>
      </w:r>
      <w:r w:rsidRPr="006C54EA">
        <w:rPr>
          <w:rFonts w:ascii="Calibri" w:hAnsi="Calibri" w:cs="Calibri"/>
          <w:sz w:val="22"/>
          <w:szCs w:val="22"/>
        </w:rPr>
        <w:t xml:space="preserve">. </w:t>
      </w:r>
    </w:p>
    <w:p w:rsidR="009210D5" w:rsidRPr="006C54EA" w:rsidP="00C411D7">
      <w:pPr>
        <w:rPr>
          <w:rFonts w:ascii="Calibri" w:hAnsi="Calibri" w:cs="Calibri"/>
          <w:b/>
          <w:bCs/>
          <w:sz w:val="22"/>
          <w:szCs w:val="22"/>
        </w:rPr>
      </w:pPr>
    </w:p>
    <w:p w:rsidR="009210D5" w:rsidRPr="006C54EA" w:rsidP="00C411D7">
      <w:pPr>
        <w:pStyle w:val="ListParagraph"/>
        <w:numPr>
          <w:ilvl w:val="0"/>
          <w:numId w:val="4"/>
        </w:numPr>
        <w:rPr>
          <w:rFonts w:ascii="Calibri" w:hAnsi="Calibri" w:cs="Calibri"/>
          <w:b/>
          <w:bCs/>
          <w:color w:val="E50879"/>
          <w:sz w:val="22"/>
          <w:szCs w:val="22"/>
        </w:rPr>
      </w:pPr>
      <w:r w:rsidRPr="006C54EA">
        <w:rPr>
          <w:rFonts w:ascii="Calibri" w:hAnsi="Calibri" w:cs="Calibri"/>
          <w:b/>
          <w:bCs/>
          <w:color w:val="E50879"/>
          <w:sz w:val="22"/>
          <w:szCs w:val="22"/>
        </w:rPr>
        <w:t>Improving Attendance</w:t>
      </w:r>
    </w:p>
    <w:p w:rsidR="009210D5" w:rsidRPr="006C54EA" w:rsidP="00C411D7">
      <w:pPr>
        <w:rPr>
          <w:rFonts w:ascii="Calibri" w:hAnsi="Calibri" w:cs="Calibri"/>
          <w:sz w:val="22"/>
          <w:szCs w:val="22"/>
        </w:rPr>
      </w:pPr>
      <w:r w:rsidRPr="006C54EA">
        <w:rPr>
          <w:rFonts w:ascii="Calibri" w:hAnsi="Calibri" w:cs="Calibri"/>
          <w:sz w:val="22"/>
          <w:szCs w:val="22"/>
        </w:rPr>
        <w:t>The Government’s approach to improving attendance is ableist and will lead to</w:t>
      </w:r>
      <w:r w:rsidRPr="006C54EA">
        <w:rPr>
          <w:rFonts w:ascii="Calibri" w:hAnsi="Calibri" w:cs="Calibri"/>
          <w:sz w:val="22"/>
          <w:szCs w:val="22"/>
        </w:rPr>
        <w:t xml:space="preserve"> the deterioration of Disabled pupils’ wellbeing, health, and education outcomes. </w:t>
      </w:r>
    </w:p>
    <w:p w:rsidR="009210D5" w:rsidRPr="006C54EA" w:rsidP="00C411D7">
      <w:pPr>
        <w:rPr>
          <w:rFonts w:ascii="Calibri" w:hAnsi="Calibri" w:cs="Calibri"/>
          <w:sz w:val="22"/>
          <w:szCs w:val="22"/>
        </w:rPr>
      </w:pPr>
      <w:r w:rsidRPr="006C54EA">
        <w:rPr>
          <w:rFonts w:ascii="Calibri" w:hAnsi="Calibri" w:cs="Calibri"/>
          <w:sz w:val="22"/>
          <w:szCs w:val="22"/>
        </w:rPr>
        <w:t xml:space="preserve">It’s essential </w:t>
      </w:r>
      <w:r w:rsidRPr="006C54EA">
        <w:rPr>
          <w:rFonts w:ascii="Calibri" w:hAnsi="Calibri" w:cs="Calibri"/>
          <w:sz w:val="22"/>
          <w:szCs w:val="22"/>
        </w:rPr>
        <w:t xml:space="preserve">that, </w:t>
      </w:r>
      <w:r w:rsidRPr="006C54EA">
        <w:rPr>
          <w:rFonts w:ascii="Calibri" w:hAnsi="Calibri" w:cs="Calibri"/>
          <w:sz w:val="22"/>
          <w:szCs w:val="22"/>
        </w:rPr>
        <w:t>when tackling low attendance</w:t>
      </w:r>
      <w:r w:rsidRPr="006C54EA">
        <w:rPr>
          <w:rFonts w:ascii="Calibri" w:hAnsi="Calibri" w:cs="Calibri"/>
          <w:sz w:val="22"/>
          <w:szCs w:val="22"/>
        </w:rPr>
        <w:t>,</w:t>
      </w:r>
      <w:r w:rsidRPr="006C54EA">
        <w:rPr>
          <w:rFonts w:ascii="Calibri" w:hAnsi="Calibri" w:cs="Calibri"/>
          <w:sz w:val="22"/>
          <w:szCs w:val="22"/>
        </w:rPr>
        <w:t xml:space="preserve"> systemic barriers to participation are removed rather than blaming individual children and their families.</w:t>
      </w:r>
      <w:r w:rsidRPr="006C54EA">
        <w:rPr>
          <w:rFonts w:ascii="Calibri" w:hAnsi="Calibri" w:cs="Calibri"/>
          <w:sz w:val="22"/>
          <w:szCs w:val="22"/>
        </w:rPr>
        <w:t xml:space="preserve"> T</w:t>
      </w:r>
      <w:r w:rsidRPr="006C54EA">
        <w:rPr>
          <w:rFonts w:ascii="Calibri" w:hAnsi="Calibri" w:cs="Calibri"/>
          <w:sz w:val="22"/>
          <w:szCs w:val="22"/>
        </w:rPr>
        <w:t xml:space="preserve">he Government’s aim to improve </w:t>
      </w:r>
      <w:r w:rsidRPr="006C54EA">
        <w:rPr>
          <w:rFonts w:ascii="Calibri" w:hAnsi="Calibri" w:cs="Calibri"/>
          <w:sz w:val="22"/>
          <w:szCs w:val="22"/>
        </w:rPr>
        <w:t xml:space="preserve">inclusion in the mainstream </w:t>
      </w:r>
      <w:r w:rsidRPr="006C54EA">
        <w:rPr>
          <w:rFonts w:ascii="Calibri" w:hAnsi="Calibri" w:cs="Calibri"/>
          <w:sz w:val="22"/>
          <w:szCs w:val="22"/>
        </w:rPr>
        <w:t xml:space="preserve">must extend to how attendance is managed – and recognise attendance as more than </w:t>
      </w:r>
      <w:r w:rsidRPr="006C54EA">
        <w:rPr>
          <w:rFonts w:ascii="Calibri" w:hAnsi="Calibri" w:cs="Calibri"/>
          <w:sz w:val="22"/>
          <w:szCs w:val="22"/>
        </w:rPr>
        <w:t>a physical presence in the classroom. Truly inclusive practice would recognise a Disabled child’s access and support to learning as the priority, rather than where they</w:t>
      </w:r>
      <w:r w:rsidRPr="006C54EA">
        <w:rPr>
          <w:rFonts w:ascii="Calibri" w:hAnsi="Calibri" w:cs="Calibri"/>
          <w:sz w:val="22"/>
          <w:szCs w:val="22"/>
        </w:rPr>
        <w:t xml:space="preserve">’re sitting. </w:t>
      </w:r>
      <w:r w:rsidRPr="006C54EA">
        <w:rPr>
          <w:rFonts w:ascii="Calibri" w:hAnsi="Calibri" w:cs="Calibri"/>
          <w:sz w:val="22"/>
          <w:szCs w:val="22"/>
        </w:rPr>
        <w:t>Disabled children and young people</w:t>
      </w:r>
      <w:r w:rsidRPr="006C54EA">
        <w:rPr>
          <w:rFonts w:ascii="Calibri" w:hAnsi="Calibri" w:cs="Calibri"/>
          <w:sz w:val="22"/>
          <w:szCs w:val="22"/>
        </w:rPr>
        <w:t>’s absence is out of their control – whether that be long</w:t>
      </w:r>
      <w:r w:rsidRPr="006C54EA">
        <w:rPr>
          <w:rFonts w:ascii="Calibri" w:hAnsi="Calibri" w:cs="Calibri"/>
          <w:sz w:val="22"/>
          <w:szCs w:val="22"/>
        </w:rPr>
        <w:t>-</w:t>
      </w:r>
      <w:r w:rsidRPr="006C54EA">
        <w:rPr>
          <w:rFonts w:ascii="Calibri" w:hAnsi="Calibri" w:cs="Calibri"/>
          <w:sz w:val="22"/>
          <w:szCs w:val="22"/>
        </w:rPr>
        <w:t xml:space="preserve">term ill health, or hospital </w:t>
      </w:r>
      <w:r w:rsidRPr="006C54EA">
        <w:rPr>
          <w:rFonts w:ascii="Calibri" w:hAnsi="Calibri" w:cs="Calibri"/>
          <w:sz w:val="22"/>
          <w:szCs w:val="22"/>
        </w:rPr>
        <w:t>admissions</w:t>
      </w:r>
      <w:r w:rsidRPr="006C54EA">
        <w:rPr>
          <w:rFonts w:ascii="Calibri" w:hAnsi="Calibri" w:cs="Calibri"/>
          <w:sz w:val="22"/>
          <w:szCs w:val="22"/>
        </w:rPr>
        <w:t>, amongst other things</w:t>
      </w:r>
      <w:r w:rsidRPr="006C54EA">
        <w:rPr>
          <w:rFonts w:ascii="Calibri" w:hAnsi="Calibri" w:cs="Calibri"/>
          <w:sz w:val="22"/>
          <w:szCs w:val="22"/>
        </w:rPr>
        <w:t xml:space="preserve">. </w:t>
      </w:r>
      <w:r w:rsidRPr="006C54EA">
        <w:rPr>
          <w:rFonts w:ascii="Calibri" w:hAnsi="Calibri" w:cs="Calibri"/>
          <w:color w:val="000000" w:themeColor="text1"/>
          <w:sz w:val="22"/>
          <w:szCs w:val="22"/>
        </w:rPr>
        <w:t xml:space="preserve">We’re increasingly recognising in employment </w:t>
      </w:r>
      <w:r w:rsidRPr="006C54EA">
        <w:rPr>
          <w:rFonts w:ascii="Calibri" w:hAnsi="Calibri" w:cs="Calibri"/>
          <w:sz w:val="22"/>
          <w:szCs w:val="22"/>
        </w:rPr>
        <w:t xml:space="preserve">that </w:t>
      </w:r>
      <w:r>
        <w:fldChar w:fldCharType="begin"/>
      </w:r>
      <w:r>
        <w:instrText xml:space="preserve"> HYPERLINK "https://www.cipd.org/uk/knowledge/reports/flexible-hybrid-working/" </w:instrText>
      </w:r>
      <w:r>
        <w:fldChar w:fldCharType="separate"/>
      </w:r>
      <w:r w:rsidRPr="006C54EA">
        <w:rPr>
          <w:rStyle w:val="Hyperlink"/>
          <w:rFonts w:ascii="Calibri" w:hAnsi="Calibri" w:cs="Calibri"/>
          <w:sz w:val="22"/>
          <w:szCs w:val="22"/>
        </w:rPr>
        <w:t xml:space="preserve">flexibility is the most inclusive and effective approach </w:t>
      </w:r>
      <w:r w:rsidRPr="006C54EA">
        <w:rPr>
          <w:rStyle w:val="Hyperlink"/>
          <w:rFonts w:ascii="Calibri" w:hAnsi="Calibri" w:cs="Calibri"/>
          <w:sz w:val="22"/>
          <w:szCs w:val="22"/>
        </w:rPr>
        <w:t>to work</w:t>
      </w:r>
      <w:r>
        <w:fldChar w:fldCharType="end"/>
      </w:r>
      <w:r w:rsidRPr="006C54EA">
        <w:rPr>
          <w:rFonts w:ascii="Calibri" w:hAnsi="Calibri" w:cs="Calibri"/>
          <w:sz w:val="22"/>
          <w:szCs w:val="22"/>
        </w:rPr>
        <w:t xml:space="preserve">, yet these proposals fail to </w:t>
      </w:r>
      <w:r w:rsidRPr="006C54EA">
        <w:rPr>
          <w:rFonts w:ascii="Calibri" w:hAnsi="Calibri" w:cs="Calibri"/>
          <w:sz w:val="22"/>
          <w:szCs w:val="22"/>
        </w:rPr>
        <w:t>deliver</w:t>
      </w:r>
      <w:r w:rsidRPr="006C54EA">
        <w:rPr>
          <w:rFonts w:ascii="Calibri" w:hAnsi="Calibri" w:cs="Calibri"/>
          <w:sz w:val="22"/>
          <w:szCs w:val="22"/>
        </w:rPr>
        <w:t xml:space="preserve"> the transformative progress </w:t>
      </w:r>
      <w:r w:rsidRPr="006C54EA">
        <w:rPr>
          <w:rFonts w:ascii="Calibri" w:hAnsi="Calibri" w:cs="Calibri"/>
          <w:sz w:val="22"/>
          <w:szCs w:val="22"/>
        </w:rPr>
        <w:t>required</w:t>
      </w:r>
      <w:r w:rsidRPr="006C54EA">
        <w:rPr>
          <w:rFonts w:ascii="Calibri" w:hAnsi="Calibri" w:cs="Calibri"/>
          <w:sz w:val="22"/>
          <w:szCs w:val="22"/>
        </w:rPr>
        <w:t xml:space="preserve"> to </w:t>
      </w:r>
      <w:r w:rsidRPr="006C54EA">
        <w:rPr>
          <w:rFonts w:ascii="Calibri" w:hAnsi="Calibri" w:cs="Calibri"/>
          <w:sz w:val="22"/>
          <w:szCs w:val="22"/>
        </w:rPr>
        <w:t>create a new</w:t>
      </w:r>
      <w:r w:rsidRPr="006C54EA">
        <w:rPr>
          <w:rFonts w:ascii="Calibri" w:hAnsi="Calibri" w:cs="Calibri"/>
          <w:sz w:val="22"/>
          <w:szCs w:val="22"/>
        </w:rPr>
        <w:t>,</w:t>
      </w:r>
      <w:r w:rsidRPr="006C54EA">
        <w:rPr>
          <w:rFonts w:ascii="Calibri" w:hAnsi="Calibri" w:cs="Calibri"/>
          <w:sz w:val="22"/>
          <w:szCs w:val="22"/>
        </w:rPr>
        <w:t xml:space="preserve"> truly inclusive </w:t>
      </w:r>
      <w:r w:rsidRPr="006C54EA">
        <w:rPr>
          <w:rFonts w:ascii="Calibri" w:hAnsi="Calibri" w:cs="Calibri"/>
          <w:sz w:val="22"/>
          <w:szCs w:val="22"/>
        </w:rPr>
        <w:t xml:space="preserve">school </w:t>
      </w:r>
      <w:r w:rsidRPr="006C54EA">
        <w:rPr>
          <w:rFonts w:ascii="Calibri" w:hAnsi="Calibri" w:cs="Calibri"/>
          <w:sz w:val="22"/>
          <w:szCs w:val="22"/>
        </w:rPr>
        <w:t>system</w:t>
      </w:r>
      <w:r w:rsidRPr="006C54EA">
        <w:rPr>
          <w:rFonts w:ascii="Calibri" w:hAnsi="Calibri" w:cs="Calibri"/>
          <w:sz w:val="22"/>
          <w:szCs w:val="22"/>
        </w:rPr>
        <w:t xml:space="preserve"> </w:t>
      </w:r>
      <w:r w:rsidRPr="006C54EA">
        <w:rPr>
          <w:rFonts w:ascii="Calibri" w:hAnsi="Calibri" w:cs="Calibri"/>
          <w:sz w:val="22"/>
          <w:szCs w:val="22"/>
        </w:rPr>
        <w:t xml:space="preserve">that can support </w:t>
      </w:r>
      <w:r w:rsidRPr="006C54EA">
        <w:rPr>
          <w:rFonts w:ascii="Calibri" w:hAnsi="Calibri" w:cs="Calibri"/>
          <w:sz w:val="22"/>
          <w:szCs w:val="22"/>
        </w:rPr>
        <w:t>learning outside of the classroom</w:t>
      </w:r>
      <w:r w:rsidRPr="006C54EA">
        <w:rPr>
          <w:rFonts w:ascii="Calibri" w:hAnsi="Calibri" w:cs="Calibri"/>
          <w:sz w:val="22"/>
          <w:szCs w:val="22"/>
        </w:rPr>
        <w:t xml:space="preserve">. </w:t>
      </w:r>
    </w:p>
    <w:p w:rsidR="009210D5" w:rsidRPr="006C54EA" w:rsidP="00C411D7">
      <w:pPr>
        <w:rPr>
          <w:rFonts w:ascii="Calibri" w:hAnsi="Calibri" w:cs="Calibri"/>
          <w:sz w:val="22"/>
          <w:szCs w:val="22"/>
        </w:rPr>
      </w:pPr>
      <w:r w:rsidRPr="006C54EA">
        <w:rPr>
          <w:rFonts w:ascii="Calibri" w:hAnsi="Calibri" w:cs="Calibri"/>
          <w:sz w:val="22"/>
          <w:szCs w:val="22"/>
        </w:rPr>
        <w:t>W</w:t>
      </w:r>
      <w:r w:rsidRPr="006C54EA">
        <w:rPr>
          <w:rFonts w:ascii="Calibri" w:hAnsi="Calibri" w:cs="Calibri"/>
          <w:sz w:val="22"/>
          <w:szCs w:val="22"/>
        </w:rPr>
        <w:t xml:space="preserve">e have significant concerns regarding the Government’s </w:t>
      </w:r>
      <w:r w:rsidRPr="006C54EA">
        <w:rPr>
          <w:rFonts w:ascii="Calibri" w:hAnsi="Calibri" w:cs="Calibri"/>
          <w:sz w:val="22"/>
          <w:szCs w:val="22"/>
        </w:rPr>
        <w:t xml:space="preserve">plans to improve </w:t>
      </w:r>
      <w:r w:rsidRPr="006C54EA">
        <w:rPr>
          <w:rFonts w:ascii="Calibri" w:hAnsi="Calibri" w:cs="Calibri"/>
          <w:sz w:val="22"/>
          <w:szCs w:val="22"/>
        </w:rPr>
        <w:t xml:space="preserve">the </w:t>
      </w:r>
      <w:r w:rsidRPr="006C54EA">
        <w:rPr>
          <w:rFonts w:ascii="Calibri" w:hAnsi="Calibri" w:cs="Calibri"/>
          <w:sz w:val="22"/>
          <w:szCs w:val="22"/>
        </w:rPr>
        <w:t>attendance</w:t>
      </w:r>
      <w:r w:rsidRPr="006C54EA">
        <w:rPr>
          <w:rFonts w:ascii="Calibri" w:hAnsi="Calibri" w:cs="Calibri"/>
          <w:sz w:val="22"/>
          <w:szCs w:val="22"/>
        </w:rPr>
        <w:t xml:space="preserve"> rate</w:t>
      </w:r>
      <w:r w:rsidRPr="006C54EA">
        <w:rPr>
          <w:rFonts w:ascii="Calibri" w:hAnsi="Calibri" w:cs="Calibri"/>
          <w:sz w:val="22"/>
          <w:szCs w:val="22"/>
        </w:rPr>
        <w:t xml:space="preserve">. The </w:t>
      </w:r>
      <w:r w:rsidRPr="006C54EA">
        <w:rPr>
          <w:rFonts w:ascii="Calibri" w:hAnsi="Calibri" w:cs="Calibri"/>
          <w:sz w:val="22"/>
          <w:szCs w:val="22"/>
        </w:rPr>
        <w:t xml:space="preserve">aspiration to raise attendance </w:t>
      </w:r>
      <w:r w:rsidRPr="006C54EA">
        <w:rPr>
          <w:rFonts w:ascii="Calibri" w:hAnsi="Calibri" w:cs="Calibri"/>
          <w:sz w:val="22"/>
          <w:szCs w:val="22"/>
        </w:rPr>
        <w:t>to</w:t>
      </w:r>
      <w:r w:rsidRPr="006C54EA">
        <w:rPr>
          <w:rFonts w:ascii="Calibri" w:hAnsi="Calibri" w:cs="Calibri"/>
          <w:sz w:val="22"/>
          <w:szCs w:val="22"/>
        </w:rPr>
        <w:t xml:space="preserve"> over 94% by 2028/29 (equivalent to children attending 20 million more days of school each year) is </w:t>
      </w:r>
      <w:r w:rsidRPr="006C54EA">
        <w:rPr>
          <w:rFonts w:ascii="Calibri" w:hAnsi="Calibri" w:cs="Calibri"/>
          <w:sz w:val="22"/>
          <w:szCs w:val="22"/>
        </w:rPr>
        <w:t>not realistic or achievable</w:t>
      </w:r>
      <w:r w:rsidRPr="006C54EA">
        <w:rPr>
          <w:rFonts w:ascii="Calibri" w:hAnsi="Calibri" w:cs="Calibri"/>
          <w:sz w:val="22"/>
          <w:szCs w:val="22"/>
        </w:rPr>
        <w:t xml:space="preserve"> </w:t>
      </w:r>
      <w:r w:rsidRPr="006C54EA">
        <w:rPr>
          <w:rFonts w:ascii="Calibri" w:hAnsi="Calibri" w:cs="Calibri"/>
          <w:sz w:val="22"/>
          <w:szCs w:val="22"/>
        </w:rPr>
        <w:t xml:space="preserve">and will lead to increased discrimination. </w:t>
      </w:r>
      <w:r w:rsidRPr="006C54EA">
        <w:rPr>
          <w:rFonts w:ascii="Calibri" w:hAnsi="Calibri" w:cs="Calibri"/>
          <w:sz w:val="22"/>
          <w:szCs w:val="22"/>
        </w:rPr>
        <w:t xml:space="preserve">The White Paper </w:t>
      </w:r>
      <w:r w:rsidRPr="006C54EA">
        <w:rPr>
          <w:rFonts w:ascii="Calibri" w:hAnsi="Calibri" w:cs="Calibri"/>
          <w:sz w:val="22"/>
          <w:szCs w:val="22"/>
        </w:rPr>
        <w:t>states,</w:t>
      </w:r>
      <w:r w:rsidRPr="006C54EA">
        <w:rPr>
          <w:rFonts w:ascii="Calibri" w:hAnsi="Calibri" w:cs="Calibri"/>
          <w:sz w:val="22"/>
          <w:szCs w:val="22"/>
        </w:rPr>
        <w:t xml:space="preserve"> </w:t>
      </w:r>
      <w:r w:rsidRPr="006C54EA">
        <w:rPr>
          <w:rFonts w:ascii="Calibri" w:hAnsi="Calibri" w:cs="Calibri"/>
          <w:i/>
          <w:iCs/>
          <w:sz w:val="22"/>
          <w:szCs w:val="22"/>
        </w:rPr>
        <w:t>“We are clear that attendance is not optional: parents and carers play a critical role in setting expectations and supporting children to attend, even where there are barriers or a child is not keen to go.”</w:t>
      </w:r>
      <w:r w:rsidRPr="006C54EA">
        <w:rPr>
          <w:rFonts w:ascii="Calibri" w:hAnsi="Calibri" w:cs="Calibri"/>
          <w:sz w:val="22"/>
          <w:szCs w:val="22"/>
        </w:rPr>
        <w:t xml:space="preserve"> </w:t>
      </w:r>
      <w:r w:rsidRPr="006C54EA">
        <w:rPr>
          <w:rFonts w:ascii="Calibri" w:hAnsi="Calibri" w:cs="Calibri"/>
          <w:sz w:val="22"/>
          <w:szCs w:val="22"/>
        </w:rPr>
        <w:t xml:space="preserve">The barriers to attendance go far beyond whether a child is “keen” to go to school, and </w:t>
      </w:r>
      <w:r w:rsidRPr="006C54EA">
        <w:rPr>
          <w:rFonts w:ascii="Calibri" w:hAnsi="Calibri" w:cs="Calibri"/>
          <w:sz w:val="22"/>
          <w:szCs w:val="22"/>
        </w:rPr>
        <w:t xml:space="preserve">the support required is not just from parents and carers. </w:t>
      </w:r>
    </w:p>
    <w:p w:rsidR="009210D5" w:rsidRPr="006C54EA" w:rsidP="001866BD">
      <w:pPr>
        <w:rPr>
          <w:rFonts w:ascii="Calibri" w:hAnsi="Calibri" w:cs="Calibri"/>
          <w:sz w:val="22"/>
          <w:szCs w:val="22"/>
        </w:rPr>
      </w:pPr>
      <w:r w:rsidRPr="006C54EA">
        <w:rPr>
          <w:rFonts w:ascii="Calibri" w:hAnsi="Calibri" w:cs="Calibri"/>
          <w:sz w:val="22"/>
          <w:szCs w:val="22"/>
        </w:rPr>
        <w:t xml:space="preserve">School is inaccessible. </w:t>
      </w:r>
      <w:r w:rsidRPr="006C54EA">
        <w:rPr>
          <w:rFonts w:ascii="Calibri" w:hAnsi="Calibri" w:cs="Calibri"/>
          <w:sz w:val="22"/>
          <w:szCs w:val="22"/>
        </w:rPr>
        <w:t xml:space="preserve">For many, not being able to access the support they’re entitled to makes their education setting an unsafe place to be. This is </w:t>
      </w:r>
      <w:r w:rsidRPr="006C54EA">
        <w:rPr>
          <w:rFonts w:ascii="Calibri" w:hAnsi="Calibri" w:cs="Calibri"/>
          <w:sz w:val="22"/>
          <w:szCs w:val="22"/>
        </w:rPr>
        <w:t xml:space="preserve">the result of failures by local authorities and education providers to </w:t>
      </w:r>
      <w:r w:rsidRPr="006C54EA">
        <w:rPr>
          <w:rFonts w:ascii="Calibri" w:hAnsi="Calibri" w:cs="Calibri"/>
          <w:sz w:val="22"/>
          <w:szCs w:val="22"/>
        </w:rPr>
        <w:t>meet</w:t>
      </w:r>
      <w:r w:rsidRPr="006C54EA">
        <w:rPr>
          <w:rFonts w:ascii="Calibri" w:hAnsi="Calibri" w:cs="Calibri"/>
          <w:sz w:val="22"/>
          <w:szCs w:val="22"/>
        </w:rPr>
        <w:t xml:space="preserve"> their legal obligations, and </w:t>
      </w:r>
      <w:r w:rsidRPr="006C54EA">
        <w:rPr>
          <w:rFonts w:ascii="Calibri" w:hAnsi="Calibri" w:cs="Calibri"/>
          <w:sz w:val="22"/>
          <w:szCs w:val="22"/>
        </w:rPr>
        <w:t xml:space="preserve">of </w:t>
      </w:r>
      <w:r w:rsidRPr="006C54EA">
        <w:rPr>
          <w:rFonts w:ascii="Calibri" w:hAnsi="Calibri" w:cs="Calibri"/>
          <w:sz w:val="22"/>
          <w:szCs w:val="22"/>
        </w:rPr>
        <w:t>DfE</w:t>
      </w:r>
      <w:r w:rsidRPr="006C54EA">
        <w:rPr>
          <w:rFonts w:ascii="Calibri" w:hAnsi="Calibri" w:cs="Calibri"/>
          <w:sz w:val="22"/>
          <w:szCs w:val="22"/>
        </w:rPr>
        <w:t>’s failure</w:t>
      </w:r>
      <w:r w:rsidRPr="006C54EA">
        <w:rPr>
          <w:rFonts w:ascii="Calibri" w:hAnsi="Calibri" w:cs="Calibri"/>
          <w:sz w:val="22"/>
          <w:szCs w:val="22"/>
        </w:rPr>
        <w:t xml:space="preserve"> to ensure th</w:t>
      </w:r>
      <w:r w:rsidRPr="006C54EA">
        <w:rPr>
          <w:rFonts w:ascii="Calibri" w:hAnsi="Calibri" w:cs="Calibri"/>
          <w:sz w:val="22"/>
          <w:szCs w:val="22"/>
        </w:rPr>
        <w:t>at its</w:t>
      </w:r>
      <w:r w:rsidRPr="006C54EA">
        <w:rPr>
          <w:rFonts w:ascii="Calibri" w:hAnsi="Calibri" w:cs="Calibri"/>
          <w:sz w:val="22"/>
          <w:szCs w:val="22"/>
        </w:rPr>
        <w:t xml:space="preserve"> policies and legislation are delivered.  </w:t>
      </w:r>
      <w:r w:rsidRPr="006C54EA">
        <w:rPr>
          <w:rFonts w:ascii="Calibri" w:hAnsi="Calibri" w:cs="Calibri"/>
          <w:sz w:val="22"/>
          <w:szCs w:val="22"/>
        </w:rPr>
        <w:t xml:space="preserve">It is not the fault of the young person who cannot attend school – and therefore policy solutions should not </w:t>
      </w:r>
      <w:r w:rsidRPr="006C54EA">
        <w:rPr>
          <w:rFonts w:ascii="Calibri" w:hAnsi="Calibri" w:cs="Calibri"/>
          <w:sz w:val="22"/>
          <w:szCs w:val="22"/>
        </w:rPr>
        <w:t>penalise them</w:t>
      </w:r>
      <w:r w:rsidRPr="006C54EA">
        <w:rPr>
          <w:rFonts w:ascii="Calibri" w:hAnsi="Calibri" w:cs="Calibri"/>
          <w:sz w:val="22"/>
          <w:szCs w:val="22"/>
        </w:rPr>
        <w:t xml:space="preserve"> or their family for a broken system</w:t>
      </w:r>
      <w:r w:rsidRPr="006C54EA">
        <w:rPr>
          <w:rFonts w:ascii="Calibri" w:hAnsi="Calibri" w:cs="Calibri"/>
          <w:sz w:val="22"/>
          <w:szCs w:val="22"/>
        </w:rPr>
        <w:t xml:space="preserve">. </w:t>
      </w:r>
    </w:p>
    <w:p w:rsidR="009210D5" w:rsidRPr="006C54EA" w:rsidP="001866BD">
      <w:pPr>
        <w:rPr>
          <w:rFonts w:ascii="Calibri" w:hAnsi="Calibri" w:cs="Calibri"/>
          <w:sz w:val="22"/>
          <w:szCs w:val="22"/>
        </w:rPr>
      </w:pPr>
      <w:r w:rsidRPr="006C54EA">
        <w:rPr>
          <w:rFonts w:ascii="Calibri" w:hAnsi="Calibri" w:cs="Calibri"/>
          <w:sz w:val="22"/>
          <w:szCs w:val="22"/>
        </w:rPr>
        <w:t xml:space="preserve">We are concerned that the new Pupil Engagement Framework will be used to increase the tracking and targeting of Disabled children who can’t safely access their setting. </w:t>
      </w:r>
      <w:r w:rsidRPr="006C54EA">
        <w:rPr>
          <w:rFonts w:ascii="Calibri" w:hAnsi="Calibri" w:cs="Calibri"/>
          <w:sz w:val="22"/>
          <w:szCs w:val="22"/>
        </w:rPr>
        <w:t xml:space="preserve">It is also unclear how “belonging” will be measured and whether </w:t>
      </w:r>
      <w:r w:rsidRPr="006C54EA">
        <w:rPr>
          <w:rFonts w:ascii="Calibri" w:hAnsi="Calibri" w:cs="Calibri"/>
          <w:sz w:val="22"/>
          <w:szCs w:val="22"/>
        </w:rPr>
        <w:t>it</w:t>
      </w:r>
      <w:r w:rsidRPr="006C54EA">
        <w:rPr>
          <w:rFonts w:ascii="Calibri" w:hAnsi="Calibri" w:cs="Calibri"/>
          <w:sz w:val="22"/>
          <w:szCs w:val="22"/>
        </w:rPr>
        <w:t xml:space="preserve"> will be used to target those with low attendance. </w:t>
      </w:r>
      <w:r w:rsidRPr="006C54EA">
        <w:rPr>
          <w:rFonts w:ascii="Calibri" w:hAnsi="Calibri" w:cs="Calibri"/>
          <w:sz w:val="22"/>
          <w:szCs w:val="22"/>
        </w:rPr>
        <w:t xml:space="preserve">Punitive attendance policies already lead to </w:t>
      </w:r>
      <w:r>
        <w:fldChar w:fldCharType="begin"/>
      </w:r>
      <w:r>
        <w:instrText xml:space="preserve"> HYPERLINK "https://www.theguardian.com/education/article/2024/may/19/schools-england-police-homes-absent-pupils" </w:instrText>
      </w:r>
      <w:r>
        <w:fldChar w:fldCharType="separate"/>
      </w:r>
      <w:r w:rsidRPr="006C54EA">
        <w:rPr>
          <w:rStyle w:val="Hyperlink"/>
          <w:rFonts w:ascii="Calibri" w:hAnsi="Calibri" w:cs="Calibri"/>
          <w:sz w:val="22"/>
          <w:szCs w:val="22"/>
        </w:rPr>
        <w:t>harassment and unfair criminalisation</w:t>
      </w:r>
      <w:r>
        <w:fldChar w:fldCharType="end"/>
      </w:r>
      <w:r w:rsidRPr="006C54EA">
        <w:rPr>
          <w:rFonts w:ascii="Calibri" w:hAnsi="Calibri" w:cs="Calibri"/>
          <w:sz w:val="22"/>
          <w:szCs w:val="22"/>
        </w:rPr>
        <w:t xml:space="preserve"> of Disabled children and their families</w:t>
      </w:r>
      <w:r w:rsidRPr="006C54EA">
        <w:rPr>
          <w:rFonts w:ascii="Calibri" w:hAnsi="Calibri" w:cs="Calibri"/>
          <w:sz w:val="22"/>
          <w:szCs w:val="22"/>
        </w:rPr>
        <w:t>.</w:t>
      </w:r>
      <w:r w:rsidRPr="006C54EA">
        <w:rPr>
          <w:rFonts w:ascii="Calibri" w:hAnsi="Calibri" w:cs="Calibri"/>
          <w:sz w:val="22"/>
          <w:szCs w:val="22"/>
        </w:rPr>
        <w:t xml:space="preserve"> </w:t>
      </w:r>
      <w:r w:rsidRPr="006C54EA">
        <w:rPr>
          <w:rFonts w:ascii="Calibri" w:hAnsi="Calibri" w:cs="Calibri"/>
          <w:sz w:val="22"/>
          <w:szCs w:val="22"/>
        </w:rPr>
        <w:t xml:space="preserve">Without clarity on how the RISE Attendance and Behaviour Hubs will work, we fear that this heightened focus on attendance will lead to increased harassment. </w:t>
      </w:r>
      <w:r w:rsidRPr="006C54EA">
        <w:rPr>
          <w:rFonts w:ascii="Calibri" w:hAnsi="Calibri" w:cs="Calibri"/>
          <w:sz w:val="22"/>
          <w:szCs w:val="22"/>
        </w:rPr>
        <w:t>Unreasonable</w:t>
      </w:r>
      <w:r w:rsidRPr="006C54EA">
        <w:rPr>
          <w:rFonts w:ascii="Calibri" w:hAnsi="Calibri" w:cs="Calibri"/>
          <w:sz w:val="22"/>
          <w:szCs w:val="22"/>
        </w:rPr>
        <w:t xml:space="preserve"> </w:t>
      </w:r>
      <w:r w:rsidRPr="006C54EA">
        <w:rPr>
          <w:rFonts w:ascii="Calibri" w:hAnsi="Calibri" w:cs="Calibri"/>
          <w:sz w:val="22"/>
          <w:szCs w:val="22"/>
        </w:rPr>
        <w:t xml:space="preserve">attendance </w:t>
      </w:r>
      <w:r w:rsidRPr="006C54EA">
        <w:rPr>
          <w:rFonts w:ascii="Calibri" w:hAnsi="Calibri" w:cs="Calibri"/>
          <w:sz w:val="22"/>
          <w:szCs w:val="22"/>
        </w:rPr>
        <w:t>expectations without appropriate individual support or the targeting of systemic barriers will lead to discriminatory practices</w:t>
      </w:r>
      <w:r w:rsidRPr="006C54EA">
        <w:rPr>
          <w:rFonts w:ascii="Calibri" w:hAnsi="Calibri" w:cs="Calibri"/>
          <w:sz w:val="22"/>
          <w:szCs w:val="22"/>
        </w:rPr>
        <w:t xml:space="preserve"> </w:t>
      </w:r>
      <w:r w:rsidRPr="006C54EA">
        <w:rPr>
          <w:rFonts w:ascii="Calibri" w:hAnsi="Calibri" w:cs="Calibri"/>
          <w:sz w:val="22"/>
          <w:szCs w:val="22"/>
        </w:rPr>
        <w:t xml:space="preserve">and </w:t>
      </w:r>
      <w:r w:rsidRPr="006C54EA">
        <w:rPr>
          <w:rFonts w:ascii="Calibri" w:hAnsi="Calibri" w:cs="Calibri"/>
          <w:sz w:val="22"/>
          <w:szCs w:val="22"/>
        </w:rPr>
        <w:t>more adversarial relationships between schools and families</w:t>
      </w:r>
      <w:r w:rsidRPr="006C54EA">
        <w:rPr>
          <w:rFonts w:ascii="Calibri" w:hAnsi="Calibri" w:cs="Calibri"/>
          <w:sz w:val="22"/>
          <w:szCs w:val="22"/>
        </w:rPr>
        <w:t xml:space="preserve">. </w:t>
      </w:r>
    </w:p>
    <w:p w:rsidR="009210D5" w:rsidRPr="006C54EA" w:rsidP="004961E2">
      <w:pPr>
        <w:rPr>
          <w:rFonts w:ascii="Calibri" w:hAnsi="Calibri" w:cs="Calibri"/>
          <w:sz w:val="22"/>
          <w:szCs w:val="22"/>
        </w:rPr>
      </w:pPr>
      <w:r w:rsidRPr="006C54EA">
        <w:rPr>
          <w:rFonts w:ascii="Calibri" w:hAnsi="Calibri" w:cs="Calibri"/>
          <w:sz w:val="22"/>
          <w:szCs w:val="22"/>
        </w:rPr>
        <w:t>While th</w:t>
      </w:r>
      <w:r w:rsidRPr="006C54EA">
        <w:rPr>
          <w:rFonts w:ascii="Calibri" w:hAnsi="Calibri" w:cs="Calibri"/>
          <w:sz w:val="22"/>
          <w:szCs w:val="22"/>
        </w:rPr>
        <w:t xml:space="preserve">ese </w:t>
      </w:r>
      <w:r w:rsidRPr="006C54EA">
        <w:rPr>
          <w:rFonts w:ascii="Calibri" w:hAnsi="Calibri" w:cs="Calibri"/>
          <w:sz w:val="22"/>
          <w:szCs w:val="22"/>
        </w:rPr>
        <w:t>attendance</w:t>
      </w:r>
      <w:r w:rsidRPr="006C54EA">
        <w:rPr>
          <w:rFonts w:ascii="Calibri" w:hAnsi="Calibri" w:cs="Calibri"/>
          <w:sz w:val="22"/>
          <w:szCs w:val="22"/>
        </w:rPr>
        <w:t xml:space="preserve"> expectations </w:t>
      </w:r>
      <w:r w:rsidRPr="006C54EA">
        <w:rPr>
          <w:rFonts w:ascii="Calibri" w:hAnsi="Calibri" w:cs="Calibri"/>
          <w:sz w:val="22"/>
          <w:szCs w:val="22"/>
        </w:rPr>
        <w:t xml:space="preserve">impact everyone but </w:t>
      </w:r>
      <w:r w:rsidRPr="006C54EA">
        <w:rPr>
          <w:rFonts w:ascii="Calibri" w:hAnsi="Calibri" w:cs="Calibri"/>
          <w:sz w:val="22"/>
          <w:szCs w:val="22"/>
        </w:rPr>
        <w:t xml:space="preserve">disproportionately </w:t>
      </w:r>
      <w:r w:rsidRPr="006C54EA">
        <w:rPr>
          <w:rFonts w:ascii="Calibri" w:hAnsi="Calibri" w:cs="Calibri"/>
          <w:sz w:val="22"/>
          <w:szCs w:val="22"/>
        </w:rPr>
        <w:t>affect</w:t>
      </w:r>
      <w:r w:rsidRPr="006C54EA">
        <w:rPr>
          <w:rFonts w:ascii="Calibri" w:hAnsi="Calibri" w:cs="Calibri"/>
          <w:sz w:val="22"/>
          <w:szCs w:val="22"/>
        </w:rPr>
        <w:t xml:space="preserve"> Disabled pupils, the focus on authorised absences specifically target</w:t>
      </w:r>
      <w:r w:rsidRPr="006C54EA">
        <w:rPr>
          <w:rFonts w:ascii="Calibri" w:hAnsi="Calibri" w:cs="Calibri"/>
          <w:sz w:val="22"/>
          <w:szCs w:val="22"/>
        </w:rPr>
        <w:t>s</w:t>
      </w:r>
      <w:r w:rsidRPr="006C54EA">
        <w:rPr>
          <w:rFonts w:ascii="Calibri" w:hAnsi="Calibri" w:cs="Calibri"/>
          <w:sz w:val="22"/>
          <w:szCs w:val="22"/>
        </w:rPr>
        <w:t xml:space="preserve"> Disabled pupils. </w:t>
      </w:r>
      <w:r w:rsidRPr="006C54EA">
        <w:rPr>
          <w:rFonts w:ascii="Calibri" w:hAnsi="Calibri" w:cs="Calibri"/>
          <w:sz w:val="22"/>
          <w:szCs w:val="22"/>
        </w:rPr>
        <w:t>The plans to “</w:t>
      </w:r>
      <w:r w:rsidRPr="006C54EA">
        <w:rPr>
          <w:rFonts w:ascii="Calibri" w:hAnsi="Calibri" w:cs="Calibri"/>
          <w:i/>
          <w:iCs/>
          <w:sz w:val="22"/>
          <w:szCs w:val="22"/>
        </w:rPr>
        <w:t>cut down on days lost to medical appointments</w:t>
      </w:r>
      <w:r w:rsidRPr="006C54EA">
        <w:rPr>
          <w:rFonts w:ascii="Calibri" w:hAnsi="Calibri" w:cs="Calibri"/>
          <w:sz w:val="22"/>
          <w:szCs w:val="22"/>
        </w:rPr>
        <w:t>” by working with the NHS “</w:t>
      </w:r>
      <w:r w:rsidRPr="006C54EA">
        <w:rPr>
          <w:rFonts w:ascii="Calibri" w:hAnsi="Calibri" w:cs="Calibri"/>
          <w:i/>
          <w:iCs/>
          <w:sz w:val="22"/>
          <w:szCs w:val="22"/>
        </w:rPr>
        <w:t>to update the existing guidance for parents to clarify expectations around medical appointments, as well as to incorporate evidence-based conversations about school attendance into the Making Every Contact Count approach</w:t>
      </w:r>
      <w:r w:rsidRPr="006C54EA">
        <w:rPr>
          <w:rFonts w:ascii="Calibri" w:hAnsi="Calibri" w:cs="Calibri"/>
          <w:sz w:val="22"/>
          <w:szCs w:val="22"/>
        </w:rPr>
        <w:t xml:space="preserve">” </w:t>
      </w:r>
      <w:r w:rsidRPr="006C54EA">
        <w:rPr>
          <w:rFonts w:ascii="Calibri" w:hAnsi="Calibri" w:cs="Calibri"/>
          <w:sz w:val="22"/>
          <w:szCs w:val="22"/>
        </w:rPr>
        <w:t>are</w:t>
      </w:r>
      <w:r w:rsidRPr="006C54EA">
        <w:rPr>
          <w:rFonts w:ascii="Calibri" w:hAnsi="Calibri" w:cs="Calibri"/>
          <w:sz w:val="22"/>
          <w:szCs w:val="22"/>
        </w:rPr>
        <w:t xml:space="preserve"> sinister </w:t>
      </w:r>
      <w:r w:rsidRPr="006C54EA">
        <w:rPr>
          <w:rFonts w:ascii="Calibri" w:hAnsi="Calibri" w:cs="Calibri"/>
          <w:sz w:val="22"/>
          <w:szCs w:val="22"/>
        </w:rPr>
        <w:t>proposals and</w:t>
      </w:r>
      <w:r w:rsidRPr="006C54EA">
        <w:rPr>
          <w:rFonts w:ascii="Calibri" w:hAnsi="Calibri" w:cs="Calibri"/>
          <w:sz w:val="22"/>
          <w:szCs w:val="22"/>
        </w:rPr>
        <w:t xml:space="preserve"> will lead to more Disabled children being punished for what are currently considered authorised absences. Without a demonstration of effective collaboration between DfE and the NHS, we predict that in practice, this new guidance will introduce new justifications for blaming young Disabled people for their absence.</w:t>
      </w:r>
    </w:p>
    <w:p w:rsidR="009210D5" w:rsidRPr="006C54EA" w:rsidP="00C411D7">
      <w:pPr>
        <w:rPr>
          <w:rFonts w:ascii="Calibri" w:hAnsi="Calibri" w:cs="Calibri"/>
          <w:sz w:val="22"/>
          <w:szCs w:val="22"/>
        </w:rPr>
      </w:pPr>
      <w:r w:rsidRPr="006C54EA">
        <w:rPr>
          <w:rFonts w:ascii="Calibri" w:hAnsi="Calibri" w:cs="Calibri"/>
          <w:sz w:val="22"/>
          <w:szCs w:val="22"/>
        </w:rPr>
        <w:t xml:space="preserve">The Department correctly identified mental health as a barrier to attendance, but the solution to this needs to go beyond support in school. </w:t>
      </w:r>
      <w:r w:rsidRPr="006C54EA">
        <w:rPr>
          <w:rFonts w:ascii="Calibri" w:hAnsi="Calibri" w:cs="Calibri"/>
          <w:sz w:val="22"/>
          <w:szCs w:val="22"/>
        </w:rPr>
        <w:t xml:space="preserve">Chronic underfunding of public services, including the NHS, </w:t>
      </w:r>
      <w:r w:rsidRPr="006C54EA">
        <w:rPr>
          <w:rFonts w:ascii="Calibri" w:hAnsi="Calibri" w:cs="Calibri"/>
          <w:sz w:val="22"/>
          <w:szCs w:val="22"/>
        </w:rPr>
        <w:t xml:space="preserve">is contributing to a mental health crisis – with </w:t>
      </w:r>
      <w:r>
        <w:fldChar w:fldCharType="begin"/>
      </w:r>
      <w:r>
        <w:instrText xml:space="preserve"> HYPERLINK "https://www.youngminds.org.uk/about-us/media-centre/press-releases/referrals-and-waiting-times-highest-on-record-for-young-people-s-mental-health-services/" </w:instrText>
      </w:r>
      <w:r>
        <w:fldChar w:fldCharType="separate"/>
      </w:r>
      <w:r w:rsidRPr="006C54EA">
        <w:rPr>
          <w:rStyle w:val="Hyperlink"/>
          <w:rFonts w:ascii="Calibri" w:hAnsi="Calibri" w:cs="Calibri"/>
          <w:sz w:val="22"/>
          <w:szCs w:val="22"/>
        </w:rPr>
        <w:t xml:space="preserve">a record number of referrals and </w:t>
      </w:r>
      <w:r w:rsidRPr="006C54EA">
        <w:rPr>
          <w:rStyle w:val="Hyperlink"/>
          <w:rFonts w:ascii="Calibri" w:hAnsi="Calibri" w:cs="Calibri"/>
          <w:sz w:val="22"/>
          <w:szCs w:val="22"/>
        </w:rPr>
        <w:t>wait times</w:t>
      </w:r>
      <w:r>
        <w:fldChar w:fldCharType="end"/>
      </w:r>
      <w:r w:rsidRPr="006C54EA">
        <w:rPr>
          <w:rFonts w:ascii="Calibri" w:hAnsi="Calibri" w:cs="Calibri"/>
          <w:sz w:val="22"/>
          <w:szCs w:val="22"/>
        </w:rPr>
        <w:t xml:space="preserve"> of nearly a year or more. </w:t>
      </w:r>
      <w:r w:rsidRPr="006C54EA">
        <w:rPr>
          <w:rFonts w:ascii="Calibri" w:hAnsi="Calibri" w:cs="Calibri"/>
          <w:sz w:val="22"/>
          <w:szCs w:val="22"/>
        </w:rPr>
        <w:t xml:space="preserve">There is also an </w:t>
      </w:r>
      <w:r>
        <w:fldChar w:fldCharType="begin"/>
      </w:r>
      <w:r>
        <w:instrText xml:space="preserve"> HYPERLINK "https://www.bbc.co.uk/news/articles/cd7ejvr3y0zo" </w:instrText>
      </w:r>
      <w:r>
        <w:fldChar w:fldCharType="separate"/>
      </w:r>
      <w:r w:rsidRPr="006C54EA">
        <w:rPr>
          <w:rStyle w:val="Hyperlink"/>
          <w:rFonts w:ascii="Calibri" w:hAnsi="Calibri" w:cs="Calibri"/>
          <w:sz w:val="22"/>
          <w:szCs w:val="22"/>
        </w:rPr>
        <w:t>unhelpful political narrative</w:t>
      </w:r>
      <w:r>
        <w:fldChar w:fldCharType="end"/>
      </w:r>
      <w:r w:rsidRPr="006C54EA">
        <w:rPr>
          <w:rFonts w:ascii="Calibri" w:hAnsi="Calibri" w:cs="Calibri"/>
          <w:sz w:val="22"/>
          <w:szCs w:val="22"/>
        </w:rPr>
        <w:t xml:space="preserve"> that mental health conditions are over-</w:t>
      </w:r>
      <w:r w:rsidRPr="006C54EA">
        <w:rPr>
          <w:rFonts w:ascii="Calibri" w:hAnsi="Calibri" w:cs="Calibri"/>
          <w:sz w:val="22"/>
          <w:szCs w:val="22"/>
        </w:rPr>
        <w:t xml:space="preserve">diagnosed, suggesting that young people </w:t>
      </w:r>
      <w:r w:rsidRPr="006C54EA">
        <w:rPr>
          <w:rFonts w:ascii="Calibri" w:hAnsi="Calibri" w:cs="Calibri"/>
          <w:sz w:val="22"/>
          <w:szCs w:val="22"/>
        </w:rPr>
        <w:t xml:space="preserve">are lazy or over-reacting, </w:t>
      </w:r>
      <w:r w:rsidRPr="006C54EA">
        <w:rPr>
          <w:rFonts w:ascii="Calibri" w:hAnsi="Calibri" w:cs="Calibri"/>
          <w:sz w:val="22"/>
          <w:szCs w:val="22"/>
        </w:rPr>
        <w:t xml:space="preserve">which </w:t>
      </w:r>
      <w:r>
        <w:fldChar w:fldCharType="begin"/>
      </w:r>
      <w:r>
        <w:instrText xml:space="preserve"> HYPERLINK "https://www.benefitsandwork.co.uk/news/adhd-under-diagnosed-and-under-treated,-says-nhs-expert-report" </w:instrText>
      </w:r>
      <w:r>
        <w:fldChar w:fldCharType="separate"/>
      </w:r>
      <w:r w:rsidRPr="006C54EA">
        <w:rPr>
          <w:rStyle w:val="Hyperlink"/>
          <w:rFonts w:ascii="Calibri" w:hAnsi="Calibri" w:cs="Calibri"/>
          <w:sz w:val="22"/>
          <w:szCs w:val="22"/>
        </w:rPr>
        <w:t>evidence does not support</w:t>
      </w:r>
      <w:r>
        <w:fldChar w:fldCharType="end"/>
      </w:r>
      <w:r w:rsidRPr="006C54EA">
        <w:rPr>
          <w:rFonts w:ascii="Calibri" w:hAnsi="Calibri" w:cs="Calibri"/>
          <w:sz w:val="22"/>
          <w:szCs w:val="22"/>
        </w:rPr>
        <w:t xml:space="preserve">. </w:t>
      </w:r>
      <w:r w:rsidRPr="006C54EA">
        <w:rPr>
          <w:rFonts w:ascii="Calibri" w:hAnsi="Calibri" w:cs="Calibri"/>
          <w:sz w:val="22"/>
          <w:szCs w:val="22"/>
        </w:rPr>
        <w:t xml:space="preserve">Blaming Disabled children and young people in mental distress for their school absence ignores the systems they’re failed by. </w:t>
      </w:r>
    </w:p>
    <w:p w:rsidR="009210D5" w:rsidRPr="006C54EA" w:rsidP="00C411D7">
      <w:pPr>
        <w:rPr>
          <w:rFonts w:ascii="Calibri" w:hAnsi="Calibri" w:cs="Calibri"/>
          <w:sz w:val="22"/>
          <w:szCs w:val="22"/>
        </w:rPr>
      </w:pPr>
      <w:r w:rsidRPr="006C54EA">
        <w:rPr>
          <w:rFonts w:ascii="Calibri" w:hAnsi="Calibri" w:cs="Calibri"/>
          <w:sz w:val="22"/>
          <w:szCs w:val="22"/>
        </w:rPr>
        <w:t xml:space="preserve">Disabled </w:t>
      </w:r>
      <w:r w:rsidRPr="006C54EA">
        <w:rPr>
          <w:rFonts w:ascii="Calibri" w:hAnsi="Calibri" w:cs="Calibri"/>
          <w:sz w:val="22"/>
          <w:szCs w:val="22"/>
        </w:rPr>
        <w:t>pupils</w:t>
      </w:r>
      <w:r w:rsidRPr="006C54EA">
        <w:rPr>
          <w:rFonts w:ascii="Calibri" w:hAnsi="Calibri" w:cs="Calibri"/>
          <w:sz w:val="22"/>
          <w:szCs w:val="22"/>
        </w:rPr>
        <w:t xml:space="preserve"> also miss school because they’re disproportionately excluded – </w:t>
      </w:r>
      <w:r w:rsidRPr="006C54EA">
        <w:rPr>
          <w:rFonts w:ascii="Calibri" w:hAnsi="Calibri" w:cs="Calibri"/>
          <w:sz w:val="22"/>
          <w:szCs w:val="22"/>
        </w:rPr>
        <w:t xml:space="preserve">see </w:t>
      </w:r>
      <w:r w:rsidRPr="006C54EA">
        <w:rPr>
          <w:rFonts w:ascii="Calibri" w:hAnsi="Calibri" w:cs="Calibri"/>
          <w:sz w:val="22"/>
          <w:szCs w:val="22"/>
        </w:rPr>
        <w:t xml:space="preserve">more on this in point 3. </w:t>
      </w:r>
    </w:p>
    <w:p w:rsidR="009210D5" w:rsidRPr="006C54EA" w:rsidP="00C411D7">
      <w:pPr>
        <w:rPr>
          <w:rFonts w:ascii="Calibri" w:hAnsi="Calibri" w:cs="Calibri"/>
          <w:b/>
          <w:bCs/>
          <w:sz w:val="22"/>
          <w:szCs w:val="22"/>
        </w:rPr>
      </w:pPr>
    </w:p>
    <w:p w:rsidR="009210D5" w:rsidRPr="006C54EA" w:rsidP="00C411D7">
      <w:pPr>
        <w:pStyle w:val="ListParagraph"/>
        <w:numPr>
          <w:ilvl w:val="0"/>
          <w:numId w:val="4"/>
        </w:numPr>
        <w:rPr>
          <w:rFonts w:ascii="Calibri" w:hAnsi="Calibri" w:cs="Calibri"/>
          <w:b/>
          <w:bCs/>
          <w:color w:val="E50879"/>
          <w:sz w:val="22"/>
          <w:szCs w:val="22"/>
        </w:rPr>
      </w:pPr>
      <w:r w:rsidRPr="006C54EA">
        <w:rPr>
          <w:rFonts w:ascii="Calibri" w:hAnsi="Calibri" w:cs="Calibri"/>
          <w:b/>
          <w:bCs/>
          <w:color w:val="E50879"/>
          <w:sz w:val="22"/>
          <w:szCs w:val="22"/>
        </w:rPr>
        <w:t>Enrichment, belonging and behaviour</w:t>
      </w:r>
    </w:p>
    <w:p w:rsidR="009210D5" w:rsidRPr="006C54EA" w:rsidP="009C6554">
      <w:pPr>
        <w:rPr>
          <w:rFonts w:ascii="Calibri" w:hAnsi="Calibri" w:cs="Calibri"/>
          <w:sz w:val="22"/>
          <w:szCs w:val="22"/>
        </w:rPr>
      </w:pPr>
      <w:r w:rsidRPr="006C54EA">
        <w:rPr>
          <w:rFonts w:ascii="Calibri" w:hAnsi="Calibri" w:cs="Calibri"/>
          <w:sz w:val="22"/>
          <w:szCs w:val="22"/>
        </w:rPr>
        <w:t xml:space="preserve">As outlined in </w:t>
      </w:r>
      <w:r>
        <w:fldChar w:fldCharType="begin"/>
      </w:r>
      <w:r>
        <w:instrText xml:space="preserve"> HYPERLINK "https://www.disabilityrightsuk.org/news/dr-uk-responds-send-consultation" </w:instrText>
      </w:r>
      <w:r>
        <w:fldChar w:fldCharType="separate"/>
      </w:r>
      <w:r w:rsidRPr="006C54EA">
        <w:rPr>
          <w:rStyle w:val="Hyperlink"/>
          <w:rFonts w:ascii="Calibri" w:hAnsi="Calibri" w:cs="Calibri"/>
          <w:sz w:val="22"/>
          <w:szCs w:val="22"/>
        </w:rPr>
        <w:t>our SEND consultation response</w:t>
      </w:r>
      <w:r>
        <w:fldChar w:fldCharType="end"/>
      </w:r>
      <w:r w:rsidRPr="006C54EA">
        <w:rPr>
          <w:rFonts w:ascii="Calibri" w:hAnsi="Calibri" w:cs="Calibri"/>
          <w:sz w:val="22"/>
          <w:szCs w:val="22"/>
        </w:rPr>
        <w:t>, we are deeply concerned by the RISE Attendance and Behaviour Hubs</w:t>
      </w:r>
      <w:r w:rsidRPr="006C54EA">
        <w:rPr>
          <w:rFonts w:ascii="Calibri" w:hAnsi="Calibri" w:cs="Calibri"/>
          <w:sz w:val="22"/>
          <w:szCs w:val="22"/>
        </w:rPr>
        <w:t xml:space="preserve"> and believe they will lead to more discriminatory exclusions</w:t>
      </w:r>
      <w:r w:rsidRPr="006C54EA">
        <w:rPr>
          <w:rFonts w:ascii="Calibri" w:hAnsi="Calibri" w:cs="Calibri"/>
          <w:sz w:val="22"/>
          <w:szCs w:val="22"/>
        </w:rPr>
        <w:t xml:space="preserve">. </w:t>
      </w:r>
      <w:r w:rsidRPr="006C54EA">
        <w:rPr>
          <w:rFonts w:ascii="Calibri" w:hAnsi="Calibri" w:cs="Calibri"/>
          <w:sz w:val="22"/>
          <w:szCs w:val="22"/>
        </w:rPr>
        <w:t xml:space="preserve">Current behaviour management policies and practice </w:t>
      </w:r>
      <w:r w:rsidRPr="006C54EA">
        <w:rPr>
          <w:rFonts w:ascii="Calibri" w:hAnsi="Calibri" w:cs="Calibri"/>
          <w:sz w:val="22"/>
          <w:szCs w:val="22"/>
        </w:rPr>
        <w:t xml:space="preserve">disproportionately target Disabled children and young people, </w:t>
      </w:r>
      <w:r w:rsidRPr="006C54EA">
        <w:rPr>
          <w:rFonts w:ascii="Calibri" w:hAnsi="Calibri" w:cs="Calibri"/>
          <w:sz w:val="22"/>
          <w:szCs w:val="22"/>
        </w:rPr>
        <w:t xml:space="preserve">often failing to remove or respond to the triggers that cause disruptive behaviour </w:t>
      </w:r>
      <w:r w:rsidRPr="006C54EA">
        <w:rPr>
          <w:rFonts w:ascii="Calibri" w:hAnsi="Calibri" w:cs="Calibri"/>
          <w:sz w:val="22"/>
          <w:szCs w:val="22"/>
        </w:rPr>
        <w:t xml:space="preserve">and instead punish distress and </w:t>
      </w:r>
      <w:r w:rsidRPr="006C54EA">
        <w:rPr>
          <w:rFonts w:ascii="Calibri" w:hAnsi="Calibri" w:cs="Calibri"/>
          <w:sz w:val="22"/>
          <w:szCs w:val="22"/>
        </w:rPr>
        <w:t xml:space="preserve">dysregulation. </w:t>
      </w:r>
    </w:p>
    <w:p w:rsidR="009210D5" w:rsidRPr="006C54EA" w:rsidP="009C6554">
      <w:pPr>
        <w:rPr>
          <w:rFonts w:ascii="Calibri" w:hAnsi="Calibri" w:cs="Calibri"/>
          <w:sz w:val="22"/>
          <w:szCs w:val="22"/>
        </w:rPr>
      </w:pPr>
      <w:r w:rsidRPr="006C54EA">
        <w:rPr>
          <w:rFonts w:ascii="Calibri" w:hAnsi="Calibri" w:cs="Calibri"/>
          <w:sz w:val="22"/>
          <w:szCs w:val="22"/>
        </w:rPr>
        <w:t xml:space="preserve">Behaviour </w:t>
      </w:r>
      <w:r w:rsidRPr="006C54EA">
        <w:rPr>
          <w:rFonts w:ascii="Calibri" w:hAnsi="Calibri" w:cs="Calibri"/>
          <w:sz w:val="22"/>
          <w:szCs w:val="22"/>
        </w:rPr>
        <w:t>management policies also often set ableist expectations</w:t>
      </w:r>
      <w:r w:rsidRPr="006C54EA">
        <w:rPr>
          <w:rFonts w:ascii="Calibri" w:hAnsi="Calibri" w:cs="Calibri"/>
          <w:sz w:val="22"/>
          <w:szCs w:val="22"/>
        </w:rPr>
        <w:t>,</w:t>
      </w:r>
      <w:r w:rsidRPr="006C54EA">
        <w:rPr>
          <w:rFonts w:ascii="Calibri" w:hAnsi="Calibri" w:cs="Calibri"/>
          <w:sz w:val="22"/>
          <w:szCs w:val="22"/>
        </w:rPr>
        <w:t xml:space="preserve"> </w:t>
      </w:r>
      <w:r w:rsidRPr="006C54EA">
        <w:rPr>
          <w:rFonts w:ascii="Calibri" w:hAnsi="Calibri" w:cs="Calibri"/>
          <w:sz w:val="22"/>
          <w:szCs w:val="22"/>
        </w:rPr>
        <w:t>such</w:t>
      </w:r>
      <w:r w:rsidRPr="006C54EA">
        <w:rPr>
          <w:rFonts w:ascii="Calibri" w:hAnsi="Calibri" w:cs="Calibri"/>
          <w:sz w:val="22"/>
          <w:szCs w:val="22"/>
        </w:rPr>
        <w:t xml:space="preserve"> </w:t>
      </w:r>
      <w:r w:rsidRPr="006C54EA">
        <w:rPr>
          <w:rFonts w:ascii="Calibri" w:hAnsi="Calibri" w:cs="Calibri"/>
          <w:sz w:val="22"/>
          <w:szCs w:val="22"/>
        </w:rPr>
        <w:t>as maintain</w:t>
      </w:r>
      <w:r w:rsidRPr="006C54EA">
        <w:rPr>
          <w:rFonts w:ascii="Calibri" w:hAnsi="Calibri" w:cs="Calibri"/>
          <w:sz w:val="22"/>
          <w:szCs w:val="22"/>
        </w:rPr>
        <w:t>ing eye contact with a teacher</w:t>
      </w:r>
      <w:r w:rsidRPr="006C54EA">
        <w:rPr>
          <w:rFonts w:ascii="Calibri" w:hAnsi="Calibri" w:cs="Calibri"/>
          <w:sz w:val="22"/>
          <w:szCs w:val="22"/>
        </w:rPr>
        <w:t xml:space="preserve"> – which </w:t>
      </w:r>
      <w:r w:rsidRPr="006C54EA">
        <w:rPr>
          <w:rFonts w:ascii="Calibri" w:hAnsi="Calibri" w:cs="Calibri"/>
          <w:sz w:val="22"/>
          <w:szCs w:val="22"/>
        </w:rPr>
        <w:t xml:space="preserve">isn’t required for learning </w:t>
      </w:r>
      <w:r w:rsidRPr="006C54EA">
        <w:rPr>
          <w:rFonts w:ascii="Calibri" w:hAnsi="Calibri" w:cs="Calibri"/>
          <w:sz w:val="22"/>
          <w:szCs w:val="22"/>
        </w:rPr>
        <w:t xml:space="preserve">but is </w:t>
      </w:r>
      <w:r w:rsidRPr="006C54EA">
        <w:rPr>
          <w:rFonts w:ascii="Calibri" w:hAnsi="Calibri" w:cs="Calibri"/>
          <w:sz w:val="22"/>
          <w:szCs w:val="22"/>
        </w:rPr>
        <w:t>inaccessible</w:t>
      </w:r>
      <w:r w:rsidRPr="006C54EA">
        <w:rPr>
          <w:rFonts w:ascii="Calibri" w:hAnsi="Calibri" w:cs="Calibri"/>
          <w:sz w:val="22"/>
          <w:szCs w:val="22"/>
        </w:rPr>
        <w:t xml:space="preserve"> for neurodivergent students</w:t>
      </w:r>
      <w:r w:rsidRPr="006C54EA">
        <w:rPr>
          <w:rFonts w:ascii="Calibri" w:hAnsi="Calibri" w:cs="Calibri"/>
          <w:sz w:val="22"/>
          <w:szCs w:val="22"/>
        </w:rPr>
        <w:t>.</w:t>
      </w:r>
      <w:r w:rsidRPr="006C54EA">
        <w:rPr>
          <w:rFonts w:ascii="Calibri" w:hAnsi="Calibri" w:cs="Calibri"/>
          <w:sz w:val="22"/>
          <w:szCs w:val="22"/>
        </w:rPr>
        <w:t xml:space="preserve"> </w:t>
      </w:r>
      <w:r w:rsidRPr="006C54EA">
        <w:rPr>
          <w:rFonts w:ascii="Calibri" w:hAnsi="Calibri" w:cs="Calibri"/>
          <w:sz w:val="22"/>
          <w:szCs w:val="22"/>
        </w:rPr>
        <w:t xml:space="preserve">The </w:t>
      </w:r>
      <w:r w:rsidRPr="006C54EA">
        <w:rPr>
          <w:rFonts w:ascii="Calibri" w:hAnsi="Calibri" w:cs="Calibri"/>
          <w:kern w:val="0"/>
          <w:sz w:val="22"/>
          <w:szCs w:val="22"/>
        </w:rPr>
        <w:t>White Paper's emphasis on high standards for behaviour suggests these standards will be set</w:t>
      </w:r>
      <w:r w:rsidRPr="006C54EA">
        <w:rPr>
          <w:rFonts w:ascii="Calibri" w:hAnsi="Calibri" w:cs="Calibri"/>
          <w:sz w:val="22"/>
          <w:szCs w:val="22"/>
        </w:rPr>
        <w:t xml:space="preserve"> with little consideration for accessibility and </w:t>
      </w:r>
      <w:r w:rsidRPr="006C54EA">
        <w:rPr>
          <w:rFonts w:ascii="Calibri" w:hAnsi="Calibri" w:cs="Calibri"/>
          <w:sz w:val="22"/>
          <w:szCs w:val="22"/>
        </w:rPr>
        <w:t>inclusion and</w:t>
      </w:r>
      <w:r w:rsidRPr="006C54EA">
        <w:rPr>
          <w:rFonts w:ascii="Calibri" w:hAnsi="Calibri" w:cs="Calibri"/>
          <w:sz w:val="22"/>
          <w:szCs w:val="22"/>
        </w:rPr>
        <w:t xml:space="preserve"> will </w:t>
      </w:r>
      <w:r w:rsidRPr="006C54EA">
        <w:rPr>
          <w:rFonts w:ascii="Calibri" w:hAnsi="Calibri" w:cs="Calibri"/>
          <w:sz w:val="22"/>
          <w:szCs w:val="22"/>
        </w:rPr>
        <w:t>be compounded by the Government’s cuts to support</w:t>
      </w:r>
      <w:r w:rsidRPr="006C54EA">
        <w:rPr>
          <w:rFonts w:ascii="Calibri" w:hAnsi="Calibri" w:cs="Calibri"/>
          <w:sz w:val="22"/>
          <w:szCs w:val="22"/>
        </w:rPr>
        <w:t>,</w:t>
      </w:r>
      <w:r w:rsidRPr="006C54EA">
        <w:rPr>
          <w:rFonts w:ascii="Calibri" w:hAnsi="Calibri" w:cs="Calibri"/>
          <w:sz w:val="22"/>
          <w:szCs w:val="22"/>
        </w:rPr>
        <w:t xml:space="preserve"> making settings more inaccessible and </w:t>
      </w:r>
      <w:r w:rsidRPr="006C54EA">
        <w:rPr>
          <w:rFonts w:ascii="Calibri" w:hAnsi="Calibri" w:cs="Calibri"/>
          <w:sz w:val="22"/>
          <w:szCs w:val="22"/>
        </w:rPr>
        <w:t xml:space="preserve">Disabled students </w:t>
      </w:r>
      <w:r w:rsidRPr="006C54EA">
        <w:rPr>
          <w:rFonts w:ascii="Calibri" w:hAnsi="Calibri" w:cs="Calibri"/>
          <w:sz w:val="22"/>
          <w:szCs w:val="22"/>
        </w:rPr>
        <w:t xml:space="preserve">more </w:t>
      </w:r>
      <w:r w:rsidRPr="006C54EA">
        <w:rPr>
          <w:rFonts w:ascii="Calibri" w:hAnsi="Calibri" w:cs="Calibri"/>
          <w:sz w:val="22"/>
          <w:szCs w:val="22"/>
        </w:rPr>
        <w:t>distressed</w:t>
      </w:r>
      <w:r w:rsidRPr="006C54EA">
        <w:rPr>
          <w:rFonts w:ascii="Calibri" w:hAnsi="Calibri" w:cs="Calibri"/>
          <w:sz w:val="22"/>
          <w:szCs w:val="22"/>
        </w:rPr>
        <w:t xml:space="preserve">. </w:t>
      </w:r>
      <w:r w:rsidRPr="006C54EA">
        <w:rPr>
          <w:rFonts w:ascii="Calibri" w:hAnsi="Calibri" w:cs="Calibri"/>
          <w:sz w:val="22"/>
          <w:szCs w:val="22"/>
        </w:rPr>
        <w:t xml:space="preserve">A system that prioritises high standards while removing access to individualised support </w:t>
      </w:r>
      <w:r w:rsidRPr="006C54EA">
        <w:rPr>
          <w:rFonts w:ascii="Calibri" w:hAnsi="Calibri" w:cs="Calibri"/>
          <w:sz w:val="22"/>
          <w:szCs w:val="22"/>
        </w:rPr>
        <w:t xml:space="preserve">will </w:t>
      </w:r>
      <w:r w:rsidRPr="006C54EA">
        <w:rPr>
          <w:rFonts w:ascii="Calibri" w:hAnsi="Calibri" w:cs="Calibri"/>
          <w:sz w:val="22"/>
          <w:szCs w:val="22"/>
        </w:rPr>
        <w:t xml:space="preserve">lead to </w:t>
      </w:r>
      <w:r w:rsidRPr="006C54EA">
        <w:rPr>
          <w:rFonts w:ascii="Calibri" w:hAnsi="Calibri" w:cs="Calibri"/>
          <w:sz w:val="22"/>
          <w:szCs w:val="22"/>
        </w:rPr>
        <w:t xml:space="preserve">punishment and discrimination. </w:t>
      </w:r>
    </w:p>
    <w:p w:rsidR="009210D5" w:rsidRPr="006C54EA" w:rsidP="009C6554">
      <w:pPr>
        <w:rPr>
          <w:rFonts w:ascii="Calibri" w:hAnsi="Calibri" w:cs="Calibri"/>
          <w:sz w:val="22"/>
          <w:szCs w:val="22"/>
        </w:rPr>
      </w:pPr>
      <w:r w:rsidRPr="006C54EA">
        <w:rPr>
          <w:rFonts w:ascii="Calibri" w:hAnsi="Calibri" w:cs="Calibri"/>
          <w:sz w:val="22"/>
          <w:szCs w:val="22"/>
        </w:rPr>
        <w:t xml:space="preserve">In </w:t>
      </w:r>
      <w:r w:rsidRPr="006C54EA">
        <w:rPr>
          <w:rFonts w:ascii="Calibri" w:hAnsi="Calibri" w:cs="Calibri"/>
          <w:sz w:val="22"/>
          <w:szCs w:val="22"/>
        </w:rPr>
        <w:t xml:space="preserve">2024-25, the </w:t>
      </w:r>
      <w:r>
        <w:fldChar w:fldCharType="begin"/>
      </w:r>
      <w:r>
        <w:instrText xml:space="preserve"> HYPERLINK "https://explore-education-statistics.service.gov.uk/find-statistics/suspensions-and-permanent-exclusions-in-england/2024-25-autumn-term" </w:instrText>
      </w:r>
      <w:r>
        <w:fldChar w:fldCharType="separate"/>
      </w:r>
      <w:r w:rsidRPr="006C54EA">
        <w:rPr>
          <w:rStyle w:val="Hyperlink"/>
          <w:rFonts w:ascii="Calibri" w:hAnsi="Calibri" w:cs="Calibri"/>
          <w:sz w:val="22"/>
          <w:szCs w:val="22"/>
        </w:rPr>
        <w:t>overall number of exclusions</w:t>
      </w:r>
      <w:r>
        <w:fldChar w:fldCharType="end"/>
      </w:r>
      <w:r w:rsidRPr="006C54EA">
        <w:rPr>
          <w:rFonts w:ascii="Calibri" w:hAnsi="Calibri" w:cs="Calibri"/>
          <w:sz w:val="22"/>
          <w:szCs w:val="22"/>
        </w:rPr>
        <w:t xml:space="preserve"> decreased, while the proportion of Disabled students being excluded increased. In 2024-25, </w:t>
      </w:r>
      <w:r w:rsidRPr="006C54EA">
        <w:rPr>
          <w:rFonts w:ascii="Calibri" w:hAnsi="Calibri" w:cs="Calibri"/>
          <w:sz w:val="22"/>
          <w:szCs w:val="22"/>
        </w:rPr>
        <w:t xml:space="preserve">Disabled pupils (including those with EHCPs and those with SEN support) made up 55.4% of permanent exclusions and 50% of suspensions, despite comprising less than 20% of the school population. That means that Disabled pupils were 4x more likely to be suspended and over 5x more likely to be permanently excluded, compared to their non-disabled peers. </w:t>
      </w:r>
      <w:r w:rsidRPr="006C54EA">
        <w:rPr>
          <w:rFonts w:ascii="Calibri" w:hAnsi="Calibri" w:cs="Calibri"/>
          <w:sz w:val="22"/>
          <w:szCs w:val="22"/>
        </w:rPr>
        <w:t xml:space="preserve">These reforms will </w:t>
      </w:r>
      <w:r w:rsidRPr="006C54EA">
        <w:rPr>
          <w:rFonts w:ascii="Calibri" w:hAnsi="Calibri" w:cs="Calibri"/>
          <w:sz w:val="22"/>
          <w:szCs w:val="22"/>
        </w:rPr>
        <w:t xml:space="preserve">deepen this inequality and further restrict </w:t>
      </w:r>
      <w:r w:rsidRPr="006C54EA">
        <w:rPr>
          <w:rFonts w:ascii="Calibri" w:hAnsi="Calibri" w:cs="Calibri"/>
          <w:sz w:val="22"/>
          <w:szCs w:val="22"/>
        </w:rPr>
        <w:t xml:space="preserve">Disabled pupils’ </w:t>
      </w:r>
      <w:r w:rsidRPr="006C54EA">
        <w:rPr>
          <w:rFonts w:ascii="Calibri" w:hAnsi="Calibri" w:cs="Calibri"/>
          <w:sz w:val="22"/>
          <w:szCs w:val="22"/>
        </w:rPr>
        <w:t>access to education</w:t>
      </w:r>
      <w:r w:rsidRPr="006C54EA">
        <w:rPr>
          <w:rFonts w:ascii="Calibri" w:hAnsi="Calibri" w:cs="Calibri"/>
          <w:sz w:val="22"/>
          <w:szCs w:val="22"/>
        </w:rPr>
        <w:t>.</w:t>
      </w:r>
    </w:p>
    <w:p w:rsidR="009210D5" w:rsidRPr="006C54EA" w:rsidP="00520BBD">
      <w:pPr>
        <w:rPr>
          <w:rFonts w:ascii="Calibri" w:hAnsi="Calibri" w:cs="Calibri"/>
          <w:sz w:val="22"/>
          <w:szCs w:val="22"/>
        </w:rPr>
      </w:pPr>
      <w:r w:rsidRPr="006C54EA">
        <w:rPr>
          <w:rFonts w:ascii="Calibri" w:hAnsi="Calibri" w:cs="Calibri"/>
          <w:sz w:val="22"/>
          <w:szCs w:val="22"/>
        </w:rPr>
        <w:t>One of the aim</w:t>
      </w:r>
      <w:r w:rsidRPr="006C54EA">
        <w:rPr>
          <w:rFonts w:ascii="Calibri" w:hAnsi="Calibri" w:cs="Calibri"/>
          <w:sz w:val="22"/>
          <w:szCs w:val="22"/>
        </w:rPr>
        <w:t>s</w:t>
      </w:r>
      <w:r w:rsidRPr="006C54EA">
        <w:rPr>
          <w:rFonts w:ascii="Calibri" w:hAnsi="Calibri" w:cs="Calibri"/>
          <w:sz w:val="22"/>
          <w:szCs w:val="22"/>
        </w:rPr>
        <w:t xml:space="preserve"> of Behaviour Hubs is to </w:t>
      </w:r>
      <w:r w:rsidRPr="006C54EA">
        <w:rPr>
          <w:rFonts w:ascii="Calibri" w:hAnsi="Calibri" w:cs="Calibri"/>
          <w:sz w:val="22"/>
          <w:szCs w:val="22"/>
        </w:rPr>
        <w:t>strengthen requirements for parents to engage with their child’s school</w:t>
      </w:r>
      <w:r w:rsidRPr="006C54EA">
        <w:rPr>
          <w:rFonts w:ascii="Calibri" w:hAnsi="Calibri" w:cs="Calibri"/>
          <w:sz w:val="22"/>
          <w:szCs w:val="22"/>
        </w:rPr>
        <w:t xml:space="preserve">. Too often, settings use a child’s display of distress in an inaccessible environment as evidence of poor behaviour </w:t>
      </w:r>
      <w:r w:rsidRPr="006C54EA">
        <w:rPr>
          <w:rFonts w:ascii="Calibri" w:hAnsi="Calibri" w:cs="Calibri"/>
          <w:sz w:val="22"/>
          <w:szCs w:val="22"/>
        </w:rPr>
        <w:t xml:space="preserve">and a failure in parenting </w:t>
      </w:r>
      <w:r w:rsidRPr="006C54EA">
        <w:rPr>
          <w:rFonts w:ascii="Calibri" w:hAnsi="Calibri" w:cs="Calibri"/>
          <w:sz w:val="22"/>
          <w:szCs w:val="22"/>
        </w:rPr>
        <w:t>rather than school</w:t>
      </w:r>
      <w:r w:rsidRPr="006C54EA">
        <w:rPr>
          <w:rFonts w:ascii="Calibri" w:hAnsi="Calibri" w:cs="Calibri"/>
          <w:sz w:val="22"/>
          <w:szCs w:val="22"/>
        </w:rPr>
        <w:t>s</w:t>
      </w:r>
      <w:r w:rsidRPr="006C54EA">
        <w:rPr>
          <w:rFonts w:ascii="Calibri" w:hAnsi="Calibri" w:cs="Calibri"/>
          <w:sz w:val="22"/>
          <w:szCs w:val="22"/>
        </w:rPr>
        <w:t>’</w:t>
      </w:r>
      <w:r w:rsidRPr="006C54EA">
        <w:rPr>
          <w:rFonts w:ascii="Calibri" w:hAnsi="Calibri" w:cs="Calibri"/>
          <w:sz w:val="22"/>
          <w:szCs w:val="22"/>
        </w:rPr>
        <w:t xml:space="preserve"> failure to make the setting</w:t>
      </w:r>
      <w:r w:rsidRPr="006C54EA">
        <w:rPr>
          <w:rFonts w:ascii="Calibri" w:hAnsi="Calibri" w:cs="Calibri"/>
          <w:sz w:val="22"/>
          <w:szCs w:val="22"/>
        </w:rPr>
        <w:t xml:space="preserve"> accessible.</w:t>
      </w:r>
      <w:r w:rsidRPr="006C54EA">
        <w:rPr>
          <w:rFonts w:ascii="Calibri" w:hAnsi="Calibri" w:cs="Calibri"/>
          <w:sz w:val="22"/>
          <w:szCs w:val="22"/>
        </w:rPr>
        <w:t xml:space="preserve"> Behaviour Hubs should not be used to blame parents when their child displays distress </w:t>
      </w:r>
      <w:r w:rsidRPr="006C54EA">
        <w:rPr>
          <w:rFonts w:ascii="Calibri" w:hAnsi="Calibri" w:cs="Calibri"/>
          <w:sz w:val="22"/>
          <w:szCs w:val="22"/>
        </w:rPr>
        <w:t>in an unsafe environment.</w:t>
      </w:r>
    </w:p>
    <w:p w:rsidR="009210D5" w:rsidRPr="006C54EA" w:rsidP="00C411D7">
      <w:pPr>
        <w:rPr>
          <w:rFonts w:ascii="Calibri" w:hAnsi="Calibri" w:cs="Calibri"/>
          <w:sz w:val="22"/>
          <w:szCs w:val="22"/>
        </w:rPr>
      </w:pPr>
      <w:r w:rsidRPr="006C54EA">
        <w:rPr>
          <w:rFonts w:ascii="Calibri" w:hAnsi="Calibri" w:cs="Calibri"/>
          <w:sz w:val="22"/>
          <w:szCs w:val="22"/>
        </w:rPr>
        <w:t>Regarding the proposed new complaints system</w:t>
      </w:r>
      <w:r w:rsidRPr="006C54EA">
        <w:rPr>
          <w:rFonts w:ascii="Calibri" w:hAnsi="Calibri" w:cs="Calibri"/>
          <w:sz w:val="22"/>
          <w:szCs w:val="22"/>
        </w:rPr>
        <w:t>,</w:t>
      </w:r>
      <w:r w:rsidRPr="006C54EA">
        <w:rPr>
          <w:rFonts w:ascii="Calibri" w:hAnsi="Calibri" w:cs="Calibri"/>
          <w:sz w:val="22"/>
          <w:szCs w:val="22"/>
        </w:rPr>
        <w:t xml:space="preserve"> we are concerned that </w:t>
      </w:r>
      <w:r w:rsidRPr="006C54EA">
        <w:rPr>
          <w:rFonts w:ascii="Calibri" w:hAnsi="Calibri" w:cs="Calibri"/>
          <w:sz w:val="22"/>
          <w:szCs w:val="22"/>
        </w:rPr>
        <w:t>it</w:t>
      </w:r>
      <w:r w:rsidRPr="006C54EA">
        <w:rPr>
          <w:rFonts w:ascii="Calibri" w:hAnsi="Calibri" w:cs="Calibri"/>
          <w:sz w:val="22"/>
          <w:szCs w:val="22"/>
        </w:rPr>
        <w:t xml:space="preserve"> won’t be</w:t>
      </w:r>
      <w:r w:rsidRPr="006C54EA">
        <w:rPr>
          <w:rFonts w:ascii="Calibri" w:hAnsi="Calibri" w:cs="Calibri"/>
          <w:sz w:val="22"/>
          <w:szCs w:val="22"/>
        </w:rPr>
        <w:t xml:space="preserve"> </w:t>
      </w:r>
      <w:r w:rsidRPr="006C54EA">
        <w:rPr>
          <w:rFonts w:ascii="Calibri" w:hAnsi="Calibri" w:cs="Calibri"/>
          <w:sz w:val="22"/>
          <w:szCs w:val="22"/>
        </w:rPr>
        <w:t xml:space="preserve">independent </w:t>
      </w:r>
      <w:r w:rsidRPr="006C54EA">
        <w:rPr>
          <w:rFonts w:ascii="Calibri" w:hAnsi="Calibri" w:cs="Calibri"/>
          <w:sz w:val="22"/>
          <w:szCs w:val="22"/>
        </w:rPr>
        <w:t>or</w:t>
      </w:r>
      <w:r w:rsidRPr="006C54EA">
        <w:rPr>
          <w:rFonts w:ascii="Calibri" w:hAnsi="Calibri" w:cs="Calibri"/>
          <w:sz w:val="22"/>
          <w:szCs w:val="22"/>
        </w:rPr>
        <w:t xml:space="preserve"> effective. </w:t>
      </w:r>
      <w:r w:rsidRPr="006C54EA">
        <w:rPr>
          <w:rFonts w:ascii="Calibri" w:hAnsi="Calibri" w:cs="Calibri"/>
          <w:sz w:val="22"/>
          <w:szCs w:val="22"/>
        </w:rPr>
        <w:t>DfE</w:t>
      </w:r>
      <w:r w:rsidRPr="006C54EA">
        <w:rPr>
          <w:rFonts w:ascii="Calibri" w:hAnsi="Calibri" w:cs="Calibri"/>
          <w:sz w:val="22"/>
          <w:szCs w:val="22"/>
        </w:rPr>
        <w:t xml:space="preserve"> has not adopted the Local Government Association (LGA) guidance on school complaints, and </w:t>
      </w:r>
      <w:r w:rsidRPr="006C54EA">
        <w:rPr>
          <w:rFonts w:ascii="Calibri" w:hAnsi="Calibri" w:cs="Calibri"/>
          <w:sz w:val="22"/>
          <w:szCs w:val="22"/>
        </w:rPr>
        <w:t xml:space="preserve">the proposals </w:t>
      </w:r>
      <w:r w:rsidRPr="006C54EA">
        <w:rPr>
          <w:rFonts w:ascii="Calibri" w:hAnsi="Calibri" w:cs="Calibri"/>
          <w:sz w:val="22"/>
          <w:szCs w:val="22"/>
        </w:rPr>
        <w:t>suggest involving school Governors</w:t>
      </w:r>
      <w:r w:rsidRPr="006C54EA">
        <w:rPr>
          <w:rFonts w:ascii="Calibri" w:hAnsi="Calibri" w:cs="Calibri"/>
          <w:sz w:val="22"/>
          <w:szCs w:val="22"/>
        </w:rPr>
        <w:t xml:space="preserve"> </w:t>
      </w:r>
      <w:r w:rsidRPr="006C54EA">
        <w:rPr>
          <w:rFonts w:ascii="Calibri" w:hAnsi="Calibri" w:cs="Calibri"/>
          <w:sz w:val="22"/>
          <w:szCs w:val="22"/>
        </w:rPr>
        <w:t>(</w:t>
      </w:r>
      <w:r w:rsidRPr="006C54EA">
        <w:rPr>
          <w:rFonts w:ascii="Calibri" w:hAnsi="Calibri" w:cs="Calibri"/>
          <w:sz w:val="22"/>
          <w:szCs w:val="22"/>
        </w:rPr>
        <w:t>who are not independent</w:t>
      </w:r>
      <w:r w:rsidRPr="006C54EA">
        <w:rPr>
          <w:rFonts w:ascii="Calibri" w:hAnsi="Calibri" w:cs="Calibri"/>
          <w:sz w:val="22"/>
          <w:szCs w:val="22"/>
        </w:rPr>
        <w:t>)</w:t>
      </w:r>
      <w:r w:rsidRPr="006C54EA">
        <w:rPr>
          <w:rFonts w:ascii="Calibri" w:hAnsi="Calibri" w:cs="Calibri"/>
          <w:sz w:val="22"/>
          <w:szCs w:val="22"/>
        </w:rPr>
        <w:t>. It</w:t>
      </w:r>
      <w:r w:rsidRPr="006C54EA">
        <w:rPr>
          <w:rFonts w:ascii="Calibri" w:hAnsi="Calibri" w:cs="Calibri"/>
          <w:sz w:val="22"/>
          <w:szCs w:val="22"/>
        </w:rPr>
        <w:t>’</w:t>
      </w:r>
      <w:r w:rsidRPr="006C54EA">
        <w:rPr>
          <w:rFonts w:ascii="Calibri" w:hAnsi="Calibri" w:cs="Calibri"/>
          <w:sz w:val="22"/>
          <w:szCs w:val="22"/>
        </w:rPr>
        <w:t xml:space="preserve">s unclear </w:t>
      </w:r>
      <w:r w:rsidRPr="006C54EA">
        <w:rPr>
          <w:rFonts w:ascii="Calibri" w:hAnsi="Calibri" w:cs="Calibri"/>
          <w:sz w:val="22"/>
          <w:szCs w:val="22"/>
        </w:rPr>
        <w:t xml:space="preserve">how this process will work, how schools will ensure impartiality, and how it will be accessible to </w:t>
      </w:r>
      <w:r w:rsidRPr="006C54EA">
        <w:rPr>
          <w:rFonts w:ascii="Calibri" w:hAnsi="Calibri" w:cs="Calibri"/>
          <w:sz w:val="22"/>
          <w:szCs w:val="22"/>
        </w:rPr>
        <w:t xml:space="preserve">Disabled parents, including </w:t>
      </w:r>
      <w:r w:rsidRPr="006C54EA">
        <w:rPr>
          <w:rFonts w:ascii="Calibri" w:hAnsi="Calibri" w:cs="Calibri"/>
          <w:sz w:val="22"/>
          <w:szCs w:val="22"/>
        </w:rPr>
        <w:t xml:space="preserve">those </w:t>
      </w:r>
      <w:r w:rsidRPr="006C54EA">
        <w:rPr>
          <w:rFonts w:ascii="Calibri" w:hAnsi="Calibri" w:cs="Calibri"/>
          <w:sz w:val="22"/>
          <w:szCs w:val="22"/>
        </w:rPr>
        <w:t>who are digitally excluded.</w:t>
      </w:r>
      <w:r w:rsidRPr="006C54EA">
        <w:rPr>
          <w:rFonts w:ascii="Calibri" w:hAnsi="Calibri" w:cs="Calibri"/>
          <w:sz w:val="22"/>
          <w:szCs w:val="22"/>
        </w:rPr>
        <w:t xml:space="preserve"> We are also </w:t>
      </w:r>
      <w:r w:rsidRPr="006C54EA">
        <w:rPr>
          <w:rFonts w:ascii="Calibri" w:hAnsi="Calibri" w:cs="Calibri"/>
          <w:sz w:val="22"/>
          <w:szCs w:val="22"/>
        </w:rPr>
        <w:t xml:space="preserve">concerned that restrictions </w:t>
      </w:r>
      <w:r w:rsidRPr="006C54EA">
        <w:rPr>
          <w:rFonts w:ascii="Calibri" w:hAnsi="Calibri" w:cs="Calibri"/>
          <w:sz w:val="22"/>
          <w:szCs w:val="22"/>
        </w:rPr>
        <w:t>to</w:t>
      </w:r>
      <w:r w:rsidRPr="006C54EA">
        <w:rPr>
          <w:rFonts w:ascii="Calibri" w:hAnsi="Calibri" w:cs="Calibri"/>
          <w:sz w:val="22"/>
          <w:szCs w:val="22"/>
        </w:rPr>
        <w:t xml:space="preserve"> SEND tribunal </w:t>
      </w:r>
      <w:r w:rsidRPr="006C54EA">
        <w:rPr>
          <w:rFonts w:ascii="Calibri" w:hAnsi="Calibri" w:cs="Calibri"/>
          <w:sz w:val="22"/>
          <w:szCs w:val="22"/>
        </w:rPr>
        <w:t xml:space="preserve">powers </w:t>
      </w:r>
      <w:r w:rsidRPr="006C54EA">
        <w:rPr>
          <w:rFonts w:ascii="Calibri" w:hAnsi="Calibri" w:cs="Calibri"/>
          <w:sz w:val="22"/>
          <w:szCs w:val="22"/>
        </w:rPr>
        <w:t xml:space="preserve">will leave Disabled students with less accountability when accessing support. </w:t>
      </w:r>
    </w:p>
    <w:p w:rsidR="009210D5" w:rsidRPr="006C54EA" w:rsidP="00FA1AAF">
      <w:pPr>
        <w:rPr>
          <w:rFonts w:ascii="Calibri" w:hAnsi="Calibri" w:cs="Calibri"/>
          <w:sz w:val="22"/>
          <w:szCs w:val="22"/>
        </w:rPr>
      </w:pPr>
      <w:r w:rsidRPr="006C54EA">
        <w:rPr>
          <w:rFonts w:ascii="Calibri" w:hAnsi="Calibri" w:cs="Calibri"/>
          <w:sz w:val="22"/>
          <w:szCs w:val="22"/>
        </w:rPr>
        <w:t>Regarding the proposals on enrichment in school</w:t>
      </w:r>
      <w:r w:rsidRPr="006C54EA">
        <w:rPr>
          <w:rFonts w:ascii="Calibri" w:hAnsi="Calibri" w:cs="Calibri"/>
          <w:sz w:val="22"/>
          <w:szCs w:val="22"/>
        </w:rPr>
        <w:t>,</w:t>
      </w:r>
      <w:r w:rsidRPr="006C54EA">
        <w:rPr>
          <w:rFonts w:ascii="Calibri" w:hAnsi="Calibri" w:cs="Calibri"/>
          <w:sz w:val="22"/>
          <w:szCs w:val="22"/>
        </w:rPr>
        <w:t xml:space="preserve"> we s</w:t>
      </w:r>
      <w:r w:rsidRPr="006C54EA">
        <w:rPr>
          <w:rFonts w:ascii="Calibri" w:hAnsi="Calibri" w:cs="Calibri"/>
          <w:sz w:val="22"/>
          <w:szCs w:val="22"/>
        </w:rPr>
        <w:t xml:space="preserve">upport a more well-rounded curriculum that </w:t>
      </w:r>
      <w:r w:rsidRPr="006C54EA">
        <w:rPr>
          <w:rFonts w:ascii="Calibri" w:hAnsi="Calibri" w:cs="Calibri"/>
          <w:sz w:val="22"/>
          <w:szCs w:val="22"/>
        </w:rPr>
        <w:t xml:space="preserve">includes </w:t>
      </w:r>
      <w:r w:rsidRPr="006C54EA">
        <w:rPr>
          <w:rFonts w:ascii="Calibri" w:hAnsi="Calibri" w:cs="Calibri"/>
          <w:sz w:val="22"/>
          <w:szCs w:val="22"/>
        </w:rPr>
        <w:t xml:space="preserve">more </w:t>
      </w:r>
      <w:r w:rsidRPr="006C54EA">
        <w:rPr>
          <w:rFonts w:ascii="Calibri" w:hAnsi="Calibri" w:cs="Calibri"/>
          <w:sz w:val="22"/>
          <w:szCs w:val="22"/>
        </w:rPr>
        <w:t xml:space="preserve">activities </w:t>
      </w:r>
      <w:r w:rsidRPr="006C54EA">
        <w:rPr>
          <w:rFonts w:ascii="Calibri" w:hAnsi="Calibri" w:cs="Calibri"/>
          <w:sz w:val="22"/>
          <w:szCs w:val="22"/>
        </w:rPr>
        <w:t>such as th</w:t>
      </w:r>
      <w:r w:rsidRPr="006C54EA">
        <w:rPr>
          <w:rFonts w:ascii="Calibri" w:hAnsi="Calibri" w:cs="Calibri"/>
          <w:sz w:val="22"/>
          <w:szCs w:val="22"/>
        </w:rPr>
        <w:t>e arts, sport</w:t>
      </w:r>
      <w:r w:rsidRPr="006C54EA">
        <w:rPr>
          <w:rFonts w:ascii="Calibri" w:hAnsi="Calibri" w:cs="Calibri"/>
          <w:sz w:val="22"/>
          <w:szCs w:val="22"/>
        </w:rPr>
        <w:t>s</w:t>
      </w:r>
      <w:r w:rsidRPr="006C54EA">
        <w:rPr>
          <w:rFonts w:ascii="Calibri" w:hAnsi="Calibri" w:cs="Calibri"/>
          <w:sz w:val="22"/>
          <w:szCs w:val="22"/>
        </w:rPr>
        <w:t>, and civic engagement</w:t>
      </w:r>
      <w:r w:rsidRPr="006C54EA">
        <w:rPr>
          <w:rFonts w:ascii="Calibri" w:hAnsi="Calibri" w:cs="Calibri"/>
          <w:sz w:val="22"/>
          <w:szCs w:val="22"/>
        </w:rPr>
        <w:t xml:space="preserve">. However, it’s vital that </w:t>
      </w:r>
      <w:r w:rsidRPr="006C54EA">
        <w:rPr>
          <w:rFonts w:ascii="Calibri" w:hAnsi="Calibri" w:cs="Calibri"/>
          <w:sz w:val="22"/>
          <w:szCs w:val="22"/>
        </w:rPr>
        <w:t>these opportunities are delivered in an accessible way</w:t>
      </w:r>
      <w:r w:rsidRPr="006C54EA">
        <w:rPr>
          <w:rFonts w:ascii="Calibri" w:hAnsi="Calibri" w:cs="Calibri"/>
          <w:sz w:val="22"/>
          <w:szCs w:val="22"/>
        </w:rPr>
        <w:t>.</w:t>
      </w:r>
      <w:r w:rsidRPr="006C54EA">
        <w:rPr>
          <w:rFonts w:ascii="Calibri" w:hAnsi="Calibri" w:cs="Calibri"/>
          <w:sz w:val="22"/>
          <w:szCs w:val="22"/>
        </w:rPr>
        <w:t xml:space="preserve"> </w:t>
      </w:r>
    </w:p>
    <w:p w:rsidR="009210D5" w:rsidRPr="006C54EA" w:rsidP="00C411D7">
      <w:pPr>
        <w:rPr>
          <w:rFonts w:ascii="Calibri" w:hAnsi="Calibri" w:cs="Calibri"/>
          <w:sz w:val="22"/>
          <w:szCs w:val="22"/>
        </w:rPr>
      </w:pPr>
    </w:p>
    <w:p w:rsidR="009210D5" w:rsidRPr="006C54EA" w:rsidP="00C411D7">
      <w:pPr>
        <w:pStyle w:val="ListParagraph"/>
        <w:numPr>
          <w:ilvl w:val="0"/>
          <w:numId w:val="4"/>
        </w:numPr>
        <w:rPr>
          <w:rFonts w:ascii="Calibri" w:hAnsi="Calibri" w:cs="Calibri"/>
          <w:b/>
          <w:bCs/>
          <w:color w:val="E50879"/>
          <w:sz w:val="22"/>
          <w:szCs w:val="22"/>
        </w:rPr>
      </w:pPr>
      <w:r w:rsidRPr="006C54EA">
        <w:rPr>
          <w:rFonts w:ascii="Calibri" w:hAnsi="Calibri" w:cs="Calibri"/>
          <w:b/>
          <w:bCs/>
          <w:color w:val="E50879"/>
          <w:sz w:val="22"/>
          <w:szCs w:val="22"/>
        </w:rPr>
        <w:t xml:space="preserve">Wider Government Policy </w:t>
      </w:r>
    </w:p>
    <w:p w:rsidR="009210D5" w:rsidRPr="006C54EA" w:rsidP="00A528DB">
      <w:pPr>
        <w:rPr>
          <w:rFonts w:ascii="Calibri" w:hAnsi="Calibri" w:cs="Calibri"/>
          <w:sz w:val="22"/>
          <w:szCs w:val="22"/>
        </w:rPr>
      </w:pPr>
      <w:r w:rsidRPr="006C54EA">
        <w:rPr>
          <w:rFonts w:ascii="Calibri" w:hAnsi="Calibri" w:cs="Calibri"/>
          <w:sz w:val="22"/>
          <w:szCs w:val="22"/>
        </w:rPr>
        <w:t xml:space="preserve">The de-prioritisation of our needs and chronic underfunding of our public services leaves </w:t>
      </w:r>
      <w:r w:rsidRPr="006C54EA">
        <w:rPr>
          <w:rFonts w:ascii="Calibri" w:hAnsi="Calibri" w:cs="Calibri"/>
          <w:sz w:val="22"/>
          <w:szCs w:val="22"/>
        </w:rPr>
        <w:t>Disabled people failed by the system at every stage</w:t>
      </w:r>
      <w:r w:rsidRPr="006C54EA">
        <w:rPr>
          <w:rFonts w:ascii="Calibri" w:hAnsi="Calibri" w:cs="Calibri"/>
          <w:sz w:val="22"/>
          <w:szCs w:val="22"/>
        </w:rPr>
        <w:t xml:space="preserve">. </w:t>
      </w:r>
      <w:r w:rsidRPr="006C54EA">
        <w:rPr>
          <w:rFonts w:ascii="Calibri" w:hAnsi="Calibri" w:cs="Calibri"/>
          <w:sz w:val="22"/>
          <w:szCs w:val="22"/>
        </w:rPr>
        <w:t xml:space="preserve">Government proposals across departments are set to make this worse. </w:t>
      </w:r>
      <w:r w:rsidRPr="006C54EA">
        <w:rPr>
          <w:rFonts w:ascii="Calibri" w:hAnsi="Calibri" w:cs="Calibri"/>
          <w:sz w:val="22"/>
          <w:szCs w:val="22"/>
        </w:rPr>
        <w:t>In education, cuts to SEND support will have a detrimental impact on Disabled people during and after school. Proposed cuts to D</w:t>
      </w:r>
      <w:r w:rsidRPr="006C54EA">
        <w:rPr>
          <w:rFonts w:ascii="Calibri" w:hAnsi="Calibri" w:cs="Calibri"/>
          <w:sz w:val="22"/>
          <w:szCs w:val="22"/>
        </w:rPr>
        <w:t xml:space="preserve">isabled Students Allowance (DSA) will also create additional barriers for those </w:t>
      </w:r>
      <w:r w:rsidRPr="006C54EA">
        <w:rPr>
          <w:rFonts w:ascii="Calibri" w:hAnsi="Calibri" w:cs="Calibri"/>
          <w:sz w:val="22"/>
          <w:szCs w:val="22"/>
        </w:rPr>
        <w:t>seeking</w:t>
      </w:r>
      <w:r w:rsidRPr="006C54EA">
        <w:rPr>
          <w:rFonts w:ascii="Calibri" w:hAnsi="Calibri" w:cs="Calibri"/>
          <w:sz w:val="22"/>
          <w:szCs w:val="22"/>
        </w:rPr>
        <w:t xml:space="preserve"> to progress to Higher Education (HE). The Milburn Review highlighted the key barriers young people face </w:t>
      </w:r>
      <w:r w:rsidRPr="006C54EA">
        <w:rPr>
          <w:rFonts w:ascii="Calibri" w:hAnsi="Calibri" w:cs="Calibri"/>
          <w:sz w:val="22"/>
          <w:szCs w:val="22"/>
        </w:rPr>
        <w:t>when accessing</w:t>
      </w:r>
      <w:r w:rsidRPr="006C54EA">
        <w:rPr>
          <w:rFonts w:ascii="Calibri" w:hAnsi="Calibri" w:cs="Calibri"/>
          <w:sz w:val="22"/>
          <w:szCs w:val="22"/>
        </w:rPr>
        <w:t xml:space="preserve"> Education, Employment and Training</w:t>
      </w:r>
      <w:r w:rsidRPr="006C54EA">
        <w:rPr>
          <w:rFonts w:ascii="Calibri" w:hAnsi="Calibri" w:cs="Calibri"/>
          <w:sz w:val="22"/>
          <w:szCs w:val="22"/>
        </w:rPr>
        <w:t>,</w:t>
      </w:r>
      <w:r w:rsidRPr="006C54EA">
        <w:rPr>
          <w:rFonts w:ascii="Calibri" w:hAnsi="Calibri" w:cs="Calibri"/>
          <w:sz w:val="22"/>
          <w:szCs w:val="22"/>
        </w:rPr>
        <w:t xml:space="preserve"> </w:t>
      </w:r>
      <w:r w:rsidRPr="006C54EA">
        <w:rPr>
          <w:rFonts w:ascii="Calibri" w:hAnsi="Calibri" w:cs="Calibri"/>
          <w:sz w:val="22"/>
          <w:szCs w:val="22"/>
        </w:rPr>
        <w:t xml:space="preserve">but </w:t>
      </w:r>
      <w:r w:rsidRPr="006C54EA">
        <w:rPr>
          <w:rFonts w:ascii="Calibri" w:hAnsi="Calibri" w:cs="Calibri"/>
          <w:sz w:val="22"/>
          <w:szCs w:val="22"/>
        </w:rPr>
        <w:t>cuts to social security are still likely – including the proposal to restrict Universal Credit entitlement b</w:t>
      </w:r>
      <w:r w:rsidRPr="006C54EA">
        <w:rPr>
          <w:rFonts w:ascii="Calibri" w:hAnsi="Calibri" w:cs="Calibri"/>
          <w:sz w:val="22"/>
          <w:szCs w:val="22"/>
        </w:rPr>
        <w:t>y</w:t>
      </w:r>
      <w:r w:rsidRPr="006C54EA">
        <w:rPr>
          <w:rFonts w:ascii="Calibri" w:hAnsi="Calibri" w:cs="Calibri"/>
          <w:sz w:val="22"/>
          <w:szCs w:val="22"/>
        </w:rPr>
        <w:t xml:space="preserve"> </w:t>
      </w:r>
      <w:r w:rsidRPr="006C54EA">
        <w:rPr>
          <w:rFonts w:ascii="Calibri" w:hAnsi="Calibri" w:cs="Calibri"/>
          <w:sz w:val="22"/>
          <w:szCs w:val="22"/>
        </w:rPr>
        <w:t>barring</w:t>
      </w:r>
      <w:r w:rsidRPr="006C54EA">
        <w:rPr>
          <w:rFonts w:ascii="Calibri" w:hAnsi="Calibri" w:cs="Calibri"/>
          <w:sz w:val="22"/>
          <w:szCs w:val="22"/>
        </w:rPr>
        <w:t xml:space="preserve"> </w:t>
      </w:r>
      <w:r w:rsidRPr="006C54EA">
        <w:rPr>
          <w:rFonts w:ascii="Calibri" w:hAnsi="Calibri" w:cs="Calibri"/>
          <w:sz w:val="22"/>
          <w:szCs w:val="22"/>
        </w:rPr>
        <w:t>under-</w:t>
      </w:r>
      <w:r w:rsidRPr="006C54EA">
        <w:rPr>
          <w:rFonts w:ascii="Calibri" w:hAnsi="Calibri" w:cs="Calibri"/>
          <w:sz w:val="22"/>
          <w:szCs w:val="22"/>
        </w:rPr>
        <w:t xml:space="preserve">22s from receiving the health component. </w:t>
      </w:r>
    </w:p>
    <w:p w:rsidR="009210D5" w:rsidRPr="006C54EA" w:rsidP="00365902">
      <w:pPr>
        <w:rPr>
          <w:rFonts w:ascii="Calibri" w:hAnsi="Calibri" w:cs="Calibri"/>
          <w:sz w:val="22"/>
          <w:szCs w:val="22"/>
        </w:rPr>
      </w:pPr>
      <w:r w:rsidRPr="006C54EA">
        <w:rPr>
          <w:rFonts w:ascii="Calibri" w:hAnsi="Calibri" w:cs="Calibri"/>
          <w:sz w:val="22"/>
          <w:szCs w:val="22"/>
        </w:rPr>
        <w:t xml:space="preserve">A punitive system that blames Disabled people for the barriers they face will not support </w:t>
      </w:r>
      <w:r w:rsidRPr="006C54EA">
        <w:rPr>
          <w:rFonts w:ascii="Calibri" w:hAnsi="Calibri" w:cs="Calibri"/>
          <w:sz w:val="22"/>
          <w:szCs w:val="22"/>
        </w:rPr>
        <w:t xml:space="preserve">us to access opportunities. </w:t>
      </w:r>
      <w:r w:rsidRPr="006C54EA">
        <w:rPr>
          <w:rFonts w:ascii="Calibri" w:hAnsi="Calibri" w:cs="Calibri"/>
          <w:sz w:val="22"/>
          <w:szCs w:val="22"/>
        </w:rPr>
        <w:t xml:space="preserve">The only way to improve outcomes for Disabled people is to remove systemic barriers, tackle institutionalised ableism, and deliver our rights. </w:t>
      </w:r>
    </w:p>
    <w:p w:rsidR="009210D5" w:rsidRPr="006C54EA" w:rsidP="00365902">
      <w:pPr>
        <w:rPr>
          <w:rFonts w:ascii="Calibri" w:hAnsi="Calibri" w:cs="Calibri"/>
          <w:sz w:val="22"/>
          <w:szCs w:val="22"/>
        </w:rPr>
      </w:pPr>
    </w:p>
    <w:p w:rsidR="009210D5" w:rsidRPr="006C54EA" w:rsidP="00B47487">
      <w:pPr>
        <w:pStyle w:val="Heading1"/>
        <w:rPr>
          <w:rFonts w:ascii="Calibri" w:hAnsi="Calibri" w:cs="Calibri"/>
          <w:b/>
          <w:bCs/>
          <w:color w:val="7030A0"/>
          <w:sz w:val="22"/>
          <w:szCs w:val="22"/>
        </w:rPr>
      </w:pPr>
      <w:r w:rsidRPr="006C54EA">
        <w:rPr>
          <w:rFonts w:ascii="Calibri" w:hAnsi="Calibri" w:cs="Calibri"/>
          <w:b/>
          <w:bCs/>
          <w:color w:val="7030A0"/>
          <w:sz w:val="22"/>
          <w:szCs w:val="22"/>
        </w:rPr>
        <w:t xml:space="preserve">Conclusion </w:t>
      </w:r>
    </w:p>
    <w:p w:rsidR="009210D5" w:rsidRPr="006C54EA" w:rsidP="00B47487">
      <w:pPr>
        <w:rPr>
          <w:rFonts w:ascii="Calibri" w:hAnsi="Calibri" w:cs="Calibri"/>
          <w:sz w:val="22"/>
          <w:szCs w:val="22"/>
        </w:rPr>
      </w:pPr>
      <w:r w:rsidRPr="006C54EA">
        <w:rPr>
          <w:rFonts w:ascii="Calibri" w:hAnsi="Calibri" w:cs="Calibri"/>
          <w:sz w:val="22"/>
          <w:szCs w:val="22"/>
        </w:rPr>
        <w:t>The Schools White Paper fails to create sol</w:t>
      </w:r>
      <w:r w:rsidRPr="006C54EA">
        <w:rPr>
          <w:rFonts w:ascii="Calibri" w:hAnsi="Calibri" w:cs="Calibri"/>
          <w:sz w:val="22"/>
          <w:szCs w:val="22"/>
        </w:rPr>
        <w:t>utions to</w:t>
      </w:r>
      <w:r w:rsidRPr="006C54EA">
        <w:rPr>
          <w:rFonts w:ascii="Calibri" w:hAnsi="Calibri" w:cs="Calibri"/>
          <w:sz w:val="22"/>
          <w:szCs w:val="22"/>
        </w:rPr>
        <w:t xml:space="preserve"> the issues raised by the Select Committee </w:t>
      </w:r>
      <w:r w:rsidRPr="006C54EA">
        <w:rPr>
          <w:rFonts w:ascii="Calibri" w:hAnsi="Calibri" w:cs="Calibri"/>
          <w:sz w:val="22"/>
          <w:szCs w:val="22"/>
        </w:rPr>
        <w:t xml:space="preserve">in </w:t>
      </w:r>
      <w:r w:rsidRPr="006C54EA">
        <w:rPr>
          <w:rFonts w:ascii="Calibri" w:hAnsi="Calibri" w:cs="Calibri"/>
          <w:sz w:val="22"/>
          <w:szCs w:val="22"/>
        </w:rPr>
        <w:t>the</w:t>
      </w:r>
      <w:r w:rsidRPr="006C54EA">
        <w:rPr>
          <w:rFonts w:ascii="Calibri" w:hAnsi="Calibri" w:cs="Calibri"/>
          <w:sz w:val="22"/>
          <w:szCs w:val="22"/>
        </w:rPr>
        <w:t xml:space="preserve"> Solving the SEND Crisis</w:t>
      </w:r>
      <w:r w:rsidRPr="006C54EA">
        <w:rPr>
          <w:rFonts w:ascii="Calibri" w:hAnsi="Calibri" w:cs="Calibri"/>
          <w:sz w:val="22"/>
          <w:szCs w:val="22"/>
        </w:rPr>
        <w:t xml:space="preserve"> </w:t>
      </w:r>
      <w:r w:rsidRPr="006C54EA">
        <w:rPr>
          <w:rFonts w:ascii="Calibri" w:hAnsi="Calibri" w:cs="Calibri"/>
          <w:sz w:val="22"/>
          <w:szCs w:val="22"/>
        </w:rPr>
        <w:t>inquiry. Instead</w:t>
      </w:r>
      <w:r w:rsidRPr="006C54EA">
        <w:rPr>
          <w:rFonts w:ascii="Calibri" w:hAnsi="Calibri" w:cs="Calibri"/>
          <w:sz w:val="22"/>
          <w:szCs w:val="22"/>
        </w:rPr>
        <w:t xml:space="preserve">, </w:t>
      </w:r>
      <w:r w:rsidRPr="006C54EA">
        <w:rPr>
          <w:rFonts w:ascii="Calibri" w:hAnsi="Calibri" w:cs="Calibri"/>
          <w:sz w:val="22"/>
          <w:szCs w:val="22"/>
        </w:rPr>
        <w:t>these education</w:t>
      </w:r>
      <w:r w:rsidRPr="006C54EA">
        <w:rPr>
          <w:rFonts w:ascii="Calibri" w:hAnsi="Calibri" w:cs="Calibri"/>
          <w:sz w:val="22"/>
          <w:szCs w:val="22"/>
        </w:rPr>
        <w:t xml:space="preserve"> reforms will make outcomes worse for everyone</w:t>
      </w:r>
      <w:r w:rsidRPr="006C54EA">
        <w:rPr>
          <w:rFonts w:ascii="Calibri" w:hAnsi="Calibri" w:cs="Calibri"/>
          <w:sz w:val="22"/>
          <w:szCs w:val="22"/>
        </w:rPr>
        <w:t xml:space="preserve"> and </w:t>
      </w:r>
      <w:r w:rsidRPr="006C54EA">
        <w:rPr>
          <w:rFonts w:ascii="Calibri" w:hAnsi="Calibri" w:cs="Calibri"/>
          <w:sz w:val="22"/>
          <w:szCs w:val="22"/>
        </w:rPr>
        <w:t xml:space="preserve">have </w:t>
      </w:r>
      <w:r w:rsidRPr="006C54EA">
        <w:rPr>
          <w:rFonts w:ascii="Calibri" w:hAnsi="Calibri" w:cs="Calibri"/>
          <w:sz w:val="22"/>
          <w:szCs w:val="22"/>
        </w:rPr>
        <w:t xml:space="preserve">a disproportionate impact on Disabled children and young people. </w:t>
      </w:r>
    </w:p>
    <w:p w:rsidR="009210D5" w:rsidRPr="006C54EA" w:rsidP="00B47487">
      <w:pPr>
        <w:rPr>
          <w:rFonts w:ascii="Calibri" w:hAnsi="Calibri" w:cs="Calibri"/>
          <w:sz w:val="22"/>
          <w:szCs w:val="22"/>
        </w:rPr>
      </w:pPr>
      <w:r w:rsidRPr="006C54EA">
        <w:rPr>
          <w:rFonts w:ascii="Calibri" w:hAnsi="Calibri" w:cs="Calibri"/>
          <w:sz w:val="22"/>
          <w:szCs w:val="22"/>
        </w:rPr>
        <w:t>Unreasonable</w:t>
      </w:r>
      <w:r w:rsidRPr="006C54EA">
        <w:rPr>
          <w:rFonts w:ascii="Calibri" w:hAnsi="Calibri" w:cs="Calibri"/>
          <w:sz w:val="22"/>
          <w:szCs w:val="22"/>
        </w:rPr>
        <w:t xml:space="preserve"> </w:t>
      </w:r>
      <w:r w:rsidRPr="006C54EA">
        <w:rPr>
          <w:rFonts w:ascii="Calibri" w:hAnsi="Calibri" w:cs="Calibri"/>
          <w:sz w:val="22"/>
          <w:szCs w:val="22"/>
        </w:rPr>
        <w:t>standards</w:t>
      </w:r>
      <w:r w:rsidRPr="006C54EA">
        <w:rPr>
          <w:rFonts w:ascii="Calibri" w:hAnsi="Calibri" w:cs="Calibri"/>
          <w:sz w:val="22"/>
          <w:szCs w:val="22"/>
        </w:rPr>
        <w:t xml:space="preserve">, institutionalised ableism, and </w:t>
      </w:r>
      <w:r w:rsidRPr="006C54EA">
        <w:rPr>
          <w:rFonts w:ascii="Calibri" w:hAnsi="Calibri" w:cs="Calibri"/>
          <w:sz w:val="22"/>
          <w:szCs w:val="22"/>
        </w:rPr>
        <w:t>discriminatory</w:t>
      </w:r>
      <w:r w:rsidRPr="006C54EA">
        <w:rPr>
          <w:rFonts w:ascii="Calibri" w:hAnsi="Calibri" w:cs="Calibri"/>
          <w:sz w:val="22"/>
          <w:szCs w:val="22"/>
        </w:rPr>
        <w:t xml:space="preserve"> </w:t>
      </w:r>
      <w:r w:rsidRPr="006C54EA">
        <w:rPr>
          <w:rFonts w:ascii="Calibri" w:hAnsi="Calibri" w:cs="Calibri"/>
          <w:sz w:val="22"/>
          <w:szCs w:val="22"/>
        </w:rPr>
        <w:t xml:space="preserve">policies on </w:t>
      </w:r>
      <w:r w:rsidRPr="006C54EA">
        <w:rPr>
          <w:rFonts w:ascii="Calibri" w:hAnsi="Calibri" w:cs="Calibri"/>
          <w:sz w:val="22"/>
          <w:szCs w:val="22"/>
        </w:rPr>
        <w:t xml:space="preserve">attainment, attendance and behaviour will </w:t>
      </w:r>
      <w:r w:rsidRPr="006C54EA">
        <w:rPr>
          <w:rFonts w:ascii="Calibri" w:hAnsi="Calibri" w:cs="Calibri"/>
          <w:sz w:val="22"/>
          <w:szCs w:val="22"/>
        </w:rPr>
        <w:t>make school less safe</w:t>
      </w:r>
      <w:r w:rsidRPr="006C54EA">
        <w:rPr>
          <w:rFonts w:ascii="Calibri" w:hAnsi="Calibri" w:cs="Calibri"/>
          <w:sz w:val="22"/>
          <w:szCs w:val="22"/>
        </w:rPr>
        <w:t>, increase distress,</w:t>
      </w:r>
      <w:r w:rsidRPr="006C54EA">
        <w:rPr>
          <w:rFonts w:ascii="Calibri" w:hAnsi="Calibri" w:cs="Calibri"/>
          <w:sz w:val="22"/>
          <w:szCs w:val="22"/>
        </w:rPr>
        <w:t xml:space="preserve"> and deepen inequalities. </w:t>
      </w:r>
      <w:r w:rsidRPr="006C54EA">
        <w:rPr>
          <w:rFonts w:ascii="Calibri" w:hAnsi="Calibri" w:cs="Calibri"/>
          <w:sz w:val="22"/>
          <w:szCs w:val="22"/>
        </w:rPr>
        <w:t xml:space="preserve">Wider Government reforms and cuts to essential services </w:t>
      </w:r>
      <w:r w:rsidRPr="006C54EA">
        <w:rPr>
          <w:rFonts w:ascii="Calibri" w:hAnsi="Calibri" w:cs="Calibri"/>
          <w:sz w:val="22"/>
          <w:szCs w:val="22"/>
        </w:rPr>
        <w:t xml:space="preserve">and support </w:t>
      </w:r>
      <w:r w:rsidRPr="006C54EA">
        <w:rPr>
          <w:rFonts w:ascii="Calibri" w:hAnsi="Calibri" w:cs="Calibri"/>
          <w:sz w:val="22"/>
          <w:szCs w:val="22"/>
        </w:rPr>
        <w:t xml:space="preserve">will exacerbate the impact of </w:t>
      </w:r>
      <w:r w:rsidRPr="006C54EA">
        <w:rPr>
          <w:rFonts w:ascii="Calibri" w:hAnsi="Calibri" w:cs="Calibri"/>
          <w:sz w:val="22"/>
          <w:szCs w:val="22"/>
        </w:rPr>
        <w:t xml:space="preserve">these education reforms. </w:t>
      </w:r>
    </w:p>
    <w:p w:rsidR="009210D5" w:rsidRPr="006C54EA" w:rsidP="00B47487">
      <w:pPr>
        <w:rPr>
          <w:rFonts w:ascii="Calibri" w:hAnsi="Calibri" w:cs="Calibri"/>
          <w:sz w:val="22"/>
          <w:szCs w:val="22"/>
        </w:rPr>
      </w:pPr>
      <w:r w:rsidRPr="006C54EA">
        <w:rPr>
          <w:rFonts w:ascii="Calibri" w:hAnsi="Calibri" w:cs="Calibri"/>
          <w:sz w:val="22"/>
          <w:szCs w:val="22"/>
        </w:rPr>
        <w:t xml:space="preserve">A truly accessible and inclusive system would be one that works to </w:t>
      </w:r>
      <w:r w:rsidRPr="006C54EA">
        <w:rPr>
          <w:rFonts w:ascii="Calibri" w:hAnsi="Calibri" w:cs="Calibri"/>
          <w:sz w:val="22"/>
          <w:szCs w:val="22"/>
        </w:rPr>
        <w:t xml:space="preserve">support Disabled people and not scapegoat us for the failings of the </w:t>
      </w:r>
      <w:r w:rsidRPr="006C54EA">
        <w:rPr>
          <w:rFonts w:ascii="Calibri" w:hAnsi="Calibri" w:cs="Calibri"/>
          <w:sz w:val="22"/>
          <w:szCs w:val="22"/>
        </w:rPr>
        <w:t xml:space="preserve">education </w:t>
      </w:r>
      <w:r w:rsidRPr="006C54EA">
        <w:rPr>
          <w:rFonts w:ascii="Calibri" w:hAnsi="Calibri" w:cs="Calibri"/>
          <w:sz w:val="22"/>
          <w:szCs w:val="22"/>
        </w:rPr>
        <w:t>system</w:t>
      </w:r>
      <w:r w:rsidRPr="006C54EA">
        <w:rPr>
          <w:rFonts w:ascii="Calibri" w:hAnsi="Calibri" w:cs="Calibri"/>
          <w:sz w:val="22"/>
          <w:szCs w:val="22"/>
        </w:rPr>
        <w:t xml:space="preserve">. </w:t>
      </w:r>
    </w:p>
    <w:p w:rsidR="009210D5" w:rsidRPr="006C54EA" w:rsidP="00365902">
      <w:pPr>
        <w:rPr>
          <w:rFonts w:ascii="Calibri" w:hAnsi="Calibri" w:cs="Calibri"/>
          <w:sz w:val="22"/>
          <w:szCs w:val="22"/>
        </w:rPr>
      </w:pPr>
      <w:r w:rsidRPr="006C54EA">
        <w:rPr>
          <w:rFonts w:ascii="Calibri" w:hAnsi="Calibri" w:cs="Calibri"/>
          <w:sz w:val="22"/>
          <w:szCs w:val="22"/>
        </w:rPr>
        <w:t xml:space="preserve">We look forward to your </w:t>
      </w:r>
      <w:r w:rsidRPr="006C54EA">
        <w:rPr>
          <w:rFonts w:ascii="Calibri" w:hAnsi="Calibri" w:cs="Calibri"/>
          <w:sz w:val="22"/>
          <w:szCs w:val="22"/>
        </w:rPr>
        <w:t xml:space="preserve">future </w:t>
      </w:r>
      <w:r w:rsidRPr="006C54EA">
        <w:rPr>
          <w:rFonts w:ascii="Calibri" w:hAnsi="Calibri" w:cs="Calibri"/>
          <w:sz w:val="22"/>
          <w:szCs w:val="22"/>
        </w:rPr>
        <w:t xml:space="preserve">examination of the SEND reforms and urge you to </w:t>
      </w:r>
      <w:r w:rsidRPr="006C54EA">
        <w:rPr>
          <w:rFonts w:ascii="Calibri" w:hAnsi="Calibri" w:cs="Calibri"/>
          <w:sz w:val="22"/>
          <w:szCs w:val="22"/>
        </w:rPr>
        <w:t xml:space="preserve">be bold in your </w:t>
      </w:r>
      <w:r w:rsidRPr="006C54EA">
        <w:rPr>
          <w:rFonts w:ascii="Calibri" w:hAnsi="Calibri" w:cs="Calibri"/>
          <w:sz w:val="22"/>
          <w:szCs w:val="22"/>
        </w:rPr>
        <w:t>scrutiny and recommendations</w:t>
      </w:r>
      <w:r w:rsidRPr="006C54EA">
        <w:rPr>
          <w:rFonts w:ascii="Calibri" w:hAnsi="Calibri" w:cs="Calibri"/>
          <w:sz w:val="22"/>
          <w:szCs w:val="22"/>
        </w:rPr>
        <w:t xml:space="preserve">, as </w:t>
      </w:r>
      <w:r w:rsidRPr="006C54EA">
        <w:rPr>
          <w:rFonts w:ascii="Calibri" w:hAnsi="Calibri" w:cs="Calibri"/>
          <w:sz w:val="22"/>
          <w:szCs w:val="22"/>
        </w:rPr>
        <w:t xml:space="preserve">these reforms will </w:t>
      </w:r>
      <w:r w:rsidRPr="006C54EA">
        <w:rPr>
          <w:rFonts w:ascii="Calibri" w:hAnsi="Calibri" w:cs="Calibri"/>
          <w:sz w:val="22"/>
          <w:szCs w:val="22"/>
        </w:rPr>
        <w:t xml:space="preserve">have a devastating impact on </w:t>
      </w:r>
      <w:r w:rsidRPr="006C54EA">
        <w:rPr>
          <w:rFonts w:ascii="Calibri" w:hAnsi="Calibri" w:cs="Calibri"/>
          <w:sz w:val="22"/>
          <w:szCs w:val="22"/>
        </w:rPr>
        <w:t xml:space="preserve">Disabled children, young people, and their families. </w:t>
      </w:r>
      <w:r w:rsidRPr="006C54EA">
        <w:rPr>
          <w:rFonts w:ascii="Calibri" w:hAnsi="Calibri" w:cs="Calibri"/>
          <w:sz w:val="22"/>
          <w:szCs w:val="22"/>
        </w:rPr>
        <w:t>The evidence you heard</w:t>
      </w:r>
      <w:r w:rsidRPr="006C54EA">
        <w:rPr>
          <w:rFonts w:ascii="Calibri" w:hAnsi="Calibri" w:cs="Calibri"/>
          <w:sz w:val="22"/>
          <w:szCs w:val="22"/>
        </w:rPr>
        <w:t xml:space="preserve"> last year</w:t>
      </w:r>
      <w:r w:rsidRPr="006C54EA">
        <w:rPr>
          <w:rFonts w:ascii="Calibri" w:hAnsi="Calibri" w:cs="Calibri"/>
          <w:sz w:val="22"/>
          <w:szCs w:val="22"/>
        </w:rPr>
        <w:t xml:space="preserve">, including testimonies from families </w:t>
      </w:r>
      <w:r w:rsidRPr="006C54EA">
        <w:rPr>
          <w:rFonts w:ascii="Calibri" w:hAnsi="Calibri" w:cs="Calibri"/>
          <w:sz w:val="22"/>
          <w:szCs w:val="22"/>
        </w:rPr>
        <w:t xml:space="preserve">pushed to breaking point, </w:t>
      </w:r>
      <w:r w:rsidRPr="006C54EA">
        <w:rPr>
          <w:rFonts w:ascii="Calibri" w:hAnsi="Calibri" w:cs="Calibri"/>
          <w:sz w:val="22"/>
          <w:szCs w:val="22"/>
        </w:rPr>
        <w:t xml:space="preserve">are still fighting to survive in </w:t>
      </w:r>
      <w:r w:rsidRPr="006C54EA">
        <w:rPr>
          <w:rFonts w:ascii="Calibri" w:hAnsi="Calibri" w:cs="Calibri"/>
          <w:sz w:val="22"/>
          <w:szCs w:val="22"/>
        </w:rPr>
        <w:t>this</w:t>
      </w:r>
      <w:r w:rsidRPr="006C54EA">
        <w:rPr>
          <w:rFonts w:ascii="Calibri" w:hAnsi="Calibri" w:cs="Calibri"/>
          <w:sz w:val="22"/>
          <w:szCs w:val="22"/>
        </w:rPr>
        <w:t xml:space="preserve"> broken system – while the </w:t>
      </w:r>
      <w:r w:rsidRPr="006C54EA">
        <w:rPr>
          <w:rFonts w:ascii="Calibri" w:hAnsi="Calibri" w:cs="Calibri"/>
          <w:sz w:val="22"/>
          <w:szCs w:val="22"/>
        </w:rPr>
        <w:t xml:space="preserve">proposals in the Schools White Paper threaten to cut the few lifelines that </w:t>
      </w:r>
      <w:r w:rsidRPr="006C54EA">
        <w:rPr>
          <w:rFonts w:ascii="Calibri" w:hAnsi="Calibri" w:cs="Calibri"/>
          <w:sz w:val="22"/>
          <w:szCs w:val="22"/>
        </w:rPr>
        <w:t xml:space="preserve">still </w:t>
      </w:r>
      <w:r w:rsidRPr="006C54EA">
        <w:rPr>
          <w:rFonts w:ascii="Calibri" w:hAnsi="Calibri" w:cs="Calibri"/>
          <w:sz w:val="22"/>
          <w:szCs w:val="22"/>
        </w:rPr>
        <w:t xml:space="preserve">exist. </w:t>
      </w:r>
    </w:p>
    <w:p w:rsidR="009210D5" w:rsidRPr="006C54EA" w:rsidP="00596DD9">
      <w:pPr>
        <w:rPr>
          <w:rFonts w:ascii="Calibri" w:hAnsi="Calibri" w:cs="Calibri"/>
          <w:sz w:val="22"/>
          <w:szCs w:val="22"/>
        </w:rPr>
      </w:pPr>
    </w:p>
    <w:p w:rsidR="009210D5" w:rsidRPr="006C54EA" w:rsidP="00596DD9">
      <w:pPr>
        <w:rPr>
          <w:rFonts w:ascii="Calibri" w:hAnsi="Calibri" w:cs="Calibri"/>
          <w:sz w:val="22"/>
          <w:szCs w:val="22"/>
        </w:rPr>
      </w:pPr>
    </w:p>
    <w:p w:rsidR="009210D5" w:rsidRPr="006C54EA" w:rsidP="00596DD9">
      <w:pPr>
        <w:rPr>
          <w:rFonts w:ascii="Calibri" w:hAnsi="Calibri" w:cs="Calibri"/>
          <w:i/>
          <w:iCs/>
          <w:sz w:val="22"/>
          <w:szCs w:val="22"/>
        </w:rPr>
      </w:pPr>
      <w:r w:rsidRPr="006C54EA">
        <w:rPr>
          <w:rFonts w:ascii="Calibri" w:hAnsi="Calibri" w:cs="Calibri"/>
          <w:i/>
          <w:iCs/>
          <w:sz w:val="22"/>
          <w:szCs w:val="22"/>
        </w:rPr>
        <w:t>September 2026</w:t>
      </w:r>
    </w:p>
    <w:p w:rsidR="009210D5" w:rsidRPr="006C54EA" w:rsidP="00596DD9">
      <w:pPr>
        <w:rPr>
          <w:rFonts w:ascii="Calibri" w:hAnsi="Calibri" w:cs="Calibri"/>
          <w:sz w:val="22"/>
          <w:szCs w:val="22"/>
        </w:rPr>
      </w:pPr>
    </w:p>
    <w:sectPr w:rsidSect="00CF4C5E">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E3431A"/>
    <w:multiLevelType w:val="hybridMultilevel"/>
    <w:tmpl w:val="6ECC24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2DE48A5"/>
    <w:multiLevelType w:val="hybridMultilevel"/>
    <w:tmpl w:val="56706E5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54B5F02"/>
    <w:multiLevelType w:val="hybridMultilevel"/>
    <w:tmpl w:val="07C42B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60E216CA"/>
    <w:multiLevelType w:val="multilevel"/>
    <w:tmpl w:val="DB20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2F92D31"/>
    <w:multiLevelType w:val="multilevel"/>
    <w:tmpl w:val="F064D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3072310"/>
    <w:multiLevelType w:val="multilevel"/>
    <w:tmpl w:val="C72ED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A427AE8"/>
    <w:multiLevelType w:val="hybridMultilevel"/>
    <w:tmpl w:val="B5BC5AE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5"/>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596D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6D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6D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6D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6D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6D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6D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6D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6D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6D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6D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6D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6D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6D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6D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6D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6D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6DD9"/>
    <w:rPr>
      <w:rFonts w:eastAsiaTheme="majorEastAsia" w:cstheme="majorBidi"/>
      <w:color w:val="272727" w:themeColor="text1" w:themeTint="D8"/>
    </w:rPr>
  </w:style>
  <w:style w:type="paragraph" w:styleId="Title">
    <w:name w:val="Title"/>
    <w:basedOn w:val="Normal"/>
    <w:next w:val="Normal"/>
    <w:link w:val="TitleChar"/>
    <w:uiPriority w:val="10"/>
    <w:qFormat/>
    <w:rsid w:val="00596D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6D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6D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6D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6DD9"/>
    <w:pPr>
      <w:spacing w:before="160"/>
      <w:jc w:val="center"/>
    </w:pPr>
    <w:rPr>
      <w:i/>
      <w:iCs/>
      <w:color w:val="404040" w:themeColor="text1" w:themeTint="BF"/>
    </w:rPr>
  </w:style>
  <w:style w:type="character" w:customStyle="1" w:styleId="QuoteChar">
    <w:name w:val="Quote Char"/>
    <w:basedOn w:val="DefaultParagraphFont"/>
    <w:link w:val="Quote"/>
    <w:uiPriority w:val="29"/>
    <w:rsid w:val="00596DD9"/>
    <w:rPr>
      <w:i/>
      <w:iCs/>
      <w:color w:val="404040" w:themeColor="text1" w:themeTint="BF"/>
    </w:rPr>
  </w:style>
  <w:style w:type="paragraph" w:styleId="ListParagraph">
    <w:name w:val="List Paragraph"/>
    <w:basedOn w:val="Normal"/>
    <w:uiPriority w:val="34"/>
    <w:qFormat/>
    <w:rsid w:val="00596DD9"/>
    <w:pPr>
      <w:ind w:left="720"/>
      <w:contextualSpacing/>
    </w:pPr>
  </w:style>
  <w:style w:type="character" w:styleId="IntenseEmphasis">
    <w:name w:val="Intense Emphasis"/>
    <w:basedOn w:val="DefaultParagraphFont"/>
    <w:uiPriority w:val="21"/>
    <w:qFormat/>
    <w:rsid w:val="00596DD9"/>
    <w:rPr>
      <w:i/>
      <w:iCs/>
      <w:color w:val="0F4761" w:themeColor="accent1" w:themeShade="BF"/>
    </w:rPr>
  </w:style>
  <w:style w:type="paragraph" w:styleId="IntenseQuote">
    <w:name w:val="Intense Quote"/>
    <w:basedOn w:val="Normal"/>
    <w:next w:val="Normal"/>
    <w:link w:val="IntenseQuoteChar"/>
    <w:uiPriority w:val="30"/>
    <w:qFormat/>
    <w:rsid w:val="00596D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6DD9"/>
    <w:rPr>
      <w:i/>
      <w:iCs/>
      <w:color w:val="0F4761" w:themeColor="accent1" w:themeShade="BF"/>
    </w:rPr>
  </w:style>
  <w:style w:type="character" w:styleId="IntenseReference">
    <w:name w:val="Intense Reference"/>
    <w:basedOn w:val="DefaultParagraphFont"/>
    <w:uiPriority w:val="32"/>
    <w:qFormat/>
    <w:rsid w:val="00596DD9"/>
    <w:rPr>
      <w:b/>
      <w:bCs/>
      <w:smallCaps/>
      <w:color w:val="0F4761" w:themeColor="accent1" w:themeShade="BF"/>
      <w:spacing w:val="5"/>
    </w:rPr>
  </w:style>
  <w:style w:type="character" w:styleId="Hyperlink">
    <w:name w:val="Hyperlink"/>
    <w:basedOn w:val="DefaultParagraphFont"/>
    <w:uiPriority w:val="99"/>
    <w:unhideWhenUsed/>
    <w:rsid w:val="00596DD9"/>
    <w:rPr>
      <w:color w:val="467886" w:themeColor="hyperlink"/>
      <w:u w:val="single"/>
    </w:rPr>
  </w:style>
  <w:style w:type="character" w:customStyle="1" w:styleId="UnresolvedMention1">
    <w:name w:val="Unresolved Mention1"/>
    <w:basedOn w:val="DefaultParagraphFont"/>
    <w:uiPriority w:val="99"/>
    <w:semiHidden/>
    <w:unhideWhenUsed/>
    <w:rsid w:val="00596DD9"/>
    <w:rPr>
      <w:color w:val="605E5C"/>
      <w:shd w:val="clear" w:color="auto" w:fill="E1DFDD"/>
    </w:rPr>
  </w:style>
  <w:style w:type="paragraph" w:styleId="Header">
    <w:name w:val="header"/>
    <w:basedOn w:val="Normal"/>
    <w:link w:val="HeaderChar"/>
    <w:uiPriority w:val="99"/>
    <w:unhideWhenUsed/>
    <w:rsid w:val="009450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50C3"/>
  </w:style>
  <w:style w:type="paragraph" w:styleId="Footer">
    <w:name w:val="footer"/>
    <w:basedOn w:val="Normal"/>
    <w:link w:val="FooterChar"/>
    <w:uiPriority w:val="99"/>
    <w:unhideWhenUsed/>
    <w:rsid w:val="009450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50C3"/>
  </w:style>
  <w:style w:type="character" w:styleId="FollowedHyperlink">
    <w:name w:val="FollowedHyperlink"/>
    <w:basedOn w:val="DefaultParagraphFont"/>
    <w:uiPriority w:val="99"/>
    <w:semiHidden/>
    <w:unhideWhenUsed/>
    <w:rsid w:val="00F77EE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ECA0111</dc:title>
  <cp:revision>0</cp:revision>
</cp:coreProperties>
</file>