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3.4.0.0 -->
  <w:body>
    <w:p w:rsidR="00000000" w:rsidRPr="00090C8E" w:rsidP="00090C8E">
      <w:pPr>
        <w:spacing w:after="240" w:line="276" w:lineRule="auto"/>
        <w:jc w:val="center"/>
        <w:rPr>
          <w:rFonts w:ascii="Calibri" w:hAnsi="Calibri" w:cs="Calibri"/>
          <w:b/>
          <w:bCs/>
        </w:rPr>
      </w:pPr>
      <w:r w:rsidRPr="00090C8E">
        <w:rPr>
          <w:rFonts w:ascii="Calibri" w:hAnsi="Calibri" w:cs="Calibri"/>
          <w:b/>
          <w:bCs/>
        </w:rPr>
        <w:t xml:space="preserve">Written evidence by </w:t>
      </w:r>
      <w:r w:rsidRPr="00090C8E">
        <w:rPr>
          <w:rFonts w:ascii="Calibri" w:hAnsi="Calibri" w:cs="Calibri"/>
          <w:b/>
          <w:bCs/>
        </w:rPr>
        <w:t>Centre for Policy Research on Men and Boys</w:t>
      </w:r>
      <w:r w:rsidRPr="00090C8E">
        <w:rPr>
          <w:rFonts w:ascii="Calibri" w:hAnsi="Calibri" w:cs="Calibri"/>
          <w:b/>
          <w:bCs/>
        </w:rPr>
        <w:t xml:space="preserve"> (</w:t>
      </w:r>
      <w:r w:rsidRPr="00090C8E">
        <w:rPr>
          <w:rFonts w:ascii="Calibri" w:hAnsi="Calibri" w:cs="Calibri"/>
          <w:b/>
          <w:bCs/>
        </w:rPr>
        <w:t>ECA0086</w:t>
      </w:r>
      <w:r w:rsidRPr="00090C8E">
        <w:rPr>
          <w:rFonts w:ascii="Calibri" w:hAnsi="Calibri" w:cs="Calibri"/>
          <w:b/>
          <w:bCs/>
        </w:rPr>
        <w:t>)</w:t>
      </w:r>
    </w:p>
    <w:p w:rsidR="00090C8E" w:rsidRPr="00090C8E" w:rsidP="00090C8E">
      <w:pPr>
        <w:spacing w:after="240" w:line="276" w:lineRule="auto"/>
        <w:rPr>
          <w:rFonts w:ascii="Calibri" w:hAnsi="Calibri" w:cs="Calibri"/>
          <w:b/>
          <w:bCs/>
        </w:rPr>
      </w:pPr>
      <w:r w:rsidRPr="00090C8E">
        <w:rPr>
          <w:rFonts w:ascii="Calibri" w:hAnsi="Calibri" w:cs="Calibri"/>
          <w:b/>
          <w:bCs/>
        </w:rPr>
        <w:t>Education Committee</w:t>
      </w:r>
    </w:p>
    <w:p w:rsidR="00090C8E" w:rsidRPr="00090C8E" w:rsidP="00090C8E">
      <w:pPr>
        <w:spacing w:after="240" w:line="276" w:lineRule="auto"/>
        <w:rPr>
          <w:rFonts w:ascii="Calibri" w:hAnsi="Calibri" w:cs="Calibri"/>
          <w:b/>
          <w:bCs/>
          <w:u w:val="single"/>
        </w:rPr>
      </w:pPr>
      <w:r w:rsidRPr="00090C8E">
        <w:rPr>
          <w:rFonts w:ascii="Calibri" w:hAnsi="Calibri" w:cs="Calibri"/>
          <w:b/>
          <w:bCs/>
        </w:rPr>
        <w:t>Every Child Achieving and Thriving’ White Paper</w:t>
      </w:r>
    </w:p>
    <w:p w:rsidR="00000000" w:rsidRPr="00090C8E">
      <w:pPr>
        <w:spacing w:after="240" w:line="276" w:lineRule="auto"/>
        <w:rPr>
          <w:rFonts w:ascii="Calibri" w:hAnsi="Calibri" w:cs="Calibri"/>
          <w:u w:val="single"/>
        </w:rPr>
      </w:pPr>
      <w:r w:rsidRPr="00090C8E">
        <w:rPr>
          <w:rFonts w:ascii="Calibri" w:hAnsi="Calibri" w:cs="Calibri"/>
          <w:u w:val="single"/>
        </w:rPr>
        <w:t xml:space="preserve">About </w:t>
      </w:r>
      <w:r w:rsidRPr="00090C8E">
        <w:rPr>
          <w:rFonts w:ascii="Calibri" w:hAnsi="Calibri" w:cs="Calibri"/>
          <w:u w:val="single"/>
        </w:rPr>
        <w:t>the Centre for Policy Research on Men and Boys</w:t>
      </w:r>
    </w:p>
    <w:p w:rsidR="00000000" w:rsidRPr="00090C8E" w:rsidP="00985EA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00" w:line="252" w:lineRule="auto"/>
        <w:ind w:left="720" w:hanging="720"/>
        <w:rPr>
          <w:rFonts w:ascii="Calibri" w:hAnsi="Calibri" w:cs="Calibri"/>
          <w:color w:val="222222"/>
        </w:rPr>
      </w:pPr>
      <w:r w:rsidRPr="00090C8E">
        <w:rPr>
          <w:rFonts w:ascii="Calibri" w:hAnsi="Calibri" w:cs="Calibri"/>
          <w:color w:val="222222"/>
        </w:rPr>
        <w:t>1.</w:t>
      </w:r>
      <w:r w:rsidRPr="00090C8E">
        <w:rPr>
          <w:rFonts w:ascii="Calibri" w:hAnsi="Calibri" w:cs="Calibri"/>
          <w:color w:val="222222"/>
        </w:rPr>
        <w:tab/>
        <w:t xml:space="preserve">The Centre for Policy Research on Men and Boys </w:t>
      </w:r>
      <w:r w:rsidRPr="00090C8E">
        <w:rPr>
          <w:rFonts w:ascii="Calibri" w:hAnsi="Calibri" w:cs="Calibri"/>
          <w:color w:val="222222"/>
        </w:rPr>
        <w:t xml:space="preserve">(CPRMB) is a </w:t>
      </w:r>
      <w:r w:rsidRPr="00090C8E">
        <w:rPr>
          <w:rFonts w:ascii="Calibri" w:hAnsi="Calibri" w:cs="Calibri"/>
          <w:color w:val="222222"/>
        </w:rPr>
        <w:t>Westminster-based research organisation dedicated to understanding and addressing issues uniquely affecting men and boys in the UK. It launched in May 2025.</w:t>
      </w:r>
    </w:p>
    <w:p w:rsidR="00000000" w:rsidRPr="00090C8E" w:rsidP="00985EA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00" w:line="252" w:lineRule="auto"/>
        <w:ind w:left="720" w:hanging="720"/>
        <w:rPr>
          <w:rFonts w:ascii="Calibri" w:hAnsi="Calibri" w:cs="Calibri"/>
          <w:color w:val="222222"/>
        </w:rPr>
      </w:pPr>
      <w:r w:rsidRPr="00090C8E">
        <w:rPr>
          <w:rFonts w:ascii="Calibri" w:hAnsi="Calibri" w:cs="Calibri"/>
          <w:color w:val="222222"/>
        </w:rPr>
        <w:t>2.</w:t>
      </w:r>
      <w:r w:rsidRPr="00090C8E">
        <w:rPr>
          <w:rFonts w:ascii="Calibri" w:hAnsi="Calibri" w:cs="Calibri"/>
          <w:color w:val="222222"/>
        </w:rPr>
        <w:tab/>
        <w:t xml:space="preserve">Its vision is a world where men and boys of all backgrounds thrive in their families and communities, one where the sexes can rise together by supporting each other. It </w:t>
      </w:r>
      <w:r w:rsidRPr="00090C8E">
        <w:rPr>
          <w:rFonts w:ascii="Calibri" w:hAnsi="Calibri" w:cs="Calibri"/>
          <w:color w:val="222222"/>
        </w:rPr>
        <w:t xml:space="preserve">does this by supporting the development of new research, thinking and insight into policy affecting men and boys. </w:t>
      </w:r>
      <w:r w:rsidRPr="00090C8E">
        <w:rPr>
          <w:rFonts w:ascii="Calibri" w:hAnsi="Calibri" w:cs="Calibri"/>
          <w:color w:val="222222"/>
        </w:rPr>
        <w:t>Education, and, employment and skills</w:t>
      </w:r>
      <w:r w:rsidRPr="00090C8E">
        <w:rPr>
          <w:rFonts w:ascii="Calibri" w:hAnsi="Calibri" w:cs="Calibri"/>
          <w:color w:val="222222"/>
        </w:rPr>
        <w:t>,</w:t>
      </w:r>
      <w:r w:rsidRPr="00090C8E">
        <w:rPr>
          <w:rFonts w:ascii="Calibri" w:hAnsi="Calibri" w:cs="Calibri"/>
          <w:color w:val="222222"/>
        </w:rPr>
        <w:t xml:space="preserve"> are core part</w:t>
      </w:r>
      <w:r w:rsidRPr="00090C8E">
        <w:rPr>
          <w:rFonts w:ascii="Calibri" w:hAnsi="Calibri" w:cs="Calibri"/>
          <w:color w:val="222222"/>
        </w:rPr>
        <w:t>s</w:t>
      </w:r>
      <w:r w:rsidRPr="00090C8E">
        <w:rPr>
          <w:rFonts w:ascii="Calibri" w:hAnsi="Calibri" w:cs="Calibri"/>
          <w:color w:val="222222"/>
        </w:rPr>
        <w:t xml:space="preserve"> of the charity’s policy focus areas.</w:t>
      </w:r>
    </w:p>
    <w:p w:rsidR="00000000" w:rsidRPr="00090C8E" w:rsidP="00985EA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00" w:line="252" w:lineRule="auto"/>
        <w:ind w:left="720" w:hanging="720"/>
        <w:rPr>
          <w:rFonts w:ascii="Calibri" w:hAnsi="Calibri" w:cs="Calibri"/>
          <w:color w:val="222222"/>
        </w:rPr>
      </w:pPr>
      <w:r w:rsidRPr="00090C8E">
        <w:rPr>
          <w:rFonts w:ascii="Calibri" w:hAnsi="Calibri" w:cs="Calibri"/>
          <w:color w:val="222222"/>
        </w:rPr>
        <w:t>3.</w:t>
      </w:r>
      <w:r w:rsidRPr="00090C8E">
        <w:rPr>
          <w:rFonts w:ascii="Calibri" w:hAnsi="Calibri" w:cs="Calibri"/>
          <w:color w:val="222222"/>
        </w:rPr>
        <w:tab/>
        <w:t>CPRMB is hosting and funding the Boys’ Education Commission</w:t>
      </w:r>
      <w:r>
        <w:rPr>
          <w:rStyle w:val="EndnoteReference"/>
          <w:rFonts w:ascii="Calibri" w:hAnsi="Calibri" w:cs="Calibri"/>
          <w:color w:val="222222"/>
        </w:rPr>
        <w:endnoteReference w:id="2"/>
      </w:r>
      <w:r w:rsidRPr="00090C8E">
        <w:rPr>
          <w:rFonts w:ascii="Calibri" w:hAnsi="Calibri" w:cs="Calibri"/>
          <w:color w:val="222222"/>
        </w:rPr>
        <w:t xml:space="preserve"> (l</w:t>
      </w:r>
      <w:r w:rsidRPr="00090C8E">
        <w:rPr>
          <w:rFonts w:ascii="Calibri" w:hAnsi="Calibri" w:cs="Calibri"/>
          <w:color w:val="222222"/>
        </w:rPr>
        <w:t xml:space="preserve">aunched in April 2026) and chaired by former headteacher and national policy </w:t>
      </w:r>
      <w:r w:rsidRPr="00090C8E">
        <w:rPr>
          <w:rFonts w:ascii="Calibri" w:hAnsi="Calibri" w:cs="Calibri"/>
          <w:color w:val="222222"/>
        </w:rPr>
        <w:t xml:space="preserve">adviser, Peter Hyman. The aim of the Commission is to understand and make recommendations on why boys are relatively underperforming in </w:t>
      </w:r>
      <w:r w:rsidRPr="00090C8E">
        <w:rPr>
          <w:rFonts w:ascii="Calibri" w:hAnsi="Calibri" w:cs="Calibri"/>
          <w:color w:val="222222"/>
        </w:rPr>
        <w:t>education with respect to attainment, literacy and school/life engagement. Ther</w:t>
      </w:r>
      <w:r w:rsidRPr="00090C8E">
        <w:rPr>
          <w:rFonts w:ascii="Calibri" w:hAnsi="Calibri" w:cs="Calibri"/>
          <w:color w:val="222222"/>
        </w:rPr>
        <w:t xml:space="preserve">e is currently an open call for evidence with an interim report due in the autumn. </w:t>
      </w:r>
      <w:r w:rsidRPr="00090C8E">
        <w:rPr>
          <w:rFonts w:ascii="Calibri" w:hAnsi="Calibri" w:cs="Calibri"/>
          <w:color w:val="222222"/>
        </w:rPr>
        <w:t xml:space="preserve">Further information, can be found at: </w:t>
      </w:r>
      <w:r>
        <w:fldChar w:fldCharType="begin"/>
      </w:r>
      <w:r>
        <w:instrText xml:space="preserve"> HYPERLINK "https://www.menandboys.org.uk/boys-education-commission" </w:instrText>
      </w:r>
      <w:r>
        <w:fldChar w:fldCharType="separate"/>
      </w:r>
      <w:r w:rsidRPr="00090C8E">
        <w:rPr>
          <w:rStyle w:val="Hyperlink"/>
          <w:rFonts w:ascii="Calibri" w:hAnsi="Calibri" w:cs="Calibri"/>
        </w:rPr>
        <w:t>https://www.menandboys.org.uk/boys-education-commission</w:t>
      </w:r>
      <w:r>
        <w:fldChar w:fldCharType="end"/>
      </w:r>
    </w:p>
    <w:p w:rsidR="00000000" w:rsidRPr="00090C8E" w:rsidP="00985EA2">
      <w:pPr>
        <w:spacing w:after="200" w:line="252" w:lineRule="auto"/>
        <w:ind w:left="720" w:hanging="720"/>
        <w:rPr>
          <w:rFonts w:ascii="Calibri" w:hAnsi="Calibri" w:cs="Calibri"/>
          <w:u w:val="single"/>
        </w:rPr>
      </w:pPr>
      <w:r w:rsidRPr="00090C8E">
        <w:rPr>
          <w:rFonts w:ascii="Calibri" w:hAnsi="Calibri" w:cs="Calibri"/>
          <w:u w:val="single"/>
        </w:rPr>
        <w:t>Executive Summary</w:t>
      </w:r>
    </w:p>
    <w:p w:rsidR="00000000" w:rsidRPr="00090C8E" w:rsidP="00985EA2">
      <w:pPr>
        <w:spacing w:after="200" w:line="252" w:lineRule="auto"/>
        <w:ind w:left="720" w:hanging="720"/>
        <w:rPr>
          <w:rFonts w:ascii="Calibri" w:hAnsi="Calibri" w:cs="Calibri"/>
        </w:rPr>
      </w:pPr>
      <w:r w:rsidRPr="00090C8E">
        <w:rPr>
          <w:rFonts w:ascii="Calibri" w:hAnsi="Calibri" w:cs="Calibri"/>
        </w:rPr>
        <w:t>4.</w:t>
      </w:r>
      <w:r w:rsidRPr="00090C8E">
        <w:rPr>
          <w:rFonts w:ascii="Calibri" w:hAnsi="Calibri" w:cs="Calibri"/>
        </w:rPr>
        <w:tab/>
      </w:r>
      <w:r w:rsidRPr="00090C8E">
        <w:rPr>
          <w:rFonts w:ascii="Calibri" w:hAnsi="Calibri" w:cs="Calibri"/>
        </w:rPr>
        <w:t xml:space="preserve">CPRMB believes that the White Paper has missed an opportunity to apply a gender-sensitive lens to addressing the </w:t>
      </w:r>
      <w:r w:rsidRPr="00090C8E">
        <w:rPr>
          <w:rFonts w:ascii="Calibri" w:hAnsi="Calibri" w:cs="Calibri"/>
        </w:rPr>
        <w:t>relative</w:t>
      </w:r>
      <w:r w:rsidRPr="00090C8E">
        <w:rPr>
          <w:rFonts w:ascii="Calibri" w:hAnsi="Calibri" w:cs="Calibri"/>
        </w:rPr>
        <w:t xml:space="preserve"> under</w:t>
      </w:r>
      <w:r w:rsidRPr="00090C8E">
        <w:rPr>
          <w:rFonts w:ascii="Calibri" w:hAnsi="Calibri" w:cs="Calibri"/>
        </w:rPr>
        <w:t>performance</w:t>
      </w:r>
      <w:r w:rsidRPr="00090C8E">
        <w:rPr>
          <w:rFonts w:ascii="Calibri" w:hAnsi="Calibri" w:cs="Calibri"/>
        </w:rPr>
        <w:t xml:space="preserve"> of boys</w:t>
      </w:r>
      <w:r w:rsidRPr="00090C8E">
        <w:rPr>
          <w:rFonts w:ascii="Calibri" w:hAnsi="Calibri" w:cs="Calibri"/>
        </w:rPr>
        <w:t xml:space="preserve"> </w:t>
      </w:r>
      <w:r w:rsidRPr="00090C8E">
        <w:rPr>
          <w:rFonts w:ascii="Calibri" w:hAnsi="Calibri" w:cs="Calibri"/>
        </w:rPr>
        <w:t xml:space="preserve">in </w:t>
      </w:r>
      <w:r w:rsidRPr="00090C8E">
        <w:rPr>
          <w:rFonts w:ascii="Calibri" w:hAnsi="Calibri" w:cs="Calibri"/>
        </w:rPr>
        <w:t>attainment</w:t>
      </w:r>
      <w:r w:rsidRPr="00090C8E">
        <w:rPr>
          <w:rFonts w:ascii="Calibri" w:hAnsi="Calibri" w:cs="Calibri"/>
        </w:rPr>
        <w:t>, l</w:t>
      </w:r>
      <w:r w:rsidRPr="00090C8E">
        <w:rPr>
          <w:rFonts w:ascii="Calibri" w:hAnsi="Calibri" w:cs="Calibri"/>
        </w:rPr>
        <w:t xml:space="preserve">iteracy </w:t>
      </w:r>
      <w:r w:rsidRPr="00090C8E">
        <w:rPr>
          <w:rFonts w:ascii="Calibri" w:hAnsi="Calibri" w:cs="Calibri"/>
        </w:rPr>
        <w:t xml:space="preserve">and school/life </w:t>
      </w:r>
      <w:r w:rsidRPr="00090C8E">
        <w:rPr>
          <w:rFonts w:ascii="Calibri" w:hAnsi="Calibri" w:cs="Calibri"/>
        </w:rPr>
        <w:t>engagement</w:t>
      </w:r>
      <w:r w:rsidRPr="00090C8E">
        <w:rPr>
          <w:rFonts w:ascii="Calibri" w:hAnsi="Calibri" w:cs="Calibri"/>
        </w:rPr>
        <w:t xml:space="preserve">. </w:t>
      </w:r>
      <w:r w:rsidRPr="00090C8E">
        <w:rPr>
          <w:rFonts w:ascii="Calibri" w:hAnsi="Calibri" w:cs="Calibri"/>
        </w:rPr>
        <w:t>Primary</w:t>
      </w:r>
      <w:r w:rsidRPr="00090C8E">
        <w:rPr>
          <w:rFonts w:ascii="Calibri" w:hAnsi="Calibri" w:cs="Calibri"/>
        </w:rPr>
        <w:t xml:space="preserve"> </w:t>
      </w:r>
      <w:r w:rsidRPr="00090C8E">
        <w:rPr>
          <w:rFonts w:ascii="Calibri" w:hAnsi="Calibri" w:cs="Calibri"/>
        </w:rPr>
        <w:t>school</w:t>
      </w:r>
      <w:r w:rsidRPr="00090C8E">
        <w:rPr>
          <w:rFonts w:ascii="Calibri" w:hAnsi="Calibri" w:cs="Calibri"/>
        </w:rPr>
        <w:t xml:space="preserve"> should focus on boys’ </w:t>
      </w:r>
      <w:r w:rsidRPr="00090C8E">
        <w:rPr>
          <w:rFonts w:ascii="Calibri" w:hAnsi="Calibri" w:cs="Calibri"/>
        </w:rPr>
        <w:t>literacy</w:t>
      </w:r>
      <w:r w:rsidRPr="00090C8E">
        <w:rPr>
          <w:rFonts w:ascii="Calibri" w:hAnsi="Calibri" w:cs="Calibri"/>
        </w:rPr>
        <w:t xml:space="preserve"> and </w:t>
      </w:r>
      <w:r w:rsidRPr="00090C8E">
        <w:rPr>
          <w:rFonts w:ascii="Calibri" w:hAnsi="Calibri" w:cs="Calibri"/>
        </w:rPr>
        <w:t>secondary</w:t>
      </w:r>
      <w:r w:rsidRPr="00090C8E">
        <w:rPr>
          <w:rFonts w:ascii="Calibri" w:hAnsi="Calibri" w:cs="Calibri"/>
        </w:rPr>
        <w:t xml:space="preserve"> school focus on attainment</w:t>
      </w:r>
      <w:r w:rsidRPr="00090C8E">
        <w:rPr>
          <w:rFonts w:ascii="Calibri" w:hAnsi="Calibri" w:cs="Calibri"/>
        </w:rPr>
        <w:t>,</w:t>
      </w:r>
      <w:r w:rsidRPr="00090C8E">
        <w:rPr>
          <w:rFonts w:ascii="Calibri" w:hAnsi="Calibri" w:cs="Calibri"/>
        </w:rPr>
        <w:t xml:space="preserve"> engagement and skills for </w:t>
      </w:r>
      <w:r w:rsidRPr="00090C8E">
        <w:rPr>
          <w:rFonts w:ascii="Calibri" w:hAnsi="Calibri" w:cs="Calibri"/>
        </w:rPr>
        <w:t>employment</w:t>
      </w:r>
      <w:r w:rsidRPr="00090C8E">
        <w:rPr>
          <w:rFonts w:ascii="Calibri" w:hAnsi="Calibri" w:cs="Calibri"/>
        </w:rPr>
        <w:t xml:space="preserve">. </w:t>
      </w:r>
      <w:r w:rsidRPr="00090C8E">
        <w:rPr>
          <w:rFonts w:ascii="Calibri" w:hAnsi="Calibri" w:cs="Calibri"/>
        </w:rPr>
        <w:t xml:space="preserve">The resulting </w:t>
      </w:r>
      <w:r w:rsidRPr="00090C8E">
        <w:rPr>
          <w:rFonts w:ascii="Calibri" w:hAnsi="Calibri" w:cs="Calibri"/>
        </w:rPr>
        <w:t>government</w:t>
      </w:r>
      <w:r w:rsidRPr="00090C8E">
        <w:rPr>
          <w:rFonts w:ascii="Calibri" w:hAnsi="Calibri" w:cs="Calibri"/>
        </w:rPr>
        <w:t xml:space="preserve"> policy must take gender differences into </w:t>
      </w:r>
      <w:r w:rsidRPr="00090C8E">
        <w:rPr>
          <w:rFonts w:ascii="Calibri" w:hAnsi="Calibri" w:cs="Calibri"/>
        </w:rPr>
        <w:t>account</w:t>
      </w:r>
      <w:r w:rsidRPr="00090C8E">
        <w:rPr>
          <w:rFonts w:ascii="Calibri" w:hAnsi="Calibri" w:cs="Calibri"/>
        </w:rPr>
        <w:t xml:space="preserve"> </w:t>
      </w:r>
      <w:r w:rsidRPr="00090C8E">
        <w:rPr>
          <w:rFonts w:ascii="Calibri" w:hAnsi="Calibri" w:cs="Calibri"/>
        </w:rPr>
        <w:t>including</w:t>
      </w:r>
      <w:r w:rsidRPr="00090C8E">
        <w:rPr>
          <w:rFonts w:ascii="Calibri" w:hAnsi="Calibri" w:cs="Calibri"/>
        </w:rPr>
        <w:t xml:space="preserve"> through </w:t>
      </w:r>
      <w:r w:rsidRPr="00090C8E">
        <w:rPr>
          <w:rFonts w:ascii="Calibri" w:hAnsi="Calibri" w:cs="Calibri"/>
        </w:rPr>
        <w:t>Ofsted</w:t>
      </w:r>
      <w:r w:rsidRPr="00090C8E">
        <w:rPr>
          <w:rFonts w:ascii="Calibri" w:hAnsi="Calibri" w:cs="Calibri"/>
        </w:rPr>
        <w:t xml:space="preserve"> </w:t>
      </w:r>
      <w:r w:rsidRPr="00090C8E">
        <w:rPr>
          <w:rFonts w:ascii="Calibri" w:hAnsi="Calibri" w:cs="Calibri"/>
        </w:rPr>
        <w:t>inspections</w:t>
      </w:r>
      <w:r w:rsidRPr="00090C8E">
        <w:rPr>
          <w:rFonts w:ascii="Calibri" w:hAnsi="Calibri" w:cs="Calibri"/>
        </w:rPr>
        <w:t xml:space="preserve"> with a focu</w:t>
      </w:r>
      <w:r w:rsidRPr="00090C8E">
        <w:rPr>
          <w:rFonts w:ascii="Calibri" w:hAnsi="Calibri" w:cs="Calibri"/>
        </w:rPr>
        <w:t>s on this</w:t>
      </w:r>
      <w:r w:rsidRPr="00090C8E">
        <w:rPr>
          <w:rFonts w:ascii="Calibri" w:hAnsi="Calibri" w:cs="Calibri"/>
        </w:rPr>
        <w:t xml:space="preserve">. The Boys’ Education Commission is </w:t>
      </w:r>
      <w:r w:rsidRPr="00090C8E">
        <w:rPr>
          <w:rFonts w:ascii="Calibri" w:hAnsi="Calibri" w:cs="Calibri"/>
        </w:rPr>
        <w:t>seeking</w:t>
      </w:r>
      <w:r w:rsidRPr="00090C8E">
        <w:rPr>
          <w:rFonts w:ascii="Calibri" w:hAnsi="Calibri" w:cs="Calibri"/>
        </w:rPr>
        <w:t xml:space="preserve"> </w:t>
      </w:r>
      <w:r w:rsidRPr="00090C8E">
        <w:rPr>
          <w:rFonts w:ascii="Calibri" w:hAnsi="Calibri" w:cs="Calibri"/>
        </w:rPr>
        <w:t>answers</w:t>
      </w:r>
      <w:r w:rsidRPr="00090C8E">
        <w:rPr>
          <w:rFonts w:ascii="Calibri" w:hAnsi="Calibri" w:cs="Calibri"/>
        </w:rPr>
        <w:t xml:space="preserve"> to this issue.</w:t>
      </w:r>
    </w:p>
    <w:p w:rsidR="00000000" w:rsidRPr="00090C8E" w:rsidP="00985EA2">
      <w:pPr>
        <w:spacing w:after="200" w:line="252" w:lineRule="auto"/>
        <w:ind w:left="720" w:hanging="720"/>
        <w:rPr>
          <w:rFonts w:ascii="Calibri" w:hAnsi="Calibri" w:cs="Calibri"/>
        </w:rPr>
      </w:pPr>
      <w:r w:rsidRPr="00090C8E">
        <w:rPr>
          <w:rFonts w:ascii="Calibri" w:hAnsi="Calibri" w:cs="Calibri"/>
        </w:rPr>
        <w:t>5.</w:t>
      </w:r>
      <w:r w:rsidRPr="00090C8E">
        <w:rPr>
          <w:rFonts w:ascii="Calibri" w:hAnsi="Calibri" w:cs="Calibri"/>
        </w:rPr>
        <w:tab/>
        <w:t xml:space="preserve">A gender-sensitive lens should also apply to </w:t>
      </w:r>
      <w:r w:rsidRPr="00090C8E">
        <w:rPr>
          <w:rFonts w:ascii="Calibri" w:hAnsi="Calibri" w:cs="Calibri"/>
        </w:rPr>
        <w:t xml:space="preserve">increasing the number and ratio of male teachers in schools. This will help the </w:t>
      </w:r>
      <w:r w:rsidRPr="00090C8E">
        <w:rPr>
          <w:rFonts w:ascii="Calibri" w:hAnsi="Calibri" w:cs="Calibri"/>
        </w:rPr>
        <w:t xml:space="preserve">Government not only reach its recruitment target, </w:t>
      </w:r>
      <w:r w:rsidRPr="00090C8E">
        <w:rPr>
          <w:rFonts w:ascii="Calibri" w:hAnsi="Calibri" w:cs="Calibri"/>
        </w:rPr>
        <w:t>it will</w:t>
      </w:r>
      <w:r w:rsidRPr="00090C8E">
        <w:rPr>
          <w:rFonts w:ascii="Calibri" w:hAnsi="Calibri" w:cs="Calibri"/>
        </w:rPr>
        <w:t xml:space="preserve"> help to provide men </w:t>
      </w:r>
      <w:r w:rsidRPr="00090C8E">
        <w:rPr>
          <w:rFonts w:ascii="Calibri" w:hAnsi="Calibri" w:cs="Calibri"/>
        </w:rPr>
        <w:t xml:space="preserve">with careers in teaching and </w:t>
      </w:r>
      <w:r w:rsidRPr="00090C8E">
        <w:rPr>
          <w:rFonts w:ascii="Calibri" w:hAnsi="Calibri" w:cs="Calibri"/>
        </w:rPr>
        <w:t>improve role mod</w:t>
      </w:r>
      <w:r w:rsidRPr="00090C8E">
        <w:rPr>
          <w:rFonts w:ascii="Calibri" w:hAnsi="Calibri" w:cs="Calibri"/>
        </w:rPr>
        <w:t>eling for boys.</w:t>
      </w:r>
    </w:p>
    <w:p w:rsidR="00000000" w:rsidRPr="00090C8E" w:rsidP="00985EA2">
      <w:pPr>
        <w:spacing w:after="200" w:line="252" w:lineRule="auto"/>
        <w:ind w:left="720" w:hanging="720"/>
        <w:rPr>
          <w:rFonts w:ascii="Calibri" w:hAnsi="Calibri" w:cs="Calibri"/>
        </w:rPr>
      </w:pPr>
      <w:r w:rsidRPr="00090C8E">
        <w:rPr>
          <w:rFonts w:ascii="Calibri" w:hAnsi="Calibri" w:cs="Calibri"/>
        </w:rPr>
        <w:t>6.</w:t>
      </w:r>
      <w:r w:rsidRPr="00090C8E">
        <w:rPr>
          <w:rFonts w:ascii="Calibri" w:hAnsi="Calibri" w:cs="Calibri"/>
        </w:rPr>
        <w:tab/>
        <w:t xml:space="preserve">In </w:t>
      </w:r>
      <w:r w:rsidRPr="00090C8E">
        <w:rPr>
          <w:rFonts w:ascii="Calibri" w:hAnsi="Calibri" w:cs="Calibri"/>
        </w:rPr>
        <w:t xml:space="preserve">addition, such a lens should also apply to school </w:t>
      </w:r>
      <w:r w:rsidRPr="00090C8E">
        <w:rPr>
          <w:rFonts w:ascii="Calibri" w:hAnsi="Calibri" w:cs="Calibri"/>
        </w:rPr>
        <w:t xml:space="preserve">exclusions, behaviourial management and pastoral care for boys. The </w:t>
      </w:r>
      <w:r w:rsidRPr="00090C8E">
        <w:rPr>
          <w:rFonts w:ascii="Calibri" w:hAnsi="Calibri" w:cs="Calibri"/>
        </w:rPr>
        <w:t xml:space="preserve">White Paper does </w:t>
      </w:r>
      <w:r w:rsidRPr="00090C8E">
        <w:rPr>
          <w:rFonts w:ascii="Calibri" w:hAnsi="Calibri" w:cs="Calibri"/>
        </w:rPr>
        <w:t xml:space="preserve">not </w:t>
      </w:r>
      <w:r w:rsidRPr="00090C8E">
        <w:rPr>
          <w:rFonts w:ascii="Calibri" w:hAnsi="Calibri" w:cs="Calibri"/>
        </w:rPr>
        <w:t xml:space="preserve">recognise </w:t>
      </w:r>
      <w:r w:rsidRPr="00090C8E">
        <w:rPr>
          <w:rFonts w:ascii="Calibri" w:hAnsi="Calibri" w:cs="Calibri"/>
        </w:rPr>
        <w:t>the fact</w:t>
      </w:r>
      <w:r w:rsidRPr="00090C8E">
        <w:rPr>
          <w:rFonts w:ascii="Calibri" w:hAnsi="Calibri" w:cs="Calibri"/>
        </w:rPr>
        <w:t xml:space="preserve"> that the male </w:t>
      </w:r>
      <w:r w:rsidRPr="00090C8E">
        <w:rPr>
          <w:rFonts w:ascii="Calibri" w:hAnsi="Calibri" w:cs="Calibri"/>
        </w:rPr>
        <w:t xml:space="preserve">exclusion rate is over </w:t>
      </w:r>
      <w:r w:rsidRPr="00090C8E">
        <w:rPr>
          <w:rFonts w:ascii="Calibri" w:hAnsi="Calibri" w:cs="Calibri"/>
        </w:rPr>
        <w:t xml:space="preserve">twice as high </w:t>
      </w:r>
      <w:r w:rsidRPr="00090C8E">
        <w:rPr>
          <w:rFonts w:ascii="Calibri" w:hAnsi="Calibri" w:cs="Calibri"/>
        </w:rPr>
        <w:t xml:space="preserve">as for girls and therefore </w:t>
      </w:r>
      <w:r w:rsidRPr="00090C8E">
        <w:rPr>
          <w:rFonts w:ascii="Calibri" w:hAnsi="Calibri" w:cs="Calibri"/>
        </w:rPr>
        <w:t xml:space="preserve">requires a different </w:t>
      </w:r>
      <w:r w:rsidRPr="00090C8E">
        <w:rPr>
          <w:rFonts w:ascii="Calibri" w:hAnsi="Calibri" w:cs="Calibri"/>
        </w:rPr>
        <w:t xml:space="preserve">understanding of its causes </w:t>
      </w:r>
      <w:r w:rsidRPr="00090C8E">
        <w:rPr>
          <w:rFonts w:ascii="Calibri" w:hAnsi="Calibri" w:cs="Calibri"/>
        </w:rPr>
        <w:t xml:space="preserve">which will then </w:t>
      </w:r>
      <w:r w:rsidRPr="00090C8E">
        <w:rPr>
          <w:rFonts w:ascii="Calibri" w:hAnsi="Calibri" w:cs="Calibri"/>
        </w:rPr>
        <w:t>need to be addressed.</w:t>
      </w:r>
    </w:p>
    <w:p w:rsidR="00000000" w:rsidRPr="00090C8E" w:rsidP="00985EA2">
      <w:pPr>
        <w:spacing w:after="200" w:line="252" w:lineRule="auto"/>
        <w:ind w:left="720" w:hanging="720"/>
        <w:rPr>
          <w:rFonts w:ascii="Calibri" w:hAnsi="Calibri" w:cs="Calibri"/>
        </w:rPr>
      </w:pPr>
      <w:r w:rsidRPr="00090C8E">
        <w:rPr>
          <w:rFonts w:ascii="Calibri" w:hAnsi="Calibri" w:cs="Calibri"/>
        </w:rPr>
        <w:t>7.</w:t>
      </w:r>
      <w:r w:rsidRPr="00090C8E">
        <w:rPr>
          <w:rFonts w:ascii="Calibri" w:hAnsi="Calibri" w:cs="Calibri"/>
        </w:rPr>
        <w:tab/>
        <w:t xml:space="preserve">There </w:t>
      </w:r>
      <w:r w:rsidRPr="00090C8E">
        <w:rPr>
          <w:rFonts w:ascii="Calibri" w:hAnsi="Calibri" w:cs="Calibri"/>
        </w:rPr>
        <w:t xml:space="preserve">should be </w:t>
      </w:r>
      <w:r w:rsidRPr="00090C8E">
        <w:rPr>
          <w:rFonts w:ascii="Calibri" w:hAnsi="Calibri" w:cs="Calibri"/>
        </w:rPr>
        <w:t xml:space="preserve">focused </w:t>
      </w:r>
      <w:r w:rsidRPr="00090C8E">
        <w:rPr>
          <w:rFonts w:ascii="Calibri" w:hAnsi="Calibri" w:cs="Calibri"/>
        </w:rPr>
        <w:t xml:space="preserve">encouragement </w:t>
      </w:r>
      <w:r w:rsidRPr="00090C8E">
        <w:rPr>
          <w:rFonts w:ascii="Calibri" w:hAnsi="Calibri" w:cs="Calibri"/>
        </w:rPr>
        <w:t xml:space="preserve">for </w:t>
      </w:r>
      <w:r w:rsidRPr="00090C8E">
        <w:rPr>
          <w:rFonts w:ascii="Calibri" w:hAnsi="Calibri" w:cs="Calibri"/>
        </w:rPr>
        <w:t>boys to take up HEAL jobs (health/</w:t>
      </w:r>
      <w:r w:rsidRPr="00090C8E">
        <w:rPr>
          <w:rFonts w:ascii="Calibri" w:hAnsi="Calibri" w:cs="Calibri"/>
        </w:rPr>
        <w:t xml:space="preserve">social care, </w:t>
      </w:r>
      <w:r w:rsidRPr="00090C8E">
        <w:rPr>
          <w:rFonts w:ascii="Calibri" w:hAnsi="Calibri" w:cs="Calibri"/>
        </w:rPr>
        <w:t xml:space="preserve">education, </w:t>
      </w:r>
      <w:r w:rsidRPr="00090C8E">
        <w:rPr>
          <w:rFonts w:ascii="Calibri" w:hAnsi="Calibri" w:cs="Calibri"/>
        </w:rPr>
        <w:t>administrative and literacy)</w:t>
      </w:r>
      <w:r w:rsidRPr="00090C8E">
        <w:rPr>
          <w:rFonts w:ascii="Calibri" w:hAnsi="Calibri" w:cs="Calibri"/>
        </w:rPr>
        <w:t xml:space="preserve">; roles where they are largely absent. CPRMB has a “This Boy Cares” </w:t>
      </w:r>
      <w:r w:rsidRPr="00090C8E">
        <w:rPr>
          <w:rFonts w:ascii="Calibri" w:hAnsi="Calibri" w:cs="Calibri"/>
        </w:rPr>
        <w:t>campaign</w:t>
      </w:r>
      <w:r>
        <w:rPr>
          <w:rStyle w:val="EndnoteReference"/>
          <w:rFonts w:ascii="Calibri" w:hAnsi="Calibri" w:cs="Calibri"/>
        </w:rPr>
        <w:endnoteReference w:id="3"/>
      </w:r>
      <w:r w:rsidRPr="00090C8E">
        <w:rPr>
          <w:rFonts w:ascii="Calibri" w:hAnsi="Calibri" w:cs="Calibri"/>
        </w:rPr>
        <w:t xml:space="preserve"> aimed at </w:t>
      </w:r>
      <w:r w:rsidRPr="00090C8E">
        <w:rPr>
          <w:rFonts w:ascii="Calibri" w:hAnsi="Calibri" w:cs="Calibri"/>
        </w:rPr>
        <w:t>address</w:t>
      </w:r>
      <w:r w:rsidRPr="00090C8E">
        <w:rPr>
          <w:rFonts w:ascii="Calibri" w:hAnsi="Calibri" w:cs="Calibri"/>
        </w:rPr>
        <w:t>ing this.</w:t>
      </w:r>
    </w:p>
    <w:p w:rsidR="00000000" w:rsidRPr="00090C8E" w:rsidP="00985EA2">
      <w:pPr>
        <w:spacing w:after="200" w:line="252" w:lineRule="auto"/>
        <w:ind w:left="720" w:hanging="720"/>
        <w:rPr>
          <w:rFonts w:ascii="Calibri" w:hAnsi="Calibri" w:cs="Calibri"/>
          <w:u w:val="single"/>
        </w:rPr>
      </w:pPr>
      <w:r w:rsidRPr="00090C8E">
        <w:rPr>
          <w:rFonts w:ascii="Calibri" w:hAnsi="Calibri" w:cs="Calibri"/>
          <w:u w:val="single"/>
        </w:rPr>
        <w:t>Missing gender-sensitive approach and understanding</w:t>
      </w:r>
    </w:p>
    <w:p w:rsidR="00000000" w:rsidRPr="00090C8E" w:rsidP="00985EA2">
      <w:pPr>
        <w:spacing w:after="200" w:line="252" w:lineRule="auto"/>
        <w:ind w:left="720" w:hanging="720"/>
        <w:rPr>
          <w:rFonts w:ascii="Calibri" w:hAnsi="Calibri" w:cs="Calibri"/>
        </w:rPr>
      </w:pPr>
      <w:r w:rsidRPr="00090C8E">
        <w:rPr>
          <w:rFonts w:ascii="Calibri" w:hAnsi="Calibri" w:cs="Calibri"/>
        </w:rPr>
        <w:t>8.</w:t>
      </w:r>
      <w:r w:rsidRPr="00090C8E">
        <w:rPr>
          <w:rFonts w:ascii="Calibri" w:hAnsi="Calibri" w:cs="Calibri"/>
        </w:rPr>
        <w:tab/>
      </w:r>
      <w:r w:rsidRPr="00090C8E">
        <w:rPr>
          <w:rFonts w:ascii="Calibri" w:hAnsi="Calibri" w:cs="Calibri"/>
        </w:rPr>
        <w:t>While the Committee has requested that the points made in the terms of reference are adhered to, it is very concerning that the White Paper does not mention gender differences</w:t>
      </w:r>
      <w:r w:rsidRPr="00090C8E">
        <w:rPr>
          <w:rFonts w:ascii="Calibri" w:hAnsi="Calibri" w:cs="Calibri"/>
        </w:rPr>
        <w:t xml:space="preserve"> </w:t>
      </w:r>
      <w:r w:rsidRPr="00090C8E">
        <w:rPr>
          <w:rFonts w:ascii="Calibri" w:hAnsi="Calibri" w:cs="Calibri"/>
        </w:rPr>
        <w:t xml:space="preserve">between boys and girls, or in the teaching workforce. This is relevant to both the Committee’s broader </w:t>
      </w:r>
      <w:r w:rsidRPr="00090C8E">
        <w:rPr>
          <w:rFonts w:ascii="Calibri" w:hAnsi="Calibri" w:cs="Calibri"/>
        </w:rPr>
        <w:t xml:space="preserve">inquiry </w:t>
      </w:r>
      <w:r w:rsidRPr="00090C8E">
        <w:rPr>
          <w:rFonts w:ascii="Calibri" w:hAnsi="Calibri" w:cs="Calibri"/>
        </w:rPr>
        <w:t xml:space="preserve">questions </w:t>
      </w:r>
      <w:r w:rsidRPr="00090C8E">
        <w:rPr>
          <w:rFonts w:ascii="Calibri" w:hAnsi="Calibri" w:cs="Calibri"/>
        </w:rPr>
        <w:t>and also</w:t>
      </w:r>
      <w:r w:rsidRPr="00090C8E">
        <w:rPr>
          <w:rFonts w:ascii="Calibri" w:hAnsi="Calibri" w:cs="Calibri"/>
        </w:rPr>
        <w:t xml:space="preserve"> in how the government will support improvements throughout the education system – where there is a differential impact between the genders. </w:t>
      </w:r>
    </w:p>
    <w:p w:rsidR="00000000" w:rsidRPr="00090C8E" w:rsidP="00985EA2">
      <w:pPr>
        <w:spacing w:after="200" w:line="252" w:lineRule="auto"/>
        <w:ind w:left="720" w:hanging="720"/>
        <w:rPr>
          <w:rFonts w:ascii="Calibri" w:hAnsi="Calibri" w:cs="Calibri"/>
        </w:rPr>
      </w:pPr>
      <w:r w:rsidRPr="00090C8E">
        <w:rPr>
          <w:rFonts w:ascii="Calibri" w:hAnsi="Calibri" w:cs="Calibri"/>
        </w:rPr>
        <w:t>9.</w:t>
      </w:r>
      <w:r w:rsidRPr="00090C8E">
        <w:rPr>
          <w:rFonts w:ascii="Calibri" w:hAnsi="Calibri" w:cs="Calibri"/>
        </w:rPr>
        <w:tab/>
        <w:t>This, in many respects, is why we launched the Boys’ Education Commission</w:t>
      </w:r>
      <w:r w:rsidRPr="00090C8E">
        <w:rPr>
          <w:rFonts w:ascii="Calibri" w:hAnsi="Calibri" w:cs="Calibri"/>
        </w:rPr>
        <w:t xml:space="preserve"> so this can be both recogn</w:t>
      </w:r>
      <w:r w:rsidRPr="00090C8E">
        <w:rPr>
          <w:rFonts w:ascii="Calibri" w:hAnsi="Calibri" w:cs="Calibri"/>
        </w:rPr>
        <w:t>ised</w:t>
      </w:r>
      <w:r w:rsidRPr="00090C8E">
        <w:rPr>
          <w:rFonts w:ascii="Calibri" w:hAnsi="Calibri" w:cs="Calibri"/>
        </w:rPr>
        <w:t xml:space="preserve"> and then resolved.</w:t>
      </w:r>
    </w:p>
    <w:p w:rsidR="00000000" w:rsidRPr="00090C8E" w:rsidP="00985EA2">
      <w:pPr>
        <w:spacing w:after="200" w:line="252" w:lineRule="auto"/>
        <w:ind w:left="720" w:hanging="720"/>
        <w:rPr>
          <w:rFonts w:ascii="Calibri" w:hAnsi="Calibri" w:cs="Calibri"/>
        </w:rPr>
      </w:pPr>
      <w:r w:rsidRPr="00090C8E">
        <w:rPr>
          <w:rFonts w:ascii="Calibri" w:hAnsi="Calibri" w:cs="Calibri"/>
        </w:rPr>
        <w:t>10.</w:t>
      </w:r>
      <w:r w:rsidRPr="00090C8E">
        <w:rPr>
          <w:rFonts w:ascii="Calibri" w:hAnsi="Calibri" w:cs="Calibri"/>
        </w:rPr>
        <w:tab/>
      </w:r>
      <w:r w:rsidRPr="00090C8E">
        <w:rPr>
          <w:rFonts w:ascii="Calibri" w:hAnsi="Calibri" w:cs="Calibri"/>
        </w:rPr>
        <w:t xml:space="preserve">For </w:t>
      </w:r>
      <w:r w:rsidRPr="00090C8E">
        <w:rPr>
          <w:rFonts w:ascii="Calibri" w:hAnsi="Calibri" w:cs="Calibri"/>
        </w:rPr>
        <w:t>instance</w:t>
      </w:r>
      <w:r>
        <w:rPr>
          <w:rStyle w:val="EndnoteReference"/>
          <w:rFonts w:ascii="Calibri" w:hAnsi="Calibri" w:cs="Calibri"/>
        </w:rPr>
        <w:endnoteReference w:id="4"/>
      </w:r>
      <w:r w:rsidRPr="00090C8E">
        <w:rPr>
          <w:rFonts w:ascii="Calibri" w:hAnsi="Calibri" w:cs="Calibri"/>
        </w:rPr>
        <w:t xml:space="preserve">, boys are behind girls at every level of education. From school readiness (good level of development) </w:t>
      </w:r>
      <w:r w:rsidRPr="00090C8E">
        <w:rPr>
          <w:rFonts w:ascii="Calibri" w:hAnsi="Calibri" w:cs="Calibri"/>
        </w:rPr>
        <w:t xml:space="preserve">for the </w:t>
      </w:r>
      <w:r w:rsidRPr="00090C8E">
        <w:rPr>
          <w:rFonts w:ascii="Calibri" w:hAnsi="Calibri" w:cs="Calibri"/>
        </w:rPr>
        <w:t>under</w:t>
      </w:r>
      <w:r w:rsidRPr="00090C8E">
        <w:rPr>
          <w:rFonts w:ascii="Calibri" w:hAnsi="Calibri" w:cs="Calibri"/>
        </w:rPr>
        <w:t>-</w:t>
      </w:r>
      <w:r w:rsidRPr="00090C8E">
        <w:rPr>
          <w:rFonts w:ascii="Calibri" w:hAnsi="Calibri" w:cs="Calibri"/>
        </w:rPr>
        <w:t>fives (</w:t>
      </w:r>
      <w:r w:rsidRPr="00090C8E">
        <w:rPr>
          <w:rFonts w:ascii="Calibri" w:hAnsi="Calibri" w:cs="Calibri"/>
        </w:rPr>
        <w:t>75.3% for girls and 61.6% boys) through to GC</w:t>
      </w:r>
      <w:r w:rsidRPr="00090C8E">
        <w:rPr>
          <w:rFonts w:ascii="Calibri" w:hAnsi="Calibri" w:cs="Calibri"/>
        </w:rPr>
        <w:t>S</w:t>
      </w:r>
      <w:r w:rsidRPr="00090C8E">
        <w:rPr>
          <w:rFonts w:ascii="Calibri" w:hAnsi="Calibri" w:cs="Calibri"/>
        </w:rPr>
        <w:t xml:space="preserve">E results (47% of girls achieve Grade 5 and above in English and </w:t>
      </w:r>
      <w:r w:rsidRPr="00090C8E">
        <w:rPr>
          <w:rFonts w:ascii="Calibri" w:hAnsi="Calibri" w:cs="Calibri"/>
        </w:rPr>
        <w:t>m</w:t>
      </w:r>
      <w:r w:rsidRPr="00090C8E">
        <w:rPr>
          <w:rFonts w:ascii="Calibri" w:hAnsi="Calibri" w:cs="Calibri"/>
        </w:rPr>
        <w:t>aths, 43.9% for boys).</w:t>
      </w:r>
      <w:r w:rsidRPr="00090C8E">
        <w:rPr>
          <w:rFonts w:ascii="Calibri" w:hAnsi="Calibri" w:cs="Calibri"/>
        </w:rPr>
        <w:t xml:space="preserve"> </w:t>
      </w:r>
    </w:p>
    <w:p w:rsidR="00000000" w:rsidRPr="00090C8E" w:rsidP="00985EA2">
      <w:pPr>
        <w:spacing w:after="200" w:line="252" w:lineRule="auto"/>
        <w:ind w:left="720" w:hanging="720"/>
        <w:rPr>
          <w:rFonts w:ascii="Calibri" w:eastAsia="Times New Roman" w:hAnsi="Calibri" w:cs="Calibri"/>
        </w:rPr>
      </w:pPr>
      <w:r w:rsidRPr="00090C8E">
        <w:rPr>
          <w:rFonts w:ascii="Calibri" w:hAnsi="Calibri" w:cs="Calibri"/>
        </w:rPr>
        <w:t>11.</w:t>
      </w:r>
      <w:r w:rsidRPr="00090C8E">
        <w:rPr>
          <w:rFonts w:ascii="Calibri" w:hAnsi="Calibri" w:cs="Calibri"/>
        </w:rPr>
        <w:tab/>
      </w:r>
      <w:r w:rsidRPr="00090C8E">
        <w:rPr>
          <w:rFonts w:ascii="Calibri" w:hAnsi="Calibri" w:cs="Calibri"/>
        </w:rPr>
        <w:t xml:space="preserve">A similar pattern is seen at A </w:t>
      </w:r>
      <w:r w:rsidRPr="00090C8E">
        <w:rPr>
          <w:rFonts w:ascii="Calibri" w:hAnsi="Calibri" w:cs="Calibri"/>
        </w:rPr>
        <w:t>l</w:t>
      </w:r>
      <w:r w:rsidRPr="00090C8E">
        <w:rPr>
          <w:rFonts w:ascii="Calibri" w:hAnsi="Calibri" w:cs="Calibri"/>
        </w:rPr>
        <w:t>evel (</w:t>
      </w:r>
      <w:r w:rsidRPr="00090C8E">
        <w:rPr>
          <w:rFonts w:ascii="Calibri" w:hAnsi="Calibri" w:cs="Calibri"/>
        </w:rPr>
        <w:t>80.4%</w:t>
      </w:r>
      <w:r w:rsidRPr="00090C8E">
        <w:rPr>
          <w:rFonts w:ascii="Calibri" w:eastAsia="Calibri" w:hAnsi="Calibri" w:cs="Calibri"/>
          <w:kern w:val="24"/>
        </w:rPr>
        <w:t xml:space="preserve"> of A levels</w:t>
      </w:r>
      <w:r w:rsidRPr="00090C8E">
        <w:rPr>
          <w:rFonts w:ascii="Calibri" w:eastAsia="Calibri" w:hAnsi="Calibri" w:cs="Calibri"/>
          <w:kern w:val="24"/>
        </w:rPr>
        <w:t xml:space="preserve"> </w:t>
      </w:r>
      <w:r w:rsidRPr="00090C8E">
        <w:rPr>
          <w:rFonts w:ascii="Calibri" w:eastAsia="Calibri" w:hAnsi="Calibri" w:cs="Calibri"/>
          <w:kern w:val="24"/>
        </w:rPr>
        <w:t xml:space="preserve">taken by 18-year-old </w:t>
      </w:r>
      <w:r w:rsidRPr="00090C8E">
        <w:rPr>
          <w:rFonts w:ascii="Calibri" w:eastAsia="Calibri" w:hAnsi="Calibri" w:cs="Calibri"/>
          <w:kern w:val="24"/>
        </w:rPr>
        <w:t>fe</w:t>
      </w:r>
      <w:r w:rsidRPr="00090C8E">
        <w:rPr>
          <w:rFonts w:ascii="Calibri" w:eastAsia="Calibri" w:hAnsi="Calibri" w:cs="Calibri"/>
          <w:kern w:val="24"/>
        </w:rPr>
        <w:t>males were graded C or above</w:t>
      </w:r>
      <w:r w:rsidRPr="00090C8E">
        <w:rPr>
          <w:rFonts w:ascii="Calibri" w:eastAsia="Calibri" w:hAnsi="Calibri" w:cs="Calibri"/>
          <w:kern w:val="24"/>
        </w:rPr>
        <w:t>, 76.7% males</w:t>
      </w:r>
      <w:r w:rsidRPr="00090C8E">
        <w:rPr>
          <w:rFonts w:ascii="Calibri" w:eastAsia="Calibri" w:hAnsi="Calibri" w:cs="Calibri"/>
          <w:kern w:val="24"/>
        </w:rPr>
        <w:t xml:space="preserve"> - </w:t>
      </w:r>
      <w:r w:rsidRPr="00090C8E">
        <w:rPr>
          <w:rFonts w:ascii="Calibri" w:eastAsia="Calibri" w:hAnsi="Calibri" w:cs="Calibri"/>
          <w:kern w:val="24"/>
        </w:rPr>
        <w:t>albeit fewer b</w:t>
      </w:r>
      <w:r w:rsidRPr="00090C8E">
        <w:rPr>
          <w:rFonts w:ascii="Calibri" w:eastAsia="Calibri" w:hAnsi="Calibri" w:cs="Calibri"/>
          <w:kern w:val="24"/>
        </w:rPr>
        <w:t>oys</w:t>
      </w:r>
      <w:r w:rsidRPr="00090C8E">
        <w:rPr>
          <w:rFonts w:ascii="Calibri" w:eastAsia="Calibri" w:hAnsi="Calibri" w:cs="Calibri"/>
          <w:kern w:val="24"/>
        </w:rPr>
        <w:t xml:space="preserve"> take A levels), T levels (75.2</w:t>
      </w:r>
      <w:r w:rsidRPr="00090C8E">
        <w:rPr>
          <w:rFonts w:ascii="Calibri" w:eastAsia="Times New Roman" w:hAnsi="Calibri" w:cs="Calibri"/>
        </w:rPr>
        <w:t>% of T levels taken by female</w:t>
      </w:r>
      <w:r w:rsidRPr="00090C8E">
        <w:rPr>
          <w:rFonts w:ascii="Calibri" w:eastAsia="Times New Roman" w:hAnsi="Calibri" w:cs="Calibri"/>
        </w:rPr>
        <w:t>s</w:t>
      </w:r>
      <w:r w:rsidRPr="00090C8E">
        <w:rPr>
          <w:rFonts w:ascii="Calibri" w:eastAsia="Times New Roman" w:hAnsi="Calibri" w:cs="Calibri"/>
        </w:rPr>
        <w:t xml:space="preserve"> receive a merit pass or above, 58.2 males</w:t>
      </w:r>
      <w:r w:rsidRPr="00090C8E">
        <w:rPr>
          <w:rFonts w:ascii="Calibri" w:eastAsia="Times New Roman" w:hAnsi="Calibri" w:cs="Calibri"/>
        </w:rPr>
        <w:t>)</w:t>
      </w:r>
      <w:r w:rsidRPr="00090C8E">
        <w:rPr>
          <w:rFonts w:ascii="Calibri" w:eastAsia="Times New Roman" w:hAnsi="Calibri" w:cs="Calibri"/>
        </w:rPr>
        <w:t xml:space="preserve">, and, </w:t>
      </w:r>
      <w:r w:rsidRPr="00090C8E">
        <w:rPr>
          <w:rFonts w:ascii="Calibri" w:eastAsia="Times New Roman" w:hAnsi="Calibri" w:cs="Calibri"/>
        </w:rPr>
        <w:t xml:space="preserve">every year </w:t>
      </w:r>
      <w:r w:rsidRPr="00090C8E">
        <w:rPr>
          <w:rFonts w:ascii="Calibri" w:eastAsia="Times New Roman" w:hAnsi="Calibri" w:cs="Calibri"/>
        </w:rPr>
        <w:t xml:space="preserve">45,000 fewer under-19 males go to university </w:t>
      </w:r>
      <w:r w:rsidRPr="00090C8E">
        <w:rPr>
          <w:rFonts w:ascii="Calibri" w:eastAsia="Times New Roman" w:hAnsi="Calibri" w:cs="Calibri"/>
        </w:rPr>
        <w:t>than</w:t>
      </w:r>
      <w:r w:rsidRPr="00090C8E">
        <w:rPr>
          <w:rFonts w:ascii="Calibri" w:eastAsia="Times New Roman" w:hAnsi="Calibri" w:cs="Calibri"/>
        </w:rPr>
        <w:t xml:space="preserve"> their female peers</w:t>
      </w:r>
      <w:r w:rsidRPr="00090C8E">
        <w:rPr>
          <w:rFonts w:ascii="Calibri" w:eastAsia="Times New Roman" w:hAnsi="Calibri" w:cs="Calibri"/>
        </w:rPr>
        <w:t>.</w:t>
      </w:r>
      <w:r w:rsidRPr="00090C8E">
        <w:rPr>
          <w:rFonts w:ascii="Calibri" w:eastAsia="Times New Roman" w:hAnsi="Calibri" w:cs="Calibri"/>
        </w:rPr>
        <w:t xml:space="preserve"> </w:t>
      </w:r>
    </w:p>
    <w:p w:rsidR="00000000" w:rsidRPr="00090C8E" w:rsidP="00985EA2">
      <w:pPr>
        <w:spacing w:after="200" w:line="252" w:lineRule="auto"/>
        <w:ind w:left="720" w:hanging="720"/>
        <w:rPr>
          <w:rFonts w:ascii="Calibri" w:eastAsia="Times New Roman" w:hAnsi="Calibri" w:cs="Calibri"/>
        </w:rPr>
      </w:pPr>
      <w:r w:rsidRPr="00090C8E">
        <w:rPr>
          <w:rFonts w:ascii="Calibri" w:eastAsia="Times New Roman" w:hAnsi="Calibri" w:cs="Calibri"/>
        </w:rPr>
        <w:t>12.</w:t>
      </w:r>
      <w:r w:rsidRPr="00090C8E">
        <w:rPr>
          <w:rFonts w:ascii="Calibri" w:eastAsia="Times New Roman" w:hAnsi="Calibri" w:cs="Calibri"/>
        </w:rPr>
        <w:tab/>
        <w:t xml:space="preserve">In terms of GCSE results, </w:t>
      </w:r>
      <w:r w:rsidRPr="00090C8E">
        <w:rPr>
          <w:rFonts w:ascii="Calibri" w:eastAsia="Times New Roman" w:hAnsi="Calibri" w:cs="Calibri"/>
        </w:rPr>
        <w:t xml:space="preserve">the three worse </w:t>
      </w:r>
      <w:r w:rsidRPr="00090C8E">
        <w:rPr>
          <w:rFonts w:ascii="Calibri" w:eastAsia="Times New Roman" w:hAnsi="Calibri" w:cs="Calibri"/>
        </w:rPr>
        <w:t xml:space="preserve">performing groups are White British </w:t>
      </w:r>
      <w:r w:rsidRPr="00090C8E">
        <w:rPr>
          <w:rFonts w:ascii="Calibri" w:eastAsia="Times New Roman" w:hAnsi="Calibri" w:cs="Calibri"/>
        </w:rPr>
        <w:t xml:space="preserve">Boys, Black </w:t>
      </w:r>
      <w:r w:rsidRPr="00090C8E">
        <w:rPr>
          <w:rFonts w:ascii="Calibri" w:eastAsia="Times New Roman" w:hAnsi="Calibri" w:cs="Calibri"/>
        </w:rPr>
        <w:t xml:space="preserve">Caribbean </w:t>
      </w:r>
      <w:r w:rsidRPr="00090C8E">
        <w:rPr>
          <w:rFonts w:ascii="Calibri" w:eastAsia="Times New Roman" w:hAnsi="Calibri" w:cs="Calibri"/>
        </w:rPr>
        <w:t xml:space="preserve">Heritage boys and Roma/Gypsy boys. There is no mention in the White Paper of this at all. </w:t>
      </w:r>
      <w:r w:rsidRPr="00090C8E">
        <w:rPr>
          <w:rFonts w:ascii="Calibri" w:eastAsia="Times New Roman" w:hAnsi="Calibri" w:cs="Calibri"/>
        </w:rPr>
        <w:t>Government policy should rec</w:t>
      </w:r>
      <w:r w:rsidRPr="00090C8E">
        <w:rPr>
          <w:rFonts w:ascii="Calibri" w:eastAsia="Times New Roman" w:hAnsi="Calibri" w:cs="Calibri"/>
        </w:rPr>
        <w:t xml:space="preserve">ognise that there needs to be a focus on raising their </w:t>
      </w:r>
      <w:r w:rsidRPr="00090C8E">
        <w:rPr>
          <w:rFonts w:ascii="Calibri" w:eastAsia="Times New Roman" w:hAnsi="Calibri" w:cs="Calibri"/>
        </w:rPr>
        <w:t>attainment</w:t>
      </w:r>
      <w:r w:rsidRPr="00090C8E">
        <w:rPr>
          <w:rFonts w:ascii="Calibri" w:eastAsia="Times New Roman" w:hAnsi="Calibri" w:cs="Calibri"/>
        </w:rPr>
        <w:t xml:space="preserve"> </w:t>
      </w:r>
      <w:r w:rsidRPr="00090C8E">
        <w:rPr>
          <w:rFonts w:ascii="Calibri" w:eastAsia="Times New Roman" w:hAnsi="Calibri" w:cs="Calibri"/>
        </w:rPr>
        <w:t xml:space="preserve">in a way </w:t>
      </w:r>
      <w:r w:rsidRPr="00090C8E">
        <w:rPr>
          <w:rFonts w:ascii="Calibri" w:eastAsia="Times New Roman" w:hAnsi="Calibri" w:cs="Calibri"/>
        </w:rPr>
        <w:t xml:space="preserve">which intersects both gender and ethnicity. </w:t>
      </w:r>
    </w:p>
    <w:p w:rsidR="00000000" w:rsidRPr="00090C8E" w:rsidP="00985EA2">
      <w:pPr>
        <w:pStyle w:val="NormalWeb"/>
        <w:shd w:val="clear" w:color="auto" w:fill="FFFFFF" w:themeFill="background1"/>
        <w:spacing w:before="0" w:beforeAutospacing="0" w:after="200" w:afterAutospacing="0" w:line="252" w:lineRule="auto"/>
        <w:ind w:left="720" w:hanging="720"/>
        <w:rPr>
          <w:rFonts w:ascii="Calibri" w:hAnsi="Calibri" w:cs="Calibri"/>
          <w:spacing w:val="-8"/>
          <w:sz w:val="22"/>
          <w:szCs w:val="22"/>
        </w:rPr>
      </w:pPr>
      <w:r w:rsidRPr="00090C8E">
        <w:rPr>
          <w:rFonts w:ascii="Calibri" w:hAnsi="Calibri" w:cs="Calibri"/>
          <w:sz w:val="22"/>
          <w:szCs w:val="22"/>
        </w:rPr>
        <w:t>13.</w:t>
      </w:r>
      <w:r w:rsidRPr="00090C8E">
        <w:rPr>
          <w:rFonts w:ascii="Calibri" w:hAnsi="Calibri" w:cs="Calibri"/>
          <w:sz w:val="22"/>
          <w:szCs w:val="22"/>
        </w:rPr>
        <w:tab/>
      </w:r>
      <w:r w:rsidRPr="00090C8E">
        <w:rPr>
          <w:rFonts w:ascii="Calibri" w:hAnsi="Calibri" w:cs="Calibri"/>
          <w:sz w:val="22"/>
          <w:szCs w:val="22"/>
        </w:rPr>
        <w:t>With respect to exclusions</w:t>
      </w:r>
      <w:r>
        <w:rPr>
          <w:rStyle w:val="EndnoteReference"/>
          <w:rFonts w:ascii="Calibri" w:hAnsi="Calibri" w:cs="Calibri"/>
          <w:sz w:val="22"/>
          <w:szCs w:val="22"/>
        </w:rPr>
        <w:endnoteReference w:id="5"/>
      </w:r>
      <w:r w:rsidRPr="00090C8E">
        <w:rPr>
          <w:rFonts w:ascii="Calibri" w:hAnsi="Calibri" w:cs="Calibri"/>
          <w:sz w:val="22"/>
          <w:szCs w:val="22"/>
        </w:rPr>
        <w:t xml:space="preserve">, </w:t>
      </w:r>
      <w:r w:rsidRPr="00090C8E">
        <w:rPr>
          <w:rFonts w:ascii="Calibri" w:hAnsi="Calibri" w:cs="Calibri"/>
          <w:spacing w:val="-8"/>
          <w:sz w:val="22"/>
          <w:szCs w:val="22"/>
        </w:rPr>
        <w:t xml:space="preserve">6,941 boys were </w:t>
      </w:r>
      <w:r w:rsidRPr="00090C8E">
        <w:rPr>
          <w:rFonts w:ascii="Calibri" w:hAnsi="Calibri" w:cs="Calibri"/>
          <w:spacing w:val="-8"/>
          <w:sz w:val="22"/>
          <w:szCs w:val="22"/>
        </w:rPr>
        <w:t xml:space="preserve">permanently excluded in 2024/25, </w:t>
      </w:r>
      <w:r w:rsidRPr="00090C8E">
        <w:rPr>
          <w:rFonts w:ascii="Calibri" w:hAnsi="Calibri" w:cs="Calibri"/>
          <w:spacing w:val="-8"/>
          <w:sz w:val="22"/>
          <w:szCs w:val="22"/>
        </w:rPr>
        <w:t>2,300 more than ten years ag</w:t>
      </w:r>
      <w:r w:rsidRPr="00090C8E">
        <w:rPr>
          <w:rFonts w:ascii="Calibri" w:hAnsi="Calibri" w:cs="Calibri"/>
          <w:spacing w:val="-8"/>
          <w:sz w:val="22"/>
          <w:szCs w:val="22"/>
        </w:rPr>
        <w:t>o</w:t>
      </w:r>
      <w:r w:rsidRPr="00090C8E">
        <w:rPr>
          <w:rFonts w:ascii="Calibri" w:hAnsi="Calibri" w:cs="Calibri"/>
          <w:spacing w:val="-8"/>
          <w:sz w:val="22"/>
          <w:szCs w:val="22"/>
        </w:rPr>
        <w:t xml:space="preserve">.  2,965 girls face permanent exclusion in 2024/25 - less than half </w:t>
      </w:r>
      <w:r w:rsidRPr="00090C8E">
        <w:rPr>
          <w:rFonts w:ascii="Calibri" w:hAnsi="Calibri" w:cs="Calibri"/>
          <w:spacing w:val="-8"/>
          <w:sz w:val="22"/>
          <w:szCs w:val="22"/>
        </w:rPr>
        <w:t>the number of boys. In 2014/5, this number was 1,246.</w:t>
      </w:r>
      <w:r w:rsidRPr="00090C8E">
        <w:rPr>
          <w:rFonts w:ascii="Calibri" w:hAnsi="Calibri" w:cs="Calibri"/>
          <w:spacing w:val="-8"/>
          <w:sz w:val="22"/>
          <w:szCs w:val="22"/>
        </w:rPr>
        <w:t xml:space="preserve"> There is no reference to this in the White Paper.</w:t>
      </w:r>
    </w:p>
    <w:p w:rsidR="00000000" w:rsidRPr="00090C8E" w:rsidP="00985EA2">
      <w:pPr>
        <w:spacing w:after="200" w:line="252" w:lineRule="auto"/>
        <w:ind w:left="720" w:hanging="720"/>
        <w:rPr>
          <w:rFonts w:ascii="Calibri" w:hAnsi="Calibri" w:cs="Calibri"/>
        </w:rPr>
      </w:pPr>
      <w:r w:rsidRPr="00090C8E">
        <w:rPr>
          <w:rFonts w:ascii="Calibri" w:hAnsi="Calibri" w:cs="Calibri"/>
        </w:rPr>
        <w:t>14.</w:t>
      </w:r>
      <w:r w:rsidRPr="00090C8E">
        <w:rPr>
          <w:rFonts w:ascii="Calibri" w:hAnsi="Calibri" w:cs="Calibri"/>
        </w:rPr>
        <w:tab/>
      </w:r>
      <w:r w:rsidRPr="00090C8E">
        <w:rPr>
          <w:rFonts w:ascii="Calibri" w:hAnsi="Calibri" w:cs="Calibri"/>
        </w:rPr>
        <w:t>In terms of the teaching workforce,</w:t>
      </w:r>
      <w:r w:rsidRPr="00090C8E">
        <w:rPr>
          <w:rFonts w:ascii="Calibri" w:hAnsi="Calibri" w:cs="Calibri"/>
        </w:rPr>
        <w:t xml:space="preserve"> only 24% of teachers overall were male.</w:t>
      </w:r>
      <w:r w:rsidRPr="00090C8E">
        <w:rPr>
          <w:rFonts w:ascii="Calibri" w:hAnsi="Calibri" w:cs="Calibri"/>
          <w:color w:val="0B0C0C"/>
          <w:shd w:val="clear" w:color="auto" w:fill="FFFFFF"/>
        </w:rPr>
        <w:t xml:space="preserve"> 14% of nursery and primary school teachers, 35% of secondary school teachers, and 24% of teachers in special schools and state-funded alternative provision schools including PRUs</w:t>
      </w:r>
      <w:r>
        <w:rPr>
          <w:rStyle w:val="EndnoteReference"/>
          <w:rFonts w:ascii="Calibri" w:hAnsi="Calibri" w:cs="Calibri"/>
          <w:color w:val="0B0C0C"/>
          <w:shd w:val="clear" w:color="auto" w:fill="FFFFFF"/>
        </w:rPr>
        <w:endnoteReference w:id="6"/>
      </w:r>
      <w:r w:rsidRPr="00090C8E">
        <w:rPr>
          <w:rFonts w:ascii="Calibri" w:hAnsi="Calibri" w:cs="Calibri"/>
          <w:color w:val="0B0C0C"/>
          <w:shd w:val="clear" w:color="auto" w:fill="FFFFFF"/>
        </w:rPr>
        <w:t>. 3% of early years’ teachers are male.</w:t>
      </w:r>
      <w:r w:rsidRPr="00090C8E">
        <w:rPr>
          <w:rFonts w:ascii="Calibri" w:hAnsi="Calibri" w:cs="Calibri"/>
          <w:color w:val="0B0C0C"/>
          <w:shd w:val="clear" w:color="auto" w:fill="FFFFFF"/>
        </w:rPr>
        <w:t xml:space="preserve"> </w:t>
      </w:r>
      <w:r w:rsidRPr="00090C8E">
        <w:rPr>
          <w:rFonts w:ascii="Calibri" w:hAnsi="Calibri" w:cs="Calibri"/>
          <w:color w:val="0B0C0C"/>
          <w:shd w:val="clear" w:color="auto" w:fill="FFFFFF"/>
        </w:rPr>
        <w:t>However</w:t>
      </w:r>
      <w:r w:rsidRPr="00090C8E">
        <w:rPr>
          <w:rFonts w:ascii="Calibri" w:hAnsi="Calibri" w:cs="Calibri"/>
          <w:color w:val="0B0C0C"/>
          <w:shd w:val="clear" w:color="auto" w:fill="FFFFFF"/>
        </w:rPr>
        <w:t xml:space="preserve">, in the White Paper, the lack of male teachers </w:t>
      </w:r>
      <w:r w:rsidRPr="00090C8E">
        <w:rPr>
          <w:rFonts w:ascii="Calibri" w:hAnsi="Calibri" w:cs="Calibri"/>
          <w:color w:val="0B0C0C"/>
          <w:shd w:val="clear" w:color="auto" w:fill="FFFFFF"/>
        </w:rPr>
        <w:t>and</w:t>
      </w:r>
      <w:r w:rsidRPr="00090C8E">
        <w:rPr>
          <w:rFonts w:ascii="Calibri" w:hAnsi="Calibri" w:cs="Calibri"/>
          <w:color w:val="0B0C0C"/>
          <w:shd w:val="clear" w:color="auto" w:fill="FFFFFF"/>
        </w:rPr>
        <w:t xml:space="preserve"> the need to recruit (and retain) more to </w:t>
      </w:r>
      <w:r w:rsidRPr="00090C8E">
        <w:rPr>
          <w:rFonts w:ascii="Calibri" w:hAnsi="Calibri" w:cs="Calibri"/>
          <w:color w:val="0B0C0C"/>
          <w:shd w:val="clear" w:color="auto" w:fill="FFFFFF"/>
        </w:rPr>
        <w:t>enable</w:t>
      </w:r>
      <w:r w:rsidRPr="00090C8E">
        <w:rPr>
          <w:rFonts w:ascii="Calibri" w:hAnsi="Calibri" w:cs="Calibri"/>
          <w:color w:val="0B0C0C"/>
          <w:shd w:val="clear" w:color="auto" w:fill="FFFFFF"/>
        </w:rPr>
        <w:t xml:space="preserve"> the government’s 6,500 target is not </w:t>
      </w:r>
      <w:r w:rsidRPr="00090C8E">
        <w:rPr>
          <w:rFonts w:ascii="Calibri" w:hAnsi="Calibri" w:cs="Calibri"/>
          <w:color w:val="0B0C0C"/>
          <w:shd w:val="clear" w:color="auto" w:fill="FFFFFF"/>
        </w:rPr>
        <w:t>referenced</w:t>
      </w:r>
      <w:r w:rsidRPr="00090C8E">
        <w:rPr>
          <w:rFonts w:ascii="Calibri" w:hAnsi="Calibri" w:cs="Calibri"/>
          <w:color w:val="0B0C0C"/>
          <w:shd w:val="clear" w:color="auto" w:fill="FFFFFF"/>
        </w:rPr>
        <w:t xml:space="preserve">. </w:t>
      </w:r>
      <w:r w:rsidRPr="00090C8E">
        <w:rPr>
          <w:rFonts w:ascii="Calibri" w:hAnsi="Calibri" w:cs="Calibri"/>
          <w:color w:val="0B0C0C"/>
          <w:shd w:val="clear" w:color="auto" w:fill="FFFFFF"/>
        </w:rPr>
        <w:t>There is no explanation.</w:t>
      </w:r>
      <w:r w:rsidRPr="00090C8E">
        <w:rPr>
          <w:rFonts w:ascii="Calibri" w:hAnsi="Calibri" w:cs="Calibri"/>
          <w:color w:val="0B0C0C"/>
          <w:shd w:val="clear" w:color="auto" w:fill="FFFFFF"/>
        </w:rPr>
        <w:t xml:space="preserve">  </w:t>
      </w:r>
    </w:p>
    <w:p w:rsidR="00000000" w:rsidRPr="00090C8E" w:rsidP="00985EA2">
      <w:pPr>
        <w:spacing w:after="200" w:line="252" w:lineRule="auto"/>
        <w:ind w:left="720" w:hanging="720"/>
        <w:rPr>
          <w:rFonts w:ascii="Calibri" w:hAnsi="Calibri" w:cs="Calibri"/>
        </w:rPr>
      </w:pPr>
      <w:r w:rsidRPr="00090C8E">
        <w:rPr>
          <w:rFonts w:ascii="Calibri" w:hAnsi="Calibri" w:cs="Calibri"/>
        </w:rPr>
        <w:t>15.</w:t>
      </w:r>
      <w:r w:rsidRPr="00090C8E">
        <w:rPr>
          <w:rFonts w:ascii="Calibri" w:hAnsi="Calibri" w:cs="Calibri"/>
        </w:rPr>
        <w:tab/>
      </w:r>
      <w:r w:rsidRPr="00090C8E">
        <w:rPr>
          <w:rFonts w:ascii="Calibri" w:hAnsi="Calibri" w:cs="Calibri"/>
        </w:rPr>
        <w:t>Overall, a lack of a gender-sensitive lens</w:t>
      </w:r>
      <w:r w:rsidRPr="00090C8E">
        <w:rPr>
          <w:rFonts w:ascii="Calibri" w:hAnsi="Calibri" w:cs="Calibri"/>
        </w:rPr>
        <w:t xml:space="preserve"> means that the Government’s ambitions set out in the White Paper will be harder to </w:t>
      </w:r>
      <w:r w:rsidRPr="00090C8E">
        <w:rPr>
          <w:rFonts w:ascii="Calibri" w:hAnsi="Calibri" w:cs="Calibri"/>
        </w:rPr>
        <w:t>achieve</w:t>
      </w:r>
      <w:r w:rsidRPr="00090C8E">
        <w:rPr>
          <w:rFonts w:ascii="Calibri" w:hAnsi="Calibri" w:cs="Calibri"/>
        </w:rPr>
        <w:t xml:space="preserve"> without specifically improving boys’ </w:t>
      </w:r>
      <w:r w:rsidRPr="00090C8E">
        <w:rPr>
          <w:rFonts w:ascii="Calibri" w:hAnsi="Calibri" w:cs="Calibri"/>
        </w:rPr>
        <w:t>education</w:t>
      </w:r>
      <w:r w:rsidRPr="00090C8E">
        <w:rPr>
          <w:rFonts w:ascii="Calibri" w:hAnsi="Calibri" w:cs="Calibri"/>
        </w:rPr>
        <w:t xml:space="preserve">, </w:t>
      </w:r>
      <w:r w:rsidRPr="00090C8E">
        <w:rPr>
          <w:rFonts w:ascii="Calibri" w:hAnsi="Calibri" w:cs="Calibri"/>
        </w:rPr>
        <w:t>reducing</w:t>
      </w:r>
      <w:r w:rsidRPr="00090C8E">
        <w:rPr>
          <w:rFonts w:ascii="Calibri" w:hAnsi="Calibri" w:cs="Calibri"/>
        </w:rPr>
        <w:t xml:space="preserve"> male </w:t>
      </w:r>
      <w:r w:rsidRPr="00090C8E">
        <w:rPr>
          <w:rFonts w:ascii="Calibri" w:hAnsi="Calibri" w:cs="Calibri"/>
        </w:rPr>
        <w:t>exclusion</w:t>
      </w:r>
      <w:r w:rsidRPr="00090C8E">
        <w:rPr>
          <w:rFonts w:ascii="Calibri" w:hAnsi="Calibri" w:cs="Calibri"/>
        </w:rPr>
        <w:t xml:space="preserve"> numbers and increasing the number of male teachers. </w:t>
      </w:r>
      <w:r w:rsidRPr="00090C8E">
        <w:rPr>
          <w:rFonts w:ascii="Calibri" w:hAnsi="Calibri" w:cs="Calibri"/>
        </w:rPr>
        <w:t xml:space="preserve">The </w:t>
      </w:r>
      <w:r w:rsidRPr="00090C8E">
        <w:rPr>
          <w:rFonts w:ascii="Calibri" w:hAnsi="Calibri" w:cs="Calibri"/>
        </w:rPr>
        <w:t>“one size fits all” “gender-neutral” and “</w:t>
      </w:r>
      <w:r w:rsidRPr="00090C8E">
        <w:rPr>
          <w:rFonts w:ascii="Calibri" w:hAnsi="Calibri" w:cs="Calibri"/>
        </w:rPr>
        <w:t>universalist</w:t>
      </w:r>
      <w:r w:rsidRPr="00090C8E">
        <w:rPr>
          <w:rFonts w:ascii="Calibri" w:hAnsi="Calibri" w:cs="Calibri"/>
        </w:rPr>
        <w:t xml:space="preserve">” approach which has been the </w:t>
      </w:r>
      <w:r w:rsidRPr="00090C8E">
        <w:rPr>
          <w:rFonts w:ascii="Calibri" w:hAnsi="Calibri" w:cs="Calibri"/>
        </w:rPr>
        <w:t>education</w:t>
      </w:r>
      <w:r w:rsidRPr="00090C8E">
        <w:rPr>
          <w:rFonts w:ascii="Calibri" w:hAnsi="Calibri" w:cs="Calibri"/>
        </w:rPr>
        <w:t xml:space="preserve"> policy of successive governments will not close these gender gaps nor will </w:t>
      </w:r>
      <w:r w:rsidRPr="00090C8E">
        <w:rPr>
          <w:rFonts w:ascii="Calibri" w:hAnsi="Calibri" w:cs="Calibri"/>
        </w:rPr>
        <w:t>necessarily</w:t>
      </w:r>
      <w:r w:rsidRPr="00090C8E">
        <w:rPr>
          <w:rFonts w:ascii="Calibri" w:hAnsi="Calibri" w:cs="Calibri"/>
        </w:rPr>
        <w:t xml:space="preserve"> </w:t>
      </w:r>
      <w:r w:rsidRPr="00090C8E">
        <w:rPr>
          <w:rFonts w:ascii="Calibri" w:hAnsi="Calibri" w:cs="Calibri"/>
        </w:rPr>
        <w:t>help</w:t>
      </w:r>
      <w:r w:rsidRPr="00090C8E">
        <w:rPr>
          <w:rFonts w:ascii="Calibri" w:hAnsi="Calibri" w:cs="Calibri"/>
        </w:rPr>
        <w:t xml:space="preserve"> the </w:t>
      </w:r>
      <w:r w:rsidRPr="00090C8E">
        <w:rPr>
          <w:rFonts w:ascii="Calibri" w:hAnsi="Calibri" w:cs="Calibri"/>
        </w:rPr>
        <w:t>government</w:t>
      </w:r>
      <w:r w:rsidRPr="00090C8E">
        <w:rPr>
          <w:rFonts w:ascii="Calibri" w:hAnsi="Calibri" w:cs="Calibri"/>
        </w:rPr>
        <w:t xml:space="preserve"> reac</w:t>
      </w:r>
      <w:r w:rsidRPr="00090C8E">
        <w:rPr>
          <w:rFonts w:ascii="Calibri" w:hAnsi="Calibri" w:cs="Calibri"/>
        </w:rPr>
        <w:t>h</w:t>
      </w:r>
      <w:r w:rsidRPr="00090C8E">
        <w:rPr>
          <w:rFonts w:ascii="Calibri" w:hAnsi="Calibri" w:cs="Calibri"/>
        </w:rPr>
        <w:t xml:space="preserve"> </w:t>
      </w:r>
      <w:r w:rsidRPr="00090C8E">
        <w:rPr>
          <w:rFonts w:ascii="Calibri" w:hAnsi="Calibri" w:cs="Calibri"/>
        </w:rPr>
        <w:t>its</w:t>
      </w:r>
      <w:r w:rsidRPr="00090C8E">
        <w:rPr>
          <w:rFonts w:ascii="Calibri" w:hAnsi="Calibri" w:cs="Calibri"/>
        </w:rPr>
        <w:t xml:space="preserve"> policy aims.</w:t>
      </w:r>
    </w:p>
    <w:p w:rsidR="00000000" w:rsidRPr="00090C8E" w:rsidP="00985EA2">
      <w:pPr>
        <w:spacing w:after="200" w:line="252" w:lineRule="auto"/>
        <w:ind w:left="720" w:hanging="720"/>
        <w:rPr>
          <w:rFonts w:ascii="Calibri" w:hAnsi="Calibri" w:cs="Calibri"/>
        </w:rPr>
      </w:pPr>
      <w:r w:rsidRPr="00090C8E">
        <w:rPr>
          <w:rFonts w:ascii="Calibri" w:hAnsi="Calibri" w:cs="Calibri"/>
        </w:rPr>
        <w:t>16.</w:t>
      </w:r>
      <w:r w:rsidRPr="00090C8E">
        <w:rPr>
          <w:rFonts w:ascii="Calibri" w:hAnsi="Calibri" w:cs="Calibri"/>
        </w:rPr>
        <w:tab/>
      </w:r>
      <w:r w:rsidRPr="00090C8E">
        <w:rPr>
          <w:rFonts w:ascii="Calibri" w:hAnsi="Calibri" w:cs="Calibri"/>
        </w:rPr>
        <w:t xml:space="preserve">This is why CPRMB recommends that when the Government publishes its final proposals, it needs to explore solutions on attainment, </w:t>
      </w:r>
      <w:r w:rsidRPr="00090C8E">
        <w:rPr>
          <w:rFonts w:ascii="Calibri" w:hAnsi="Calibri" w:cs="Calibri"/>
        </w:rPr>
        <w:t xml:space="preserve">exclusion and </w:t>
      </w:r>
      <w:r w:rsidRPr="00090C8E">
        <w:rPr>
          <w:rFonts w:ascii="Calibri" w:hAnsi="Calibri" w:cs="Calibri"/>
        </w:rPr>
        <w:t xml:space="preserve">teacher </w:t>
      </w:r>
      <w:r w:rsidRPr="00090C8E">
        <w:rPr>
          <w:rFonts w:ascii="Calibri" w:hAnsi="Calibri" w:cs="Calibri"/>
        </w:rPr>
        <w:t>recruitment through a gender-</w:t>
      </w:r>
      <w:r w:rsidRPr="00090C8E">
        <w:rPr>
          <w:rFonts w:ascii="Calibri" w:hAnsi="Calibri" w:cs="Calibri"/>
        </w:rPr>
        <w:t xml:space="preserve">sensitive lens. </w:t>
      </w:r>
    </w:p>
    <w:p w:rsidR="00000000" w:rsidRPr="00090C8E" w:rsidP="00985EA2">
      <w:pPr>
        <w:spacing w:after="200" w:line="252" w:lineRule="auto"/>
        <w:ind w:left="720" w:hanging="720"/>
        <w:rPr>
          <w:rFonts w:ascii="Calibri" w:hAnsi="Calibri" w:cs="Calibri"/>
        </w:rPr>
      </w:pPr>
      <w:r w:rsidRPr="00090C8E">
        <w:rPr>
          <w:rFonts w:ascii="Calibri" w:hAnsi="Calibri" w:cs="Calibri"/>
        </w:rPr>
        <w:t>17.</w:t>
      </w:r>
      <w:r w:rsidRPr="00090C8E">
        <w:rPr>
          <w:rFonts w:ascii="Calibri" w:hAnsi="Calibri" w:cs="Calibri"/>
        </w:rPr>
        <w:tab/>
      </w:r>
      <w:r w:rsidRPr="00090C8E">
        <w:rPr>
          <w:rFonts w:ascii="Calibri" w:hAnsi="Calibri" w:cs="Calibri"/>
        </w:rPr>
        <w:t>This i</w:t>
      </w:r>
      <w:r w:rsidRPr="00090C8E">
        <w:rPr>
          <w:rFonts w:ascii="Calibri" w:hAnsi="Calibri" w:cs="Calibri"/>
        </w:rPr>
        <w:t>s</w:t>
      </w:r>
      <w:r w:rsidRPr="00090C8E">
        <w:rPr>
          <w:rFonts w:ascii="Calibri" w:hAnsi="Calibri" w:cs="Calibri"/>
        </w:rPr>
        <w:t xml:space="preserve"> because whil</w:t>
      </w:r>
      <w:r w:rsidRPr="00090C8E">
        <w:rPr>
          <w:rFonts w:ascii="Calibri" w:hAnsi="Calibri" w:cs="Calibri"/>
        </w:rPr>
        <w:t>e</w:t>
      </w:r>
      <w:r w:rsidRPr="00090C8E">
        <w:rPr>
          <w:rFonts w:ascii="Calibri" w:hAnsi="Calibri" w:cs="Calibri"/>
        </w:rPr>
        <w:t xml:space="preserve"> there </w:t>
      </w:r>
      <w:r w:rsidRPr="00090C8E">
        <w:rPr>
          <w:rFonts w:ascii="Calibri" w:hAnsi="Calibri" w:cs="Calibri"/>
        </w:rPr>
        <w:t>will</w:t>
      </w:r>
      <w:r w:rsidRPr="00090C8E">
        <w:rPr>
          <w:rFonts w:ascii="Calibri" w:hAnsi="Calibri" w:cs="Calibri"/>
        </w:rPr>
        <w:t xml:space="preserve"> be many overlaps between the </w:t>
      </w:r>
      <w:r w:rsidRPr="00090C8E">
        <w:rPr>
          <w:rFonts w:ascii="Calibri" w:hAnsi="Calibri" w:cs="Calibri"/>
        </w:rPr>
        <w:t>experiences</w:t>
      </w:r>
      <w:r w:rsidRPr="00090C8E">
        <w:rPr>
          <w:rFonts w:ascii="Calibri" w:hAnsi="Calibri" w:cs="Calibri"/>
        </w:rPr>
        <w:t xml:space="preserve"> and </w:t>
      </w:r>
      <w:r w:rsidRPr="00090C8E">
        <w:rPr>
          <w:rFonts w:ascii="Calibri" w:hAnsi="Calibri" w:cs="Calibri"/>
        </w:rPr>
        <w:t>support</w:t>
      </w:r>
      <w:r w:rsidRPr="00090C8E">
        <w:rPr>
          <w:rFonts w:ascii="Calibri" w:hAnsi="Calibri" w:cs="Calibri"/>
        </w:rPr>
        <w:t xml:space="preserve"> needed for boys and </w:t>
      </w:r>
      <w:r w:rsidRPr="00090C8E">
        <w:rPr>
          <w:rFonts w:ascii="Calibri" w:hAnsi="Calibri" w:cs="Calibri"/>
        </w:rPr>
        <w:t>girls</w:t>
      </w:r>
      <w:r w:rsidRPr="00090C8E">
        <w:rPr>
          <w:rFonts w:ascii="Calibri" w:hAnsi="Calibri" w:cs="Calibri"/>
        </w:rPr>
        <w:t>, there will also be differences.</w:t>
      </w:r>
      <w:r w:rsidRPr="00090C8E">
        <w:rPr>
          <w:rFonts w:ascii="Calibri" w:hAnsi="Calibri" w:cs="Calibri"/>
        </w:rPr>
        <w:t xml:space="preserve"> These </w:t>
      </w:r>
      <w:r w:rsidRPr="00090C8E">
        <w:rPr>
          <w:rFonts w:ascii="Calibri" w:hAnsi="Calibri" w:cs="Calibri"/>
        </w:rPr>
        <w:t>need</w:t>
      </w:r>
      <w:r w:rsidRPr="00090C8E">
        <w:rPr>
          <w:rFonts w:ascii="Calibri" w:hAnsi="Calibri" w:cs="Calibri"/>
        </w:rPr>
        <w:t xml:space="preserve"> to be </w:t>
      </w:r>
      <w:r w:rsidRPr="00090C8E">
        <w:rPr>
          <w:rFonts w:ascii="Calibri" w:hAnsi="Calibri" w:cs="Calibri"/>
        </w:rPr>
        <w:t>recognised</w:t>
      </w:r>
      <w:r w:rsidRPr="00090C8E">
        <w:rPr>
          <w:rFonts w:ascii="Calibri" w:hAnsi="Calibri" w:cs="Calibri"/>
        </w:rPr>
        <w:t xml:space="preserve"> and </w:t>
      </w:r>
      <w:r w:rsidRPr="00090C8E">
        <w:rPr>
          <w:rFonts w:ascii="Calibri" w:hAnsi="Calibri" w:cs="Calibri"/>
        </w:rPr>
        <w:t>addressed,</w:t>
      </w:r>
      <w:r w:rsidRPr="00090C8E">
        <w:rPr>
          <w:rFonts w:ascii="Calibri" w:hAnsi="Calibri" w:cs="Calibri"/>
        </w:rPr>
        <w:t xml:space="preserve"> </w:t>
      </w:r>
      <w:r w:rsidRPr="00090C8E">
        <w:rPr>
          <w:rFonts w:ascii="Calibri" w:hAnsi="Calibri" w:cs="Calibri"/>
        </w:rPr>
        <w:t>including</w:t>
      </w:r>
      <w:r w:rsidRPr="00090C8E">
        <w:rPr>
          <w:rFonts w:ascii="Calibri" w:hAnsi="Calibri" w:cs="Calibri"/>
        </w:rPr>
        <w:t xml:space="preserve"> in the </w:t>
      </w:r>
      <w:r w:rsidRPr="00090C8E">
        <w:rPr>
          <w:rFonts w:ascii="Calibri" w:hAnsi="Calibri" w:cs="Calibri"/>
        </w:rPr>
        <w:t>g</w:t>
      </w:r>
      <w:r w:rsidRPr="00090C8E">
        <w:rPr>
          <w:rFonts w:ascii="Calibri" w:hAnsi="Calibri" w:cs="Calibri"/>
        </w:rPr>
        <w:t>o</w:t>
      </w:r>
      <w:r w:rsidRPr="00090C8E">
        <w:rPr>
          <w:rFonts w:ascii="Calibri" w:hAnsi="Calibri" w:cs="Calibri"/>
        </w:rPr>
        <w:t>vernment</w:t>
      </w:r>
      <w:r w:rsidRPr="00090C8E">
        <w:rPr>
          <w:rFonts w:ascii="Calibri" w:hAnsi="Calibri" w:cs="Calibri"/>
        </w:rPr>
        <w:t>’s</w:t>
      </w:r>
      <w:r w:rsidRPr="00090C8E">
        <w:rPr>
          <w:rFonts w:ascii="Calibri" w:hAnsi="Calibri" w:cs="Calibri"/>
        </w:rPr>
        <w:t xml:space="preserve"> two place</w:t>
      </w:r>
      <w:r w:rsidRPr="00090C8E">
        <w:rPr>
          <w:rFonts w:ascii="Calibri" w:hAnsi="Calibri" w:cs="Calibri"/>
        </w:rPr>
        <w:t>-based</w:t>
      </w:r>
      <w:r w:rsidRPr="00090C8E">
        <w:rPr>
          <w:rFonts w:ascii="Calibri" w:hAnsi="Calibri" w:cs="Calibri"/>
        </w:rPr>
        <w:t xml:space="preserve"> </w:t>
      </w:r>
      <w:r w:rsidRPr="00090C8E">
        <w:rPr>
          <w:rFonts w:ascii="Calibri" w:hAnsi="Calibri" w:cs="Calibri"/>
        </w:rPr>
        <w:t>pilots</w:t>
      </w:r>
      <w:r w:rsidRPr="00090C8E">
        <w:rPr>
          <w:rFonts w:ascii="Calibri" w:hAnsi="Calibri" w:cs="Calibri"/>
        </w:rPr>
        <w:t xml:space="preserve"> in the </w:t>
      </w:r>
      <w:r w:rsidRPr="00090C8E">
        <w:rPr>
          <w:rFonts w:ascii="Calibri" w:hAnsi="Calibri" w:cs="Calibri"/>
        </w:rPr>
        <w:t>North East</w:t>
      </w:r>
      <w:r w:rsidRPr="00090C8E">
        <w:rPr>
          <w:rFonts w:ascii="Calibri" w:hAnsi="Calibri" w:cs="Calibri"/>
        </w:rPr>
        <w:t xml:space="preserve"> and Coastal Areas, and, in its </w:t>
      </w:r>
      <w:r w:rsidRPr="00090C8E">
        <w:rPr>
          <w:rFonts w:ascii="Calibri" w:hAnsi="Calibri" w:cs="Calibri"/>
        </w:rPr>
        <w:t>recently</w:t>
      </w:r>
      <w:r w:rsidRPr="00090C8E">
        <w:rPr>
          <w:rFonts w:ascii="Calibri" w:hAnsi="Calibri" w:cs="Calibri"/>
        </w:rPr>
        <w:t xml:space="preserve"> </w:t>
      </w:r>
      <w:r w:rsidRPr="00090C8E">
        <w:rPr>
          <w:rFonts w:ascii="Calibri" w:hAnsi="Calibri" w:cs="Calibri"/>
        </w:rPr>
        <w:t>announced</w:t>
      </w:r>
      <w:r w:rsidRPr="00090C8E">
        <w:rPr>
          <w:rFonts w:ascii="Calibri" w:hAnsi="Calibri" w:cs="Calibri"/>
        </w:rPr>
        <w:t xml:space="preserve"> reforms with respect to </w:t>
      </w:r>
      <w:r w:rsidRPr="00090C8E">
        <w:rPr>
          <w:rFonts w:ascii="Calibri" w:hAnsi="Calibri" w:cs="Calibri"/>
        </w:rPr>
        <w:t>technical</w:t>
      </w:r>
      <w:r w:rsidRPr="00090C8E">
        <w:rPr>
          <w:rFonts w:ascii="Calibri" w:hAnsi="Calibri" w:cs="Calibri"/>
        </w:rPr>
        <w:t xml:space="preserve"> </w:t>
      </w:r>
      <w:r w:rsidRPr="00090C8E">
        <w:rPr>
          <w:rFonts w:ascii="Calibri" w:hAnsi="Calibri" w:cs="Calibri"/>
        </w:rPr>
        <w:t>education</w:t>
      </w:r>
      <w:r w:rsidRPr="00090C8E">
        <w:rPr>
          <w:rFonts w:ascii="Calibri" w:hAnsi="Calibri" w:cs="Calibri"/>
        </w:rPr>
        <w:t xml:space="preserve">. </w:t>
      </w:r>
      <w:r w:rsidRPr="00090C8E">
        <w:rPr>
          <w:rFonts w:ascii="Calibri" w:hAnsi="Calibri" w:cs="Calibri"/>
        </w:rPr>
        <w:t>Closing</w:t>
      </w:r>
      <w:r w:rsidRPr="00090C8E">
        <w:rPr>
          <w:rFonts w:ascii="Calibri" w:hAnsi="Calibri" w:cs="Calibri"/>
        </w:rPr>
        <w:t xml:space="preserve"> the </w:t>
      </w:r>
      <w:r w:rsidRPr="00090C8E">
        <w:rPr>
          <w:rFonts w:ascii="Calibri" w:hAnsi="Calibri" w:cs="Calibri"/>
        </w:rPr>
        <w:t>disadvantage</w:t>
      </w:r>
      <w:r w:rsidRPr="00090C8E">
        <w:rPr>
          <w:rFonts w:ascii="Calibri" w:hAnsi="Calibri" w:cs="Calibri"/>
        </w:rPr>
        <w:t xml:space="preserve"> gap should not </w:t>
      </w:r>
      <w:r w:rsidRPr="00090C8E">
        <w:rPr>
          <w:rFonts w:ascii="Calibri" w:hAnsi="Calibri" w:cs="Calibri"/>
        </w:rPr>
        <w:t>just</w:t>
      </w:r>
      <w:r w:rsidRPr="00090C8E">
        <w:rPr>
          <w:rFonts w:ascii="Calibri" w:hAnsi="Calibri" w:cs="Calibri"/>
        </w:rPr>
        <w:t xml:space="preserve"> be </w:t>
      </w:r>
      <w:r w:rsidRPr="00090C8E">
        <w:rPr>
          <w:rFonts w:ascii="Calibri" w:hAnsi="Calibri" w:cs="Calibri"/>
        </w:rPr>
        <w:t xml:space="preserve">ethnicity and </w:t>
      </w:r>
      <w:r w:rsidRPr="00090C8E">
        <w:rPr>
          <w:rFonts w:ascii="Calibri" w:hAnsi="Calibri" w:cs="Calibri"/>
        </w:rPr>
        <w:t xml:space="preserve">class-based, it </w:t>
      </w:r>
      <w:r w:rsidRPr="00090C8E">
        <w:rPr>
          <w:rFonts w:ascii="Calibri" w:hAnsi="Calibri" w:cs="Calibri"/>
        </w:rPr>
        <w:t xml:space="preserve">should be </w:t>
      </w:r>
      <w:r w:rsidRPr="00090C8E">
        <w:rPr>
          <w:rFonts w:ascii="Calibri" w:hAnsi="Calibri" w:cs="Calibri"/>
        </w:rPr>
        <w:t>gender-based too</w:t>
      </w:r>
      <w:r w:rsidRPr="00090C8E">
        <w:rPr>
          <w:rFonts w:ascii="Calibri" w:hAnsi="Calibri" w:cs="Calibri"/>
        </w:rPr>
        <w:t>.</w:t>
      </w:r>
    </w:p>
    <w:p w:rsidR="00000000" w:rsidRPr="00090C8E" w:rsidP="00985EA2">
      <w:pPr>
        <w:spacing w:after="200" w:line="252" w:lineRule="auto"/>
        <w:ind w:left="720" w:hanging="720"/>
        <w:rPr>
          <w:rFonts w:ascii="Calibri" w:hAnsi="Calibri" w:cs="Calibri"/>
        </w:rPr>
      </w:pPr>
      <w:r w:rsidRPr="00090C8E">
        <w:rPr>
          <w:rFonts w:ascii="Calibri" w:hAnsi="Calibri" w:cs="Calibri"/>
        </w:rPr>
        <w:t>18.</w:t>
      </w:r>
      <w:r w:rsidRPr="00090C8E">
        <w:rPr>
          <w:rFonts w:ascii="Calibri" w:hAnsi="Calibri" w:cs="Calibri"/>
        </w:rPr>
        <w:tab/>
      </w:r>
      <w:r w:rsidRPr="00090C8E">
        <w:rPr>
          <w:rFonts w:ascii="Calibri" w:hAnsi="Calibri" w:cs="Calibri"/>
        </w:rPr>
        <w:t xml:space="preserve">The Government, as part of its reforms on technical education, has stated that it will </w:t>
      </w:r>
      <w:r w:rsidRPr="00090C8E">
        <w:rPr>
          <w:rFonts w:ascii="Calibri" w:hAnsi="Calibri" w:cs="Calibri"/>
        </w:rPr>
        <w:t>give</w:t>
      </w:r>
      <w:r w:rsidRPr="00090C8E">
        <w:rPr>
          <w:rFonts w:ascii="Calibri" w:hAnsi="Calibri" w:cs="Calibri"/>
        </w:rPr>
        <w:t xml:space="preserve"> Ofsted </w:t>
      </w:r>
      <w:r w:rsidRPr="00090C8E">
        <w:rPr>
          <w:rFonts w:ascii="Calibri" w:hAnsi="Calibri" w:cs="Calibri"/>
        </w:rPr>
        <w:t xml:space="preserve">instructions </w:t>
      </w:r>
      <w:r w:rsidRPr="00090C8E">
        <w:rPr>
          <w:rFonts w:ascii="Calibri" w:hAnsi="Calibri" w:cs="Calibri"/>
        </w:rPr>
        <w:t xml:space="preserve">that as part of its assessment criteria it should review how schools are </w:t>
      </w:r>
      <w:r w:rsidRPr="00090C8E">
        <w:rPr>
          <w:rFonts w:ascii="Calibri" w:hAnsi="Calibri" w:cs="Calibri"/>
        </w:rPr>
        <w:t>supporting</w:t>
      </w:r>
      <w:r w:rsidRPr="00090C8E">
        <w:rPr>
          <w:rFonts w:ascii="Calibri" w:hAnsi="Calibri" w:cs="Calibri"/>
        </w:rPr>
        <w:t xml:space="preserve"> technical education. CPRMB </w:t>
      </w:r>
      <w:r w:rsidRPr="00090C8E">
        <w:rPr>
          <w:rFonts w:ascii="Calibri" w:hAnsi="Calibri" w:cs="Calibri"/>
        </w:rPr>
        <w:t>believes</w:t>
      </w:r>
      <w:r w:rsidRPr="00090C8E">
        <w:rPr>
          <w:rFonts w:ascii="Calibri" w:hAnsi="Calibri" w:cs="Calibri"/>
        </w:rPr>
        <w:t xml:space="preserve"> it should do the same in terms of reco</w:t>
      </w:r>
      <w:r w:rsidRPr="00090C8E">
        <w:rPr>
          <w:rFonts w:ascii="Calibri" w:hAnsi="Calibri" w:cs="Calibri"/>
        </w:rPr>
        <w:t>gnising</w:t>
      </w:r>
      <w:r w:rsidRPr="00090C8E">
        <w:rPr>
          <w:rFonts w:ascii="Calibri" w:hAnsi="Calibri" w:cs="Calibri"/>
        </w:rPr>
        <w:t xml:space="preserve"> and </w:t>
      </w:r>
      <w:r w:rsidRPr="00090C8E">
        <w:rPr>
          <w:rFonts w:ascii="Calibri" w:hAnsi="Calibri" w:cs="Calibri"/>
        </w:rPr>
        <w:t>addressing</w:t>
      </w:r>
      <w:r w:rsidRPr="00090C8E">
        <w:rPr>
          <w:rFonts w:ascii="Calibri" w:hAnsi="Calibri" w:cs="Calibri"/>
        </w:rPr>
        <w:t xml:space="preserve"> the gender </w:t>
      </w:r>
      <w:r w:rsidRPr="00090C8E">
        <w:rPr>
          <w:rFonts w:ascii="Calibri" w:hAnsi="Calibri" w:cs="Calibri"/>
        </w:rPr>
        <w:t>attainment</w:t>
      </w:r>
      <w:r w:rsidRPr="00090C8E">
        <w:rPr>
          <w:rFonts w:ascii="Calibri" w:hAnsi="Calibri" w:cs="Calibri"/>
        </w:rPr>
        <w:t xml:space="preserve"> gap in </w:t>
      </w:r>
      <w:r w:rsidRPr="00090C8E">
        <w:rPr>
          <w:rFonts w:ascii="Calibri" w:hAnsi="Calibri" w:cs="Calibri"/>
        </w:rPr>
        <w:t>secondary</w:t>
      </w:r>
      <w:r w:rsidRPr="00090C8E">
        <w:rPr>
          <w:rFonts w:ascii="Calibri" w:hAnsi="Calibri" w:cs="Calibri"/>
        </w:rPr>
        <w:t xml:space="preserve"> </w:t>
      </w:r>
      <w:r w:rsidRPr="00090C8E">
        <w:rPr>
          <w:rFonts w:ascii="Calibri" w:hAnsi="Calibri" w:cs="Calibri"/>
        </w:rPr>
        <w:t>schools,</w:t>
      </w:r>
      <w:r w:rsidRPr="00090C8E">
        <w:rPr>
          <w:rFonts w:ascii="Calibri" w:hAnsi="Calibri" w:cs="Calibri"/>
        </w:rPr>
        <w:t xml:space="preserve"> </w:t>
      </w:r>
      <w:r w:rsidRPr="00090C8E">
        <w:rPr>
          <w:rFonts w:ascii="Calibri" w:hAnsi="Calibri" w:cs="Calibri"/>
        </w:rPr>
        <w:t>and</w:t>
      </w:r>
      <w:r w:rsidRPr="00090C8E">
        <w:rPr>
          <w:rFonts w:ascii="Calibri" w:hAnsi="Calibri" w:cs="Calibri"/>
        </w:rPr>
        <w:t xml:space="preserve"> the gender literacy gap in</w:t>
      </w:r>
      <w:r w:rsidRPr="00090C8E">
        <w:rPr>
          <w:rFonts w:ascii="Calibri" w:hAnsi="Calibri" w:cs="Calibri"/>
        </w:rPr>
        <w:t xml:space="preserve"> primary</w:t>
      </w:r>
      <w:r w:rsidRPr="00090C8E">
        <w:rPr>
          <w:rFonts w:ascii="Calibri" w:hAnsi="Calibri" w:cs="Calibri"/>
        </w:rPr>
        <w:t xml:space="preserve"> schools.</w:t>
      </w:r>
    </w:p>
    <w:p w:rsidR="00000000" w:rsidRPr="00090C8E" w:rsidP="00985EA2">
      <w:pPr>
        <w:spacing w:after="200" w:line="252" w:lineRule="auto"/>
        <w:ind w:left="720" w:hanging="720"/>
        <w:rPr>
          <w:rFonts w:ascii="Calibri" w:hAnsi="Calibri" w:cs="Calibri"/>
          <w:u w:val="single"/>
        </w:rPr>
      </w:pPr>
      <w:r w:rsidRPr="00090C8E">
        <w:rPr>
          <w:rFonts w:ascii="Calibri" w:hAnsi="Calibri" w:cs="Calibri"/>
          <w:u w:val="single"/>
        </w:rPr>
        <w:t>Raising Attainment</w:t>
      </w:r>
    </w:p>
    <w:p w:rsidR="00000000" w:rsidRPr="00090C8E" w:rsidP="00985EA2">
      <w:pPr>
        <w:spacing w:after="200" w:line="252" w:lineRule="auto"/>
        <w:ind w:left="720" w:hanging="720"/>
        <w:rPr>
          <w:rFonts w:ascii="Calibri" w:hAnsi="Calibri" w:cs="Calibri"/>
        </w:rPr>
      </w:pPr>
      <w:r w:rsidRPr="00090C8E">
        <w:rPr>
          <w:rFonts w:ascii="Calibri" w:hAnsi="Calibri" w:cs="Calibri"/>
        </w:rPr>
        <w:t>19.</w:t>
      </w:r>
      <w:r w:rsidRPr="00090C8E">
        <w:rPr>
          <w:rFonts w:ascii="Calibri" w:hAnsi="Calibri" w:cs="Calibri"/>
        </w:rPr>
        <w:tab/>
      </w:r>
      <w:r w:rsidRPr="00090C8E">
        <w:rPr>
          <w:rFonts w:ascii="Calibri" w:hAnsi="Calibri" w:cs="Calibri"/>
        </w:rPr>
        <w:t>Taking into account</w:t>
      </w:r>
      <w:r w:rsidRPr="00090C8E">
        <w:rPr>
          <w:rFonts w:ascii="Calibri" w:hAnsi="Calibri" w:cs="Calibri"/>
        </w:rPr>
        <w:t xml:space="preserve"> the need for a gender-</w:t>
      </w:r>
      <w:r w:rsidRPr="00090C8E">
        <w:rPr>
          <w:rFonts w:ascii="Calibri" w:hAnsi="Calibri" w:cs="Calibri"/>
        </w:rPr>
        <w:t xml:space="preserve">sensitive </w:t>
      </w:r>
      <w:r w:rsidRPr="00090C8E">
        <w:rPr>
          <w:rFonts w:ascii="Calibri" w:hAnsi="Calibri" w:cs="Calibri"/>
        </w:rPr>
        <w:t xml:space="preserve">approach to attainment, </w:t>
      </w:r>
      <w:r w:rsidRPr="00090C8E">
        <w:rPr>
          <w:rFonts w:ascii="Calibri" w:hAnsi="Calibri" w:cs="Calibri"/>
        </w:rPr>
        <w:t>it is clear that boys</w:t>
      </w:r>
      <w:r w:rsidRPr="00090C8E">
        <w:rPr>
          <w:rFonts w:ascii="Calibri" w:hAnsi="Calibri" w:cs="Calibri"/>
        </w:rPr>
        <w:t xml:space="preserve"> are </w:t>
      </w:r>
      <w:r w:rsidRPr="00090C8E">
        <w:rPr>
          <w:rFonts w:ascii="Calibri" w:hAnsi="Calibri" w:cs="Calibri"/>
        </w:rPr>
        <w:t xml:space="preserve">entering the </w:t>
      </w:r>
      <w:r w:rsidRPr="00090C8E">
        <w:rPr>
          <w:rFonts w:ascii="Calibri" w:hAnsi="Calibri" w:cs="Calibri"/>
        </w:rPr>
        <w:t xml:space="preserve">education system behind </w:t>
      </w:r>
      <w:r w:rsidRPr="00090C8E">
        <w:rPr>
          <w:rFonts w:ascii="Calibri" w:hAnsi="Calibri" w:cs="Calibri"/>
        </w:rPr>
        <w:t>girls and never catch up. By the time they leave primary school, they are behind esp</w:t>
      </w:r>
      <w:r w:rsidRPr="00090C8E">
        <w:rPr>
          <w:rFonts w:ascii="Calibri" w:hAnsi="Calibri" w:cs="Calibri"/>
        </w:rPr>
        <w:t>ecially on writing and reading</w:t>
      </w:r>
      <w:r w:rsidRPr="00090C8E">
        <w:rPr>
          <w:rFonts w:ascii="Calibri" w:hAnsi="Calibri" w:cs="Calibri"/>
        </w:rPr>
        <w:t xml:space="preserve"> (writing - 66% of boys met the expected standard, compared with 78% of girls; reading - 72% of boys met the expected standard, compared with 78% of girls)</w:t>
      </w:r>
      <w:r>
        <w:rPr>
          <w:rStyle w:val="EndnoteReference"/>
          <w:rFonts w:ascii="Calibri" w:hAnsi="Calibri" w:cs="Calibri"/>
        </w:rPr>
        <w:endnoteReference w:id="7"/>
      </w:r>
      <w:r w:rsidRPr="00090C8E">
        <w:rPr>
          <w:rFonts w:ascii="Calibri" w:hAnsi="Calibri" w:cs="Calibri"/>
        </w:rPr>
        <w:t>.</w:t>
      </w:r>
    </w:p>
    <w:p w:rsidR="00000000" w:rsidRPr="00090C8E" w:rsidP="00985EA2">
      <w:pPr>
        <w:spacing w:after="200" w:line="252" w:lineRule="auto"/>
        <w:ind w:left="720" w:hanging="720"/>
        <w:rPr>
          <w:rFonts w:ascii="Calibri" w:hAnsi="Calibri" w:cs="Calibri"/>
        </w:rPr>
      </w:pPr>
      <w:r w:rsidRPr="00090C8E">
        <w:rPr>
          <w:rFonts w:ascii="Calibri" w:hAnsi="Calibri" w:cs="Calibri"/>
        </w:rPr>
        <w:t>20.</w:t>
      </w:r>
      <w:r w:rsidRPr="00090C8E">
        <w:rPr>
          <w:rFonts w:ascii="Calibri" w:hAnsi="Calibri" w:cs="Calibri"/>
        </w:rPr>
        <w:tab/>
        <w:t>Whil</w:t>
      </w:r>
      <w:r w:rsidRPr="00090C8E">
        <w:rPr>
          <w:rFonts w:ascii="Calibri" w:hAnsi="Calibri" w:cs="Calibri"/>
        </w:rPr>
        <w:t xml:space="preserve">e the Boys’ Education Commission is exploring these issues more deeply, </w:t>
      </w:r>
      <w:r w:rsidRPr="00090C8E">
        <w:rPr>
          <w:rFonts w:ascii="Calibri" w:hAnsi="Calibri" w:cs="Calibri"/>
        </w:rPr>
        <w:t>it is clear that before</w:t>
      </w:r>
      <w:r w:rsidRPr="00090C8E">
        <w:rPr>
          <w:rFonts w:ascii="Calibri" w:hAnsi="Calibri" w:cs="Calibri"/>
        </w:rPr>
        <w:t xml:space="preserve"> boys enter </w:t>
      </w:r>
      <w:r w:rsidRPr="00090C8E">
        <w:rPr>
          <w:rFonts w:ascii="Calibri" w:hAnsi="Calibri" w:cs="Calibri"/>
        </w:rPr>
        <w:t xml:space="preserve">secondary school, there needs to be focused literacy </w:t>
      </w:r>
      <w:r w:rsidRPr="00090C8E">
        <w:rPr>
          <w:rFonts w:ascii="Calibri" w:hAnsi="Calibri" w:cs="Calibri"/>
        </w:rPr>
        <w:t>support</w:t>
      </w:r>
      <w:r w:rsidRPr="00090C8E">
        <w:rPr>
          <w:rFonts w:ascii="Calibri" w:hAnsi="Calibri" w:cs="Calibri"/>
        </w:rPr>
        <w:t xml:space="preserve"> to ensure that when they make the transition f</w:t>
      </w:r>
      <w:r w:rsidRPr="00090C8E">
        <w:rPr>
          <w:rFonts w:ascii="Calibri" w:hAnsi="Calibri" w:cs="Calibri"/>
        </w:rPr>
        <w:t xml:space="preserve">rom </w:t>
      </w:r>
      <w:r w:rsidRPr="00090C8E">
        <w:rPr>
          <w:rFonts w:ascii="Calibri" w:hAnsi="Calibri" w:cs="Calibri"/>
        </w:rPr>
        <w:t xml:space="preserve">primary </w:t>
      </w:r>
      <w:r w:rsidRPr="00090C8E">
        <w:rPr>
          <w:rFonts w:ascii="Calibri" w:hAnsi="Calibri" w:cs="Calibri"/>
        </w:rPr>
        <w:t xml:space="preserve">education, they are at the same level as their female peers. This is vital to their wider </w:t>
      </w:r>
      <w:r w:rsidRPr="00090C8E">
        <w:rPr>
          <w:rFonts w:ascii="Calibri" w:hAnsi="Calibri" w:cs="Calibri"/>
        </w:rPr>
        <w:t xml:space="preserve">understanding </w:t>
      </w:r>
      <w:r w:rsidRPr="00090C8E">
        <w:rPr>
          <w:rFonts w:ascii="Calibri" w:hAnsi="Calibri" w:cs="Calibri"/>
        </w:rPr>
        <w:t xml:space="preserve">of </w:t>
      </w:r>
      <w:r w:rsidRPr="00090C8E">
        <w:rPr>
          <w:rFonts w:ascii="Calibri" w:hAnsi="Calibri" w:cs="Calibri"/>
        </w:rPr>
        <w:t xml:space="preserve">the </w:t>
      </w:r>
      <w:r w:rsidRPr="00090C8E">
        <w:rPr>
          <w:rFonts w:ascii="Calibri" w:hAnsi="Calibri" w:cs="Calibri"/>
        </w:rPr>
        <w:t xml:space="preserve">curriculum and the broader issues of attainment at age 16 </w:t>
      </w:r>
      <w:r w:rsidRPr="00090C8E">
        <w:rPr>
          <w:rFonts w:ascii="Calibri" w:hAnsi="Calibri" w:cs="Calibri"/>
        </w:rPr>
        <w:t>and also</w:t>
      </w:r>
      <w:r w:rsidRPr="00090C8E">
        <w:rPr>
          <w:rFonts w:ascii="Calibri" w:hAnsi="Calibri" w:cs="Calibri"/>
        </w:rPr>
        <w:t xml:space="preserve"> in reducing </w:t>
      </w:r>
      <w:r w:rsidRPr="00090C8E">
        <w:rPr>
          <w:rFonts w:ascii="Calibri" w:hAnsi="Calibri" w:cs="Calibri"/>
        </w:rPr>
        <w:t>exclusions</w:t>
      </w:r>
      <w:r w:rsidRPr="00090C8E">
        <w:rPr>
          <w:rFonts w:ascii="Calibri" w:hAnsi="Calibri" w:cs="Calibri"/>
        </w:rPr>
        <w:t xml:space="preserve">. Boys who cannot read are or </w:t>
      </w:r>
      <w:r w:rsidRPr="00090C8E">
        <w:rPr>
          <w:rFonts w:ascii="Calibri" w:hAnsi="Calibri" w:cs="Calibri"/>
        </w:rPr>
        <w:t xml:space="preserve">are </w:t>
      </w:r>
      <w:r w:rsidRPr="00090C8E">
        <w:rPr>
          <w:rFonts w:ascii="Calibri" w:hAnsi="Calibri" w:cs="Calibri"/>
        </w:rPr>
        <w:t xml:space="preserve">likely </w:t>
      </w:r>
      <w:r w:rsidRPr="00090C8E">
        <w:rPr>
          <w:rFonts w:ascii="Calibri" w:hAnsi="Calibri" w:cs="Calibri"/>
        </w:rPr>
        <w:t xml:space="preserve">to be excluded </w:t>
      </w:r>
      <w:r w:rsidRPr="00090C8E">
        <w:rPr>
          <w:rFonts w:ascii="Calibri" w:hAnsi="Calibri" w:cs="Calibri"/>
        </w:rPr>
        <w:t xml:space="preserve">because they are </w:t>
      </w:r>
      <w:r w:rsidRPr="00090C8E">
        <w:rPr>
          <w:rFonts w:ascii="Calibri" w:hAnsi="Calibri" w:cs="Calibri"/>
        </w:rPr>
        <w:t>socially excluded’ fr</w:t>
      </w:r>
      <w:r w:rsidRPr="00090C8E">
        <w:rPr>
          <w:rFonts w:ascii="Calibri" w:hAnsi="Calibri" w:cs="Calibri"/>
        </w:rPr>
        <w:t xml:space="preserve">om </w:t>
      </w:r>
      <w:r w:rsidRPr="00090C8E">
        <w:rPr>
          <w:rFonts w:ascii="Calibri" w:hAnsi="Calibri" w:cs="Calibri"/>
        </w:rPr>
        <w:t xml:space="preserve">understanding what it is being </w:t>
      </w:r>
      <w:r w:rsidRPr="00090C8E">
        <w:rPr>
          <w:rFonts w:ascii="Calibri" w:hAnsi="Calibri" w:cs="Calibri"/>
        </w:rPr>
        <w:t xml:space="preserve">taught to them which </w:t>
      </w:r>
      <w:r w:rsidRPr="00090C8E">
        <w:rPr>
          <w:rFonts w:ascii="Calibri" w:hAnsi="Calibri" w:cs="Calibri"/>
        </w:rPr>
        <w:t>manifest</w:t>
      </w:r>
      <w:r w:rsidRPr="00090C8E">
        <w:rPr>
          <w:rFonts w:ascii="Calibri" w:hAnsi="Calibri" w:cs="Calibri"/>
        </w:rPr>
        <w:t xml:space="preserve">s in </w:t>
      </w:r>
      <w:r w:rsidRPr="00090C8E">
        <w:rPr>
          <w:rFonts w:ascii="Calibri" w:hAnsi="Calibri" w:cs="Calibri"/>
        </w:rPr>
        <w:t>behavioral issues</w:t>
      </w:r>
      <w:r w:rsidRPr="00090C8E">
        <w:rPr>
          <w:rFonts w:ascii="Calibri" w:hAnsi="Calibri" w:cs="Calibri"/>
        </w:rPr>
        <w:t>.</w:t>
      </w:r>
    </w:p>
    <w:p w:rsidR="00000000" w:rsidRPr="00090C8E" w:rsidP="00985EA2">
      <w:pPr>
        <w:spacing w:after="200" w:line="252" w:lineRule="auto"/>
        <w:ind w:left="720" w:hanging="720"/>
        <w:rPr>
          <w:rFonts w:ascii="Calibri" w:hAnsi="Calibri" w:cs="Calibri"/>
          <w:u w:val="single"/>
        </w:rPr>
      </w:pPr>
      <w:r w:rsidRPr="00090C8E">
        <w:rPr>
          <w:rFonts w:ascii="Calibri" w:hAnsi="Calibri" w:cs="Calibri"/>
          <w:u w:val="single"/>
        </w:rPr>
        <w:t>NEETS and technical education</w:t>
      </w:r>
    </w:p>
    <w:p w:rsidR="00000000" w:rsidRPr="00090C8E" w:rsidP="00985EA2">
      <w:pPr>
        <w:spacing w:after="200" w:line="252" w:lineRule="auto"/>
        <w:ind w:left="720" w:hanging="720"/>
        <w:rPr>
          <w:rFonts w:ascii="Calibri" w:hAnsi="Calibri" w:cs="Calibri"/>
        </w:rPr>
      </w:pPr>
      <w:r w:rsidRPr="00090C8E">
        <w:rPr>
          <w:rFonts w:ascii="Calibri" w:hAnsi="Calibri" w:cs="Calibri"/>
        </w:rPr>
        <w:t>21.</w:t>
      </w:r>
      <w:r w:rsidRPr="00090C8E">
        <w:rPr>
          <w:rFonts w:ascii="Calibri" w:hAnsi="Calibri" w:cs="Calibri"/>
        </w:rPr>
        <w:tab/>
      </w:r>
      <w:r w:rsidRPr="00090C8E">
        <w:rPr>
          <w:rFonts w:ascii="Calibri" w:hAnsi="Calibri" w:cs="Calibri"/>
        </w:rPr>
        <w:t xml:space="preserve">There is </w:t>
      </w:r>
      <w:r w:rsidRPr="00090C8E">
        <w:rPr>
          <w:rFonts w:ascii="Calibri" w:hAnsi="Calibri" w:cs="Calibri"/>
        </w:rPr>
        <w:t xml:space="preserve">also </w:t>
      </w:r>
      <w:r w:rsidRPr="00090C8E">
        <w:rPr>
          <w:rFonts w:ascii="Calibri" w:hAnsi="Calibri" w:cs="Calibri"/>
        </w:rPr>
        <w:t xml:space="preserve">a need to actively </w:t>
      </w:r>
      <w:r w:rsidRPr="00090C8E">
        <w:rPr>
          <w:rFonts w:ascii="Calibri" w:hAnsi="Calibri" w:cs="Calibri"/>
        </w:rPr>
        <w:t>address</w:t>
      </w:r>
      <w:r w:rsidRPr="00090C8E">
        <w:rPr>
          <w:rFonts w:ascii="Calibri" w:hAnsi="Calibri" w:cs="Calibri"/>
        </w:rPr>
        <w:t xml:space="preserve"> the NEETS issue </w:t>
      </w:r>
      <w:r w:rsidRPr="00090C8E">
        <w:rPr>
          <w:rFonts w:ascii="Calibri" w:hAnsi="Calibri" w:cs="Calibri"/>
        </w:rPr>
        <w:t>from a gender-sensitive lens. The number of young men who are unemployed NEETS in Q1 2026 is</w:t>
      </w:r>
      <w:r w:rsidRPr="00090C8E">
        <w:rPr>
          <w:rFonts w:ascii="Calibri" w:hAnsi="Calibri" w:cs="Calibri"/>
        </w:rPr>
        <w:t xml:space="preserve"> 257,000, </w:t>
      </w:r>
      <w:r w:rsidRPr="00090C8E">
        <w:rPr>
          <w:rFonts w:ascii="Calibri" w:hAnsi="Calibri" w:cs="Calibri"/>
        </w:rPr>
        <w:t>an 11-year high</w:t>
      </w:r>
      <w:r>
        <w:rPr>
          <w:rStyle w:val="EndnoteReference"/>
          <w:rFonts w:ascii="Calibri" w:hAnsi="Calibri" w:cs="Calibri"/>
        </w:rPr>
        <w:endnoteReference w:id="8"/>
      </w:r>
      <w:r w:rsidRPr="00090C8E">
        <w:rPr>
          <w:rFonts w:ascii="Calibri" w:hAnsi="Calibri" w:cs="Calibri"/>
        </w:rPr>
        <w:t xml:space="preserve">. There are also 297,000 of male </w:t>
      </w:r>
      <w:r w:rsidRPr="00090C8E">
        <w:rPr>
          <w:rFonts w:ascii="Calibri" w:hAnsi="Calibri" w:cs="Calibri"/>
        </w:rPr>
        <w:t xml:space="preserve">economically </w:t>
      </w:r>
      <w:r w:rsidRPr="00090C8E">
        <w:rPr>
          <w:rFonts w:ascii="Calibri" w:hAnsi="Calibri" w:cs="Calibri"/>
        </w:rPr>
        <w:t>inactive NEETS</w:t>
      </w:r>
      <w:r w:rsidRPr="00090C8E">
        <w:rPr>
          <w:rFonts w:ascii="Calibri" w:hAnsi="Calibri" w:cs="Calibri"/>
        </w:rPr>
        <w:t xml:space="preserve">. CPRMB </w:t>
      </w:r>
      <w:r w:rsidRPr="00090C8E">
        <w:rPr>
          <w:rFonts w:ascii="Calibri" w:hAnsi="Calibri" w:cs="Calibri"/>
        </w:rPr>
        <w:t xml:space="preserve">broadly supports the Government’s </w:t>
      </w:r>
      <w:r w:rsidRPr="00090C8E">
        <w:rPr>
          <w:rFonts w:ascii="Calibri" w:hAnsi="Calibri" w:cs="Calibri"/>
        </w:rPr>
        <w:t xml:space="preserve">newly </w:t>
      </w:r>
      <w:r w:rsidRPr="00090C8E">
        <w:rPr>
          <w:rFonts w:ascii="Calibri" w:hAnsi="Calibri" w:cs="Calibri"/>
        </w:rPr>
        <w:t xml:space="preserve">announced (28 July 2026) </w:t>
      </w:r>
      <w:r w:rsidRPr="00090C8E">
        <w:rPr>
          <w:rFonts w:ascii="Calibri" w:hAnsi="Calibri" w:cs="Calibri"/>
        </w:rPr>
        <w:t xml:space="preserve">policy on </w:t>
      </w:r>
      <w:r w:rsidRPr="00090C8E">
        <w:rPr>
          <w:rFonts w:ascii="Calibri" w:hAnsi="Calibri" w:cs="Calibri"/>
        </w:rPr>
        <w:t xml:space="preserve">giving </w:t>
      </w:r>
      <w:r w:rsidRPr="00090C8E">
        <w:rPr>
          <w:rFonts w:ascii="Calibri" w:hAnsi="Calibri" w:cs="Calibri"/>
        </w:rPr>
        <w:t xml:space="preserve">opportunities for </w:t>
      </w:r>
      <w:r w:rsidRPr="00090C8E">
        <w:rPr>
          <w:rFonts w:ascii="Calibri" w:hAnsi="Calibri" w:cs="Calibri"/>
        </w:rPr>
        <w:t xml:space="preserve">14-year-old boys and </w:t>
      </w:r>
      <w:r w:rsidRPr="00090C8E">
        <w:rPr>
          <w:rFonts w:ascii="Calibri" w:hAnsi="Calibri" w:cs="Calibri"/>
        </w:rPr>
        <w:t xml:space="preserve">girls to start their formal technical </w:t>
      </w:r>
      <w:r w:rsidRPr="00090C8E">
        <w:rPr>
          <w:rFonts w:ascii="Calibri" w:hAnsi="Calibri" w:cs="Calibri"/>
        </w:rPr>
        <w:t xml:space="preserve">education and for </w:t>
      </w:r>
      <w:r w:rsidRPr="00090C8E">
        <w:rPr>
          <w:rFonts w:ascii="Calibri" w:hAnsi="Calibri" w:cs="Calibri"/>
        </w:rPr>
        <w:t xml:space="preserve">expanding work experience. For </w:t>
      </w:r>
      <w:r w:rsidRPr="00090C8E">
        <w:rPr>
          <w:rFonts w:ascii="Calibri" w:hAnsi="Calibri" w:cs="Calibri"/>
        </w:rPr>
        <w:t xml:space="preserve">many boys, this will </w:t>
      </w:r>
      <w:r w:rsidRPr="00090C8E">
        <w:rPr>
          <w:rFonts w:ascii="Calibri" w:hAnsi="Calibri" w:cs="Calibri"/>
        </w:rPr>
        <w:t xml:space="preserve">give them </w:t>
      </w:r>
      <w:r w:rsidRPr="00090C8E">
        <w:rPr>
          <w:rFonts w:ascii="Calibri" w:hAnsi="Calibri" w:cs="Calibri"/>
        </w:rPr>
        <w:t xml:space="preserve">a sense of purpose, identity and agency – vital in the </w:t>
      </w:r>
      <w:r w:rsidRPr="00090C8E">
        <w:rPr>
          <w:rFonts w:ascii="Calibri" w:hAnsi="Calibri" w:cs="Calibri"/>
        </w:rPr>
        <w:t>transition f</w:t>
      </w:r>
      <w:r w:rsidRPr="00090C8E">
        <w:rPr>
          <w:rFonts w:ascii="Calibri" w:hAnsi="Calibri" w:cs="Calibri"/>
        </w:rPr>
        <w:t>rom b</w:t>
      </w:r>
      <w:r w:rsidRPr="00090C8E">
        <w:rPr>
          <w:rFonts w:ascii="Calibri" w:hAnsi="Calibri" w:cs="Calibri"/>
        </w:rPr>
        <w:t xml:space="preserve">oys to men. This should be </w:t>
      </w:r>
      <w:r w:rsidRPr="00090C8E">
        <w:rPr>
          <w:rFonts w:ascii="Calibri" w:hAnsi="Calibri" w:cs="Calibri"/>
        </w:rPr>
        <w:t xml:space="preserve">implemented as part of these </w:t>
      </w:r>
      <w:r w:rsidRPr="00090C8E">
        <w:rPr>
          <w:rFonts w:ascii="Calibri" w:hAnsi="Calibri" w:cs="Calibri"/>
        </w:rPr>
        <w:t xml:space="preserve">reforms as </w:t>
      </w:r>
      <w:r w:rsidRPr="00090C8E">
        <w:rPr>
          <w:rFonts w:ascii="Calibri" w:hAnsi="Calibri" w:cs="Calibri"/>
        </w:rPr>
        <w:t xml:space="preserve">quickly as </w:t>
      </w:r>
      <w:r w:rsidRPr="00090C8E">
        <w:rPr>
          <w:rFonts w:ascii="Calibri" w:hAnsi="Calibri" w:cs="Calibri"/>
        </w:rPr>
        <w:t>possible.</w:t>
      </w:r>
    </w:p>
    <w:p w:rsidR="00000000" w:rsidRPr="00090C8E" w:rsidP="00985EA2">
      <w:pPr>
        <w:spacing w:after="200" w:line="252" w:lineRule="auto"/>
        <w:ind w:left="720" w:hanging="720"/>
        <w:rPr>
          <w:rFonts w:ascii="Calibri" w:hAnsi="Calibri" w:cs="Calibri"/>
        </w:rPr>
      </w:pPr>
      <w:r w:rsidRPr="00090C8E">
        <w:rPr>
          <w:rFonts w:ascii="Calibri" w:hAnsi="Calibri" w:cs="Calibri"/>
        </w:rPr>
        <w:t>22.</w:t>
      </w:r>
      <w:r w:rsidRPr="00090C8E">
        <w:rPr>
          <w:rFonts w:ascii="Calibri" w:hAnsi="Calibri" w:cs="Calibri"/>
        </w:rPr>
        <w:tab/>
        <w:t xml:space="preserve">We have made the case </w:t>
      </w:r>
      <w:r w:rsidRPr="00090C8E">
        <w:rPr>
          <w:rFonts w:ascii="Calibri" w:hAnsi="Calibri" w:cs="Calibri"/>
        </w:rPr>
        <w:t>in the Milb</w:t>
      </w:r>
      <w:r w:rsidRPr="00090C8E">
        <w:rPr>
          <w:rFonts w:ascii="Calibri" w:hAnsi="Calibri" w:cs="Calibri"/>
        </w:rPr>
        <w:t>urn Review on NEETS that a gender-sensitive</w:t>
      </w:r>
      <w:r w:rsidRPr="00090C8E">
        <w:rPr>
          <w:rFonts w:ascii="Calibri" w:hAnsi="Calibri" w:cs="Calibri"/>
        </w:rPr>
        <w:t xml:space="preserve"> lens i</w:t>
      </w:r>
      <w:r w:rsidRPr="00090C8E">
        <w:rPr>
          <w:rFonts w:ascii="Calibri" w:hAnsi="Calibri" w:cs="Calibri"/>
        </w:rPr>
        <w:t xml:space="preserve">s also applied to the </w:t>
      </w:r>
      <w:r w:rsidRPr="00090C8E">
        <w:rPr>
          <w:rFonts w:ascii="Calibri" w:hAnsi="Calibri" w:cs="Calibri"/>
        </w:rPr>
        <w:t xml:space="preserve">next report that focuses on </w:t>
      </w:r>
      <w:r w:rsidRPr="00090C8E">
        <w:rPr>
          <w:rFonts w:ascii="Calibri" w:hAnsi="Calibri" w:cs="Calibri"/>
        </w:rPr>
        <w:t xml:space="preserve">solutions. There are clear gender differences in the reasons behind </w:t>
      </w:r>
      <w:r w:rsidRPr="00090C8E">
        <w:rPr>
          <w:rFonts w:ascii="Calibri" w:hAnsi="Calibri" w:cs="Calibri"/>
        </w:rPr>
        <w:t xml:space="preserve">economic </w:t>
      </w:r>
      <w:r w:rsidRPr="00090C8E">
        <w:rPr>
          <w:rFonts w:ascii="Calibri" w:hAnsi="Calibri" w:cs="Calibri"/>
        </w:rPr>
        <w:t xml:space="preserve">inactivity and </w:t>
      </w:r>
      <w:r w:rsidRPr="00090C8E">
        <w:rPr>
          <w:rFonts w:ascii="Calibri" w:hAnsi="Calibri" w:cs="Calibri"/>
        </w:rPr>
        <w:t>unemployment that should be assessed and then addressed.</w:t>
      </w:r>
    </w:p>
    <w:p w:rsidR="00000000" w:rsidRPr="00090C8E" w:rsidP="00985EA2">
      <w:pPr>
        <w:shd w:val="clear" w:color="auto" w:fill="FFFFFF" w:themeFill="background1"/>
        <w:spacing w:after="200" w:line="252" w:lineRule="auto"/>
        <w:ind w:left="720" w:hanging="720"/>
        <w:outlineLvl w:val="2"/>
        <w:rPr>
          <w:rFonts w:ascii="Calibri" w:eastAsia="Times New Roman" w:hAnsi="Calibri" w:cs="Calibri"/>
          <w:u w:val="single"/>
        </w:rPr>
      </w:pPr>
      <w:r w:rsidRPr="00090C8E">
        <w:rPr>
          <w:rFonts w:ascii="Calibri" w:eastAsia="Times New Roman" w:hAnsi="Calibri" w:cs="Calibri"/>
          <w:u w:val="single"/>
        </w:rPr>
        <w:t>Enrichment, belonging and behaviour</w:t>
      </w:r>
    </w:p>
    <w:p w:rsidR="00000000" w:rsidRPr="00090C8E" w:rsidP="00985EA2">
      <w:pPr>
        <w:shd w:val="clear" w:color="auto" w:fill="FFFFFF" w:themeFill="background1"/>
        <w:spacing w:after="200" w:line="252" w:lineRule="auto"/>
        <w:ind w:left="720" w:hanging="720"/>
        <w:outlineLvl w:val="2"/>
        <w:rPr>
          <w:rFonts w:ascii="Calibri" w:eastAsia="Times New Roman" w:hAnsi="Calibri" w:cs="Calibri"/>
        </w:rPr>
      </w:pPr>
      <w:r w:rsidRPr="00090C8E">
        <w:rPr>
          <w:rFonts w:ascii="Calibri" w:eastAsia="Times New Roman" w:hAnsi="Calibri" w:cs="Calibri"/>
        </w:rPr>
        <w:t>23.</w:t>
      </w:r>
      <w:r w:rsidRPr="00090C8E">
        <w:rPr>
          <w:rFonts w:ascii="Calibri" w:eastAsia="Times New Roman" w:hAnsi="Calibri" w:cs="Calibri"/>
        </w:rPr>
        <w:tab/>
      </w:r>
      <w:r w:rsidRPr="00090C8E">
        <w:rPr>
          <w:rFonts w:ascii="Calibri" w:eastAsia="Times New Roman" w:hAnsi="Calibri" w:cs="Calibri"/>
        </w:rPr>
        <w:t xml:space="preserve">The Boys’ Education Commission is </w:t>
      </w:r>
      <w:r w:rsidRPr="00090C8E">
        <w:rPr>
          <w:rFonts w:ascii="Calibri" w:eastAsia="Times New Roman" w:hAnsi="Calibri" w:cs="Calibri"/>
        </w:rPr>
        <w:t>investigating</w:t>
      </w:r>
      <w:r w:rsidRPr="00090C8E">
        <w:rPr>
          <w:rFonts w:ascii="Calibri" w:eastAsia="Times New Roman" w:hAnsi="Calibri" w:cs="Calibri"/>
        </w:rPr>
        <w:t xml:space="preserve"> behaviour management</w:t>
      </w:r>
      <w:r w:rsidRPr="00090C8E">
        <w:rPr>
          <w:rFonts w:ascii="Calibri" w:eastAsia="Times New Roman" w:hAnsi="Calibri" w:cs="Calibri"/>
        </w:rPr>
        <w:t xml:space="preserve"> including </w:t>
      </w:r>
      <w:r w:rsidRPr="00090C8E">
        <w:rPr>
          <w:rFonts w:ascii="Calibri" w:eastAsia="Times New Roman" w:hAnsi="Calibri" w:cs="Calibri"/>
        </w:rPr>
        <w:t>whether</w:t>
      </w:r>
      <w:r w:rsidRPr="00090C8E">
        <w:rPr>
          <w:rFonts w:ascii="Calibri" w:eastAsia="Times New Roman" w:hAnsi="Calibri" w:cs="Calibri"/>
        </w:rPr>
        <w:t xml:space="preserve"> there are differences in </w:t>
      </w:r>
      <w:r w:rsidRPr="00090C8E">
        <w:rPr>
          <w:rFonts w:ascii="Calibri" w:eastAsia="Times New Roman" w:hAnsi="Calibri" w:cs="Calibri"/>
        </w:rPr>
        <w:t>how</w:t>
      </w:r>
      <w:r w:rsidRPr="00090C8E">
        <w:rPr>
          <w:rFonts w:ascii="Calibri" w:eastAsia="Times New Roman" w:hAnsi="Calibri" w:cs="Calibri"/>
        </w:rPr>
        <w:t xml:space="preserve"> b</w:t>
      </w:r>
      <w:r w:rsidRPr="00090C8E">
        <w:rPr>
          <w:rFonts w:ascii="Calibri" w:eastAsia="Times New Roman" w:hAnsi="Calibri" w:cs="Calibri"/>
        </w:rPr>
        <w:t xml:space="preserve">ehavioural </w:t>
      </w:r>
      <w:r w:rsidRPr="00090C8E">
        <w:rPr>
          <w:rFonts w:ascii="Calibri" w:eastAsia="Times New Roman" w:hAnsi="Calibri" w:cs="Calibri"/>
        </w:rPr>
        <w:t>pol</w:t>
      </w:r>
      <w:r w:rsidRPr="00090C8E">
        <w:rPr>
          <w:rFonts w:ascii="Calibri" w:eastAsia="Times New Roman" w:hAnsi="Calibri" w:cs="Calibri"/>
        </w:rPr>
        <w:t>i</w:t>
      </w:r>
      <w:r w:rsidRPr="00090C8E">
        <w:rPr>
          <w:rFonts w:ascii="Calibri" w:eastAsia="Times New Roman" w:hAnsi="Calibri" w:cs="Calibri"/>
        </w:rPr>
        <w:t xml:space="preserve">cies are </w:t>
      </w:r>
      <w:r w:rsidRPr="00090C8E">
        <w:rPr>
          <w:rFonts w:ascii="Calibri" w:eastAsia="Times New Roman" w:hAnsi="Calibri" w:cs="Calibri"/>
        </w:rPr>
        <w:t>applied</w:t>
      </w:r>
      <w:r w:rsidRPr="00090C8E">
        <w:rPr>
          <w:rFonts w:ascii="Calibri" w:eastAsia="Times New Roman" w:hAnsi="Calibri" w:cs="Calibri"/>
        </w:rPr>
        <w:t xml:space="preserve"> by teachers to girls and boys – alongside the wider issues of the level of exclusions affecting boys. </w:t>
      </w:r>
    </w:p>
    <w:p w:rsidR="00000000" w:rsidRPr="00090C8E" w:rsidP="00985EA2">
      <w:pPr>
        <w:shd w:val="clear" w:color="auto" w:fill="FFFFFF" w:themeFill="background1"/>
        <w:spacing w:after="200" w:line="252" w:lineRule="auto"/>
        <w:ind w:left="720" w:hanging="720"/>
        <w:outlineLvl w:val="2"/>
        <w:rPr>
          <w:rFonts w:ascii="Calibri" w:eastAsia="Times New Roman" w:hAnsi="Calibri" w:cs="Calibri"/>
        </w:rPr>
      </w:pPr>
      <w:r w:rsidRPr="00090C8E">
        <w:rPr>
          <w:rFonts w:ascii="Calibri" w:eastAsia="Times New Roman" w:hAnsi="Calibri" w:cs="Calibri"/>
        </w:rPr>
        <w:t>24.</w:t>
      </w:r>
      <w:r w:rsidRPr="00090C8E">
        <w:rPr>
          <w:rFonts w:ascii="Calibri" w:eastAsia="Times New Roman" w:hAnsi="Calibri" w:cs="Calibri"/>
        </w:rPr>
        <w:tab/>
      </w:r>
      <w:r w:rsidRPr="00090C8E">
        <w:rPr>
          <w:rFonts w:ascii="Calibri" w:eastAsia="Times New Roman" w:hAnsi="Calibri" w:cs="Calibri"/>
        </w:rPr>
        <w:t xml:space="preserve">Exclusion policies </w:t>
      </w:r>
      <w:r w:rsidRPr="00090C8E">
        <w:rPr>
          <w:rFonts w:ascii="Calibri" w:eastAsia="Times New Roman" w:hAnsi="Calibri" w:cs="Calibri"/>
        </w:rPr>
        <w:t>introduced</w:t>
      </w:r>
      <w:r w:rsidRPr="00090C8E">
        <w:rPr>
          <w:rFonts w:ascii="Calibri" w:eastAsia="Times New Roman" w:hAnsi="Calibri" w:cs="Calibri"/>
        </w:rPr>
        <w:t xml:space="preserve"> by the </w:t>
      </w:r>
      <w:r w:rsidRPr="00090C8E">
        <w:rPr>
          <w:rFonts w:ascii="Calibri" w:eastAsia="Times New Roman" w:hAnsi="Calibri" w:cs="Calibri"/>
        </w:rPr>
        <w:t>G</w:t>
      </w:r>
      <w:r w:rsidRPr="00090C8E">
        <w:rPr>
          <w:rFonts w:ascii="Calibri" w:eastAsia="Times New Roman" w:hAnsi="Calibri" w:cs="Calibri"/>
        </w:rPr>
        <w:t>overnment</w:t>
      </w:r>
      <w:r w:rsidRPr="00090C8E">
        <w:rPr>
          <w:rFonts w:ascii="Calibri" w:eastAsia="Times New Roman" w:hAnsi="Calibri" w:cs="Calibri"/>
        </w:rPr>
        <w:t xml:space="preserve"> should </w:t>
      </w:r>
      <w:r w:rsidRPr="00090C8E">
        <w:rPr>
          <w:rFonts w:ascii="Calibri" w:eastAsia="Times New Roman" w:hAnsi="Calibri" w:cs="Calibri"/>
        </w:rPr>
        <w:t>take into account</w:t>
      </w:r>
      <w:r w:rsidRPr="00090C8E">
        <w:rPr>
          <w:rFonts w:ascii="Calibri" w:eastAsia="Times New Roman" w:hAnsi="Calibri" w:cs="Calibri"/>
        </w:rPr>
        <w:t xml:space="preserve"> gender </w:t>
      </w:r>
      <w:r w:rsidRPr="00090C8E">
        <w:rPr>
          <w:rFonts w:ascii="Calibri" w:eastAsia="Times New Roman" w:hAnsi="Calibri" w:cs="Calibri"/>
        </w:rPr>
        <w:t>and also</w:t>
      </w:r>
      <w:r w:rsidRPr="00090C8E">
        <w:rPr>
          <w:rFonts w:ascii="Calibri" w:eastAsia="Times New Roman" w:hAnsi="Calibri" w:cs="Calibri"/>
        </w:rPr>
        <w:t xml:space="preserve"> wider </w:t>
      </w:r>
      <w:r w:rsidRPr="00090C8E">
        <w:rPr>
          <w:rFonts w:ascii="Calibri" w:eastAsia="Times New Roman" w:hAnsi="Calibri" w:cs="Calibri"/>
        </w:rPr>
        <w:t>intersectionality</w:t>
      </w:r>
      <w:r w:rsidRPr="00090C8E">
        <w:rPr>
          <w:rFonts w:ascii="Calibri" w:eastAsia="Times New Roman" w:hAnsi="Calibri" w:cs="Calibri"/>
        </w:rPr>
        <w:t xml:space="preserve"> </w:t>
      </w:r>
      <w:r w:rsidRPr="00090C8E">
        <w:rPr>
          <w:rFonts w:ascii="Calibri" w:eastAsia="Times New Roman" w:hAnsi="Calibri" w:cs="Calibri"/>
        </w:rPr>
        <w:t xml:space="preserve">issues </w:t>
      </w:r>
      <w:r w:rsidRPr="00090C8E">
        <w:rPr>
          <w:rFonts w:ascii="Calibri" w:eastAsia="Times New Roman" w:hAnsi="Calibri" w:cs="Calibri"/>
        </w:rPr>
        <w:t>especially</w:t>
      </w:r>
      <w:r w:rsidRPr="00090C8E">
        <w:rPr>
          <w:rFonts w:ascii="Calibri" w:eastAsia="Times New Roman" w:hAnsi="Calibri" w:cs="Calibri"/>
        </w:rPr>
        <w:t xml:space="preserve"> </w:t>
      </w:r>
      <w:r w:rsidRPr="00090C8E">
        <w:rPr>
          <w:rFonts w:ascii="Calibri" w:eastAsia="Times New Roman" w:hAnsi="Calibri" w:cs="Calibri"/>
        </w:rPr>
        <w:t xml:space="preserve">on </w:t>
      </w:r>
      <w:r w:rsidRPr="00090C8E">
        <w:rPr>
          <w:rFonts w:ascii="Calibri" w:eastAsia="Times New Roman" w:hAnsi="Calibri" w:cs="Calibri"/>
        </w:rPr>
        <w:t xml:space="preserve">place, class (FSM and non-FSM) </w:t>
      </w:r>
      <w:r w:rsidRPr="00090C8E">
        <w:rPr>
          <w:rFonts w:ascii="Calibri" w:eastAsia="Times New Roman" w:hAnsi="Calibri" w:cs="Calibri"/>
        </w:rPr>
        <w:t>a</w:t>
      </w:r>
      <w:r w:rsidRPr="00090C8E">
        <w:rPr>
          <w:rFonts w:ascii="Calibri" w:eastAsia="Times New Roman" w:hAnsi="Calibri" w:cs="Calibri"/>
        </w:rPr>
        <w:t>nd also</w:t>
      </w:r>
      <w:r w:rsidRPr="00090C8E">
        <w:rPr>
          <w:rFonts w:ascii="Calibri" w:eastAsia="Times New Roman" w:hAnsi="Calibri" w:cs="Calibri"/>
        </w:rPr>
        <w:t xml:space="preserve"> ethnicity.  </w:t>
      </w:r>
    </w:p>
    <w:p w:rsidR="00000000" w:rsidRPr="00090C8E" w:rsidP="00985EA2">
      <w:pPr>
        <w:pStyle w:val="paragraph"/>
        <w:numPr>
          <w:ilvl w:val="0"/>
          <w:numId w:val="14"/>
        </w:numPr>
        <w:spacing w:before="0" w:beforeAutospacing="0" w:after="200" w:afterAutospacing="0" w:line="252" w:lineRule="auto"/>
        <w:ind w:hanging="720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 w:rsidRPr="00090C8E">
        <w:rPr>
          <w:rStyle w:val="normaltextrun"/>
          <w:rFonts w:ascii="Calibri" w:hAnsi="Calibri" w:cs="Calibri"/>
          <w:sz w:val="22"/>
          <w:szCs w:val="22"/>
        </w:rPr>
        <w:t>Schools can improve belonging and positive relationships with a far more expansive RSE education</w:t>
      </w:r>
      <w:r w:rsidRPr="00090C8E">
        <w:rPr>
          <w:rStyle w:val="normaltextrun"/>
          <w:rFonts w:ascii="Calibri" w:hAnsi="Calibri" w:cs="Calibri"/>
          <w:sz w:val="22"/>
          <w:szCs w:val="22"/>
        </w:rPr>
        <w:t xml:space="preserve"> - </w:t>
      </w:r>
      <w:r w:rsidRPr="00090C8E">
        <w:rPr>
          <w:rStyle w:val="normaltextrun"/>
          <w:rFonts w:ascii="Calibri" w:hAnsi="Calibri" w:cs="Calibri"/>
          <w:sz w:val="22"/>
          <w:szCs w:val="22"/>
        </w:rPr>
        <w:t xml:space="preserve">covering not just sexual </w:t>
      </w:r>
      <w:r w:rsidRPr="00090C8E">
        <w:rPr>
          <w:rStyle w:val="normaltextrun"/>
          <w:rFonts w:ascii="Calibri" w:hAnsi="Calibri" w:cs="Calibri"/>
          <w:sz w:val="22"/>
          <w:szCs w:val="22"/>
        </w:rPr>
        <w:t>relationships, but</w:t>
      </w:r>
      <w:r w:rsidRPr="00090C8E">
        <w:rPr>
          <w:rStyle w:val="normaltextrun"/>
          <w:rFonts w:ascii="Calibri" w:hAnsi="Calibri" w:cs="Calibri"/>
          <w:sz w:val="22"/>
          <w:szCs w:val="22"/>
        </w:rPr>
        <w:t xml:space="preserve"> looking at</w:t>
      </w:r>
      <w:r w:rsidRPr="00090C8E">
        <w:rPr>
          <w:rStyle w:val="normaltextrun"/>
          <w:rFonts w:ascii="Calibri" w:hAnsi="Calibri" w:cs="Calibri"/>
          <w:sz w:val="22"/>
          <w:szCs w:val="22"/>
        </w:rPr>
        <w:t xml:space="preserve"> opposite-sex</w:t>
      </w:r>
      <w:r w:rsidRPr="00090C8E">
        <w:rPr>
          <w:rStyle w:val="normaltextrun"/>
          <w:rFonts w:ascii="Calibri" w:hAnsi="Calibri" w:cs="Calibri"/>
          <w:sz w:val="22"/>
          <w:szCs w:val="22"/>
        </w:rPr>
        <w:t xml:space="preserve"> friendships and role models (see work</w:t>
      </w:r>
      <w:r w:rsidRPr="00090C8E">
        <w:rPr>
          <w:rStyle w:val="normaltextrun"/>
          <w:rFonts w:ascii="Calibri" w:hAnsi="Calibri" w:cs="Calibri"/>
          <w:sz w:val="22"/>
          <w:szCs w:val="22"/>
        </w:rPr>
        <w:t xml:space="preserve">force section later). The </w:t>
      </w:r>
      <w:r w:rsidRPr="00090C8E">
        <w:rPr>
          <w:rStyle w:val="normaltextrun"/>
          <w:rFonts w:ascii="Calibri" w:hAnsi="Calibri" w:cs="Calibri"/>
          <w:sz w:val="22"/>
          <w:szCs w:val="22"/>
        </w:rPr>
        <w:t>Government’s Youth Strategy includ</w:t>
      </w:r>
      <w:r w:rsidRPr="00090C8E">
        <w:rPr>
          <w:rStyle w:val="normaltextrun"/>
          <w:rFonts w:ascii="Calibri" w:hAnsi="Calibri" w:cs="Calibri"/>
          <w:sz w:val="22"/>
          <w:szCs w:val="22"/>
        </w:rPr>
        <w:t xml:space="preserve">es a push for male </w:t>
      </w:r>
      <w:r w:rsidRPr="00090C8E">
        <w:rPr>
          <w:rStyle w:val="normaltextrun"/>
          <w:rFonts w:ascii="Calibri" w:hAnsi="Calibri" w:cs="Calibri"/>
          <w:sz w:val="22"/>
          <w:szCs w:val="22"/>
        </w:rPr>
        <w:t xml:space="preserve">mentors and </w:t>
      </w:r>
      <w:r w:rsidRPr="00090C8E">
        <w:rPr>
          <w:rStyle w:val="normaltextrun"/>
          <w:rFonts w:ascii="Calibri" w:hAnsi="Calibri" w:cs="Calibri"/>
          <w:sz w:val="22"/>
          <w:szCs w:val="22"/>
        </w:rPr>
        <w:t xml:space="preserve">trusted adults </w:t>
      </w:r>
      <w:r w:rsidRPr="00090C8E">
        <w:rPr>
          <w:rStyle w:val="normaltextrun"/>
          <w:rFonts w:ascii="Calibri" w:hAnsi="Calibri" w:cs="Calibri"/>
          <w:sz w:val="22"/>
          <w:szCs w:val="22"/>
        </w:rPr>
        <w:t xml:space="preserve">and </w:t>
      </w:r>
      <w:r w:rsidRPr="00090C8E">
        <w:rPr>
          <w:rStyle w:val="normaltextrun"/>
          <w:rFonts w:ascii="Calibri" w:hAnsi="Calibri" w:cs="Calibri"/>
          <w:sz w:val="22"/>
          <w:szCs w:val="22"/>
        </w:rPr>
        <w:t>schemes</w:t>
      </w:r>
      <w:r w:rsidRPr="00090C8E">
        <w:rPr>
          <w:rStyle w:val="normaltextrun"/>
          <w:rFonts w:ascii="Calibri" w:hAnsi="Calibri" w:cs="Calibri"/>
          <w:sz w:val="22"/>
          <w:szCs w:val="22"/>
        </w:rPr>
        <w:t xml:space="preserve"> should be actively supported by </w:t>
      </w:r>
      <w:r w:rsidRPr="00090C8E">
        <w:rPr>
          <w:rStyle w:val="normaltextrun"/>
          <w:rFonts w:ascii="Calibri" w:hAnsi="Calibri" w:cs="Calibri"/>
          <w:sz w:val="22"/>
          <w:szCs w:val="22"/>
        </w:rPr>
        <w:t>schools. Many schools are now being incl</w:t>
      </w:r>
      <w:r w:rsidRPr="00090C8E">
        <w:rPr>
          <w:rStyle w:val="normaltextrun"/>
          <w:rFonts w:ascii="Calibri" w:hAnsi="Calibri" w:cs="Calibri"/>
          <w:sz w:val="22"/>
          <w:szCs w:val="22"/>
        </w:rPr>
        <w:t xml:space="preserve">uded in male mentoring </w:t>
      </w:r>
      <w:r w:rsidRPr="00090C8E">
        <w:rPr>
          <w:rStyle w:val="normaltextrun"/>
          <w:rFonts w:ascii="Calibri" w:hAnsi="Calibri" w:cs="Calibri"/>
          <w:sz w:val="22"/>
          <w:szCs w:val="22"/>
        </w:rPr>
        <w:t xml:space="preserve">initiatives such as GOAT </w:t>
      </w:r>
      <w:r w:rsidRPr="00090C8E">
        <w:rPr>
          <w:rStyle w:val="normaltextrun"/>
          <w:rFonts w:ascii="Calibri" w:hAnsi="Calibri" w:cs="Calibri"/>
          <w:sz w:val="22"/>
          <w:szCs w:val="22"/>
        </w:rPr>
        <w:t xml:space="preserve">Boys led by Brighton Hill </w:t>
      </w:r>
      <w:r w:rsidRPr="00090C8E">
        <w:rPr>
          <w:rStyle w:val="normaltextrun"/>
          <w:rFonts w:ascii="Calibri" w:hAnsi="Calibri" w:cs="Calibri"/>
          <w:sz w:val="22"/>
          <w:szCs w:val="22"/>
        </w:rPr>
        <w:t xml:space="preserve">Community </w:t>
      </w:r>
      <w:r w:rsidRPr="00090C8E">
        <w:rPr>
          <w:rStyle w:val="normaltextrun"/>
          <w:rFonts w:ascii="Calibri" w:hAnsi="Calibri" w:cs="Calibri"/>
          <w:sz w:val="22"/>
          <w:szCs w:val="22"/>
        </w:rPr>
        <w:t xml:space="preserve">School and LadPods by Lads Need Dads. Schools should be </w:t>
      </w:r>
      <w:r w:rsidRPr="00090C8E">
        <w:rPr>
          <w:rStyle w:val="normaltextrun"/>
          <w:rFonts w:ascii="Calibri" w:hAnsi="Calibri" w:cs="Calibri"/>
          <w:sz w:val="22"/>
          <w:szCs w:val="22"/>
        </w:rPr>
        <w:t>encouraged</w:t>
      </w:r>
      <w:r w:rsidRPr="00090C8E">
        <w:rPr>
          <w:rStyle w:val="normaltextrun"/>
          <w:rFonts w:ascii="Calibri" w:hAnsi="Calibri" w:cs="Calibri"/>
          <w:sz w:val="22"/>
          <w:szCs w:val="22"/>
        </w:rPr>
        <w:t xml:space="preserve"> to embrace such schemes, and again, potentially be assessed by Ofsted </w:t>
      </w:r>
      <w:r w:rsidRPr="00090C8E">
        <w:rPr>
          <w:rStyle w:val="normaltextrun"/>
          <w:rFonts w:ascii="Calibri" w:hAnsi="Calibri" w:cs="Calibri"/>
          <w:sz w:val="22"/>
          <w:szCs w:val="22"/>
        </w:rPr>
        <w:t>for their participation</w:t>
      </w:r>
      <w:r w:rsidRPr="00090C8E">
        <w:rPr>
          <w:rStyle w:val="normaltextrun"/>
          <w:rFonts w:ascii="Calibri" w:hAnsi="Calibri" w:cs="Calibri"/>
          <w:sz w:val="22"/>
          <w:szCs w:val="22"/>
        </w:rPr>
        <w:t>.</w:t>
      </w:r>
    </w:p>
    <w:p w:rsidR="00000000" w:rsidRPr="00090C8E" w:rsidP="00985EA2">
      <w:pPr>
        <w:pStyle w:val="paragraph"/>
        <w:numPr>
          <w:ilvl w:val="0"/>
          <w:numId w:val="14"/>
        </w:numPr>
        <w:shd w:val="clear" w:color="auto" w:fill="FFFFFF" w:themeFill="background1"/>
        <w:spacing w:before="0" w:beforeAutospacing="0" w:after="200" w:afterAutospacing="0" w:line="252" w:lineRule="auto"/>
        <w:ind w:hanging="720"/>
        <w:textAlignment w:val="baseline"/>
        <w:rPr>
          <w:rStyle w:val="eop"/>
          <w:rFonts w:ascii="Calibri" w:hAnsi="Calibri" w:cs="Calibri"/>
          <w:sz w:val="22"/>
          <w:szCs w:val="22"/>
          <w:bdr w:val="nil"/>
          <w:shd w:val="clear" w:color="auto" w:fill="C6C6C6"/>
        </w:rPr>
      </w:pPr>
      <w:r w:rsidRPr="00090C8E">
        <w:rPr>
          <w:rStyle w:val="normaltextrun"/>
          <w:rFonts w:ascii="Calibri" w:hAnsi="Calibri" w:cs="Calibri"/>
          <w:sz w:val="22"/>
          <w:szCs w:val="22"/>
        </w:rPr>
        <w:t>For boys to feel they belong, they must see male representation within the school environment, and not just in senior leadership roles. There must be a considerable push to get more men into teaching</w:t>
      </w:r>
      <w:r w:rsidRPr="00090C8E">
        <w:rPr>
          <w:rStyle w:val="eop"/>
          <w:rFonts w:ascii="Calibri" w:hAnsi="Calibri" w:cs="Calibri"/>
          <w:sz w:val="22"/>
          <w:szCs w:val="22"/>
          <w:bdr w:val="nil"/>
          <w:shd w:val="clear" w:color="auto" w:fill="FFFFFF" w:themeFill="background1"/>
        </w:rPr>
        <w:t xml:space="preserve"> to help boys feel they belong in a learning environment (see workforce section late</w:t>
      </w:r>
      <w:r w:rsidRPr="00090C8E">
        <w:rPr>
          <w:rStyle w:val="eop"/>
          <w:rFonts w:ascii="Calibri" w:hAnsi="Calibri" w:cs="Calibri"/>
          <w:sz w:val="22"/>
          <w:szCs w:val="22"/>
          <w:bdr w:val="nil"/>
          <w:shd w:val="clear" w:color="auto" w:fill="FFFFFF" w:themeFill="background1"/>
        </w:rPr>
        <w:t>r).</w:t>
      </w:r>
    </w:p>
    <w:p w:rsidR="00000000" w:rsidRPr="00090C8E" w:rsidP="00985EA2">
      <w:pPr>
        <w:pStyle w:val="paragraph"/>
        <w:spacing w:before="0" w:beforeAutospacing="0" w:after="200" w:afterAutospacing="0" w:line="252" w:lineRule="auto"/>
        <w:ind w:left="720" w:hanging="720"/>
        <w:textAlignment w:val="baseline"/>
        <w:rPr>
          <w:rStyle w:val="eop"/>
          <w:rFonts w:ascii="Calibri" w:hAnsi="Calibri" w:cs="Calibri"/>
          <w:sz w:val="22"/>
          <w:szCs w:val="22"/>
          <w:u w:val="single"/>
          <w:bdr w:val="nil"/>
          <w:shd w:val="clear" w:color="auto" w:fill="C6C6C6"/>
        </w:rPr>
      </w:pPr>
      <w:r w:rsidRPr="00090C8E">
        <w:rPr>
          <w:rStyle w:val="normaltextrun"/>
          <w:rFonts w:ascii="Calibri" w:hAnsi="Calibri" w:cs="Calibri"/>
          <w:sz w:val="22"/>
          <w:szCs w:val="22"/>
          <w:u w:val="single"/>
        </w:rPr>
        <w:t>Reducing disadvantage gaps:</w:t>
      </w:r>
    </w:p>
    <w:p w:rsidR="00000000" w:rsidRPr="00090C8E" w:rsidP="00985EA2">
      <w:pPr>
        <w:pStyle w:val="paragraph"/>
        <w:numPr>
          <w:ilvl w:val="0"/>
          <w:numId w:val="14"/>
        </w:numPr>
        <w:spacing w:before="0" w:beforeAutospacing="0" w:after="200" w:afterAutospacing="0" w:line="252" w:lineRule="auto"/>
        <w:ind w:hanging="720"/>
        <w:textAlignment w:val="baseline"/>
        <w:rPr>
          <w:rFonts w:ascii="Calibri" w:hAnsi="Calibri" w:cs="Calibri"/>
          <w:sz w:val="22"/>
          <w:szCs w:val="22"/>
        </w:rPr>
      </w:pPr>
      <w:r w:rsidRPr="00090C8E">
        <w:rPr>
          <w:rFonts w:ascii="Calibri" w:hAnsi="Calibri" w:cs="Calibri"/>
          <w:sz w:val="22"/>
          <w:szCs w:val="22"/>
        </w:rPr>
        <w:t>See Paragraph 8</w:t>
      </w:r>
    </w:p>
    <w:p w:rsidR="00000000" w:rsidRPr="00090C8E" w:rsidP="00985EA2">
      <w:pPr>
        <w:shd w:val="clear" w:color="auto" w:fill="FFFFFF" w:themeFill="background1"/>
        <w:spacing w:after="200" w:line="252" w:lineRule="auto"/>
        <w:ind w:left="720" w:hanging="720"/>
        <w:outlineLvl w:val="2"/>
        <w:rPr>
          <w:rFonts w:ascii="Calibri" w:eastAsia="Times New Roman" w:hAnsi="Calibri" w:cs="Calibri"/>
          <w:color w:val="373151"/>
          <w:u w:val="single"/>
        </w:rPr>
      </w:pPr>
      <w:r w:rsidRPr="00090C8E">
        <w:rPr>
          <w:rFonts w:ascii="Calibri" w:eastAsia="Times New Roman" w:hAnsi="Calibri" w:cs="Calibri"/>
          <w:color w:val="373151"/>
          <w:u w:val="single"/>
        </w:rPr>
        <w:t>Workforce reforms</w:t>
      </w:r>
    </w:p>
    <w:p w:rsidR="00000000" w:rsidRPr="00090C8E" w:rsidP="00985EA2">
      <w:pPr>
        <w:pStyle w:val="ListParagraph"/>
        <w:numPr>
          <w:ilvl w:val="0"/>
          <w:numId w:val="14"/>
        </w:numPr>
        <w:spacing w:after="200" w:line="252" w:lineRule="auto"/>
        <w:ind w:hanging="720"/>
        <w:contextualSpacing w:val="0"/>
        <w:outlineLvl w:val="2"/>
        <w:rPr>
          <w:rFonts w:ascii="Calibri" w:eastAsia="Times New Roman" w:hAnsi="Calibri" w:cs="Calibri"/>
        </w:rPr>
      </w:pPr>
      <w:r w:rsidRPr="00090C8E">
        <w:rPr>
          <w:rFonts w:ascii="Calibri" w:eastAsia="Times New Roman" w:hAnsi="Calibri" w:cs="Calibri"/>
        </w:rPr>
        <w:t xml:space="preserve">As stated, the </w:t>
      </w:r>
      <w:r w:rsidRPr="00090C8E">
        <w:rPr>
          <w:rFonts w:ascii="Calibri" w:eastAsia="Times New Roman" w:hAnsi="Calibri" w:cs="Calibri"/>
        </w:rPr>
        <w:t xml:space="preserve">Government has a target to recruit 6,500 additional teachers, yet it has no target or specific aim to increase the number of male teachers from 25% overall. This figure also </w:t>
      </w:r>
      <w:r w:rsidRPr="00090C8E">
        <w:rPr>
          <w:rFonts w:ascii="Calibri" w:eastAsia="Times New Roman" w:hAnsi="Calibri" w:cs="Calibri"/>
        </w:rPr>
        <w:t xml:space="preserve">includes the </w:t>
      </w:r>
      <w:r w:rsidRPr="00090C8E">
        <w:rPr>
          <w:rFonts w:ascii="Calibri" w:eastAsia="Times New Roman" w:hAnsi="Calibri" w:cs="Calibri"/>
        </w:rPr>
        <w:t xml:space="preserve">fact only 14% of primary (one in six) are male and that 30% of </w:t>
      </w:r>
      <w:r w:rsidRPr="00090C8E">
        <w:rPr>
          <w:rFonts w:ascii="Calibri" w:eastAsia="Times New Roman" w:hAnsi="Calibri" w:cs="Calibri"/>
        </w:rPr>
        <w:t xml:space="preserve">primary </w:t>
      </w:r>
      <w:r w:rsidRPr="00090C8E">
        <w:rPr>
          <w:rFonts w:ascii="Calibri" w:eastAsia="Times New Roman" w:hAnsi="Calibri" w:cs="Calibri"/>
        </w:rPr>
        <w:t xml:space="preserve">schools have no male </w:t>
      </w:r>
      <w:r w:rsidRPr="00090C8E">
        <w:rPr>
          <w:rFonts w:ascii="Calibri" w:eastAsia="Times New Roman" w:hAnsi="Calibri" w:cs="Calibri"/>
        </w:rPr>
        <w:t xml:space="preserve">teacher at all. Current recruitment </w:t>
      </w:r>
      <w:r w:rsidRPr="00090C8E">
        <w:rPr>
          <w:rFonts w:ascii="Calibri" w:eastAsia="Times New Roman" w:hAnsi="Calibri" w:cs="Calibri"/>
        </w:rPr>
        <w:t xml:space="preserve">campaigns are not </w:t>
      </w:r>
      <w:r w:rsidRPr="00090C8E">
        <w:rPr>
          <w:rFonts w:ascii="Calibri" w:eastAsia="Times New Roman" w:hAnsi="Calibri" w:cs="Calibri"/>
        </w:rPr>
        <w:t>changing this ratio at any school level</w:t>
      </w:r>
      <w:r w:rsidRPr="00090C8E">
        <w:rPr>
          <w:rFonts w:ascii="Calibri" w:eastAsia="Times New Roman" w:hAnsi="Calibri" w:cs="Calibri"/>
        </w:rPr>
        <w:t xml:space="preserve"> and are not specifically focused on recruiting boys or men. </w:t>
      </w:r>
    </w:p>
    <w:p w:rsidR="00000000" w:rsidRPr="00090C8E" w:rsidP="00985EA2">
      <w:pPr>
        <w:shd w:val="clear" w:color="auto" w:fill="FFFFFF" w:themeFill="background1"/>
        <w:spacing w:after="200" w:line="252" w:lineRule="auto"/>
        <w:ind w:left="720" w:hanging="720"/>
        <w:outlineLvl w:val="2"/>
        <w:rPr>
          <w:rFonts w:ascii="Calibri" w:eastAsia="Times New Roman" w:hAnsi="Calibri" w:cs="Calibri"/>
        </w:rPr>
      </w:pPr>
      <w:r w:rsidRPr="00090C8E">
        <w:rPr>
          <w:rFonts w:ascii="Calibri" w:eastAsia="Times New Roman" w:hAnsi="Calibri" w:cs="Calibri"/>
        </w:rPr>
        <w:t>29.</w:t>
      </w:r>
      <w:r w:rsidRPr="00090C8E">
        <w:rPr>
          <w:rFonts w:ascii="Calibri" w:eastAsia="Times New Roman" w:hAnsi="Calibri" w:cs="Calibri"/>
        </w:rPr>
        <w:tab/>
        <w:t xml:space="preserve">CPRMB therefore believes that the </w:t>
      </w:r>
      <w:r w:rsidRPr="00090C8E">
        <w:rPr>
          <w:rFonts w:ascii="Calibri" w:eastAsia="Times New Roman" w:hAnsi="Calibri" w:cs="Calibri"/>
        </w:rPr>
        <w:t xml:space="preserve">resulting </w:t>
      </w:r>
      <w:r w:rsidRPr="00090C8E">
        <w:rPr>
          <w:rFonts w:ascii="Calibri" w:eastAsia="Times New Roman" w:hAnsi="Calibri" w:cs="Calibri"/>
        </w:rPr>
        <w:t>Government policy should specif</w:t>
      </w:r>
      <w:r w:rsidRPr="00090C8E">
        <w:rPr>
          <w:rFonts w:ascii="Calibri" w:eastAsia="Times New Roman" w:hAnsi="Calibri" w:cs="Calibri"/>
        </w:rPr>
        <w:t>ically target the</w:t>
      </w:r>
      <w:r w:rsidRPr="00090C8E">
        <w:rPr>
          <w:rFonts w:ascii="Calibri" w:eastAsia="Times New Roman" w:hAnsi="Calibri" w:cs="Calibri"/>
        </w:rPr>
        <w:t xml:space="preserve"> need to increase </w:t>
      </w:r>
      <w:r w:rsidRPr="00090C8E">
        <w:rPr>
          <w:rFonts w:ascii="Calibri" w:eastAsia="Times New Roman" w:hAnsi="Calibri" w:cs="Calibri"/>
        </w:rPr>
        <w:t>the number of male teachers. This is not just as part of a general recruitment policy</w:t>
      </w:r>
      <w:r w:rsidRPr="00090C8E">
        <w:rPr>
          <w:rFonts w:ascii="Calibri" w:eastAsia="Times New Roman" w:hAnsi="Calibri" w:cs="Calibri"/>
        </w:rPr>
        <w:t>.</w:t>
      </w:r>
    </w:p>
    <w:p w:rsidR="00000000" w:rsidRPr="00090C8E" w:rsidP="00985EA2">
      <w:pPr>
        <w:shd w:val="clear" w:color="auto" w:fill="FFFFFF" w:themeFill="background1"/>
        <w:spacing w:after="200" w:line="252" w:lineRule="auto"/>
        <w:ind w:left="720" w:hanging="720"/>
        <w:outlineLvl w:val="2"/>
        <w:rPr>
          <w:rFonts w:ascii="Calibri" w:eastAsia="Times New Roman" w:hAnsi="Calibri" w:cs="Calibri"/>
        </w:rPr>
      </w:pPr>
      <w:r w:rsidRPr="00090C8E">
        <w:rPr>
          <w:rFonts w:ascii="Calibri" w:eastAsia="Times New Roman" w:hAnsi="Calibri" w:cs="Calibri"/>
        </w:rPr>
        <w:t>30.</w:t>
      </w:r>
      <w:r w:rsidRPr="00090C8E">
        <w:rPr>
          <w:rFonts w:ascii="Calibri" w:eastAsia="Times New Roman" w:hAnsi="Calibri" w:cs="Calibri"/>
        </w:rPr>
        <w:tab/>
        <w:t xml:space="preserve">The </w:t>
      </w:r>
      <w:r w:rsidRPr="00090C8E">
        <w:rPr>
          <w:rFonts w:ascii="Calibri" w:eastAsia="Times New Roman" w:hAnsi="Calibri" w:cs="Calibri"/>
        </w:rPr>
        <w:t xml:space="preserve">changing economy means there is a continuing fall in traditional ‘male-coded’ careers in areas such as </w:t>
      </w:r>
      <w:r w:rsidRPr="00090C8E">
        <w:rPr>
          <w:rFonts w:ascii="Calibri" w:eastAsia="Times New Roman" w:hAnsi="Calibri" w:cs="Calibri"/>
        </w:rPr>
        <w:t xml:space="preserve">manufacturing and </w:t>
      </w:r>
      <w:r w:rsidRPr="00090C8E">
        <w:rPr>
          <w:rFonts w:ascii="Calibri" w:eastAsia="Times New Roman" w:hAnsi="Calibri" w:cs="Calibri"/>
        </w:rPr>
        <w:t xml:space="preserve">construction trades. There </w:t>
      </w:r>
      <w:r w:rsidRPr="00090C8E">
        <w:rPr>
          <w:rFonts w:ascii="Calibri" w:eastAsia="Times New Roman" w:hAnsi="Calibri" w:cs="Calibri"/>
        </w:rPr>
        <w:t xml:space="preserve">are </w:t>
      </w:r>
      <w:r w:rsidRPr="00090C8E">
        <w:rPr>
          <w:rFonts w:ascii="Calibri" w:eastAsia="Times New Roman" w:hAnsi="Calibri" w:cs="Calibri"/>
        </w:rPr>
        <w:t xml:space="preserve">currently just under 1 </w:t>
      </w:r>
      <w:r w:rsidRPr="00090C8E">
        <w:rPr>
          <w:rFonts w:ascii="Calibri" w:eastAsia="Times New Roman" w:hAnsi="Calibri" w:cs="Calibri"/>
        </w:rPr>
        <w:t xml:space="preserve">million working </w:t>
      </w:r>
      <w:r w:rsidRPr="00090C8E">
        <w:rPr>
          <w:rFonts w:ascii="Calibri" w:eastAsia="Times New Roman" w:hAnsi="Calibri" w:cs="Calibri"/>
        </w:rPr>
        <w:t xml:space="preserve">aged men </w:t>
      </w:r>
      <w:r w:rsidRPr="00090C8E">
        <w:rPr>
          <w:rFonts w:ascii="Calibri" w:eastAsia="Times New Roman" w:hAnsi="Calibri" w:cs="Calibri"/>
        </w:rPr>
        <w:t xml:space="preserve">(974,000 in March to May 2026) who are unemployed, </w:t>
      </w:r>
      <w:r w:rsidRPr="00090C8E">
        <w:rPr>
          <w:rFonts w:ascii="Calibri" w:eastAsia="Times New Roman" w:hAnsi="Calibri" w:cs="Calibri"/>
        </w:rPr>
        <w:t xml:space="preserve">including </w:t>
      </w:r>
      <w:r w:rsidRPr="00090C8E">
        <w:rPr>
          <w:rFonts w:ascii="Calibri" w:eastAsia="Times New Roman" w:hAnsi="Calibri" w:cs="Calibri"/>
        </w:rPr>
        <w:t xml:space="preserve">186,000 men over 50. In addition, </w:t>
      </w:r>
      <w:r w:rsidRPr="00090C8E">
        <w:rPr>
          <w:rFonts w:ascii="Calibri" w:eastAsia="Times New Roman" w:hAnsi="Calibri" w:cs="Calibri"/>
        </w:rPr>
        <w:t>the male</w:t>
      </w:r>
      <w:r w:rsidRPr="00090C8E">
        <w:rPr>
          <w:rFonts w:ascii="Calibri" w:eastAsia="Times New Roman" w:hAnsi="Calibri" w:cs="Calibri"/>
        </w:rPr>
        <w:t xml:space="preserve"> </w:t>
      </w:r>
      <w:r w:rsidRPr="00090C8E">
        <w:rPr>
          <w:rFonts w:ascii="Calibri" w:eastAsia="Times New Roman" w:hAnsi="Calibri" w:cs="Calibri"/>
        </w:rPr>
        <w:t>graduate</w:t>
      </w:r>
      <w:r w:rsidRPr="00090C8E">
        <w:rPr>
          <w:rFonts w:ascii="Calibri" w:eastAsia="Times New Roman" w:hAnsi="Calibri" w:cs="Calibri"/>
        </w:rPr>
        <w:t xml:space="preserve"> </w:t>
      </w:r>
      <w:r w:rsidRPr="00090C8E">
        <w:rPr>
          <w:rFonts w:ascii="Calibri" w:eastAsia="Times New Roman" w:hAnsi="Calibri" w:cs="Calibri"/>
        </w:rPr>
        <w:t>unemployment</w:t>
      </w:r>
      <w:r w:rsidRPr="00090C8E">
        <w:rPr>
          <w:rFonts w:ascii="Calibri" w:eastAsia="Times New Roman" w:hAnsi="Calibri" w:cs="Calibri"/>
        </w:rPr>
        <w:t xml:space="preserve"> rate is 3.1% and the </w:t>
      </w:r>
      <w:r w:rsidRPr="00090C8E">
        <w:rPr>
          <w:rFonts w:ascii="Calibri" w:eastAsia="Times New Roman" w:hAnsi="Calibri" w:cs="Calibri"/>
        </w:rPr>
        <w:t>economically</w:t>
      </w:r>
      <w:r w:rsidRPr="00090C8E">
        <w:rPr>
          <w:rFonts w:ascii="Calibri" w:eastAsia="Times New Roman" w:hAnsi="Calibri" w:cs="Calibri"/>
        </w:rPr>
        <w:t xml:space="preserve"> inactive rate is 7.6%. Therefore, there is a labour supply of men who could </w:t>
      </w:r>
      <w:r w:rsidRPr="00090C8E">
        <w:rPr>
          <w:rFonts w:ascii="Calibri" w:eastAsia="Times New Roman" w:hAnsi="Calibri" w:cs="Calibri"/>
        </w:rPr>
        <w:t>become</w:t>
      </w:r>
      <w:r w:rsidRPr="00090C8E">
        <w:rPr>
          <w:rFonts w:ascii="Calibri" w:eastAsia="Times New Roman" w:hAnsi="Calibri" w:cs="Calibri"/>
        </w:rPr>
        <w:t xml:space="preserve"> </w:t>
      </w:r>
      <w:r w:rsidRPr="00090C8E">
        <w:rPr>
          <w:rFonts w:ascii="Calibri" w:eastAsia="Times New Roman" w:hAnsi="Calibri" w:cs="Calibri"/>
        </w:rPr>
        <w:t>teachers,</w:t>
      </w:r>
      <w:r w:rsidRPr="00090C8E">
        <w:rPr>
          <w:rFonts w:ascii="Calibri" w:eastAsia="Times New Roman" w:hAnsi="Calibri" w:cs="Calibri"/>
        </w:rPr>
        <w:t xml:space="preserve"> but they are</w:t>
      </w:r>
      <w:r w:rsidRPr="00090C8E">
        <w:rPr>
          <w:rFonts w:ascii="Calibri" w:eastAsia="Times New Roman" w:hAnsi="Calibri" w:cs="Calibri"/>
        </w:rPr>
        <w:t xml:space="preserve"> not</w:t>
      </w:r>
      <w:r w:rsidRPr="00090C8E">
        <w:rPr>
          <w:rFonts w:ascii="Calibri" w:eastAsia="Times New Roman" w:hAnsi="Calibri" w:cs="Calibri"/>
        </w:rPr>
        <w:t xml:space="preserve"> being suff</w:t>
      </w:r>
      <w:r w:rsidRPr="00090C8E">
        <w:rPr>
          <w:rFonts w:ascii="Calibri" w:eastAsia="Times New Roman" w:hAnsi="Calibri" w:cs="Calibri"/>
        </w:rPr>
        <w:t>iciently</w:t>
      </w:r>
      <w:r w:rsidRPr="00090C8E">
        <w:rPr>
          <w:rFonts w:ascii="Calibri" w:eastAsia="Times New Roman" w:hAnsi="Calibri" w:cs="Calibri"/>
        </w:rPr>
        <w:t xml:space="preserve"> t</w:t>
      </w:r>
      <w:r w:rsidRPr="00090C8E">
        <w:rPr>
          <w:rFonts w:ascii="Calibri" w:eastAsia="Times New Roman" w:hAnsi="Calibri" w:cs="Calibri"/>
        </w:rPr>
        <w:t>argeted</w:t>
      </w:r>
      <w:r w:rsidRPr="00090C8E">
        <w:rPr>
          <w:rFonts w:ascii="Calibri" w:eastAsia="Times New Roman" w:hAnsi="Calibri" w:cs="Calibri"/>
        </w:rPr>
        <w:t xml:space="preserve"> </w:t>
      </w:r>
      <w:r w:rsidRPr="00090C8E">
        <w:rPr>
          <w:rFonts w:ascii="Calibri" w:eastAsia="Times New Roman" w:hAnsi="Calibri" w:cs="Calibri"/>
        </w:rPr>
        <w:t>either</w:t>
      </w:r>
      <w:r w:rsidRPr="00090C8E">
        <w:rPr>
          <w:rFonts w:ascii="Calibri" w:eastAsia="Times New Roman" w:hAnsi="Calibri" w:cs="Calibri"/>
        </w:rPr>
        <w:t xml:space="preserve"> at school level or when </w:t>
      </w:r>
      <w:r w:rsidRPr="00090C8E">
        <w:rPr>
          <w:rFonts w:ascii="Calibri" w:eastAsia="Times New Roman" w:hAnsi="Calibri" w:cs="Calibri"/>
        </w:rPr>
        <w:t>they</w:t>
      </w:r>
      <w:r w:rsidRPr="00090C8E">
        <w:rPr>
          <w:rFonts w:ascii="Calibri" w:eastAsia="Times New Roman" w:hAnsi="Calibri" w:cs="Calibri"/>
        </w:rPr>
        <w:t xml:space="preserve"> are </w:t>
      </w:r>
      <w:r w:rsidRPr="00090C8E">
        <w:rPr>
          <w:rFonts w:ascii="Calibri" w:eastAsia="Times New Roman" w:hAnsi="Calibri" w:cs="Calibri"/>
        </w:rPr>
        <w:t>of working age</w:t>
      </w:r>
      <w:r>
        <w:rPr>
          <w:rStyle w:val="EndnoteReference"/>
          <w:rFonts w:ascii="Calibri" w:eastAsia="Times New Roman" w:hAnsi="Calibri" w:cs="Calibri"/>
        </w:rPr>
        <w:endnoteReference w:id="9"/>
      </w:r>
      <w:r w:rsidRPr="00090C8E">
        <w:rPr>
          <w:rFonts w:ascii="Calibri" w:eastAsia="Times New Roman" w:hAnsi="Calibri" w:cs="Calibri"/>
        </w:rPr>
        <w:t xml:space="preserve">. </w:t>
      </w:r>
    </w:p>
    <w:p w:rsidR="00000000" w:rsidRPr="00090C8E" w:rsidP="00985EA2">
      <w:pPr>
        <w:shd w:val="clear" w:color="auto" w:fill="FFFFFF" w:themeFill="background1"/>
        <w:spacing w:after="200" w:line="252" w:lineRule="auto"/>
        <w:ind w:left="720" w:hanging="720"/>
        <w:outlineLvl w:val="2"/>
        <w:rPr>
          <w:rFonts w:ascii="Calibri" w:eastAsia="Times New Roman" w:hAnsi="Calibri" w:cs="Calibri"/>
        </w:rPr>
      </w:pPr>
      <w:r w:rsidRPr="00090C8E">
        <w:rPr>
          <w:rFonts w:ascii="Calibri" w:eastAsia="Times New Roman" w:hAnsi="Calibri" w:cs="Calibri"/>
        </w:rPr>
        <w:t>31.</w:t>
      </w:r>
      <w:r w:rsidRPr="00090C8E">
        <w:rPr>
          <w:rFonts w:ascii="Calibri" w:eastAsia="Times New Roman" w:hAnsi="Calibri" w:cs="Calibri"/>
        </w:rPr>
        <w:tab/>
      </w:r>
      <w:r w:rsidRPr="00090C8E">
        <w:rPr>
          <w:rFonts w:ascii="Calibri" w:eastAsia="Times New Roman" w:hAnsi="Calibri" w:cs="Calibri"/>
        </w:rPr>
        <w:t>The</w:t>
      </w:r>
      <w:r w:rsidRPr="00090C8E">
        <w:rPr>
          <w:rFonts w:ascii="Calibri" w:eastAsia="Times New Roman" w:hAnsi="Calibri" w:cs="Calibri"/>
        </w:rPr>
        <w:t xml:space="preserve">re is </w:t>
      </w:r>
      <w:r w:rsidRPr="00090C8E">
        <w:rPr>
          <w:rFonts w:ascii="Calibri" w:eastAsia="Times New Roman" w:hAnsi="Calibri" w:cs="Calibri"/>
        </w:rPr>
        <w:t xml:space="preserve">growing </w:t>
      </w:r>
      <w:r w:rsidRPr="00090C8E">
        <w:rPr>
          <w:rFonts w:ascii="Calibri" w:eastAsia="Times New Roman" w:hAnsi="Calibri" w:cs="Calibri"/>
        </w:rPr>
        <w:t>recognition</w:t>
      </w:r>
      <w:r w:rsidRPr="00090C8E">
        <w:rPr>
          <w:rFonts w:ascii="Calibri" w:eastAsia="Times New Roman" w:hAnsi="Calibri" w:cs="Calibri"/>
        </w:rPr>
        <w:t xml:space="preserve"> that boys need male mentors and trusted </w:t>
      </w:r>
      <w:r w:rsidRPr="00090C8E">
        <w:rPr>
          <w:rFonts w:ascii="Calibri" w:eastAsia="Times New Roman" w:hAnsi="Calibri" w:cs="Calibri"/>
        </w:rPr>
        <w:t>adults</w:t>
      </w:r>
      <w:r w:rsidRPr="00090C8E">
        <w:rPr>
          <w:rFonts w:ascii="Calibri" w:eastAsia="Times New Roman" w:hAnsi="Calibri" w:cs="Calibri"/>
        </w:rPr>
        <w:t xml:space="preserve"> in their lives – with male teachers playing an i</w:t>
      </w:r>
      <w:r w:rsidRPr="00090C8E">
        <w:rPr>
          <w:rFonts w:ascii="Calibri" w:eastAsia="Times New Roman" w:hAnsi="Calibri" w:cs="Calibri"/>
        </w:rPr>
        <w:t xml:space="preserve">mportant </w:t>
      </w:r>
      <w:r w:rsidRPr="00090C8E">
        <w:rPr>
          <w:rFonts w:ascii="Calibri" w:eastAsia="Times New Roman" w:hAnsi="Calibri" w:cs="Calibri"/>
        </w:rPr>
        <w:t>life-modelling and gui</w:t>
      </w:r>
      <w:r w:rsidRPr="00090C8E">
        <w:rPr>
          <w:rFonts w:ascii="Calibri" w:eastAsia="Times New Roman" w:hAnsi="Calibri" w:cs="Calibri"/>
        </w:rPr>
        <w:t>di</w:t>
      </w:r>
      <w:r w:rsidRPr="00090C8E">
        <w:rPr>
          <w:rFonts w:ascii="Calibri" w:eastAsia="Times New Roman" w:hAnsi="Calibri" w:cs="Calibri"/>
        </w:rPr>
        <w:t xml:space="preserve">ng role for them. Even </w:t>
      </w:r>
      <w:r w:rsidRPr="00090C8E">
        <w:rPr>
          <w:rFonts w:ascii="Calibri" w:eastAsia="Times New Roman" w:hAnsi="Calibri" w:cs="Calibri"/>
        </w:rPr>
        <w:t>more</w:t>
      </w:r>
      <w:r w:rsidRPr="00090C8E">
        <w:rPr>
          <w:rFonts w:ascii="Calibri" w:eastAsia="Times New Roman" w:hAnsi="Calibri" w:cs="Calibri"/>
        </w:rPr>
        <w:t xml:space="preserve"> so for </w:t>
      </w:r>
      <w:r w:rsidRPr="00090C8E">
        <w:rPr>
          <w:rFonts w:ascii="Calibri" w:eastAsia="Times New Roman" w:hAnsi="Calibri" w:cs="Calibri"/>
        </w:rPr>
        <w:t>boys</w:t>
      </w:r>
      <w:r w:rsidRPr="00090C8E">
        <w:rPr>
          <w:rFonts w:ascii="Calibri" w:eastAsia="Times New Roman" w:hAnsi="Calibri" w:cs="Calibri"/>
        </w:rPr>
        <w:t xml:space="preserve"> </w:t>
      </w:r>
      <w:r w:rsidRPr="00090C8E">
        <w:rPr>
          <w:rFonts w:ascii="Calibri" w:eastAsia="Times New Roman" w:hAnsi="Calibri" w:cs="Calibri"/>
        </w:rPr>
        <w:t>without</w:t>
      </w:r>
      <w:r w:rsidRPr="00090C8E">
        <w:rPr>
          <w:rFonts w:ascii="Calibri" w:eastAsia="Times New Roman" w:hAnsi="Calibri" w:cs="Calibri"/>
        </w:rPr>
        <w:t xml:space="preserve"> good male role models at home. In </w:t>
      </w:r>
      <w:r w:rsidRPr="00090C8E">
        <w:rPr>
          <w:rFonts w:ascii="Calibri" w:eastAsia="Times New Roman" w:hAnsi="Calibri" w:cs="Calibri"/>
        </w:rPr>
        <w:t>addition</w:t>
      </w:r>
      <w:r w:rsidRPr="00090C8E">
        <w:rPr>
          <w:rFonts w:ascii="Calibri" w:eastAsia="Times New Roman" w:hAnsi="Calibri" w:cs="Calibri"/>
        </w:rPr>
        <w:t xml:space="preserve">, they also play a role in </w:t>
      </w:r>
      <w:r w:rsidRPr="00090C8E">
        <w:rPr>
          <w:rFonts w:ascii="Calibri" w:eastAsia="Times New Roman" w:hAnsi="Calibri" w:cs="Calibri"/>
        </w:rPr>
        <w:t>ensuring</w:t>
      </w:r>
      <w:r w:rsidRPr="00090C8E">
        <w:rPr>
          <w:rFonts w:ascii="Calibri" w:eastAsia="Times New Roman" w:hAnsi="Calibri" w:cs="Calibri"/>
        </w:rPr>
        <w:t xml:space="preserve"> that </w:t>
      </w:r>
      <w:r w:rsidRPr="00090C8E">
        <w:rPr>
          <w:rFonts w:ascii="Calibri" w:eastAsia="Times New Roman" w:hAnsi="Calibri" w:cs="Calibri"/>
        </w:rPr>
        <w:t>boys</w:t>
      </w:r>
      <w:r w:rsidRPr="00090C8E">
        <w:rPr>
          <w:rFonts w:ascii="Calibri" w:eastAsia="Times New Roman" w:hAnsi="Calibri" w:cs="Calibri"/>
        </w:rPr>
        <w:t xml:space="preserve"> </w:t>
      </w:r>
      <w:r w:rsidRPr="00090C8E">
        <w:rPr>
          <w:rFonts w:ascii="Calibri" w:eastAsia="Times New Roman" w:hAnsi="Calibri" w:cs="Calibri"/>
        </w:rPr>
        <w:t>recognise</w:t>
      </w:r>
      <w:r w:rsidRPr="00090C8E">
        <w:rPr>
          <w:rFonts w:ascii="Calibri" w:eastAsia="Times New Roman" w:hAnsi="Calibri" w:cs="Calibri"/>
        </w:rPr>
        <w:t xml:space="preserve"> that learning is something that boys do, as well as girls.</w:t>
      </w:r>
    </w:p>
    <w:p w:rsidR="00000000" w:rsidRPr="00090C8E" w:rsidP="00985EA2">
      <w:pPr>
        <w:pStyle w:val="ListParagraph"/>
        <w:shd w:val="clear" w:color="auto" w:fill="FFFFFF" w:themeFill="background1"/>
        <w:spacing w:after="200" w:line="252" w:lineRule="auto"/>
        <w:ind w:hanging="720"/>
        <w:contextualSpacing w:val="0"/>
        <w:rPr>
          <w:rFonts w:ascii="Calibri" w:eastAsia="Times New Roman" w:hAnsi="Calibri" w:cs="Calibri"/>
        </w:rPr>
      </w:pPr>
      <w:r w:rsidRPr="00090C8E">
        <w:rPr>
          <w:rFonts w:ascii="Calibri" w:eastAsia="Times New Roman" w:hAnsi="Calibri" w:cs="Calibri"/>
        </w:rPr>
        <w:t>32.</w:t>
      </w:r>
      <w:r w:rsidRPr="00090C8E">
        <w:rPr>
          <w:rFonts w:ascii="Calibri" w:eastAsia="Times New Roman" w:hAnsi="Calibri" w:cs="Calibri"/>
        </w:rPr>
        <w:tab/>
        <w:t xml:space="preserve">It </w:t>
      </w:r>
      <w:r w:rsidRPr="00090C8E">
        <w:rPr>
          <w:rFonts w:ascii="Calibri" w:eastAsia="Times New Roman" w:hAnsi="Calibri" w:cs="Calibri"/>
        </w:rPr>
        <w:t>is telling that the</w:t>
      </w:r>
      <w:r w:rsidRPr="00090C8E">
        <w:rPr>
          <w:rFonts w:ascii="Calibri" w:eastAsia="Times New Roman" w:hAnsi="Calibri" w:cs="Calibri"/>
        </w:rPr>
        <w:t>re is no</w:t>
      </w:r>
      <w:r w:rsidRPr="00090C8E">
        <w:rPr>
          <w:rFonts w:ascii="Calibri" w:eastAsia="Times New Roman" w:hAnsi="Calibri" w:cs="Calibri"/>
        </w:rPr>
        <w:t xml:space="preserve"> mention of gender in the </w:t>
      </w:r>
      <w:r w:rsidRPr="00090C8E">
        <w:rPr>
          <w:rFonts w:ascii="Calibri" w:eastAsia="Times New Roman" w:hAnsi="Calibri" w:cs="Calibri"/>
        </w:rPr>
        <w:t xml:space="preserve">White Paper </w:t>
      </w:r>
      <w:r w:rsidRPr="00090C8E">
        <w:rPr>
          <w:rFonts w:ascii="Calibri" w:eastAsia="Times New Roman" w:hAnsi="Calibri" w:cs="Calibri"/>
        </w:rPr>
        <w:t>around reforming maternity leave and pay -</w:t>
      </w:r>
      <w:r w:rsidRPr="00090C8E">
        <w:rPr>
          <w:rFonts w:ascii="Calibri" w:eastAsia="Times New Roman" w:hAnsi="Calibri" w:cs="Calibri"/>
        </w:rPr>
        <w:t xml:space="preserve"> which we support</w:t>
      </w:r>
      <w:r w:rsidRPr="00090C8E">
        <w:rPr>
          <w:rFonts w:ascii="Calibri" w:eastAsia="Times New Roman" w:hAnsi="Calibri" w:cs="Calibri"/>
        </w:rPr>
        <w:t xml:space="preserve"> - and no mention of reforming </w:t>
      </w:r>
      <w:r w:rsidRPr="00090C8E">
        <w:rPr>
          <w:rFonts w:ascii="Calibri" w:eastAsia="Times New Roman" w:hAnsi="Calibri" w:cs="Calibri"/>
        </w:rPr>
        <w:t xml:space="preserve">paternity pay and leave as a </w:t>
      </w:r>
      <w:r w:rsidRPr="00090C8E">
        <w:rPr>
          <w:rFonts w:ascii="Calibri" w:eastAsia="Times New Roman" w:hAnsi="Calibri" w:cs="Calibri"/>
        </w:rPr>
        <w:t>mean</w:t>
      </w:r>
      <w:r w:rsidRPr="00090C8E">
        <w:rPr>
          <w:rFonts w:ascii="Calibri" w:eastAsia="Times New Roman" w:hAnsi="Calibri" w:cs="Calibri"/>
        </w:rPr>
        <w:t xml:space="preserve">s of </w:t>
      </w:r>
      <w:r w:rsidRPr="00090C8E">
        <w:rPr>
          <w:rFonts w:ascii="Calibri" w:eastAsia="Times New Roman" w:hAnsi="Calibri" w:cs="Calibri"/>
        </w:rPr>
        <w:t xml:space="preserve">retaining male </w:t>
      </w:r>
      <w:r w:rsidRPr="00090C8E">
        <w:rPr>
          <w:rFonts w:ascii="Calibri" w:eastAsia="Times New Roman" w:hAnsi="Calibri" w:cs="Calibri"/>
        </w:rPr>
        <w:t xml:space="preserve">teachers.  </w:t>
      </w:r>
    </w:p>
    <w:p w:rsidR="00000000" w:rsidRPr="00090C8E" w:rsidP="00985EA2">
      <w:pPr>
        <w:pStyle w:val="ListParagraph"/>
        <w:spacing w:after="200" w:line="252" w:lineRule="auto"/>
        <w:ind w:hanging="720"/>
        <w:contextualSpacing w:val="0"/>
        <w:rPr>
          <w:rFonts w:ascii="Calibri" w:eastAsia="Times New Roman" w:hAnsi="Calibri" w:cs="Calibri"/>
        </w:rPr>
      </w:pPr>
      <w:r w:rsidRPr="00090C8E">
        <w:rPr>
          <w:rFonts w:ascii="Calibri" w:eastAsia="Times New Roman" w:hAnsi="Calibri" w:cs="Calibri"/>
        </w:rPr>
        <w:t>33.</w:t>
      </w:r>
      <w:r w:rsidRPr="00090C8E">
        <w:rPr>
          <w:rFonts w:ascii="Calibri" w:eastAsia="Times New Roman" w:hAnsi="Calibri" w:cs="Calibri"/>
        </w:rPr>
        <w:tab/>
        <w:t>C</w:t>
      </w:r>
      <w:r w:rsidRPr="00090C8E">
        <w:rPr>
          <w:rFonts w:ascii="Calibri" w:eastAsia="Times New Roman" w:hAnsi="Calibri" w:cs="Calibri"/>
        </w:rPr>
        <w:t xml:space="preserve">PRMB has </w:t>
      </w:r>
      <w:r w:rsidRPr="00090C8E">
        <w:rPr>
          <w:rFonts w:ascii="Calibri" w:eastAsia="Times New Roman" w:hAnsi="Calibri" w:cs="Calibri"/>
        </w:rPr>
        <w:t xml:space="preserve">launched a “This Boys Cares” </w:t>
      </w:r>
      <w:r w:rsidRPr="00090C8E">
        <w:rPr>
          <w:rFonts w:ascii="Calibri" w:eastAsia="Times New Roman" w:hAnsi="Calibri" w:cs="Calibri"/>
        </w:rPr>
        <w:t xml:space="preserve">campaign aimed at </w:t>
      </w:r>
      <w:r w:rsidRPr="00090C8E">
        <w:rPr>
          <w:rFonts w:ascii="Calibri" w:eastAsia="Times New Roman" w:hAnsi="Calibri" w:cs="Calibri"/>
        </w:rPr>
        <w:t xml:space="preserve">encouraging more </w:t>
      </w:r>
      <w:r w:rsidRPr="00090C8E">
        <w:rPr>
          <w:rFonts w:ascii="Calibri" w:eastAsia="Times New Roman" w:hAnsi="Calibri" w:cs="Calibri"/>
        </w:rPr>
        <w:t>boys into HEAL roles. That is, health (social care)</w:t>
      </w:r>
      <w:r w:rsidRPr="00090C8E">
        <w:rPr>
          <w:rFonts w:ascii="Calibri" w:eastAsia="Times New Roman" w:hAnsi="Calibri" w:cs="Calibri"/>
        </w:rPr>
        <w:t xml:space="preserve">, </w:t>
      </w:r>
      <w:r w:rsidRPr="00090C8E">
        <w:rPr>
          <w:rFonts w:ascii="Calibri" w:eastAsia="Times New Roman" w:hAnsi="Calibri" w:cs="Calibri"/>
        </w:rPr>
        <w:t>education</w:t>
      </w:r>
      <w:r w:rsidRPr="00090C8E">
        <w:rPr>
          <w:rFonts w:ascii="Calibri" w:eastAsia="Times New Roman" w:hAnsi="Calibri" w:cs="Calibri"/>
        </w:rPr>
        <w:t xml:space="preserve">, literacy and </w:t>
      </w:r>
      <w:r w:rsidRPr="00090C8E">
        <w:rPr>
          <w:rFonts w:ascii="Calibri" w:eastAsia="Times New Roman" w:hAnsi="Calibri" w:cs="Calibri"/>
        </w:rPr>
        <w:t>administration</w:t>
      </w:r>
      <w:r w:rsidRPr="00090C8E">
        <w:rPr>
          <w:rFonts w:ascii="Calibri" w:eastAsia="Times New Roman" w:hAnsi="Calibri" w:cs="Calibri"/>
        </w:rPr>
        <w:t xml:space="preserve"> which tend to be ‘feminine-coded’ roles. While </w:t>
      </w:r>
      <w:r w:rsidRPr="00090C8E">
        <w:rPr>
          <w:rFonts w:ascii="Calibri" w:eastAsia="Times New Roman" w:hAnsi="Calibri" w:cs="Calibri"/>
        </w:rPr>
        <w:t>ensuring</w:t>
      </w:r>
      <w:r w:rsidRPr="00090C8E">
        <w:rPr>
          <w:rFonts w:ascii="Calibri" w:eastAsia="Times New Roman" w:hAnsi="Calibri" w:cs="Calibri"/>
        </w:rPr>
        <w:t xml:space="preserve"> more </w:t>
      </w:r>
      <w:r w:rsidRPr="00090C8E">
        <w:rPr>
          <w:rFonts w:ascii="Calibri" w:eastAsia="Times New Roman" w:hAnsi="Calibri" w:cs="Calibri"/>
        </w:rPr>
        <w:t>boys</w:t>
      </w:r>
      <w:r w:rsidRPr="00090C8E">
        <w:rPr>
          <w:rFonts w:ascii="Calibri" w:eastAsia="Times New Roman" w:hAnsi="Calibri" w:cs="Calibri"/>
        </w:rPr>
        <w:t xml:space="preserve"> </w:t>
      </w:r>
      <w:r w:rsidRPr="00090C8E">
        <w:rPr>
          <w:rFonts w:ascii="Calibri" w:eastAsia="Times New Roman" w:hAnsi="Calibri" w:cs="Calibri"/>
        </w:rPr>
        <w:t xml:space="preserve">enter </w:t>
      </w:r>
      <w:r w:rsidRPr="00090C8E">
        <w:rPr>
          <w:rFonts w:ascii="Calibri" w:eastAsia="Times New Roman" w:hAnsi="Calibri" w:cs="Calibri"/>
        </w:rPr>
        <w:t xml:space="preserve">teaching, this is aimed at the broader workforce. </w:t>
      </w:r>
      <w:r w:rsidRPr="00090C8E">
        <w:rPr>
          <w:rFonts w:ascii="Calibri" w:eastAsia="Times New Roman" w:hAnsi="Calibri" w:cs="Calibri"/>
        </w:rPr>
        <w:t xml:space="preserve">At the same time as </w:t>
      </w:r>
      <w:r w:rsidRPr="00090C8E">
        <w:rPr>
          <w:rFonts w:ascii="Calibri" w:eastAsia="Times New Roman" w:hAnsi="Calibri" w:cs="Calibri"/>
        </w:rPr>
        <w:t>only 11% of nurses, 21% of social care</w:t>
      </w:r>
      <w:r w:rsidRPr="00090C8E">
        <w:rPr>
          <w:rFonts w:ascii="Calibri" w:eastAsia="Times New Roman" w:hAnsi="Calibri" w:cs="Calibri"/>
        </w:rPr>
        <w:t xml:space="preserve"> workers</w:t>
      </w:r>
      <w:r w:rsidRPr="00090C8E">
        <w:rPr>
          <w:rFonts w:ascii="Calibri" w:eastAsia="Times New Roman" w:hAnsi="Calibri" w:cs="Calibri"/>
        </w:rPr>
        <w:t xml:space="preserve"> and 17% of social workers </w:t>
      </w:r>
      <w:r w:rsidRPr="00090C8E">
        <w:rPr>
          <w:rFonts w:ascii="Calibri" w:eastAsia="Times New Roman" w:hAnsi="Calibri" w:cs="Calibri"/>
        </w:rPr>
        <w:t xml:space="preserve">are </w:t>
      </w:r>
      <w:r w:rsidRPr="00090C8E">
        <w:rPr>
          <w:rFonts w:ascii="Calibri" w:eastAsia="Times New Roman" w:hAnsi="Calibri" w:cs="Calibri"/>
        </w:rPr>
        <w:t xml:space="preserve">male there </w:t>
      </w:r>
      <w:r w:rsidRPr="00090C8E">
        <w:rPr>
          <w:rFonts w:ascii="Calibri" w:eastAsia="Times New Roman" w:hAnsi="Calibri" w:cs="Calibri"/>
        </w:rPr>
        <w:t>are</w:t>
      </w:r>
      <w:r w:rsidRPr="00090C8E">
        <w:rPr>
          <w:rFonts w:ascii="Calibri" w:eastAsia="Times New Roman" w:hAnsi="Calibri" w:cs="Calibri"/>
        </w:rPr>
        <w:t xml:space="preserve"> </w:t>
      </w:r>
      <w:r w:rsidRPr="00090C8E">
        <w:rPr>
          <w:rFonts w:ascii="Calibri" w:eastAsia="Times New Roman" w:hAnsi="Calibri" w:cs="Calibri"/>
        </w:rPr>
        <w:t>decade-high levels of male youth unemployment. This non</w:t>
      </w:r>
      <w:r w:rsidRPr="00090C8E">
        <w:rPr>
          <w:rFonts w:ascii="Calibri" w:eastAsia="Times New Roman" w:hAnsi="Calibri" w:cs="Calibri"/>
        </w:rPr>
        <w:t>-</w:t>
      </w:r>
      <w:r w:rsidRPr="00090C8E">
        <w:rPr>
          <w:rFonts w:ascii="Calibri" w:eastAsia="Times New Roman" w:hAnsi="Calibri" w:cs="Calibri"/>
        </w:rPr>
        <w:t>a</w:t>
      </w:r>
      <w:r w:rsidRPr="00090C8E">
        <w:rPr>
          <w:rFonts w:ascii="Calibri" w:eastAsia="Times New Roman" w:hAnsi="Calibri" w:cs="Calibri"/>
        </w:rPr>
        <w:t>l</w:t>
      </w:r>
      <w:r w:rsidRPr="00090C8E">
        <w:rPr>
          <w:rFonts w:ascii="Calibri" w:eastAsia="Times New Roman" w:hAnsi="Calibri" w:cs="Calibri"/>
        </w:rPr>
        <w:t xml:space="preserve">ignment in </w:t>
      </w:r>
      <w:r w:rsidRPr="00090C8E">
        <w:rPr>
          <w:rFonts w:ascii="Calibri" w:eastAsia="Times New Roman" w:hAnsi="Calibri" w:cs="Calibri"/>
        </w:rPr>
        <w:t>careers,</w:t>
      </w:r>
      <w:r w:rsidRPr="00090C8E">
        <w:rPr>
          <w:rFonts w:ascii="Calibri" w:eastAsia="Times New Roman" w:hAnsi="Calibri" w:cs="Calibri"/>
        </w:rPr>
        <w:t xml:space="preserve"> es</w:t>
      </w:r>
      <w:r w:rsidRPr="00090C8E">
        <w:rPr>
          <w:rFonts w:ascii="Calibri" w:eastAsia="Times New Roman" w:hAnsi="Calibri" w:cs="Calibri"/>
        </w:rPr>
        <w:t>pecially</w:t>
      </w:r>
      <w:r w:rsidRPr="00090C8E">
        <w:rPr>
          <w:rFonts w:ascii="Calibri" w:eastAsia="Times New Roman" w:hAnsi="Calibri" w:cs="Calibri"/>
        </w:rPr>
        <w:t xml:space="preserve"> at a young </w:t>
      </w:r>
      <w:r w:rsidRPr="00090C8E">
        <w:rPr>
          <w:rFonts w:ascii="Calibri" w:eastAsia="Times New Roman" w:hAnsi="Calibri" w:cs="Calibri"/>
        </w:rPr>
        <w:t>age,</w:t>
      </w:r>
      <w:r w:rsidRPr="00090C8E">
        <w:rPr>
          <w:rFonts w:ascii="Calibri" w:eastAsia="Times New Roman" w:hAnsi="Calibri" w:cs="Calibri"/>
        </w:rPr>
        <w:t xml:space="preserve"> </w:t>
      </w:r>
      <w:r w:rsidRPr="00090C8E">
        <w:rPr>
          <w:rFonts w:ascii="Calibri" w:eastAsia="Times New Roman" w:hAnsi="Calibri" w:cs="Calibri"/>
        </w:rPr>
        <w:t>requires</w:t>
      </w:r>
      <w:r w:rsidRPr="00090C8E">
        <w:rPr>
          <w:rFonts w:ascii="Calibri" w:eastAsia="Times New Roman" w:hAnsi="Calibri" w:cs="Calibri"/>
        </w:rPr>
        <w:t xml:space="preserve"> addressing, and should form part of the </w:t>
      </w:r>
      <w:r w:rsidRPr="00090C8E">
        <w:rPr>
          <w:rFonts w:ascii="Calibri" w:eastAsia="Times New Roman" w:hAnsi="Calibri" w:cs="Calibri"/>
        </w:rPr>
        <w:t>government’s</w:t>
      </w:r>
      <w:r w:rsidRPr="00090C8E">
        <w:rPr>
          <w:rFonts w:ascii="Calibri" w:eastAsia="Times New Roman" w:hAnsi="Calibri" w:cs="Calibri"/>
        </w:rPr>
        <w:t xml:space="preserve"> workforce strategy.</w:t>
      </w:r>
    </w:p>
    <w:p w:rsidR="00000000" w:rsidRPr="00090C8E" w:rsidP="00476B24">
      <w:pPr>
        <w:pStyle w:val="ListParagraph"/>
        <w:ind w:left="0"/>
        <w:rPr>
          <w:rFonts w:ascii="Calibri" w:eastAsia="Times New Roman" w:hAnsi="Calibri" w:cs="Calibri"/>
        </w:rPr>
      </w:pPr>
      <w:r w:rsidRPr="00090C8E">
        <w:rPr>
          <w:rFonts w:ascii="Calibri" w:eastAsia="Times New Roman" w:hAnsi="Calibri" w:cs="Calibri"/>
        </w:rPr>
        <w:t xml:space="preserve">Contact: Mark Brooks, Director of Policy: </w:t>
      </w:r>
      <w:r>
        <w:fldChar w:fldCharType="begin"/>
      </w:r>
      <w:r>
        <w:instrText xml:space="preserve"> HYPERLINK "mailto:mark@menandboys.org.uk" </w:instrText>
      </w:r>
      <w:r>
        <w:fldChar w:fldCharType="separate"/>
      </w:r>
      <w:r w:rsidRPr="00090C8E">
        <w:rPr>
          <w:rStyle w:val="Hyperlink"/>
          <w:rFonts w:ascii="Calibri" w:eastAsia="Times New Roman" w:hAnsi="Calibri" w:cs="Calibri"/>
        </w:rPr>
        <w:t>mark@menandboys.org.uk</w:t>
      </w:r>
      <w:r>
        <w:fldChar w:fldCharType="end"/>
      </w:r>
    </w:p>
    <w:p w:rsidR="00000000" w:rsidRPr="00090C8E" w:rsidP="00476B24">
      <w:pPr>
        <w:pStyle w:val="ListParagraph"/>
        <w:ind w:left="0"/>
        <w:rPr>
          <w:rFonts w:ascii="Calibri" w:eastAsia="Times New Roman" w:hAnsi="Calibri" w:cs="Calibri"/>
        </w:rPr>
      </w:pPr>
    </w:p>
    <w:sectPr>
      <w:footerReference w:type="default" r:id="rId7"/>
      <w:endnotePr>
        <w:numFmt w:val="decimal"/>
      </w:endnotePr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endnote w:type="separator" w:id="0">
    <w:p w:rsidR="00F353CE">
      <w:pPr>
        <w:spacing w:after="0" w:line="240" w:lineRule="auto"/>
      </w:pPr>
      <w:r>
        <w:separator/>
      </w:r>
    </w:p>
  </w:endnote>
  <w:endnote w:type="continuationSeparator" w:id="1">
    <w:p w:rsidR="00F353CE">
      <w:pPr>
        <w:spacing w:after="0" w:line="240" w:lineRule="auto"/>
      </w:pPr>
      <w:r>
        <w:continuationSeparator/>
      </w:r>
    </w:p>
  </w:endnote>
  <w:endnote w:id="2">
    <w:p w:rsidR="00000000" w:rsidRPr="00E0374E" w:rsidP="00E0374E">
      <w:pPr>
        <w:pStyle w:val="EndnoteText"/>
        <w:spacing w:line="264" w:lineRule="auto"/>
        <w:rPr>
          <w:sz w:val="22"/>
          <w:szCs w:val="22"/>
        </w:rPr>
      </w:pPr>
      <w:r w:rsidRPr="00E0374E">
        <w:rPr>
          <w:rStyle w:val="EndnoteReference"/>
          <w:sz w:val="22"/>
          <w:szCs w:val="22"/>
        </w:rPr>
        <w:endnoteRef/>
      </w:r>
      <w:r w:rsidRPr="00E0374E">
        <w:rPr>
          <w:sz w:val="22"/>
          <w:szCs w:val="22"/>
        </w:rPr>
        <w:t xml:space="preserve"> Centre for Policy Research in Men and Boys (2026), Boys’ Education Commission: </w:t>
      </w:r>
      <w:r>
        <w:fldChar w:fldCharType="begin"/>
      </w:r>
      <w:r>
        <w:instrText xml:space="preserve"> HYPERLINK "https://www.menandboys.org.uk/boys-education-commission/mission" </w:instrText>
      </w:r>
      <w:r>
        <w:fldChar w:fldCharType="separate"/>
      </w:r>
      <w:r w:rsidRPr="00E0374E">
        <w:rPr>
          <w:rStyle w:val="Hyperlink"/>
          <w:sz w:val="22"/>
          <w:szCs w:val="22"/>
        </w:rPr>
        <w:t>https://www.menandboys.org.uk/boys-education-commission/mission</w:t>
      </w:r>
      <w:r>
        <w:fldChar w:fldCharType="end"/>
      </w:r>
    </w:p>
  </w:endnote>
  <w:endnote w:id="3">
    <w:p w:rsidR="00000000" w:rsidRPr="00E0374E" w:rsidP="00E0374E">
      <w:pPr>
        <w:pStyle w:val="EndnoteText"/>
        <w:spacing w:line="264" w:lineRule="auto"/>
        <w:rPr>
          <w:sz w:val="22"/>
          <w:szCs w:val="22"/>
        </w:rPr>
      </w:pPr>
      <w:r w:rsidRPr="00E0374E">
        <w:rPr>
          <w:rStyle w:val="EndnoteReference"/>
          <w:sz w:val="22"/>
          <w:szCs w:val="22"/>
        </w:rPr>
        <w:endnoteRef/>
      </w:r>
      <w:r w:rsidRPr="00E0374E">
        <w:rPr>
          <w:sz w:val="22"/>
          <w:szCs w:val="22"/>
        </w:rPr>
        <w:t xml:space="preserve"> Centre for Policy Research on Men and Boys (2026), </w:t>
      </w:r>
      <w:r w:rsidRPr="00E0374E">
        <w:rPr>
          <w:i/>
          <w:iCs/>
          <w:sz w:val="22"/>
          <w:szCs w:val="22"/>
        </w:rPr>
        <w:t xml:space="preserve">This Boy Cares: </w:t>
      </w:r>
      <w:r w:rsidRPr="00E0374E">
        <w:rPr>
          <w:sz w:val="22"/>
          <w:szCs w:val="22"/>
        </w:rPr>
        <w:t xml:space="preserve"> </w:t>
      </w:r>
      <w:r>
        <w:fldChar w:fldCharType="begin"/>
      </w:r>
      <w:r>
        <w:instrText xml:space="preserve"> HYPERLINK "https://www.menandboys.org.uk/nce/this-boy-cares" </w:instrText>
      </w:r>
      <w:r>
        <w:fldChar w:fldCharType="separate"/>
      </w:r>
      <w:r w:rsidRPr="00E0374E">
        <w:rPr>
          <w:rStyle w:val="Hyperlink"/>
          <w:sz w:val="22"/>
          <w:szCs w:val="22"/>
        </w:rPr>
        <w:t>https://www.menandboys.org.uk/nce/this-boy-cares</w:t>
      </w:r>
      <w:r>
        <w:fldChar w:fldCharType="end"/>
      </w:r>
    </w:p>
  </w:endnote>
  <w:endnote w:id="4">
    <w:p w:rsidR="00000000" w:rsidRPr="00E0374E" w:rsidP="00E0374E">
      <w:pPr>
        <w:pStyle w:val="EndnoteText"/>
        <w:spacing w:line="264" w:lineRule="auto"/>
        <w:rPr>
          <w:sz w:val="22"/>
          <w:szCs w:val="22"/>
        </w:rPr>
      </w:pPr>
      <w:r w:rsidRPr="00E0374E">
        <w:rPr>
          <w:rStyle w:val="EndnoteReference"/>
          <w:sz w:val="22"/>
          <w:szCs w:val="22"/>
        </w:rPr>
        <w:endnoteRef/>
      </w:r>
      <w:r w:rsidRPr="00E0374E">
        <w:rPr>
          <w:sz w:val="22"/>
          <w:szCs w:val="22"/>
        </w:rPr>
        <w:t xml:space="preserve"> Centre for Policy Research on Men and Boys (2026), </w:t>
      </w:r>
      <w:r w:rsidRPr="00E0374E">
        <w:rPr>
          <w:i/>
          <w:iCs/>
          <w:sz w:val="22"/>
          <w:szCs w:val="22"/>
        </w:rPr>
        <w:t>Key Education Facts</w:t>
      </w:r>
      <w:r w:rsidRPr="00E0374E">
        <w:rPr>
          <w:sz w:val="22"/>
          <w:szCs w:val="22"/>
        </w:rPr>
        <w:t xml:space="preserve">: </w:t>
      </w:r>
      <w:r>
        <w:fldChar w:fldCharType="begin"/>
      </w:r>
      <w:r>
        <w:instrText xml:space="preserve"> HYPERLINK "https://www.menandboys.org.uk/boys-education-commission/boys-education-facts-and-figures" </w:instrText>
      </w:r>
      <w:r>
        <w:fldChar w:fldCharType="separate"/>
      </w:r>
      <w:r w:rsidRPr="00E0374E">
        <w:rPr>
          <w:rStyle w:val="Hyperlink"/>
          <w:sz w:val="22"/>
          <w:szCs w:val="22"/>
        </w:rPr>
        <w:t>https://www.menandboys.org.uk/boys-education-commission/boys-education-facts-and-figures</w:t>
      </w:r>
      <w:r>
        <w:fldChar w:fldCharType="end"/>
      </w:r>
    </w:p>
  </w:endnote>
  <w:endnote w:id="5">
    <w:p w:rsidR="00000000" w:rsidRPr="00E0374E" w:rsidP="00E0374E">
      <w:pPr>
        <w:pStyle w:val="EndnoteText"/>
        <w:spacing w:line="264" w:lineRule="auto"/>
        <w:rPr>
          <w:sz w:val="22"/>
          <w:szCs w:val="22"/>
        </w:rPr>
      </w:pPr>
      <w:r w:rsidRPr="00E0374E">
        <w:rPr>
          <w:rStyle w:val="EndnoteReference"/>
          <w:sz w:val="22"/>
          <w:szCs w:val="22"/>
        </w:rPr>
        <w:endnoteRef/>
      </w:r>
      <w:r w:rsidRPr="00E0374E">
        <w:rPr>
          <w:sz w:val="22"/>
          <w:szCs w:val="22"/>
        </w:rPr>
        <w:t xml:space="preserve"> Centre for Policy Research on Men and </w:t>
      </w:r>
      <w:r w:rsidRPr="00E0374E">
        <w:rPr>
          <w:sz w:val="22"/>
          <w:szCs w:val="22"/>
        </w:rPr>
        <w:t xml:space="preserve">Boys (2026), </w:t>
      </w:r>
      <w:r w:rsidRPr="00E0374E">
        <w:rPr>
          <w:i/>
          <w:iCs/>
          <w:sz w:val="22"/>
          <w:szCs w:val="22"/>
        </w:rPr>
        <w:t>School Exclusions and Boys</w:t>
      </w:r>
      <w:r w:rsidRPr="00E0374E">
        <w:rPr>
          <w:sz w:val="22"/>
          <w:szCs w:val="22"/>
        </w:rPr>
        <w:t xml:space="preserve">: </w:t>
      </w:r>
      <w:r>
        <w:fldChar w:fldCharType="begin"/>
      </w:r>
      <w:r>
        <w:instrText xml:space="preserve"> HYPERLINK "https://www.menandboys.org.uk/policy-and-research/exclusions2425" </w:instrText>
      </w:r>
      <w:r>
        <w:fldChar w:fldCharType="separate"/>
      </w:r>
      <w:r w:rsidRPr="00E0374E">
        <w:rPr>
          <w:rStyle w:val="cf01"/>
          <w:rFonts w:ascii="Arial" w:hAnsi="Arial" w:cs="Arial"/>
          <w:color w:val="0000FF"/>
          <w:sz w:val="22"/>
          <w:szCs w:val="22"/>
          <w:u w:val="single"/>
        </w:rPr>
        <w:t>https://www.menandboys.org.uk/policy-and-research/exclusions2425</w:t>
      </w:r>
      <w:r>
        <w:fldChar w:fldCharType="end"/>
      </w:r>
    </w:p>
  </w:endnote>
  <w:endnote w:id="6">
    <w:p w:rsidR="00000000" w:rsidRPr="00E0374E" w:rsidP="00E0374E">
      <w:pPr>
        <w:pStyle w:val="EndnoteText"/>
        <w:spacing w:line="264" w:lineRule="auto"/>
        <w:rPr>
          <w:sz w:val="22"/>
          <w:szCs w:val="22"/>
        </w:rPr>
      </w:pPr>
      <w:r w:rsidRPr="00E0374E">
        <w:rPr>
          <w:rStyle w:val="EndnoteReference"/>
          <w:sz w:val="22"/>
          <w:szCs w:val="22"/>
        </w:rPr>
        <w:endnoteRef/>
      </w:r>
      <w:r w:rsidRPr="00E0374E">
        <w:rPr>
          <w:sz w:val="22"/>
          <w:szCs w:val="22"/>
        </w:rPr>
        <w:t xml:space="preserve"> Department for Education (2025), </w:t>
      </w:r>
      <w:r w:rsidRPr="00E0374E">
        <w:rPr>
          <w:i/>
          <w:iCs/>
          <w:sz w:val="22"/>
          <w:szCs w:val="22"/>
        </w:rPr>
        <w:t>Teaching Workforce 2024/25</w:t>
      </w:r>
      <w:r w:rsidRPr="00E0374E">
        <w:rPr>
          <w:sz w:val="22"/>
          <w:szCs w:val="22"/>
        </w:rPr>
        <w:t xml:space="preserve">: </w:t>
      </w:r>
      <w:r>
        <w:fldChar w:fldCharType="begin"/>
      </w:r>
      <w:r>
        <w:instrText xml:space="preserve"> HYPERLINK "https://explore-education-statistics.service.gov.uk/find-statistics/school-workforce-in-england/2024" </w:instrText>
      </w:r>
      <w:r>
        <w:fldChar w:fldCharType="separate"/>
      </w:r>
      <w:r w:rsidRPr="00E0374E">
        <w:rPr>
          <w:rStyle w:val="Hyperlink"/>
          <w:sz w:val="22"/>
          <w:szCs w:val="22"/>
        </w:rPr>
        <w:t>https://explore-education-statistics.service.gov.uk/find-statistics/school-workforce-in-england/2024</w:t>
      </w:r>
      <w:r>
        <w:fldChar w:fldCharType="end"/>
      </w:r>
    </w:p>
  </w:endnote>
  <w:endnote w:id="7">
    <w:p w:rsidR="00000000" w:rsidRPr="00E0374E" w:rsidP="00E0374E">
      <w:pPr>
        <w:pStyle w:val="EndnoteText"/>
        <w:spacing w:line="264" w:lineRule="auto"/>
        <w:rPr>
          <w:sz w:val="22"/>
          <w:szCs w:val="22"/>
        </w:rPr>
      </w:pPr>
      <w:r w:rsidRPr="00E0374E">
        <w:rPr>
          <w:rStyle w:val="EndnoteReference"/>
          <w:sz w:val="22"/>
          <w:szCs w:val="22"/>
        </w:rPr>
        <w:endnoteRef/>
      </w:r>
      <w:r w:rsidRPr="00E0374E">
        <w:rPr>
          <w:sz w:val="22"/>
          <w:szCs w:val="22"/>
        </w:rPr>
        <w:t xml:space="preserve"> Centre for Policy Research on Men and Boys (2026), </w:t>
      </w:r>
      <w:r w:rsidRPr="00E0374E">
        <w:rPr>
          <w:i/>
          <w:iCs/>
          <w:sz w:val="22"/>
          <w:szCs w:val="22"/>
        </w:rPr>
        <w:t>Key Education Facts</w:t>
      </w:r>
      <w:r w:rsidRPr="00E0374E">
        <w:rPr>
          <w:sz w:val="22"/>
          <w:szCs w:val="22"/>
        </w:rPr>
        <w:t xml:space="preserve">: </w:t>
      </w:r>
      <w:r>
        <w:fldChar w:fldCharType="begin"/>
      </w:r>
      <w:r>
        <w:instrText xml:space="preserve"> HYPERLINK "https://www.menandboys.org.uk/boys-education-commission/boys-education-facts-and-figures" </w:instrText>
      </w:r>
      <w:r>
        <w:fldChar w:fldCharType="separate"/>
      </w:r>
      <w:r w:rsidRPr="00E0374E">
        <w:rPr>
          <w:rStyle w:val="Hyperlink"/>
          <w:sz w:val="22"/>
          <w:szCs w:val="22"/>
        </w:rPr>
        <w:t>https://www.menandboys.org.uk/boys-education-commission/boys-education-facts-and-figures</w:t>
      </w:r>
      <w:r>
        <w:fldChar w:fldCharType="end"/>
      </w:r>
    </w:p>
  </w:endnote>
  <w:endnote w:id="8">
    <w:p w:rsidR="00000000" w:rsidRPr="00E0374E" w:rsidP="00E0374E">
      <w:pPr>
        <w:pStyle w:val="EndnoteText"/>
        <w:spacing w:line="264" w:lineRule="auto"/>
        <w:rPr>
          <w:sz w:val="22"/>
          <w:szCs w:val="22"/>
        </w:rPr>
      </w:pPr>
      <w:r w:rsidRPr="00E0374E">
        <w:rPr>
          <w:rStyle w:val="EndnoteReference"/>
          <w:sz w:val="22"/>
          <w:szCs w:val="22"/>
        </w:rPr>
        <w:endnoteRef/>
      </w:r>
      <w:r w:rsidRPr="00E0374E">
        <w:rPr>
          <w:sz w:val="22"/>
          <w:szCs w:val="22"/>
        </w:rPr>
        <w:t xml:space="preserve"> Centre for Policy Research on Men and Boys (2026), </w:t>
      </w:r>
      <w:r w:rsidRPr="00E0374E">
        <w:rPr>
          <w:i/>
          <w:iCs/>
          <w:sz w:val="22"/>
          <w:szCs w:val="22"/>
        </w:rPr>
        <w:t>The Male NEET crisis:</w:t>
      </w:r>
      <w:r w:rsidRPr="00E0374E">
        <w:rPr>
          <w:sz w:val="22"/>
          <w:szCs w:val="22"/>
        </w:rPr>
        <w:t xml:space="preserve"> </w:t>
      </w:r>
      <w:r>
        <w:fldChar w:fldCharType="begin"/>
      </w:r>
      <w:r>
        <w:instrText xml:space="preserve"> HYPERLINK "https://www.menandboys.org.uk/nce/male-neet-crisis26" </w:instrText>
      </w:r>
      <w:r>
        <w:fldChar w:fldCharType="separate"/>
      </w:r>
      <w:r w:rsidRPr="00E0374E">
        <w:rPr>
          <w:rStyle w:val="Hyperlink"/>
          <w:sz w:val="22"/>
          <w:szCs w:val="22"/>
        </w:rPr>
        <w:t>https://www.menandboys.org.uk/nce/male-neet-crisis26</w:t>
      </w:r>
      <w:r>
        <w:fldChar w:fldCharType="end"/>
      </w:r>
    </w:p>
  </w:endnote>
  <w:endnote w:id="9">
    <w:p w:rsidR="00000000" w:rsidP="00E0374E">
      <w:pPr>
        <w:pStyle w:val="EndnoteText"/>
        <w:spacing w:line="264" w:lineRule="auto"/>
      </w:pPr>
      <w:r w:rsidRPr="00E0374E">
        <w:rPr>
          <w:rStyle w:val="EndnoteReference"/>
          <w:sz w:val="22"/>
          <w:szCs w:val="22"/>
        </w:rPr>
        <w:endnoteRef/>
      </w:r>
      <w:r w:rsidRPr="00E0374E">
        <w:rPr>
          <w:sz w:val="22"/>
          <w:szCs w:val="22"/>
        </w:rPr>
        <w:t xml:space="preserve"> Office for National Statistics (accessed July 2026), </w:t>
      </w:r>
      <w:r w:rsidRPr="00E0374E">
        <w:rPr>
          <w:i/>
          <w:iCs/>
          <w:sz w:val="22"/>
          <w:szCs w:val="22"/>
        </w:rPr>
        <w:t>UNEM01 SA: Unemployment by age and duration (seasonally adjusted)</w:t>
      </w:r>
      <w:r w:rsidRPr="00E0374E">
        <w:rPr>
          <w:sz w:val="22"/>
          <w:szCs w:val="22"/>
        </w:rPr>
        <w:t xml:space="preserve"> </w:t>
      </w:r>
      <w:r>
        <w:fldChar w:fldCharType="begin"/>
      </w:r>
      <w:r>
        <w:instrText xml:space="preserve"> HYPERLINK "https://www.ons.gov.uk/employmentandlabourmarket/peoplenotinwork/unemployment/datasets/unemploymentbyageanddurationseasonallyadjustedunem01sa" </w:instrText>
      </w:r>
      <w:r>
        <w:fldChar w:fldCharType="separate"/>
      </w:r>
      <w:r w:rsidRPr="00E0374E">
        <w:rPr>
          <w:rStyle w:val="Hyperlink"/>
          <w:sz w:val="22"/>
          <w:szCs w:val="22"/>
        </w:rPr>
        <w:t>https://www.ons.gov.uk/employmentandlabourmarket/peoplenotinwork/unemployment/datasets/unemploymentbyageanddurationseasonallyadjustedunem01sa</w:t>
      </w:r>
      <w:r>
        <w:fldChar w:fldCharType="end"/>
      </w:r>
    </w:p>
    <w:p w:rsidR="00090C8E" w:rsidP="00E0374E">
      <w:pPr>
        <w:pStyle w:val="EndnoteText"/>
        <w:spacing w:line="264" w:lineRule="auto"/>
      </w:pPr>
    </w:p>
    <w:p w:rsidR="00090C8E" w:rsidRPr="00090C8E" w:rsidP="00E0374E">
      <w:pPr>
        <w:pStyle w:val="EndnoteText"/>
        <w:spacing w:line="264" w:lineRule="auto"/>
        <w:rPr>
          <w:i/>
          <w:iCs/>
        </w:rPr>
      </w:pPr>
      <w:r w:rsidRPr="00090C8E">
        <w:rPr>
          <w:i/>
          <w:iCs/>
        </w:rPr>
        <w:t>September 2026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  <w:embedRegular r:id="rId1" w:fontKey="{22F80D55-3EC9-41EC-A501-AB6EC17B3EB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lay">
    <w:charset w:val="00"/>
    <w:family w:val="auto"/>
    <w:pitch w:val="default"/>
    <w:embedRegular r:id="rId2" w:fontKey="{81EA7F74-7A64-4590-B6A6-4E4F7A9E317C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3" w:fontKey="{C28F79A5-7B6B-4D2D-BD5B-2AB44C36A68E}"/>
    <w:embedItalic r:id="rId4" w:fontKey="{9FB7969A-A4B7-417E-BEDE-51A35BAAEDFC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ED7BA960-3B12-4D16-8BA2-69DF08E56E62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6" w:fontKey="{D427875C-342C-4E9A-89C8-A602C27DE6C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938263AC-E13B-40AF-8756-A00AC48ED9C5}"/>
    <w:embedBold r:id="rId8" w:fontKey="{175526BD-15A2-4C5F-B482-BAFC61F1FB8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noProof/>
        <w:color w:val="000000"/>
      </w:rPr>
      <w:t>1</w:t>
    </w:r>
    <w:r>
      <w:rPr>
        <w:color w:val="000000"/>
      </w:rPr>
      <w:fldChar w:fldCharType="end"/>
    </w:r>
  </w:p>
  <w:p w:rsidR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02468AA"/>
    <w:multiLevelType w:val="hybridMultilevel"/>
    <w:tmpl w:val="3DBA54D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891DF2"/>
    <w:multiLevelType w:val="multilevel"/>
    <w:tmpl w:val="2CD8E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1535B9E"/>
    <w:multiLevelType w:val="multilevel"/>
    <w:tmpl w:val="0430E0F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2FB871FE"/>
    <w:multiLevelType w:val="multilevel"/>
    <w:tmpl w:val="D7D81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49A45EF3"/>
    <w:multiLevelType w:val="multilevel"/>
    <w:tmpl w:val="B108191A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4AAF6C77"/>
    <w:multiLevelType w:val="multilevel"/>
    <w:tmpl w:val="D7D81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4C56442B"/>
    <w:multiLevelType w:val="multilevel"/>
    <w:tmpl w:val="D8720EFA"/>
    <w:lvl w:ilvl="0">
      <w:start w:val="1"/>
      <w:numFmt w:val="bullet"/>
      <w:lvlText w:val="●"/>
      <w:lvlJc w:val="left"/>
      <w:pPr>
        <w:ind w:left="502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5670483C"/>
    <w:multiLevelType w:val="hybridMultilevel"/>
    <w:tmpl w:val="74F2F7A8"/>
    <w:lvl w:ilvl="0">
      <w:start w:val="25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434A2C"/>
    <w:multiLevelType w:val="multilevel"/>
    <w:tmpl w:val="D7D81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61DF6B16"/>
    <w:multiLevelType w:val="multilevel"/>
    <w:tmpl w:val="0A3CFA7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>
    <w:nsid w:val="63C667F7"/>
    <w:multiLevelType w:val="multilevel"/>
    <w:tmpl w:val="D7D81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6BD475E7"/>
    <w:multiLevelType w:val="multilevel"/>
    <w:tmpl w:val="E5FC9FA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DD351CC"/>
    <w:multiLevelType w:val="hybridMultilevel"/>
    <w:tmpl w:val="1982E92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84A86"/>
    <w:multiLevelType w:val="multilevel"/>
    <w:tmpl w:val="5934973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1"/>
  </w:num>
  <w:num w:numId="2">
    <w:abstractNumId w:val="13"/>
  </w:num>
  <w:num w:numId="3">
    <w:abstractNumId w:val="4"/>
  </w:num>
  <w:num w:numId="4">
    <w:abstractNumId w:val="9"/>
  </w:num>
  <w:num w:numId="5">
    <w:abstractNumId w:val="2"/>
  </w:num>
  <w:num w:numId="6">
    <w:abstractNumId w:val="6"/>
  </w:num>
  <w:num w:numId="7">
    <w:abstractNumId w:val="12"/>
  </w:num>
  <w:num w:numId="8">
    <w:abstractNumId w:val="0"/>
  </w:num>
  <w:num w:numId="9">
    <w:abstractNumId w:val="1"/>
  </w:num>
  <w:num w:numId="10">
    <w:abstractNumId w:val="3"/>
  </w:num>
  <w:num w:numId="11">
    <w:abstractNumId w:val="5"/>
  </w:num>
  <w:num w:numId="12">
    <w:abstractNumId w:val="8"/>
  </w:num>
  <w:num w:numId="13">
    <w:abstractNumId w:val="10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oNotTrackMoves/>
  <w:defaultTabStop w:val="720"/>
  <w:characterSpacingControl w:val="doNotCompress"/>
  <w:endnotePr>
    <w:numFmt w:val="decimal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rFonts w:ascii="Aptos" w:eastAsia="Aptos" w:hAnsi="Aptos" w:cs="Aptos"/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rFonts w:ascii="Aptos" w:eastAsia="Aptos" w:hAnsi="Aptos" w:cs="Aptos"/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ascii="Aptos" w:eastAsia="Aptos" w:hAnsi="Aptos" w:cs="Aptos"/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rFonts w:ascii="Aptos" w:eastAsia="Aptos" w:hAnsi="Aptos" w:cs="Aptos"/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5CF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5CF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5CF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table" w:customStyle="1" w:styleId="TableNormal00">
    <w:name w:val="TableNormal_0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0E5C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5C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5CFC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5CFC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5CFC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5CF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5CF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5CF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5CFC"/>
    <w:rPr>
      <w:rFonts w:asciiTheme="minorHAnsi" w:eastAsiaTheme="majorEastAsia" w:hAnsiTheme="minorHAnsi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0E5C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0E5CF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5C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5C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5C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5C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5C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5C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5CFC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97039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97039B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7039B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97039B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97039B"/>
    <w:rPr>
      <w:color w:val="467886" w:themeColor="hyperlink"/>
      <w:u w:val="single"/>
    </w:rPr>
  </w:style>
  <w:style w:type="table" w:styleId="TableGrid">
    <w:name w:val="Table Grid"/>
    <w:basedOn w:val="TableNormal"/>
    <w:uiPriority w:val="39"/>
    <w:rsid w:val="002553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luidplugincopy">
    <w:name w:val="fluidplugincopy"/>
    <w:basedOn w:val="DefaultParagraphFont"/>
    <w:rsid w:val="00EE32F9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407EB"/>
    <w:rPr>
      <w:color w:val="605E5C"/>
      <w:shd w:val="clear" w:color="auto" w:fill="E1DFDD"/>
    </w:rPr>
  </w:style>
  <w:style w:type="paragraph" w:customStyle="1" w:styleId="Default">
    <w:name w:val="Default"/>
    <w:rsid w:val="00CB5B38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character" w:styleId="Strong">
    <w:name w:val="Strong"/>
    <w:basedOn w:val="DefaultParagraphFont"/>
    <w:uiPriority w:val="22"/>
    <w:qFormat/>
    <w:rsid w:val="0029005F"/>
    <w:rPr>
      <w:b/>
      <w:bCs/>
    </w:rPr>
  </w:style>
  <w:style w:type="table" w:customStyle="1" w:styleId="a">
    <w:name w:val="a"/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1C489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C489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C4894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5A4B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4B45"/>
  </w:style>
  <w:style w:type="paragraph" w:styleId="Footer">
    <w:name w:val="footer"/>
    <w:basedOn w:val="Normal"/>
    <w:link w:val="FooterChar"/>
    <w:uiPriority w:val="99"/>
    <w:unhideWhenUsed/>
    <w:rsid w:val="005A4B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4B45"/>
  </w:style>
  <w:style w:type="paragraph" w:styleId="Revision">
    <w:name w:val="Revision"/>
    <w:hidden/>
    <w:uiPriority w:val="99"/>
    <w:semiHidden/>
    <w:rsid w:val="00C95630"/>
    <w:pPr>
      <w:spacing w:after="0" w:line="240" w:lineRule="auto"/>
    </w:pPr>
  </w:style>
  <w:style w:type="paragraph" w:styleId="Subtitle">
    <w:name w:val="Subtitle"/>
    <w:basedOn w:val="Normal"/>
    <w:next w:val="Normal"/>
    <w:link w:val="SubtitleChar"/>
    <w:uiPriority w:val="11"/>
    <w:qFormat/>
    <w:rPr>
      <w:rFonts w:ascii="Aptos" w:eastAsia="Aptos" w:hAnsi="Aptos" w:cs="Aptos"/>
      <w:color w:val="595959"/>
      <w:sz w:val="28"/>
      <w:szCs w:val="28"/>
    </w:rPr>
  </w:style>
  <w:style w:type="table" w:customStyle="1" w:styleId="a0">
    <w:name w:val="a0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name w:val="a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83248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3248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3248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324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3248C"/>
    <w:rPr>
      <w:b/>
      <w:bCs/>
      <w:sz w:val="20"/>
      <w:szCs w:val="20"/>
    </w:rPr>
  </w:style>
  <w:style w:type="paragraph" w:customStyle="1" w:styleId="paragraph">
    <w:name w:val="paragraph"/>
    <w:basedOn w:val="Normal"/>
    <w:rsid w:val="0077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770030"/>
  </w:style>
  <w:style w:type="character" w:customStyle="1" w:styleId="eop">
    <w:name w:val="eop"/>
    <w:basedOn w:val="DefaultParagraphFont"/>
    <w:rsid w:val="00770030"/>
  </w:style>
  <w:style w:type="character" w:customStyle="1" w:styleId="cf01">
    <w:name w:val="cf01"/>
    <w:basedOn w:val="DefaultParagraphFont"/>
    <w:rsid w:val="00060632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endnotes" Target="endnotes.xml" /><Relationship Id="rId10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footer" Target="footer1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Relationship Id="rId4" Type="http://schemas.openxmlformats.org/officeDocument/2006/relationships/font" Target="fonts/font4.odttf" /><Relationship Id="rId5" Type="http://schemas.openxmlformats.org/officeDocument/2006/relationships/font" Target="fonts/font5.odttf" /><Relationship Id="rId6" Type="http://schemas.openxmlformats.org/officeDocument/2006/relationships/font" Target="fonts/font6.odttf" /><Relationship Id="rId7" Type="http://schemas.openxmlformats.org/officeDocument/2006/relationships/font" Target="fonts/font7.odttf" /><Relationship Id="rId8" Type="http://schemas.openxmlformats.org/officeDocument/2006/relationships/font" Target="fonts/font8.odtt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acYCW2Y9Ib0Hv+ArK7Hx7ANZkA==">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E622B003-AE1D-49AF-B44E-8952671339C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8f77787-5df4-43b6-a2a8-8d8b678a318b}" enabled="1" method="Standard" siteId="{1ce6dd9e-b337-4088-be5e-8dbbec04b34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>-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Written evidence - ECA0086</dc:title>
  <cp:revision>0</cp:revision>
</cp:coreProperties>
</file>