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860BB" w:rsidRPr="000860BB" w:rsidP="000860BB">
      <w:pPr>
        <w:ind w:left="720"/>
        <w:jc w:val="center"/>
        <w:rPr>
          <w:b/>
          <w:bCs/>
        </w:rPr>
      </w:pPr>
      <w:r>
        <w:rPr>
          <w:b/>
          <w:bCs/>
        </w:rPr>
        <w:t>Written evidence by Head Rest (</w:t>
      </w:r>
      <w:r w:rsidRPr="000860BB">
        <w:rPr>
          <w:b/>
          <w:bCs/>
        </w:rPr>
        <w:t>ECA0054</w:t>
      </w:r>
      <w:r>
        <w:rPr>
          <w:b/>
          <w:bCs/>
        </w:rPr>
        <w:t>)</w:t>
      </w:r>
    </w:p>
    <w:p w:rsidR="000860BB" w:rsidP="000860BB">
      <w:pPr>
        <w:rPr>
          <w:b/>
          <w:bCs/>
        </w:rPr>
      </w:pPr>
    </w:p>
    <w:p w:rsidR="000860BB" w:rsidP="000860BB">
      <w:pPr>
        <w:rPr>
          <w:b/>
          <w:bCs/>
        </w:rPr>
      </w:pPr>
      <w:r>
        <w:rPr>
          <w:b/>
          <w:bCs/>
        </w:rPr>
        <w:t xml:space="preserve">Education Committee </w:t>
      </w:r>
    </w:p>
    <w:p w:rsidR="000860BB" w:rsidP="000860BB">
      <w:pPr>
        <w:rPr>
          <w:b/>
          <w:bCs/>
        </w:rPr>
      </w:pPr>
      <w:r w:rsidRPr="000860BB">
        <w:rPr>
          <w:b/>
          <w:bCs/>
        </w:rPr>
        <w:t>Every Child Achieving and Thriving</w:t>
      </w:r>
      <w:r>
        <w:rPr>
          <w:b/>
          <w:bCs/>
        </w:rPr>
        <w:t xml:space="preserve"> inquiry</w:t>
      </w:r>
    </w:p>
    <w:p w:rsidR="000860BB" w:rsidP="000860BB">
      <w:pPr>
        <w:rPr>
          <w:b/>
          <w:bCs/>
        </w:rPr>
      </w:pPr>
    </w:p>
    <w:p w:rsidR="000860BB" w:rsidRPr="000860BB" w:rsidP="000860BB">
      <w:r w:rsidRPr="000860BB">
        <w:rPr>
          <w:b/>
          <w:bCs/>
        </w:rPr>
        <w:t>Evidence and Concerns from Headrest</w:t>
      </w:r>
    </w:p>
    <w:p w:rsidR="000860BB" w:rsidRPr="000860BB" w:rsidP="000860BB"/>
    <w:p w:rsidR="000860BB" w:rsidRPr="000860BB" w:rsidP="000860BB">
      <w:r w:rsidRPr="000860BB">
        <w:t>Dear Chair and Members of the Committee,</w:t>
      </w:r>
    </w:p>
    <w:p w:rsidR="000860BB" w:rsidRPr="000860BB" w:rsidP="000860BB">
      <w:r w:rsidRPr="000860BB">
        <w:t>We are writing on behalf of Headrest, the confidential wellbeing helpline set up by retired headteachers to support school leaders.</w:t>
      </w:r>
    </w:p>
    <w:p w:rsidR="000860BB" w:rsidRPr="000860BB" w:rsidP="000860BB">
      <w:r w:rsidRPr="000860BB">
        <w:t>We warmly welcome the Committee’s work on “Every Child Achieving and Thriving.” However, Headrest believes that the ambition for every child to achieve and thrive cannot be fully realised unless serious attention is given to the wellbeing of those who lead our schools. It is unrealistic to expect school leaders to create the conditions in which children flourish if they themselves are working under damaging levels of pressure within a system that too often neglects the wellbeing of those on the front line of delivering that ambition.</w:t>
      </w:r>
    </w:p>
    <w:p w:rsidR="000860BB" w:rsidRPr="000860BB" w:rsidP="000860BB">
      <w:r w:rsidRPr="000860BB">
        <w:t>For six years our volunteers have supported leaders at some of the lowest points in their professional lives. Because callers speak to us in confidence, often when they feel they have nowhere else to turn, we hear direct and unguarded evidence of the pressures now bearing down on school leaders.</w:t>
      </w:r>
    </w:p>
    <w:p w:rsidR="000860BB" w:rsidRPr="000860BB" w:rsidP="000860BB">
      <w:r w:rsidRPr="000860BB">
        <w:t>Our Annual Report highlights increasing complexity in the cases presented to us, alongside a growing number of callers experiencing significant psychological harm. These are not isolated incidents. They are recurring themes emerging across all phases of education.</w:t>
      </w:r>
    </w:p>
    <w:p w:rsidR="000860BB" w:rsidRPr="000860BB" w:rsidP="000860BB">
      <w:r w:rsidRPr="000860BB">
        <w:t>In the first six months of 2026 calls relating to Ofsted have increased markedly. Despite reforms following the death of Ruth Perry, many leaders report that fear of the inspection process remains undiminished. They describe acute anxiety beforehand, distress during inspection, a reluctance from Ofsted to accept reasonable grounds for inspection deferral, and a disinclination to raise concerns afterwards because they do not believe the Ofsted complaints process is sufficiently independent. We are concerned that, despite the commitments made following Ruth Perry’s death, too many school leaders still experience inspection as something that continues to cause unacceptable levels of stress and psychological distress.</w:t>
      </w:r>
    </w:p>
    <w:p w:rsidR="000860BB" w:rsidRPr="000860BB" w:rsidP="000860BB">
      <w:r w:rsidRPr="000860BB">
        <w:t>The recent ITV News investigation, in which headteachers spoke publicly about the impact of Ofsted on their mental health, brought into the public domain experiences that Headrest has been hearing in confidence from school leaders for many years. These same concerns are explored in “Beyond Belief: Why School Accountability is Broken and How to Fix It,” edited by Andrew Morrish, a member of the Headrest team. In addition, several other Headrest team members contributed chapters to the book. The publication is referenced at the end of this evidence submission.</w:t>
      </w:r>
    </w:p>
    <w:p w:rsidR="000860BB" w:rsidRPr="000860BB" w:rsidP="000860BB">
      <w:r w:rsidRPr="000860BB">
        <w:t xml:space="preserve">However, inspection is only one part of the picture. Whilst many Multi Academy Trusts and Local Authorities demonstrate effective and compassionate leadership, a significant minority do not. </w:t>
      </w:r>
      <w:r w:rsidRPr="000860BB">
        <w:t>We are hearing increasing reports of leaders who feel unsupported; who face formal capability or disciplinary procedures where informal resolution might once have been expected; and who find that organisational wellbeing policies offer little protection when they themselves are vulnerable.</w:t>
      </w:r>
    </w:p>
    <w:p w:rsidR="000860BB" w:rsidRPr="000860BB" w:rsidP="000860BB">
      <w:r w:rsidRPr="000860BB">
        <w:t>Particularly concerning are those cases where an Ofsted inspection becomes the catalyst for a rapid loss of confidence in a school leader. In the worst cases, rather than working alongside the leader to address the issues identified in the inspection, the focus appears to shift towards securing a change of leadership. Some callers describe sustained and excessive pressure from their employers. This can include an ever-expanding list of demands and the setting of timescales that are unreasonable. In such cases there is a growing belief that the adopted approach is intended to coerce them into resignation rather than support improvement or allow fair employment procedures to run their proper course.</w:t>
      </w:r>
    </w:p>
    <w:p w:rsidR="000860BB" w:rsidRPr="000860BB" w:rsidP="000860BB">
      <w:r w:rsidRPr="000860BB">
        <w:t xml:space="preserve">Headrest is unequivocal that serious safeguarding concerns must always be investigated robustly, with the safety and welfare of children as the overriding priority. However, we are increasingly concerned by accounts suggesting that, in some cases, minor safeguarding concerns or procedural shortcomings are being escalated into formal and unnecessarily adversarial employment processes. In many of these cases callers believe the issues could have been addressed more appropriately through support, training, or proportionate management. An increasing number of callers describe a growing belief that these processes are directed less towards securing improvement than facilitating their removal from post. If these accounts reflect an emerging </w:t>
      </w:r>
      <w:r w:rsidRPr="000860BB">
        <w:t>pattern</w:t>
      </w:r>
      <w:r w:rsidRPr="000860BB">
        <w:t> they raise important questions about whether the lessons arising from the Ruth Perry inquest - particularly the need for accountability systems to be proportionate, humane, and supportive - have been heeded across the entirety of the education system.</w:t>
      </w:r>
    </w:p>
    <w:p w:rsidR="000860BB" w:rsidRPr="000860BB" w:rsidP="000860BB">
      <w:r w:rsidRPr="000860BB">
        <w:t>The cumulative effect of all the above is a growing sense of school leader vulnerability. Headrest volunteers regularly support individuals experiencing severe anxiety, depression, and burnout. Some callers have required urgent medical intervention. Others have spoken openly about suicidal thoughts. These accounts are deeply concerning and should not be ignored. Despite the clear national commitment to create a more humane education system that balances accountability with compassion, the evidence reaching our helpline suggests that this ambition has yet to be fulfilled.</w:t>
      </w:r>
    </w:p>
    <w:p w:rsidR="000860BB" w:rsidRPr="000860BB" w:rsidP="000860BB">
      <w:r w:rsidRPr="000860BB">
        <w:t>We therefore urge the Education Select Committee to consider how the continuing impact of inspection on school leader wellbeing, together with the employment culture within some organisations responsible for supporting school leaders, may undermine the delivery of the “Every Child Achieving and Thriving” agenda. School leaders must be treated fairly. HR processes must be proportionate, supportive, and grounded in natural justice. Adversarial practices that unnecessarily escalate concerns or drive capable leaders from the profession must not become normalised, because a system that fails to protect and retain good school leaders will ultimately fail to create the stable/confident leadership on which every child achieving and thriving depends.</w:t>
      </w:r>
    </w:p>
    <w:p w:rsidR="000860BB" w:rsidRPr="000860BB" w:rsidP="000860BB">
      <w:r w:rsidRPr="000860BB">
        <w:t>This is not only a wellbeing issue. It is a leadership issue, a workforce issue, and an issue affecting children’s education. Every child deserves excellent school leadership, delivered within an education system that values, supports, and sustains those entrusted with leading our schools.</w:t>
      </w:r>
    </w:p>
    <w:p w:rsidR="000860BB" w:rsidRPr="000860BB" w:rsidP="000860BB">
      <w:r w:rsidRPr="000860BB">
        <w:t>Week after week Headrest hears accounts from dedicated school leaders that leave us increasingly concerned that the underlying causes of previous school leader tragedies remain insufficiently addressed. A system that fails to protect the wellbeing of its school leaders cannot expect to create the conditions in which every child can prosper.</w:t>
      </w:r>
    </w:p>
    <w:p w:rsidR="000860BB" w:rsidRPr="000860BB" w:rsidP="000860BB">
      <w:r w:rsidRPr="000860BB">
        <w:t>Headrest is pleased to submit this written evidence to the Committee. The experiences shared through our confidential helpline offer a unique perspective on the realities facing school leaders because they are disclosed in confidence, often at moments of acute personal and professional crisis. We hope this submission will assist the Committee in its deliberations. Should the Committee consider it helpful, Headrest would be happy to speak with Committee members or provide any further information that may aid its work.</w:t>
      </w:r>
    </w:p>
    <w:p w:rsidR="000860BB" w:rsidRPr="000860BB" w:rsidP="000860BB">
      <w:r w:rsidRPr="000860BB">
        <w:t>Yours faithfully,</w:t>
      </w:r>
    </w:p>
    <w:p w:rsidR="000860BB" w:rsidRPr="000860BB" w:rsidP="000860BB">
      <w:r w:rsidRPr="000860BB">
        <w:rPr>
          <w:b/>
          <w:bCs/>
          <w:i/>
          <w:iCs/>
        </w:rPr>
        <w:t>Ros McMullen, Andrew Morrish, Canice Frederick, Peter Crockett, Patrick Ottley-O’Connor, and David Lancaster</w:t>
      </w:r>
    </w:p>
    <w:p w:rsidR="000860BB" w:rsidRPr="000860BB" w:rsidP="000860BB">
      <w:r w:rsidRPr="000860BB">
        <w:rPr>
          <w:b/>
          <w:bCs/>
          <w:i/>
          <w:iCs/>
        </w:rPr>
        <w:t>—————</w:t>
      </w:r>
    </w:p>
    <w:p w:rsidR="000860BB" w:rsidRPr="000860BB" w:rsidP="000860BB">
      <w:r w:rsidRPr="000860BB">
        <w:rPr>
          <w:b/>
          <w:bCs/>
        </w:rPr>
        <w:t>Supporting information</w:t>
      </w:r>
    </w:p>
    <w:p w:rsidR="000860BB" w:rsidRPr="000860BB" w:rsidP="000860BB">
      <w:r w:rsidRPr="000860BB">
        <w:t>Headrest Annual Report 2025–26</w:t>
      </w:r>
    </w:p>
    <w:p w:rsidR="000860BB" w:rsidRPr="000860BB" w:rsidP="000860BB">
      <w:r>
        <w:fldChar w:fldCharType="begin"/>
      </w:r>
      <w:r>
        <w:instrText xml:space="preserve"> HYPERLINK "https://url.uk.m.mimecastprotect.com/s/u-KcCQn9wC6WyWxMixfmfGHs8b?domain=files.cdn-files-a.com" </w:instrText>
      </w:r>
      <w:r>
        <w:fldChar w:fldCharType="separate"/>
      </w:r>
      <w:r w:rsidRPr="000860BB">
        <w:rPr>
          <w:rStyle w:val="Hyperlink"/>
        </w:rPr>
        <w:t>https://files.cdn-files-a.com/uploads/4328403/normal_69789395d10d6.pdf</w:t>
      </w:r>
      <w:r>
        <w:fldChar w:fldCharType="end"/>
      </w:r>
    </w:p>
    <w:p w:rsidR="000860BB" w:rsidRPr="000860BB" w:rsidP="000860BB">
      <w:r w:rsidRPr="000860BB">
        <w:t> </w:t>
      </w:r>
    </w:p>
    <w:p w:rsidR="000860BB" w:rsidRPr="000860BB" w:rsidP="000860BB">
      <w:r w:rsidRPr="000860BB">
        <w:t>ITV News (13 July 2026): “Why 12 headteachers contacted me about Ofsted”</w:t>
      </w:r>
    </w:p>
    <w:p w:rsidR="000860BB" w:rsidRPr="000860BB" w:rsidP="000860BB">
      <w:r>
        <w:fldChar w:fldCharType="begin"/>
      </w:r>
      <w:r>
        <w:instrText xml:space="preserve"> HYPERLINK "https://url.uk.m.mimecastprotect.com/s/woZXCRO3xsrLzLVjfNhxf1XcEo?domain=itv.com" </w:instrText>
      </w:r>
      <w:r>
        <w:fldChar w:fldCharType="separate"/>
      </w:r>
      <w:r w:rsidRPr="000860BB">
        <w:rPr>
          <w:rStyle w:val="Hyperlink"/>
        </w:rPr>
        <w:t>https://www.itv.com/news/2026-07-13/why-12-headteachers-contacted-me-about-ofsted</w:t>
      </w:r>
      <w:r>
        <w:fldChar w:fldCharType="end"/>
      </w:r>
    </w:p>
    <w:p w:rsidR="000860BB" w:rsidRPr="000860BB" w:rsidP="000860BB">
      <w:r w:rsidRPr="000860BB">
        <w:t xml:space="preserve">Morrish, A. (2025) </w:t>
      </w:r>
      <w:r w:rsidRPr="000860BB">
        <w:rPr>
          <w:i/>
          <w:iCs/>
        </w:rPr>
        <w:t xml:space="preserve">Beyond Belief: Why School Accountability </w:t>
      </w:r>
      <w:bookmarkStart w:id="0" w:name="_Int_i01ehWTr"/>
      <w:r w:rsidRPr="000860BB">
        <w:rPr>
          <w:i/>
          <w:iCs/>
        </w:rPr>
        <w:t>Is Broken</w:t>
      </w:r>
      <w:bookmarkEnd w:id="0"/>
      <w:r w:rsidRPr="000860BB">
        <w:rPr>
          <w:i/>
          <w:iCs/>
        </w:rPr>
        <w:t xml:space="preserve"> and How to Fix It</w:t>
      </w:r>
      <w:r w:rsidRPr="000860BB">
        <w:t>. Woodbridge: John Catt Educational. </w:t>
      </w:r>
    </w:p>
    <w:p w:rsidR="000860BB" w:rsidP="000860BB"/>
    <w:p w:rsidR="000860BB" w:rsidRPr="000860BB" w:rsidP="000860BB">
      <w:pPr>
        <w:rPr>
          <w:i/>
          <w:iCs/>
        </w:rPr>
      </w:pPr>
      <w:r w:rsidRPr="000860BB">
        <w:rPr>
          <w:i/>
          <w:iCs/>
        </w:rPr>
        <w:t>July 2026</w:t>
      </w:r>
    </w:p>
    <w:p w:rsidR="000860BB" w:rsidRPr="000860BB" w:rsidP="000860BB"/>
    <w:p w:rsidR="000860BB" w:rsidRPr="000860BB" w:rsidP="000860BB">
      <w:r w:rsidRPr="000860BB">
        <w:t> </w:t>
      </w:r>
    </w:p>
    <w:p w:rsidR="000860BB" w:rsidRPr="000860BB" w:rsidP="000860BB">
      <w:r w:rsidRPr="000860BB">
        <w:t> </w:t>
      </w:r>
    </w:p>
    <w:p w:rsidR="009A0038"/>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B159EA"/>
    <w:multiLevelType w:val="multilevel"/>
    <w:tmpl w:val="653AB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4347906"/>
    <w:multiLevelType w:val="multilevel"/>
    <w:tmpl w:val="5574D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0860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60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60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60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60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60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60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60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60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0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60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60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60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60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60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60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60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60BB"/>
    <w:rPr>
      <w:rFonts w:eastAsiaTheme="majorEastAsia" w:cstheme="majorBidi"/>
      <w:color w:val="272727" w:themeColor="text1" w:themeTint="D8"/>
    </w:rPr>
  </w:style>
  <w:style w:type="paragraph" w:styleId="Title">
    <w:name w:val="Title"/>
    <w:basedOn w:val="Normal"/>
    <w:next w:val="Normal"/>
    <w:link w:val="TitleChar"/>
    <w:uiPriority w:val="10"/>
    <w:qFormat/>
    <w:rsid w:val="000860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60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0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60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60BB"/>
    <w:pPr>
      <w:spacing w:before="160"/>
      <w:jc w:val="center"/>
    </w:pPr>
    <w:rPr>
      <w:i/>
      <w:iCs/>
      <w:color w:val="404040" w:themeColor="text1" w:themeTint="BF"/>
    </w:rPr>
  </w:style>
  <w:style w:type="character" w:customStyle="1" w:styleId="QuoteChar">
    <w:name w:val="Quote Char"/>
    <w:basedOn w:val="DefaultParagraphFont"/>
    <w:link w:val="Quote"/>
    <w:uiPriority w:val="29"/>
    <w:rsid w:val="000860BB"/>
    <w:rPr>
      <w:i/>
      <w:iCs/>
      <w:color w:val="404040" w:themeColor="text1" w:themeTint="BF"/>
    </w:rPr>
  </w:style>
  <w:style w:type="paragraph" w:styleId="ListParagraph">
    <w:name w:val="List Paragraph"/>
    <w:basedOn w:val="Normal"/>
    <w:uiPriority w:val="34"/>
    <w:qFormat/>
    <w:rsid w:val="000860BB"/>
    <w:pPr>
      <w:ind w:left="720"/>
      <w:contextualSpacing/>
    </w:pPr>
  </w:style>
  <w:style w:type="character" w:styleId="IntenseEmphasis">
    <w:name w:val="Intense Emphasis"/>
    <w:basedOn w:val="DefaultParagraphFont"/>
    <w:uiPriority w:val="21"/>
    <w:qFormat/>
    <w:rsid w:val="000860BB"/>
    <w:rPr>
      <w:i/>
      <w:iCs/>
      <w:color w:val="0F4761" w:themeColor="accent1" w:themeShade="BF"/>
    </w:rPr>
  </w:style>
  <w:style w:type="paragraph" w:styleId="IntenseQuote">
    <w:name w:val="Intense Quote"/>
    <w:basedOn w:val="Normal"/>
    <w:next w:val="Normal"/>
    <w:link w:val="IntenseQuoteChar"/>
    <w:uiPriority w:val="30"/>
    <w:qFormat/>
    <w:rsid w:val="000860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60BB"/>
    <w:rPr>
      <w:i/>
      <w:iCs/>
      <w:color w:val="0F4761" w:themeColor="accent1" w:themeShade="BF"/>
    </w:rPr>
  </w:style>
  <w:style w:type="character" w:styleId="IntenseReference">
    <w:name w:val="Intense Reference"/>
    <w:basedOn w:val="DefaultParagraphFont"/>
    <w:uiPriority w:val="32"/>
    <w:qFormat/>
    <w:rsid w:val="000860BB"/>
    <w:rPr>
      <w:b/>
      <w:bCs/>
      <w:smallCaps/>
      <w:color w:val="0F4761" w:themeColor="accent1" w:themeShade="BF"/>
      <w:spacing w:val="5"/>
    </w:rPr>
  </w:style>
  <w:style w:type="character" w:styleId="Hyperlink">
    <w:name w:val="Hyperlink"/>
    <w:basedOn w:val="DefaultParagraphFont"/>
    <w:uiPriority w:val="99"/>
    <w:unhideWhenUsed/>
    <w:rsid w:val="000860BB"/>
    <w:rPr>
      <w:color w:val="467886" w:themeColor="hyperlink"/>
      <w:u w:val="single"/>
    </w:rPr>
  </w:style>
  <w:style w:type="character" w:customStyle="1" w:styleId="UnresolvedMention">
    <w:name w:val="Unresolved Mention"/>
    <w:basedOn w:val="DefaultParagraphFont"/>
    <w:uiPriority w:val="99"/>
    <w:semiHidden/>
    <w:unhideWhenUsed/>
    <w:rsid w:val="000860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ECA0054</dc:title>
  <cp:revision>0</cp:revision>
</cp:coreProperties>
</file>