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2A04" w:rsidRPr="00250926" w:rsidP="00250926">
      <w:pPr>
        <w:jc w:val="center"/>
        <w:rPr>
          <w:rFonts w:ascii="Calibri" w:hAnsi="Calibri" w:cs="Calibri"/>
          <w:sz w:val="28"/>
          <w:szCs w:val="28"/>
        </w:rPr>
      </w:pPr>
      <w:r>
        <w:rPr>
          <w:rFonts w:ascii="Calibri" w:hAnsi="Calibri" w:cs="Calibri"/>
          <w:b/>
          <w:bCs/>
          <w:sz w:val="28"/>
          <w:szCs w:val="28"/>
        </w:rPr>
        <w:t>Written evidence submitted by The AA (RSS0148)</w: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About The AA</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AA is the UK’s leading provider of roadside assistance, with approximately 2,700 patrols attending an average of 9,000 breakdowns every day. We have around 17 million customers across roadside assistance and insurance services.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Our patrols attend more vehicles than any other roadside assistance organisation in the UK, giving us a unique perspective on driver behaviour, vehicle safety and the condition of the road network. Through our breakdown service, motoring research and long-standing engagement with policymakers, we have developed significant insight into the issues affecting road safety across the country.</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Our experience supporting motorists at</w:t>
      </w:r>
      <w:r w:rsidRPr="00250926">
        <w:rPr>
          <w:rFonts w:ascii="Calibri" w:hAnsi="Calibri" w:cs="Calibri"/>
          <w:sz w:val="28"/>
          <w:szCs w:val="28"/>
        </w:rPr>
        <w:t xml:space="preserve"> the roadside also provides insight into how vehicles, infrastructure, driver behaviour and enforcement interact to influence collision risk.</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AA has long advocated a comprehensive road safety approach covering safer vehicles, safer roads, safer speeds and safer drivers, alongside effective enforcement and better use of technology.</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This submission responds to the Transport Committee’s call for evidence on the Government’s Road Safety Strategy.</w:t>
      </w:r>
    </w:p>
    <w:p w:rsidR="00E22A04" w:rsidRPr="00250926" w:rsidP="00250926">
      <w:pPr>
        <w:rPr>
          <w:rFonts w:ascii="Calibri" w:hAnsi="Calibri" w:cs="Calibri"/>
          <w:sz w:val="28"/>
          <w:szCs w:val="28"/>
        </w:rPr>
      </w:pPr>
      <w:r>
        <w:rPr>
          <w:rFonts w:ascii="Calibri" w:hAnsi="Calibri" w:cs="Calibri"/>
          <w:sz w:val="28"/>
          <w:szCs w:val="28"/>
        </w:rPr>
        <w:pict>
          <v:rect id="_x0000_i1025" style="height:1.5pt;width:0" o:hralign="center" o:hrstd="t" o:hr="t" fillcolor="#a0a0a0" stroked="f"/>
        </w:pic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Executive summary</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AA welcomes the publication of a new Road Safety Strategy and strongly supports the ambition to reduce the number of people killed or seriously injured (KSI) on UK roads.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However, while the headline targets are welcome, they will only be achievable if the Government adopts a stronger package of measures across driver training, enforcement, infrastructure and vehicle regulation.</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Key recommendations from The AA include:</w:t>
      </w:r>
    </w:p>
    <w:p w:rsidR="00E22A04" w:rsidRPr="00250926" w:rsidP="00250926">
      <w:pPr>
        <w:rPr>
          <w:rFonts w:ascii="Calibri" w:hAnsi="Calibri" w:cs="Calibri"/>
          <w:sz w:val="28"/>
          <w:szCs w:val="28"/>
        </w:rPr>
      </w:pPr>
    </w:p>
    <w:p w:rsidR="00E22A04" w:rsidRPr="00250926" w:rsidP="00250926">
      <w:pPr>
        <w:numPr>
          <w:ilvl w:val="0"/>
          <w:numId w:val="1"/>
        </w:numPr>
        <w:rPr>
          <w:rFonts w:ascii="Calibri" w:hAnsi="Calibri" w:cs="Calibri"/>
          <w:sz w:val="28"/>
          <w:szCs w:val="28"/>
        </w:rPr>
      </w:pPr>
      <w:r w:rsidRPr="00250926">
        <w:rPr>
          <w:rFonts w:ascii="Calibri" w:hAnsi="Calibri" w:cs="Calibri"/>
          <w:sz w:val="28"/>
          <w:szCs w:val="28"/>
        </w:rPr>
        <w:t>Introducing short-term passenger restrictions for new drivers, which could save at least 58 lives per year.¹</w:t>
      </w:r>
      <w:r w:rsidRPr="00250926">
        <w:rPr>
          <w:rFonts w:ascii="Calibri" w:hAnsi="Calibri" w:cs="Calibri"/>
          <w:sz w:val="28"/>
          <w:szCs w:val="28"/>
        </w:rPr>
        <w:br/>
      </w:r>
    </w:p>
    <w:p w:rsidR="00E22A04" w:rsidRPr="00250926" w:rsidP="00250926">
      <w:pPr>
        <w:numPr>
          <w:ilvl w:val="0"/>
          <w:numId w:val="1"/>
        </w:numPr>
        <w:rPr>
          <w:rFonts w:ascii="Calibri" w:hAnsi="Calibri" w:cs="Calibri"/>
          <w:sz w:val="28"/>
          <w:szCs w:val="28"/>
        </w:rPr>
      </w:pPr>
      <w:r w:rsidRPr="00250926">
        <w:rPr>
          <w:rFonts w:ascii="Calibri" w:hAnsi="Calibri" w:cs="Calibri"/>
          <w:sz w:val="28"/>
          <w:szCs w:val="28"/>
        </w:rPr>
        <w:t>Strengthening driver education and training, including a minimum learning period before the driving test.</w:t>
      </w:r>
      <w:r w:rsidRPr="00250926">
        <w:rPr>
          <w:rFonts w:ascii="Calibri" w:hAnsi="Calibri" w:cs="Calibri"/>
          <w:sz w:val="28"/>
          <w:szCs w:val="28"/>
        </w:rPr>
        <w:br/>
      </w:r>
    </w:p>
    <w:p w:rsidR="00E22A04" w:rsidRPr="00250926" w:rsidP="00250926">
      <w:pPr>
        <w:numPr>
          <w:ilvl w:val="0"/>
          <w:numId w:val="1"/>
        </w:numPr>
        <w:rPr>
          <w:rFonts w:ascii="Calibri" w:hAnsi="Calibri" w:cs="Calibri"/>
          <w:sz w:val="28"/>
          <w:szCs w:val="28"/>
        </w:rPr>
      </w:pPr>
      <w:r w:rsidRPr="00250926">
        <w:rPr>
          <w:rFonts w:ascii="Calibri" w:hAnsi="Calibri" w:cs="Calibri"/>
          <w:sz w:val="28"/>
          <w:szCs w:val="28"/>
        </w:rPr>
        <w:t>Improving vehicle safety regulation, including addressing headlamp glare and increasing vehicle size.</w:t>
      </w:r>
      <w:r w:rsidRPr="00250926">
        <w:rPr>
          <w:rFonts w:ascii="Calibri" w:hAnsi="Calibri" w:cs="Calibri"/>
          <w:sz w:val="28"/>
          <w:szCs w:val="28"/>
        </w:rPr>
        <w:br/>
      </w:r>
    </w:p>
    <w:p w:rsidR="00E22A04" w:rsidRPr="00250926" w:rsidP="00250926">
      <w:pPr>
        <w:numPr>
          <w:ilvl w:val="0"/>
          <w:numId w:val="1"/>
        </w:numPr>
        <w:rPr>
          <w:rFonts w:ascii="Calibri" w:hAnsi="Calibri" w:cs="Calibri"/>
          <w:sz w:val="28"/>
          <w:szCs w:val="28"/>
        </w:rPr>
      </w:pPr>
      <w:r w:rsidRPr="00250926">
        <w:rPr>
          <w:rFonts w:ascii="Calibri" w:hAnsi="Calibri" w:cs="Calibri"/>
          <w:sz w:val="28"/>
          <w:szCs w:val="28"/>
        </w:rPr>
        <w:t>Expanding the safe deployment of Advanced Driver Assistance Systems (ADAS) alongside improved driver education.</w:t>
      </w:r>
      <w:r w:rsidRPr="00250926">
        <w:rPr>
          <w:rFonts w:ascii="Calibri" w:hAnsi="Calibri" w:cs="Calibri"/>
          <w:sz w:val="28"/>
          <w:szCs w:val="28"/>
        </w:rPr>
        <w:br/>
      </w:r>
    </w:p>
    <w:p w:rsidR="00E22A04" w:rsidRPr="00250926" w:rsidP="00250926">
      <w:pPr>
        <w:numPr>
          <w:ilvl w:val="0"/>
          <w:numId w:val="1"/>
        </w:numPr>
        <w:rPr>
          <w:rFonts w:ascii="Calibri" w:hAnsi="Calibri" w:cs="Calibri"/>
          <w:sz w:val="28"/>
          <w:szCs w:val="28"/>
        </w:rPr>
      </w:pPr>
      <w:r w:rsidRPr="00250926">
        <w:rPr>
          <w:rFonts w:ascii="Calibri" w:hAnsi="Calibri" w:cs="Calibri"/>
          <w:sz w:val="28"/>
          <w:szCs w:val="28"/>
        </w:rPr>
        <w:t>Increasing investment in rural road safety and maintenance.</w:t>
      </w:r>
      <w:r w:rsidRPr="00250926">
        <w:rPr>
          <w:rFonts w:ascii="Calibri" w:hAnsi="Calibri" w:cs="Calibri"/>
          <w:sz w:val="28"/>
          <w:szCs w:val="28"/>
        </w:rPr>
        <w:br/>
      </w:r>
    </w:p>
    <w:p w:rsidR="00E22A04" w:rsidRPr="00250926" w:rsidP="00250926">
      <w:pPr>
        <w:numPr>
          <w:ilvl w:val="0"/>
          <w:numId w:val="1"/>
        </w:numPr>
        <w:rPr>
          <w:rFonts w:ascii="Calibri" w:hAnsi="Calibri" w:cs="Calibri"/>
          <w:sz w:val="28"/>
          <w:szCs w:val="28"/>
        </w:rPr>
      </w:pPr>
      <w:r w:rsidRPr="00250926">
        <w:rPr>
          <w:rFonts w:ascii="Calibri" w:hAnsi="Calibri" w:cs="Calibri"/>
          <w:sz w:val="28"/>
          <w:szCs w:val="28"/>
        </w:rPr>
        <w:t>Strengthening enforcement against mobile phone use, speeding and drink/drug driving, which remain the leading causes of serious collisions.</w:t>
      </w:r>
      <w:r w:rsidRPr="00250926">
        <w:rPr>
          <w:rFonts w:ascii="Calibri" w:hAnsi="Calibri" w:cs="Calibri"/>
          <w:sz w:val="28"/>
          <w:szCs w:val="28"/>
        </w:rPr>
        <w:br/>
      </w:r>
    </w:p>
    <w:p w:rsidR="00E22A04" w:rsidRPr="00250926" w:rsidP="00250926">
      <w:pPr>
        <w:rPr>
          <w:rFonts w:ascii="Calibri" w:hAnsi="Calibri" w:cs="Calibri"/>
          <w:sz w:val="28"/>
          <w:szCs w:val="28"/>
        </w:rPr>
      </w:pPr>
      <w:r w:rsidRPr="00250926">
        <w:rPr>
          <w:rFonts w:ascii="Calibri" w:hAnsi="Calibri" w:cs="Calibri"/>
          <w:sz w:val="28"/>
          <w:szCs w:val="28"/>
        </w:rPr>
        <w:t>Road safety improvements require sustained commitment across government departments, police forces, local authorities and industry partners.</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a. </w:t>
      </w:r>
      <w:r w:rsidRPr="00250926">
        <w:rPr>
          <w:rFonts w:ascii="Calibri" w:hAnsi="Calibri" w:cs="Calibri"/>
          <w:b/>
          <w:bCs/>
          <w:sz w:val="28"/>
          <w:szCs w:val="28"/>
        </w:rPr>
        <w:t>The strategy sets targets of a 65 per cent reduction in people killed or seriously injured (KSI), and a 70 per cent reduction in child KSIs, by 2035. Do these targets reflect the right level of ambition?</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targets of a 65% reduction in KSIs and a 70% reduction in child KSIs by 2035 represent an appropriate level of ambition.</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However, ambition alone will not deliver results. Previous road safety strategies have often lacked sustained leadership, consistent funding and measurable delivery mechanisms.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To achieve these targets, the Government should:</w:t>
      </w:r>
    </w:p>
    <w:p w:rsidR="00E22A04" w:rsidRPr="00250926" w:rsidP="00250926">
      <w:pPr>
        <w:rPr>
          <w:rFonts w:ascii="Calibri" w:hAnsi="Calibri" w:cs="Calibri"/>
          <w:sz w:val="28"/>
          <w:szCs w:val="28"/>
        </w:rPr>
      </w:pPr>
    </w:p>
    <w:p w:rsidR="00E22A04" w:rsidRPr="00250926" w:rsidP="00250926">
      <w:pPr>
        <w:numPr>
          <w:ilvl w:val="0"/>
          <w:numId w:val="2"/>
        </w:numPr>
        <w:rPr>
          <w:rFonts w:ascii="Calibri" w:hAnsi="Calibri" w:cs="Calibri"/>
          <w:sz w:val="28"/>
          <w:szCs w:val="28"/>
        </w:rPr>
      </w:pPr>
      <w:r w:rsidRPr="00250926">
        <w:rPr>
          <w:rFonts w:ascii="Calibri" w:hAnsi="Calibri" w:cs="Calibri"/>
          <w:sz w:val="28"/>
          <w:szCs w:val="28"/>
        </w:rPr>
        <w:t>establish clear delivery plans</w:t>
      </w:r>
    </w:p>
    <w:p w:rsidR="00E22A04" w:rsidRPr="00250926" w:rsidP="00250926">
      <w:pPr>
        <w:numPr>
          <w:ilvl w:val="0"/>
          <w:numId w:val="2"/>
        </w:numPr>
        <w:rPr>
          <w:rFonts w:ascii="Calibri" w:hAnsi="Calibri" w:cs="Calibri"/>
          <w:sz w:val="28"/>
          <w:szCs w:val="28"/>
        </w:rPr>
      </w:pPr>
      <w:r w:rsidRPr="00250926">
        <w:rPr>
          <w:rFonts w:ascii="Calibri" w:hAnsi="Calibri" w:cs="Calibri"/>
          <w:sz w:val="28"/>
          <w:szCs w:val="28"/>
        </w:rPr>
        <w:t>ensure sufficient funding for road safety interventions</w:t>
      </w:r>
    </w:p>
    <w:p w:rsidR="00E22A04" w:rsidRPr="00250926" w:rsidP="00250926">
      <w:pPr>
        <w:numPr>
          <w:ilvl w:val="0"/>
          <w:numId w:val="2"/>
        </w:numPr>
        <w:rPr>
          <w:rFonts w:ascii="Calibri" w:hAnsi="Calibri" w:cs="Calibri"/>
          <w:sz w:val="28"/>
          <w:szCs w:val="28"/>
        </w:rPr>
      </w:pPr>
      <w:r w:rsidRPr="00250926">
        <w:rPr>
          <w:rFonts w:ascii="Calibri" w:hAnsi="Calibri" w:cs="Calibri"/>
          <w:sz w:val="28"/>
          <w:szCs w:val="28"/>
        </w:rPr>
        <w:t>monitor progress annually</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Without this, targets risk becoming aspirational rather than deliverable.</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AA believes that achieving these reductions will require systematic improvements across driver behaviour, vehicles and infrastructure, alongside stronger enforcement.</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b. </w:t>
      </w:r>
      <w:r w:rsidRPr="00250926">
        <w:rPr>
          <w:rFonts w:ascii="Calibri" w:hAnsi="Calibri" w:cs="Calibri"/>
          <w:b/>
          <w:bCs/>
          <w:sz w:val="28"/>
          <w:szCs w:val="28"/>
        </w:rPr>
        <w:t>Are governance, delivery and resourcing arrangements across Government departments and key partners strong enough to achieve these targets?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Governance arrangements must improve significantly if the Strategy’s targets are to be met.</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Road safety responsibility is currently fragmented across multiple bodies including but not limited to:</w:t>
      </w:r>
    </w:p>
    <w:p w:rsidR="00E22A04" w:rsidRPr="00250926" w:rsidP="00250926">
      <w:pPr>
        <w:rPr>
          <w:rFonts w:ascii="Calibri" w:hAnsi="Calibri" w:cs="Calibri"/>
          <w:sz w:val="28"/>
          <w:szCs w:val="28"/>
        </w:rPr>
      </w:pPr>
    </w:p>
    <w:p w:rsidR="00E22A04" w:rsidRPr="00250926" w:rsidP="00250926">
      <w:pPr>
        <w:numPr>
          <w:ilvl w:val="0"/>
          <w:numId w:val="3"/>
        </w:numPr>
        <w:rPr>
          <w:rFonts w:ascii="Calibri" w:hAnsi="Calibri" w:cs="Calibri"/>
          <w:sz w:val="28"/>
          <w:szCs w:val="28"/>
        </w:rPr>
      </w:pPr>
      <w:r w:rsidRPr="00250926">
        <w:rPr>
          <w:rFonts w:ascii="Calibri" w:hAnsi="Calibri" w:cs="Calibri"/>
          <w:sz w:val="28"/>
          <w:szCs w:val="28"/>
        </w:rPr>
        <w:t>the Department for Transport</w:t>
      </w:r>
    </w:p>
    <w:p w:rsidR="00E22A04" w:rsidRPr="00250926" w:rsidP="00250926">
      <w:pPr>
        <w:numPr>
          <w:ilvl w:val="0"/>
          <w:numId w:val="3"/>
        </w:numPr>
        <w:rPr>
          <w:rFonts w:ascii="Calibri" w:hAnsi="Calibri" w:cs="Calibri"/>
          <w:sz w:val="28"/>
          <w:szCs w:val="28"/>
        </w:rPr>
      </w:pPr>
      <w:r w:rsidRPr="00250926">
        <w:rPr>
          <w:rFonts w:ascii="Calibri" w:hAnsi="Calibri" w:cs="Calibri"/>
          <w:sz w:val="28"/>
          <w:szCs w:val="28"/>
        </w:rPr>
        <w:t>local authorities</w:t>
      </w:r>
    </w:p>
    <w:p w:rsidR="00E22A04" w:rsidRPr="00250926" w:rsidP="00250926">
      <w:pPr>
        <w:numPr>
          <w:ilvl w:val="0"/>
          <w:numId w:val="3"/>
        </w:numPr>
        <w:rPr>
          <w:rFonts w:ascii="Calibri" w:hAnsi="Calibri" w:cs="Calibri"/>
          <w:sz w:val="28"/>
          <w:szCs w:val="28"/>
        </w:rPr>
      </w:pPr>
      <w:r w:rsidRPr="00250926">
        <w:rPr>
          <w:rFonts w:ascii="Calibri" w:hAnsi="Calibri" w:cs="Calibri"/>
          <w:sz w:val="28"/>
          <w:szCs w:val="28"/>
        </w:rPr>
        <w:t>police forces</w:t>
      </w:r>
    </w:p>
    <w:p w:rsidR="00E22A04" w:rsidRPr="00250926" w:rsidP="00250926">
      <w:pPr>
        <w:numPr>
          <w:ilvl w:val="0"/>
          <w:numId w:val="3"/>
        </w:numPr>
        <w:rPr>
          <w:rFonts w:ascii="Calibri" w:hAnsi="Calibri" w:cs="Calibri"/>
          <w:sz w:val="28"/>
          <w:szCs w:val="28"/>
        </w:rPr>
      </w:pPr>
      <w:r w:rsidRPr="00250926">
        <w:rPr>
          <w:rFonts w:ascii="Calibri" w:hAnsi="Calibri" w:cs="Calibri"/>
          <w:sz w:val="28"/>
          <w:szCs w:val="28"/>
        </w:rPr>
        <w:t>National Highways</w:t>
      </w:r>
    </w:p>
    <w:p w:rsidR="00E22A04" w:rsidRPr="00250926" w:rsidP="00250926">
      <w:pPr>
        <w:numPr>
          <w:ilvl w:val="0"/>
          <w:numId w:val="3"/>
        </w:numPr>
        <w:rPr>
          <w:rFonts w:ascii="Calibri" w:hAnsi="Calibri" w:cs="Calibri"/>
          <w:sz w:val="28"/>
          <w:szCs w:val="28"/>
        </w:rPr>
      </w:pPr>
      <w:r w:rsidRPr="00250926">
        <w:rPr>
          <w:rFonts w:ascii="Calibri" w:hAnsi="Calibri" w:cs="Calibri"/>
          <w:sz w:val="28"/>
          <w:szCs w:val="28"/>
        </w:rPr>
        <w:t>the Driver and Vehicle Standards Agency (DVSA)</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Stronger coordination mechanisms are needed. The AA recommends:</w:t>
      </w:r>
    </w:p>
    <w:p w:rsidR="00E22A04" w:rsidRPr="00250926" w:rsidP="00250926">
      <w:pPr>
        <w:rPr>
          <w:rFonts w:ascii="Calibri" w:hAnsi="Calibri" w:cs="Calibri"/>
          <w:sz w:val="28"/>
          <w:szCs w:val="28"/>
        </w:rPr>
      </w:pPr>
    </w:p>
    <w:p w:rsidR="00E22A04" w:rsidRPr="00250926" w:rsidP="00250926">
      <w:pPr>
        <w:numPr>
          <w:ilvl w:val="0"/>
          <w:numId w:val="4"/>
        </w:numPr>
        <w:rPr>
          <w:rFonts w:ascii="Calibri" w:hAnsi="Calibri" w:cs="Calibri"/>
          <w:sz w:val="28"/>
          <w:szCs w:val="28"/>
        </w:rPr>
      </w:pPr>
      <w:r w:rsidRPr="00250926">
        <w:rPr>
          <w:rFonts w:ascii="Calibri" w:hAnsi="Calibri" w:cs="Calibri"/>
          <w:sz w:val="28"/>
          <w:szCs w:val="28"/>
        </w:rPr>
        <w:t xml:space="preserve">Input directly from the Prime Minister </w:t>
      </w:r>
      <w:r w:rsidRPr="00250926">
        <w:rPr>
          <w:rFonts w:ascii="Calibri" w:hAnsi="Calibri" w:cs="Calibri"/>
          <w:sz w:val="28"/>
          <w:szCs w:val="28"/>
        </w:rPr>
        <w:t>in order to</w:t>
      </w:r>
      <w:r w:rsidRPr="00250926">
        <w:rPr>
          <w:rFonts w:ascii="Calibri" w:hAnsi="Calibri" w:cs="Calibri"/>
          <w:sz w:val="28"/>
          <w:szCs w:val="28"/>
        </w:rPr>
        <w:t xml:space="preserve"> deliver road safety objectives and signal ambition from the top of Government </w:t>
      </w:r>
    </w:p>
    <w:p w:rsidR="00E22A04" w:rsidRPr="00250926" w:rsidP="00250926">
      <w:pPr>
        <w:numPr>
          <w:ilvl w:val="0"/>
          <w:numId w:val="4"/>
        </w:numPr>
        <w:rPr>
          <w:rFonts w:ascii="Calibri" w:hAnsi="Calibri" w:cs="Calibri"/>
          <w:sz w:val="28"/>
          <w:szCs w:val="28"/>
        </w:rPr>
      </w:pPr>
      <w:r w:rsidRPr="00250926">
        <w:rPr>
          <w:rFonts w:ascii="Calibri" w:hAnsi="Calibri" w:cs="Calibri"/>
          <w:sz w:val="28"/>
          <w:szCs w:val="28"/>
        </w:rPr>
        <w:t>establishing a national road safety performance framework so all road users and interested parties can contribute to the delivery of the Strategy</w:t>
      </w:r>
    </w:p>
    <w:p w:rsidR="00E22A04" w:rsidRPr="00250926" w:rsidP="00250926">
      <w:pPr>
        <w:numPr>
          <w:ilvl w:val="0"/>
          <w:numId w:val="4"/>
        </w:numPr>
        <w:rPr>
          <w:rFonts w:ascii="Calibri" w:hAnsi="Calibri" w:cs="Calibri"/>
          <w:sz w:val="28"/>
          <w:szCs w:val="28"/>
        </w:rPr>
      </w:pPr>
      <w:r w:rsidRPr="00250926">
        <w:rPr>
          <w:rFonts w:ascii="Calibri" w:hAnsi="Calibri" w:cs="Calibri"/>
          <w:sz w:val="28"/>
          <w:szCs w:val="28"/>
        </w:rPr>
        <w:t>publishing annual progress reports to Parliament</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Clear accountability is essential to ensure progress is sustained.</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c. </w:t>
      </w:r>
      <w:r w:rsidRPr="00250926">
        <w:rPr>
          <w:rFonts w:ascii="Calibri" w:hAnsi="Calibri" w:cs="Calibri"/>
          <w:b/>
          <w:bCs/>
          <w:sz w:val="28"/>
          <w:szCs w:val="28"/>
        </w:rPr>
        <w:t>Are the measures set out in the Strategy collectively sufficient to deliver its targets? What further measures, if any, would strengthen its impact?</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While the Strategy includes positive measures, it lacks several key interventions that would significantly improve road safety.</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These include:</w: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Graduated Driver Licensing measures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Evidence from other countries suggests that targeted restrictions for newly qualified drivers can reduce collisions significantly.</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AA supports short-term restrictions on carrying peer-aged passengers for new drivers, which could save 58 lives annually.¹</w: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Improved driver training</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Introducing a minimum learning period before the driving test could improve driver preparedness and reduce early-driving career crash risk.</w: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Stronger enforcement</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Greater use of technology and enforcement tools is needed to address:</w:t>
      </w:r>
    </w:p>
    <w:p w:rsidR="00E22A04" w:rsidRPr="00250926" w:rsidP="00250926">
      <w:pPr>
        <w:numPr>
          <w:ilvl w:val="0"/>
          <w:numId w:val="5"/>
        </w:numPr>
        <w:rPr>
          <w:rFonts w:ascii="Calibri" w:hAnsi="Calibri" w:cs="Calibri"/>
          <w:sz w:val="28"/>
          <w:szCs w:val="28"/>
        </w:rPr>
      </w:pPr>
      <w:r w:rsidRPr="00250926">
        <w:rPr>
          <w:rFonts w:ascii="Calibri" w:hAnsi="Calibri" w:cs="Calibri"/>
          <w:sz w:val="28"/>
          <w:szCs w:val="28"/>
        </w:rPr>
        <w:t>mobile phone use</w:t>
      </w:r>
    </w:p>
    <w:p w:rsidR="00E22A04" w:rsidRPr="00250926" w:rsidP="00250926">
      <w:pPr>
        <w:numPr>
          <w:ilvl w:val="0"/>
          <w:numId w:val="5"/>
        </w:numPr>
        <w:rPr>
          <w:rFonts w:ascii="Calibri" w:hAnsi="Calibri" w:cs="Calibri"/>
          <w:sz w:val="28"/>
          <w:szCs w:val="28"/>
        </w:rPr>
      </w:pPr>
      <w:r w:rsidRPr="00250926">
        <w:rPr>
          <w:rFonts w:ascii="Calibri" w:hAnsi="Calibri" w:cs="Calibri"/>
          <w:sz w:val="28"/>
          <w:szCs w:val="28"/>
        </w:rPr>
        <w:t>speeding</w:t>
      </w:r>
    </w:p>
    <w:p w:rsidR="00E22A04" w:rsidRPr="00250926" w:rsidP="00250926">
      <w:pPr>
        <w:numPr>
          <w:ilvl w:val="0"/>
          <w:numId w:val="5"/>
        </w:numPr>
        <w:rPr>
          <w:rFonts w:ascii="Calibri" w:hAnsi="Calibri" w:cs="Calibri"/>
          <w:sz w:val="28"/>
          <w:szCs w:val="28"/>
        </w:rPr>
      </w:pPr>
      <w:r w:rsidRPr="00250926">
        <w:rPr>
          <w:rFonts w:ascii="Calibri" w:hAnsi="Calibri" w:cs="Calibri"/>
          <w:sz w:val="28"/>
          <w:szCs w:val="28"/>
        </w:rPr>
        <w:t>drink and drug driving</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AA also suggests that 1,000 more roads traffic officers are introduced on UK roads to act as a deterrent to poor driving standards while stopping bad behaviour in the act.</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d. </w:t>
      </w:r>
      <w:r w:rsidRPr="00250926">
        <w:rPr>
          <w:rFonts w:ascii="Calibri" w:hAnsi="Calibri" w:cs="Calibri"/>
          <w:b/>
          <w:bCs/>
          <w:sz w:val="28"/>
          <w:szCs w:val="28"/>
        </w:rPr>
        <w:t>Are the measures set out in the Strategy based on robust evidence?</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Many of the Strategy’s proposals reflect strong evidence, particularly around the Safe System approach.</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However, additional evidence should be considered in areas such as:</w:t>
      </w:r>
    </w:p>
    <w:p w:rsidR="00E22A04" w:rsidRPr="00250926" w:rsidP="00250926">
      <w:pPr>
        <w:rPr>
          <w:rFonts w:ascii="Calibri" w:hAnsi="Calibri" w:cs="Calibri"/>
          <w:sz w:val="28"/>
          <w:szCs w:val="28"/>
        </w:rPr>
      </w:pPr>
    </w:p>
    <w:p w:rsidR="00E22A04" w:rsidRPr="00250926" w:rsidP="00250926">
      <w:pPr>
        <w:numPr>
          <w:ilvl w:val="0"/>
          <w:numId w:val="6"/>
        </w:numPr>
        <w:rPr>
          <w:rFonts w:ascii="Calibri" w:hAnsi="Calibri" w:cs="Calibri"/>
          <w:sz w:val="28"/>
          <w:szCs w:val="28"/>
        </w:rPr>
      </w:pPr>
      <w:r w:rsidRPr="00250926">
        <w:rPr>
          <w:rFonts w:ascii="Calibri" w:hAnsi="Calibri" w:cs="Calibri"/>
          <w:sz w:val="28"/>
          <w:szCs w:val="28"/>
        </w:rPr>
        <w:t>graduated driver licensing</w:t>
      </w:r>
    </w:p>
    <w:p w:rsidR="00E22A04" w:rsidRPr="00250926" w:rsidP="00250926">
      <w:pPr>
        <w:numPr>
          <w:ilvl w:val="0"/>
          <w:numId w:val="6"/>
        </w:numPr>
        <w:rPr>
          <w:rFonts w:ascii="Calibri" w:hAnsi="Calibri" w:cs="Calibri"/>
          <w:sz w:val="28"/>
          <w:szCs w:val="28"/>
        </w:rPr>
      </w:pPr>
      <w:r w:rsidRPr="00250926">
        <w:rPr>
          <w:rFonts w:ascii="Calibri" w:hAnsi="Calibri" w:cs="Calibri"/>
          <w:sz w:val="28"/>
          <w:szCs w:val="28"/>
        </w:rPr>
        <w:t>ADAS driver education</w:t>
      </w:r>
    </w:p>
    <w:p w:rsidR="00E22A04" w:rsidRPr="00250926" w:rsidP="00250926">
      <w:pPr>
        <w:numPr>
          <w:ilvl w:val="0"/>
          <w:numId w:val="6"/>
        </w:numPr>
        <w:rPr>
          <w:rFonts w:ascii="Calibri" w:hAnsi="Calibri" w:cs="Calibri"/>
          <w:sz w:val="28"/>
          <w:szCs w:val="28"/>
        </w:rPr>
      </w:pPr>
      <w:r w:rsidRPr="00250926">
        <w:rPr>
          <w:rFonts w:ascii="Calibri" w:hAnsi="Calibri" w:cs="Calibri"/>
          <w:sz w:val="28"/>
          <w:szCs w:val="28"/>
        </w:rPr>
        <w:t>rural road safety measures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Evidence from other nations such as Australia and Canada shows that targeted driver restrictions and enhanced training can significantly reduce collision rates among young drivers.</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e. </w:t>
      </w:r>
      <w:r w:rsidRPr="00250926">
        <w:rPr>
          <w:rFonts w:ascii="Calibri" w:hAnsi="Calibri" w:cs="Calibri"/>
          <w:b/>
          <w:bCs/>
          <w:sz w:val="28"/>
          <w:szCs w:val="28"/>
        </w:rPr>
        <w:t>The Government has said its Strategy is informed by Sweden’s Safe System approach. What other international or UK examples offer the most relevant lessons for reducing deaths and serious injuries?</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Safe System approach pioneered in Sweden has successfully reduced road fatalities through a holistic strategy addressing drivers, vehicles and infrastructure.</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Other relevant examples include:</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b/>
          <w:bCs/>
          <w:sz w:val="28"/>
          <w:szCs w:val="28"/>
        </w:rPr>
        <w:t>Australia and Canada</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These countries have implemented graduated driver licensing systems, including passenger restrictions and nighttime driving limits, which have reduced collisions among young drivers.</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b/>
          <w:bCs/>
          <w:sz w:val="28"/>
          <w:szCs w:val="28"/>
        </w:rPr>
        <w:t>Netherlands</w:t>
      </w:r>
    </w:p>
    <w:p w:rsidR="00E22A04" w:rsidRPr="00250926" w:rsidP="00250926">
      <w:pPr>
        <w:rPr>
          <w:rFonts w:ascii="Calibri" w:hAnsi="Calibri" w:cs="Calibri"/>
          <w:sz w:val="28"/>
          <w:szCs w:val="28"/>
        </w:rPr>
      </w:pPr>
      <w:r w:rsidRPr="00250926">
        <w:rPr>
          <w:rFonts w:ascii="Calibri" w:hAnsi="Calibri" w:cs="Calibri"/>
          <w:sz w:val="28"/>
          <w:szCs w:val="28"/>
        </w:rPr>
        <w:t>The Netherlands has demonstrated the effectiveness of safe infrastructure design, including segregated cycling routes and traffic calming measures.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UK should draw on these examples while adapting policies to its own road network and driver population.</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Theme 1: Supporting road users</w: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f. </w:t>
      </w:r>
      <w:r w:rsidRPr="00250926">
        <w:rPr>
          <w:rFonts w:ascii="Calibri" w:hAnsi="Calibri" w:cs="Calibri"/>
          <w:b/>
          <w:bCs/>
          <w:sz w:val="28"/>
          <w:szCs w:val="28"/>
        </w:rPr>
        <w:t>What measures would be most effective in reducing deaths and serious injuries involving new and novice drivers? What are the likely impacts of introducing a minimum learning period for learner drivers?</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Young drivers remain disproportionately represented in serious collisions.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AA believes the most effective measures to reduce deaths</w:t>
      </w:r>
      <w:r w:rsidRPr="00250926">
        <w:rPr>
          <w:rFonts w:ascii="Calibri" w:hAnsi="Calibri" w:cs="Calibri"/>
          <w:sz w:val="28"/>
          <w:szCs w:val="28"/>
        </w:rPr>
        <w:t xml:space="preserve"> amongst newly qualified drivers should </w:t>
      </w:r>
      <w:r w:rsidRPr="00250926">
        <w:rPr>
          <w:rFonts w:ascii="Calibri" w:hAnsi="Calibri" w:cs="Calibri"/>
          <w:sz w:val="28"/>
          <w:szCs w:val="28"/>
        </w:rPr>
        <w:t>include:</w:t>
      </w:r>
    </w:p>
    <w:p w:rsidR="00E22A04" w:rsidRPr="00250926" w:rsidP="00250926">
      <w:pPr>
        <w:rPr>
          <w:rFonts w:ascii="Calibri" w:hAnsi="Calibri" w:cs="Calibri"/>
          <w:sz w:val="28"/>
          <w:szCs w:val="28"/>
        </w:rPr>
      </w:pPr>
    </w:p>
    <w:p w:rsidR="00E22A04" w:rsidRPr="00250926" w:rsidP="00250926">
      <w:pPr>
        <w:numPr>
          <w:ilvl w:val="0"/>
          <w:numId w:val="7"/>
        </w:numPr>
        <w:rPr>
          <w:rFonts w:ascii="Calibri" w:hAnsi="Calibri" w:cs="Calibri"/>
          <w:sz w:val="28"/>
          <w:szCs w:val="28"/>
        </w:rPr>
      </w:pPr>
      <w:r w:rsidRPr="00250926">
        <w:rPr>
          <w:rFonts w:ascii="Calibri" w:hAnsi="Calibri" w:cs="Calibri"/>
          <w:sz w:val="28"/>
          <w:szCs w:val="28"/>
        </w:rPr>
        <w:t>a minimum learning period before taking the driving test</w:t>
      </w:r>
    </w:p>
    <w:p w:rsidR="00E22A04" w:rsidRPr="00250926" w:rsidP="00250926">
      <w:pPr>
        <w:numPr>
          <w:ilvl w:val="0"/>
          <w:numId w:val="7"/>
        </w:numPr>
        <w:rPr>
          <w:rFonts w:ascii="Calibri" w:hAnsi="Calibri" w:cs="Calibri"/>
          <w:sz w:val="28"/>
          <w:szCs w:val="28"/>
        </w:rPr>
      </w:pPr>
      <w:r w:rsidRPr="00250926">
        <w:rPr>
          <w:rFonts w:ascii="Calibri" w:hAnsi="Calibri" w:cs="Calibri"/>
          <w:sz w:val="28"/>
          <w:szCs w:val="28"/>
        </w:rPr>
        <w:t>improved hazard perception training</w:t>
      </w:r>
    </w:p>
    <w:p w:rsidR="00E22A04" w:rsidRPr="00250926" w:rsidP="00250926">
      <w:pPr>
        <w:numPr>
          <w:ilvl w:val="0"/>
          <w:numId w:val="7"/>
        </w:numPr>
        <w:rPr>
          <w:rFonts w:ascii="Calibri" w:hAnsi="Calibri" w:cs="Calibri"/>
          <w:sz w:val="28"/>
          <w:szCs w:val="28"/>
        </w:rPr>
      </w:pPr>
      <w:r w:rsidRPr="00250926">
        <w:rPr>
          <w:rFonts w:ascii="Calibri" w:hAnsi="Calibri" w:cs="Calibri"/>
          <w:sz w:val="28"/>
          <w:szCs w:val="28"/>
        </w:rPr>
        <w:t>enhanced motorway driving experience</w:t>
      </w:r>
    </w:p>
    <w:p w:rsidR="00E22A04" w:rsidRPr="00250926" w:rsidP="00250926">
      <w:pPr>
        <w:ind w:left="720"/>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AA also supports short-term passenger restrictions for newly qualified drivers, which evidence suggests could save 58 lives annually.¹</w:t>
      </w:r>
      <w:r w:rsidRPr="00250926">
        <w:rPr>
          <w:rFonts w:ascii="Calibri" w:hAnsi="Calibri" w:cs="Calibri"/>
          <w:sz w:val="28"/>
          <w:szCs w:val="28"/>
        </w:rPr>
        <w:t xml:space="preserve"> </w:t>
      </w:r>
      <w:r w:rsidRPr="00250926">
        <w:rPr>
          <w:rFonts w:ascii="Calibri" w:hAnsi="Calibri" w:cs="Calibri"/>
          <w:sz w:val="28"/>
          <w:szCs w:val="28"/>
        </w:rPr>
        <w:t>These measures would address the elevated risk faced by drivers in their first year after passing the test.</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g. </w:t>
      </w:r>
      <w:r w:rsidRPr="00250926">
        <w:rPr>
          <w:rFonts w:ascii="Calibri" w:hAnsi="Calibri" w:cs="Calibri"/>
          <w:b/>
          <w:bCs/>
          <w:sz w:val="28"/>
          <w:szCs w:val="28"/>
        </w:rPr>
        <w:t>What is the right approach to safe driving later in life? What safeguards are required to protect both safety and independence of older drivers?</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Older drivers represent some of the safest road users in terms of collision rates per mile travelled.</w:t>
      </w:r>
      <w:r w:rsidRPr="00250926">
        <w:rPr>
          <w:rFonts w:ascii="Calibri" w:hAnsi="Calibri" w:cs="Calibri"/>
          <w:sz w:val="28"/>
          <w:szCs w:val="28"/>
        </w:rPr>
        <w:t xml:space="preserve"> </w:t>
      </w:r>
      <w:r w:rsidRPr="00250926">
        <w:rPr>
          <w:rFonts w:ascii="Calibri" w:hAnsi="Calibri" w:cs="Calibri"/>
          <w:sz w:val="28"/>
          <w:szCs w:val="28"/>
        </w:rPr>
        <w:t>Policy should therefore focus on supporting safe mobility rather than restricting independence.</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Key measures include:</w:t>
      </w:r>
    </w:p>
    <w:p w:rsidR="00E22A04" w:rsidRPr="00250926" w:rsidP="00250926">
      <w:pPr>
        <w:numPr>
          <w:ilvl w:val="0"/>
          <w:numId w:val="8"/>
        </w:numPr>
        <w:rPr>
          <w:rFonts w:ascii="Calibri" w:hAnsi="Calibri" w:cs="Calibri"/>
          <w:sz w:val="28"/>
          <w:szCs w:val="28"/>
        </w:rPr>
      </w:pPr>
      <w:r w:rsidRPr="00250926">
        <w:rPr>
          <w:rFonts w:ascii="Calibri" w:hAnsi="Calibri" w:cs="Calibri"/>
          <w:sz w:val="28"/>
          <w:szCs w:val="28"/>
        </w:rPr>
        <w:t xml:space="preserve">improved access to driver </w:t>
      </w:r>
      <w:r w:rsidRPr="00250926">
        <w:rPr>
          <w:rFonts w:ascii="Calibri" w:hAnsi="Calibri" w:cs="Calibri"/>
          <w:sz w:val="28"/>
          <w:szCs w:val="28"/>
        </w:rPr>
        <w:t xml:space="preserve">confidence and </w:t>
      </w:r>
      <w:r w:rsidRPr="00250926">
        <w:rPr>
          <w:rFonts w:ascii="Calibri" w:hAnsi="Calibri" w:cs="Calibri"/>
          <w:sz w:val="28"/>
          <w:szCs w:val="28"/>
        </w:rPr>
        <w:t>refresher courses</w:t>
      </w:r>
    </w:p>
    <w:p w:rsidR="00E22A04" w:rsidRPr="00250926" w:rsidP="00250926">
      <w:pPr>
        <w:numPr>
          <w:ilvl w:val="0"/>
          <w:numId w:val="8"/>
        </w:numPr>
        <w:rPr>
          <w:rFonts w:ascii="Calibri" w:hAnsi="Calibri" w:cs="Calibri"/>
          <w:sz w:val="28"/>
          <w:szCs w:val="28"/>
        </w:rPr>
      </w:pPr>
      <w:r w:rsidRPr="00250926">
        <w:rPr>
          <w:rFonts w:ascii="Calibri" w:hAnsi="Calibri" w:cs="Calibri"/>
          <w:sz w:val="28"/>
          <w:szCs w:val="28"/>
        </w:rPr>
        <w:t>better medical guidance and assessments</w:t>
      </w:r>
    </w:p>
    <w:p w:rsidR="00E22A04" w:rsidRPr="00250926" w:rsidP="00250926">
      <w:pPr>
        <w:numPr>
          <w:ilvl w:val="0"/>
          <w:numId w:val="8"/>
        </w:numPr>
        <w:rPr>
          <w:rFonts w:ascii="Calibri" w:hAnsi="Calibri" w:cs="Calibri"/>
          <w:sz w:val="28"/>
          <w:szCs w:val="28"/>
        </w:rPr>
      </w:pPr>
      <w:r w:rsidRPr="00250926">
        <w:rPr>
          <w:rFonts w:ascii="Calibri" w:hAnsi="Calibri" w:cs="Calibri"/>
          <w:sz w:val="28"/>
          <w:szCs w:val="28"/>
        </w:rPr>
        <w:t>encouraging vehicle technologies that support older drivers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Maintaining mobility is essential for social inclusion and wellbeing.</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h. </w:t>
      </w:r>
      <w:r w:rsidRPr="00250926">
        <w:rPr>
          <w:rFonts w:ascii="Calibri" w:hAnsi="Calibri" w:cs="Calibri"/>
          <w:b/>
          <w:bCs/>
          <w:sz w:val="28"/>
          <w:szCs w:val="28"/>
        </w:rPr>
        <w:t>What should the proposed work-related road safety charter require of organisations that employ people to drive or ride for work?</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Driving for work represents a significant share of road risk.</w:t>
      </w:r>
      <w:r w:rsidRPr="00250926">
        <w:rPr>
          <w:rFonts w:ascii="Calibri" w:hAnsi="Calibri" w:cs="Calibri"/>
          <w:sz w:val="28"/>
          <w:szCs w:val="28"/>
        </w:rPr>
        <w:t xml:space="preserve"> </w:t>
      </w:r>
      <w:r w:rsidRPr="00250926">
        <w:rPr>
          <w:rFonts w:ascii="Calibri" w:hAnsi="Calibri" w:cs="Calibri"/>
          <w:sz w:val="28"/>
          <w:szCs w:val="28"/>
        </w:rPr>
        <w:t>A work-related road safety charter should require organisations to:</w:t>
      </w:r>
    </w:p>
    <w:p w:rsidR="00E22A04" w:rsidRPr="00250926" w:rsidP="00250926">
      <w:pPr>
        <w:rPr>
          <w:rFonts w:ascii="Calibri" w:hAnsi="Calibri" w:cs="Calibri"/>
          <w:sz w:val="28"/>
          <w:szCs w:val="28"/>
        </w:rPr>
      </w:pPr>
    </w:p>
    <w:p w:rsidR="00E22A04" w:rsidRPr="00250926" w:rsidP="00250926">
      <w:pPr>
        <w:numPr>
          <w:ilvl w:val="0"/>
          <w:numId w:val="9"/>
        </w:numPr>
        <w:rPr>
          <w:rFonts w:ascii="Calibri" w:hAnsi="Calibri" w:cs="Calibri"/>
          <w:sz w:val="28"/>
          <w:szCs w:val="28"/>
        </w:rPr>
      </w:pPr>
      <w:r w:rsidRPr="00250926">
        <w:rPr>
          <w:rFonts w:ascii="Calibri" w:hAnsi="Calibri" w:cs="Calibri"/>
          <w:sz w:val="28"/>
          <w:szCs w:val="28"/>
        </w:rPr>
        <w:t>provide driver safety training</w:t>
      </w:r>
    </w:p>
    <w:p w:rsidR="00E22A04" w:rsidRPr="00250926" w:rsidP="00250926">
      <w:pPr>
        <w:numPr>
          <w:ilvl w:val="0"/>
          <w:numId w:val="9"/>
        </w:numPr>
        <w:rPr>
          <w:rFonts w:ascii="Calibri" w:hAnsi="Calibri" w:cs="Calibri"/>
          <w:sz w:val="28"/>
          <w:szCs w:val="28"/>
        </w:rPr>
      </w:pPr>
      <w:r w:rsidRPr="00250926">
        <w:rPr>
          <w:rFonts w:ascii="Calibri" w:hAnsi="Calibri" w:cs="Calibri"/>
          <w:sz w:val="28"/>
          <w:szCs w:val="28"/>
        </w:rPr>
        <w:t>monitor driver behaviour</w:t>
      </w:r>
    </w:p>
    <w:p w:rsidR="00E22A04" w:rsidRPr="00250926" w:rsidP="00250926">
      <w:pPr>
        <w:numPr>
          <w:ilvl w:val="0"/>
          <w:numId w:val="9"/>
        </w:numPr>
        <w:rPr>
          <w:rFonts w:ascii="Calibri" w:hAnsi="Calibri" w:cs="Calibri"/>
          <w:sz w:val="28"/>
          <w:szCs w:val="28"/>
        </w:rPr>
      </w:pPr>
      <w:r w:rsidRPr="00250926">
        <w:rPr>
          <w:rFonts w:ascii="Calibri" w:hAnsi="Calibri" w:cs="Calibri"/>
          <w:sz w:val="28"/>
          <w:szCs w:val="28"/>
        </w:rPr>
        <w:t>ensure vehicles are maintained to high safety standards</w:t>
      </w:r>
    </w:p>
    <w:p w:rsidR="00E22A04" w:rsidRPr="00250926" w:rsidP="00250926">
      <w:pPr>
        <w:numPr>
          <w:ilvl w:val="0"/>
          <w:numId w:val="9"/>
        </w:numPr>
        <w:rPr>
          <w:rFonts w:ascii="Calibri" w:hAnsi="Calibri" w:cs="Calibri"/>
          <w:sz w:val="28"/>
          <w:szCs w:val="28"/>
        </w:rPr>
      </w:pPr>
      <w:r w:rsidRPr="00250926">
        <w:rPr>
          <w:rFonts w:ascii="Calibri" w:hAnsi="Calibri" w:cs="Calibri"/>
          <w:sz w:val="28"/>
          <w:szCs w:val="28"/>
        </w:rPr>
        <w:t>manage fatigue and working hours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 xml:space="preserve">Employers should also promote the safe use of technology and </w:t>
      </w:r>
      <w:r w:rsidRPr="00250926">
        <w:rPr>
          <w:rFonts w:ascii="Calibri" w:hAnsi="Calibri" w:cs="Calibri"/>
          <w:sz w:val="28"/>
          <w:szCs w:val="28"/>
        </w:rPr>
        <w:t xml:space="preserve">continuously </w:t>
      </w:r>
      <w:r w:rsidRPr="00250926">
        <w:rPr>
          <w:rFonts w:ascii="Calibri" w:hAnsi="Calibri" w:cs="Calibri"/>
          <w:sz w:val="28"/>
          <w:szCs w:val="28"/>
        </w:rPr>
        <w:t>discourage</w:t>
      </w:r>
      <w:r w:rsidRPr="00250926">
        <w:rPr>
          <w:rFonts w:ascii="Calibri" w:hAnsi="Calibri" w:cs="Calibri"/>
          <w:sz w:val="28"/>
          <w:szCs w:val="28"/>
        </w:rPr>
        <w:t xml:space="preserve"> activities such as using a</w:t>
      </w:r>
      <w:r w:rsidRPr="00250926">
        <w:rPr>
          <w:rFonts w:ascii="Calibri" w:hAnsi="Calibri" w:cs="Calibri"/>
          <w:sz w:val="28"/>
          <w:szCs w:val="28"/>
        </w:rPr>
        <w:t xml:space="preserve"> mobile phone while driving.</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i. To what extent does fear of traffic danger deter certain modes of travel, particularly walking and cycling, and what measures would be most effective in addressing this?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Fear of traffic danger remains a significant barrier to walking and cycling.</w:t>
      </w:r>
      <w:r w:rsidRPr="00250926">
        <w:rPr>
          <w:rFonts w:ascii="Calibri" w:hAnsi="Calibri" w:cs="Calibri"/>
          <w:sz w:val="28"/>
          <w:szCs w:val="28"/>
        </w:rPr>
        <w:t xml:space="preserve"> </w:t>
      </w:r>
      <w:r w:rsidRPr="00250926">
        <w:rPr>
          <w:rFonts w:ascii="Calibri" w:hAnsi="Calibri" w:cs="Calibri"/>
          <w:sz w:val="28"/>
          <w:szCs w:val="28"/>
        </w:rPr>
        <w:t>Addressing this requires:</w:t>
      </w:r>
    </w:p>
    <w:p w:rsidR="00E22A04" w:rsidRPr="00250926" w:rsidP="00250926">
      <w:pPr>
        <w:rPr>
          <w:rFonts w:ascii="Calibri" w:hAnsi="Calibri" w:cs="Calibri"/>
          <w:sz w:val="28"/>
          <w:szCs w:val="28"/>
        </w:rPr>
      </w:pPr>
    </w:p>
    <w:p w:rsidR="00E22A04" w:rsidRPr="00250926" w:rsidP="00250926">
      <w:pPr>
        <w:numPr>
          <w:ilvl w:val="0"/>
          <w:numId w:val="10"/>
        </w:numPr>
        <w:rPr>
          <w:rFonts w:ascii="Calibri" w:hAnsi="Calibri" w:cs="Calibri"/>
          <w:sz w:val="28"/>
          <w:szCs w:val="28"/>
        </w:rPr>
      </w:pPr>
      <w:r w:rsidRPr="00250926">
        <w:rPr>
          <w:rFonts w:ascii="Calibri" w:hAnsi="Calibri" w:cs="Calibri"/>
          <w:sz w:val="28"/>
          <w:szCs w:val="28"/>
        </w:rPr>
        <w:t>safer road design</w:t>
      </w:r>
    </w:p>
    <w:p w:rsidR="00E22A04" w:rsidRPr="00250926" w:rsidP="00250926">
      <w:pPr>
        <w:numPr>
          <w:ilvl w:val="0"/>
          <w:numId w:val="10"/>
        </w:numPr>
        <w:rPr>
          <w:rFonts w:ascii="Calibri" w:hAnsi="Calibri" w:cs="Calibri"/>
          <w:sz w:val="28"/>
          <w:szCs w:val="28"/>
        </w:rPr>
      </w:pPr>
      <w:r w:rsidRPr="00250926">
        <w:rPr>
          <w:rFonts w:ascii="Calibri" w:hAnsi="Calibri" w:cs="Calibri"/>
          <w:sz w:val="28"/>
          <w:szCs w:val="28"/>
        </w:rPr>
        <w:t>better separation between vehicles and vulnerable road users</w:t>
      </w:r>
      <w:r w:rsidRPr="00250926">
        <w:rPr>
          <w:rFonts w:ascii="Calibri" w:hAnsi="Calibri" w:cs="Calibri"/>
          <w:sz w:val="28"/>
          <w:szCs w:val="28"/>
        </w:rPr>
        <w:t xml:space="preserve"> where possible</w:t>
      </w:r>
    </w:p>
    <w:p w:rsidR="00E22A04" w:rsidRPr="00250926" w:rsidP="00250926">
      <w:pPr>
        <w:numPr>
          <w:ilvl w:val="0"/>
          <w:numId w:val="10"/>
        </w:numPr>
        <w:rPr>
          <w:rFonts w:ascii="Calibri" w:hAnsi="Calibri" w:cs="Calibri"/>
          <w:sz w:val="28"/>
          <w:szCs w:val="28"/>
        </w:rPr>
      </w:pPr>
      <w:r w:rsidRPr="00250926">
        <w:rPr>
          <w:rFonts w:ascii="Calibri" w:hAnsi="Calibri" w:cs="Calibri"/>
          <w:sz w:val="28"/>
          <w:szCs w:val="28"/>
        </w:rPr>
        <w:t>considering reduced speeds in urban areas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Improving perceived safety is essential if the UK is to encourage more people to adopt active travel.</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j. </w:t>
      </w:r>
      <w:r w:rsidRPr="00250926">
        <w:rPr>
          <w:rFonts w:ascii="Calibri" w:hAnsi="Calibri" w:cs="Calibri"/>
          <w:b/>
          <w:bCs/>
          <w:sz w:val="28"/>
          <w:szCs w:val="28"/>
        </w:rPr>
        <w:t>What should reform of motorcycle training, testing and licensing look like in practice?</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Motorcyclists remain one of the most vulnerable road user groups.</w:t>
      </w:r>
      <w:r w:rsidRPr="00250926">
        <w:rPr>
          <w:rFonts w:ascii="Calibri" w:hAnsi="Calibri" w:cs="Calibri"/>
          <w:sz w:val="28"/>
          <w:szCs w:val="28"/>
        </w:rPr>
        <w:t xml:space="preserve"> </w:t>
      </w:r>
      <w:r w:rsidRPr="00250926">
        <w:rPr>
          <w:rFonts w:ascii="Calibri" w:hAnsi="Calibri" w:cs="Calibri"/>
          <w:sz w:val="28"/>
          <w:szCs w:val="28"/>
        </w:rPr>
        <w:t>Training reforms should focus on:</w:t>
      </w:r>
    </w:p>
    <w:p w:rsidR="00E22A04" w:rsidRPr="00250926" w:rsidP="00250926">
      <w:pPr>
        <w:rPr>
          <w:rFonts w:ascii="Calibri" w:hAnsi="Calibri" w:cs="Calibri"/>
          <w:sz w:val="28"/>
          <w:szCs w:val="28"/>
        </w:rPr>
      </w:pPr>
    </w:p>
    <w:p w:rsidR="00E22A04" w:rsidRPr="00250926" w:rsidP="00250926">
      <w:pPr>
        <w:numPr>
          <w:ilvl w:val="0"/>
          <w:numId w:val="11"/>
        </w:numPr>
        <w:rPr>
          <w:rFonts w:ascii="Calibri" w:hAnsi="Calibri" w:cs="Calibri"/>
          <w:sz w:val="28"/>
          <w:szCs w:val="28"/>
        </w:rPr>
      </w:pPr>
      <w:r w:rsidRPr="00250926">
        <w:rPr>
          <w:rFonts w:ascii="Calibri" w:hAnsi="Calibri" w:cs="Calibri"/>
          <w:sz w:val="28"/>
          <w:szCs w:val="28"/>
        </w:rPr>
        <w:t>improved hazard awareness</w:t>
      </w:r>
    </w:p>
    <w:p w:rsidR="00E22A04" w:rsidRPr="00250926" w:rsidP="00250926">
      <w:pPr>
        <w:numPr>
          <w:ilvl w:val="0"/>
          <w:numId w:val="11"/>
        </w:numPr>
        <w:rPr>
          <w:rFonts w:ascii="Calibri" w:hAnsi="Calibri" w:cs="Calibri"/>
          <w:sz w:val="28"/>
          <w:szCs w:val="28"/>
        </w:rPr>
      </w:pPr>
      <w:r w:rsidRPr="00250926">
        <w:rPr>
          <w:rFonts w:ascii="Calibri" w:hAnsi="Calibri" w:cs="Calibri"/>
          <w:sz w:val="28"/>
          <w:szCs w:val="28"/>
        </w:rPr>
        <w:t>better protective equipment standards</w:t>
      </w:r>
    </w:p>
    <w:p w:rsidR="00E22A04" w:rsidRPr="00250926" w:rsidP="00250926">
      <w:pPr>
        <w:numPr>
          <w:ilvl w:val="0"/>
          <w:numId w:val="11"/>
        </w:numPr>
        <w:rPr>
          <w:rFonts w:ascii="Calibri" w:hAnsi="Calibri" w:cs="Calibri"/>
          <w:sz w:val="28"/>
          <w:szCs w:val="28"/>
        </w:rPr>
      </w:pPr>
      <w:r w:rsidRPr="00250926">
        <w:rPr>
          <w:rFonts w:ascii="Calibri" w:hAnsi="Calibri" w:cs="Calibri"/>
          <w:sz w:val="28"/>
          <w:szCs w:val="28"/>
        </w:rPr>
        <w:t>enhanced rider training beyond the basic licence</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Ensuring motorcyclists are adequately prepared for real-world riding conditions is critical.</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Theme 2: Taking advantage of technology, data and innovation for safer vehicles and post collision care</w: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k. </w:t>
      </w:r>
      <w:r w:rsidRPr="00250926">
        <w:rPr>
          <w:rFonts w:ascii="Calibri" w:hAnsi="Calibri" w:cs="Calibri"/>
          <w:b/>
          <w:bCs/>
          <w:sz w:val="28"/>
          <w:szCs w:val="28"/>
        </w:rPr>
        <w:t>How can Government maximise the safety benefits of Advanced Driver Assistance Systems (ADAS) and ensure they are used safely and appropriately?</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Advanced Driver Assistance Systems (ADAS) have significant potential to improve road safety.</w:t>
      </w:r>
      <w:r w:rsidRPr="00250926">
        <w:rPr>
          <w:rFonts w:ascii="Calibri" w:hAnsi="Calibri" w:cs="Calibri"/>
          <w:sz w:val="28"/>
          <w:szCs w:val="28"/>
        </w:rPr>
        <w:t xml:space="preserve"> </w:t>
      </w:r>
      <w:r w:rsidRPr="00250926">
        <w:rPr>
          <w:rFonts w:ascii="Calibri" w:hAnsi="Calibri" w:cs="Calibri"/>
          <w:sz w:val="28"/>
          <w:szCs w:val="28"/>
        </w:rPr>
        <w:t>However, their effectiveness depends on drivers understanding their capabilities and limitations.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Government should:</w:t>
      </w:r>
    </w:p>
    <w:p w:rsidR="00E22A04" w:rsidRPr="00250926" w:rsidP="00250926">
      <w:pPr>
        <w:rPr>
          <w:rFonts w:ascii="Calibri" w:hAnsi="Calibri" w:cs="Calibri"/>
          <w:sz w:val="28"/>
          <w:szCs w:val="28"/>
        </w:rPr>
      </w:pPr>
    </w:p>
    <w:p w:rsidR="00E22A04" w:rsidRPr="00250926" w:rsidP="00250926">
      <w:pPr>
        <w:numPr>
          <w:ilvl w:val="0"/>
          <w:numId w:val="12"/>
        </w:numPr>
        <w:rPr>
          <w:rFonts w:ascii="Calibri" w:hAnsi="Calibri" w:cs="Calibri"/>
          <w:sz w:val="28"/>
          <w:szCs w:val="28"/>
        </w:rPr>
      </w:pPr>
      <w:r w:rsidRPr="00250926">
        <w:rPr>
          <w:rFonts w:ascii="Calibri" w:hAnsi="Calibri" w:cs="Calibri"/>
          <w:sz w:val="28"/>
          <w:szCs w:val="28"/>
        </w:rPr>
        <w:t>require clearer driver education on ADAS</w:t>
      </w:r>
    </w:p>
    <w:p w:rsidR="00E22A04" w:rsidRPr="00250926" w:rsidP="00250926">
      <w:pPr>
        <w:numPr>
          <w:ilvl w:val="0"/>
          <w:numId w:val="12"/>
        </w:numPr>
        <w:rPr>
          <w:rFonts w:ascii="Calibri" w:hAnsi="Calibri" w:cs="Calibri"/>
          <w:sz w:val="28"/>
          <w:szCs w:val="28"/>
        </w:rPr>
      </w:pPr>
      <w:r w:rsidRPr="00250926">
        <w:rPr>
          <w:rFonts w:ascii="Calibri" w:hAnsi="Calibri" w:cs="Calibri"/>
          <w:sz w:val="28"/>
          <w:szCs w:val="28"/>
        </w:rPr>
        <w:t>promote consistent standards across manufacturers</w:t>
      </w:r>
    </w:p>
    <w:p w:rsidR="00E22A04" w:rsidRPr="00250926" w:rsidP="00250926">
      <w:pPr>
        <w:numPr>
          <w:ilvl w:val="0"/>
          <w:numId w:val="12"/>
        </w:numPr>
        <w:rPr>
          <w:rFonts w:ascii="Calibri" w:hAnsi="Calibri" w:cs="Calibri"/>
          <w:sz w:val="28"/>
          <w:szCs w:val="28"/>
        </w:rPr>
      </w:pPr>
      <w:r w:rsidRPr="00250926">
        <w:rPr>
          <w:rFonts w:ascii="Calibri" w:hAnsi="Calibri" w:cs="Calibri"/>
          <w:sz w:val="28"/>
          <w:szCs w:val="28"/>
        </w:rPr>
        <w:t>ensure drivers remain engaged with the driving task</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ADAS should complement driver skill rather than replace it.</w: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i. What is the right approach to strengthening vehicle safety standards? What measures should the Government prioritise in response to issues such as headlamp glare, increasing vehicle size and any broader issues not currently being considered by the Government’s consultation?</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Vehicle safety regulation must adapt to emerging risks.</w:t>
      </w:r>
      <w:r w:rsidRPr="00250926">
        <w:rPr>
          <w:rFonts w:ascii="Calibri" w:hAnsi="Calibri" w:cs="Calibri"/>
          <w:sz w:val="28"/>
          <w:szCs w:val="28"/>
        </w:rPr>
        <w:t xml:space="preserve"> </w:t>
      </w:r>
      <w:r w:rsidRPr="00250926">
        <w:rPr>
          <w:rFonts w:ascii="Calibri" w:hAnsi="Calibri" w:cs="Calibri"/>
          <w:sz w:val="28"/>
          <w:szCs w:val="28"/>
        </w:rPr>
        <w:t>The AA believes the Government should prioritise action on:</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b/>
          <w:bCs/>
          <w:sz w:val="28"/>
          <w:szCs w:val="28"/>
        </w:rPr>
        <w:t>Headlamp glare</w:t>
      </w:r>
    </w:p>
    <w:p w:rsidR="00E22A04" w:rsidRPr="00250926" w:rsidP="00250926">
      <w:pPr>
        <w:rPr>
          <w:rFonts w:ascii="Calibri" w:hAnsi="Calibri" w:cs="Calibri"/>
          <w:sz w:val="28"/>
          <w:szCs w:val="28"/>
        </w:rPr>
      </w:pPr>
      <w:r w:rsidRPr="00250926">
        <w:rPr>
          <w:rFonts w:ascii="Calibri" w:hAnsi="Calibri" w:cs="Calibri"/>
          <w:sz w:val="28"/>
          <w:szCs w:val="28"/>
        </w:rPr>
        <w:t>Drivers frequently report being dazzled by modern headlights, which can impair visibility and increase collision risk.</w:t>
      </w:r>
      <w:r w:rsidRPr="00250926">
        <w:rPr>
          <w:rFonts w:ascii="Calibri" w:hAnsi="Calibri" w:cs="Calibri"/>
          <w:sz w:val="28"/>
          <w:szCs w:val="28"/>
        </w:rPr>
        <w:t xml:space="preserve"> Members also inform us that glare from rear LED brake lights are a growing problem, particularly in slow and non-moving traffic where the vehicle in front sits on the brake pedal rather than engage the handbrake.</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b/>
          <w:bCs/>
          <w:sz w:val="28"/>
          <w:szCs w:val="28"/>
        </w:rPr>
        <w:t>Vehicle size</w:t>
      </w:r>
    </w:p>
    <w:p w:rsidR="00E22A04" w:rsidRPr="00250926" w:rsidP="00250926">
      <w:pPr>
        <w:rPr>
          <w:rFonts w:ascii="Calibri" w:hAnsi="Calibri" w:cs="Calibri"/>
          <w:sz w:val="28"/>
          <w:szCs w:val="28"/>
        </w:rPr>
      </w:pPr>
      <w:r w:rsidRPr="00250926">
        <w:rPr>
          <w:rFonts w:ascii="Calibri" w:hAnsi="Calibri" w:cs="Calibri"/>
          <w:sz w:val="28"/>
          <w:szCs w:val="28"/>
        </w:rPr>
        <w:t>Increasing vehicle size and weight may affect road safety, particularly for vulnerable road users.</w:t>
      </w:r>
      <w:r w:rsidRPr="00250926">
        <w:rPr>
          <w:rFonts w:ascii="Calibri" w:hAnsi="Calibri" w:cs="Calibri"/>
          <w:sz w:val="28"/>
          <w:szCs w:val="28"/>
        </w:rPr>
        <w:t xml:space="preserve"> </w:t>
      </w:r>
      <w:r w:rsidRPr="00250926">
        <w:rPr>
          <w:rFonts w:ascii="Calibri" w:hAnsi="Calibri" w:cs="Calibri"/>
          <w:sz w:val="28"/>
          <w:szCs w:val="28"/>
        </w:rPr>
        <w:t>Improved standards and monitoring are required to ensure vehicle design supports road safety.</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Theme 3: Ensuring infrastructure is safe</w: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m. </w:t>
      </w:r>
      <w:r w:rsidRPr="00250926">
        <w:rPr>
          <w:rFonts w:ascii="Calibri" w:hAnsi="Calibri" w:cs="Calibri"/>
          <w:b/>
          <w:bCs/>
          <w:sz w:val="28"/>
          <w:szCs w:val="28"/>
        </w:rPr>
        <w:t>How should evidence on the relationship between speed limits and safety influence new guidance? Does the Strategy strike the correct balance between a nationally-set direction and local decision-making regarding speed?</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Speed remains a critical factor in collision severity.</w:t>
      </w:r>
      <w:r w:rsidRPr="00250926">
        <w:rPr>
          <w:rFonts w:ascii="Calibri" w:hAnsi="Calibri" w:cs="Calibri"/>
          <w:sz w:val="28"/>
          <w:szCs w:val="28"/>
        </w:rPr>
        <w:t xml:space="preserve"> </w:t>
      </w:r>
      <w:r w:rsidRPr="00250926">
        <w:rPr>
          <w:rFonts w:ascii="Calibri" w:hAnsi="Calibri" w:cs="Calibri"/>
          <w:sz w:val="28"/>
          <w:szCs w:val="28"/>
        </w:rPr>
        <w:t xml:space="preserve">National guidance should emphasise the relationship between </w:t>
      </w:r>
      <w:r w:rsidRPr="00250926">
        <w:rPr>
          <w:rFonts w:ascii="Calibri" w:hAnsi="Calibri" w:cs="Calibri"/>
          <w:b/>
          <w:bCs/>
          <w:sz w:val="28"/>
          <w:szCs w:val="28"/>
        </w:rPr>
        <w:t>speed and injury risk</w:t>
      </w:r>
      <w:r w:rsidRPr="00250926">
        <w:rPr>
          <w:rFonts w:ascii="Calibri" w:hAnsi="Calibri" w:cs="Calibri"/>
          <w:sz w:val="28"/>
          <w:szCs w:val="28"/>
        </w:rPr>
        <w:t>, while allowing local authorities flexibility to implement appropriate limits based on local conditions.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Strategy broadly strikes the correct balance between national direction and local decision-making.</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n. </w:t>
      </w:r>
      <w:r w:rsidRPr="00250926">
        <w:rPr>
          <w:rFonts w:ascii="Calibri" w:hAnsi="Calibri" w:cs="Calibri"/>
          <w:b/>
          <w:bCs/>
          <w:sz w:val="28"/>
          <w:szCs w:val="28"/>
        </w:rPr>
        <w:t>What measures would be most effective in improving safety on rural roads, and is the Strategy’s proposed approach sufficient?</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Rural roads account for a disproportionate share of serious collisions.</w:t>
      </w:r>
      <w:r w:rsidRPr="00250926">
        <w:rPr>
          <w:rFonts w:ascii="Calibri" w:hAnsi="Calibri" w:cs="Calibri"/>
          <w:sz w:val="28"/>
          <w:szCs w:val="28"/>
        </w:rPr>
        <w:t xml:space="preserve"> </w:t>
      </w:r>
      <w:r w:rsidRPr="00250926">
        <w:rPr>
          <w:rFonts w:ascii="Calibri" w:hAnsi="Calibri" w:cs="Calibri"/>
          <w:sz w:val="28"/>
          <w:szCs w:val="28"/>
        </w:rPr>
        <w:t>Effective interventions include:</w:t>
      </w:r>
    </w:p>
    <w:p w:rsidR="00E22A04" w:rsidRPr="00250926" w:rsidP="00250926">
      <w:pPr>
        <w:rPr>
          <w:rFonts w:ascii="Calibri" w:hAnsi="Calibri" w:cs="Calibri"/>
          <w:sz w:val="28"/>
          <w:szCs w:val="28"/>
        </w:rPr>
      </w:pPr>
    </w:p>
    <w:p w:rsidR="00E22A04" w:rsidRPr="00250926" w:rsidP="00250926">
      <w:pPr>
        <w:numPr>
          <w:ilvl w:val="0"/>
          <w:numId w:val="13"/>
        </w:numPr>
        <w:rPr>
          <w:rFonts w:ascii="Calibri" w:hAnsi="Calibri" w:cs="Calibri"/>
          <w:sz w:val="28"/>
          <w:szCs w:val="28"/>
        </w:rPr>
      </w:pPr>
      <w:r w:rsidRPr="00250926">
        <w:rPr>
          <w:rFonts w:ascii="Calibri" w:hAnsi="Calibri" w:cs="Calibri"/>
          <w:sz w:val="28"/>
          <w:szCs w:val="28"/>
        </w:rPr>
        <w:t>improved road markings and signage</w:t>
      </w:r>
    </w:p>
    <w:p w:rsidR="00E22A04" w:rsidRPr="00250926" w:rsidP="00250926">
      <w:pPr>
        <w:numPr>
          <w:ilvl w:val="0"/>
          <w:numId w:val="13"/>
        </w:numPr>
        <w:rPr>
          <w:rFonts w:ascii="Calibri" w:hAnsi="Calibri" w:cs="Calibri"/>
          <w:sz w:val="28"/>
          <w:szCs w:val="28"/>
        </w:rPr>
      </w:pPr>
      <w:r w:rsidRPr="00250926">
        <w:rPr>
          <w:rFonts w:ascii="Calibri" w:hAnsi="Calibri" w:cs="Calibri"/>
          <w:sz w:val="28"/>
          <w:szCs w:val="28"/>
        </w:rPr>
        <w:t>targeted speed management</w:t>
      </w:r>
    </w:p>
    <w:p w:rsidR="00E22A04" w:rsidRPr="00250926" w:rsidP="00250926">
      <w:pPr>
        <w:numPr>
          <w:ilvl w:val="0"/>
          <w:numId w:val="13"/>
        </w:numPr>
        <w:rPr>
          <w:rFonts w:ascii="Calibri" w:hAnsi="Calibri" w:cs="Calibri"/>
          <w:sz w:val="28"/>
          <w:szCs w:val="28"/>
        </w:rPr>
      </w:pPr>
      <w:r w:rsidRPr="00250926">
        <w:rPr>
          <w:rFonts w:ascii="Calibri" w:hAnsi="Calibri" w:cs="Calibri"/>
          <w:sz w:val="28"/>
          <w:szCs w:val="28"/>
        </w:rPr>
        <w:t>better visibility and junction design</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Investment in rural road safety should be prioritised within infrastructure funding</w:t>
      </w:r>
      <w:r w:rsidRPr="00250926">
        <w:rPr>
          <w:rFonts w:ascii="Calibri" w:hAnsi="Calibri" w:cs="Calibri"/>
          <w:sz w:val="28"/>
          <w:szCs w:val="28"/>
        </w:rPr>
        <w:t xml:space="preserve"> as well as more driver education</w:t>
      </w:r>
      <w:r w:rsidRPr="00250926">
        <w:rPr>
          <w:rFonts w:ascii="Calibri" w:hAnsi="Calibri" w:cs="Calibri"/>
          <w:sz w:val="28"/>
          <w:szCs w:val="28"/>
        </w:rPr>
        <w:t>.</w:t>
      </w:r>
      <w:r w:rsidRPr="00250926">
        <w:rPr>
          <w:rFonts w:ascii="Calibri" w:hAnsi="Calibri" w:cs="Calibri"/>
          <w:sz w:val="28"/>
          <w:szCs w:val="28"/>
        </w:rPr>
        <w:t xml:space="preserve"> Death and serious injuries of young, novice drivers and their passengers on rural roads remains high. As mentioned above, introducing GDL would help reduce these incidents.</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o. </w:t>
      </w:r>
      <w:r w:rsidRPr="00250926">
        <w:rPr>
          <w:rFonts w:ascii="Calibri" w:hAnsi="Calibri" w:cs="Calibri"/>
          <w:b/>
          <w:bCs/>
          <w:sz w:val="28"/>
          <w:szCs w:val="28"/>
        </w:rPr>
        <w:t>What scope is there for road design and maintenance to further improve safety?</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Road condition plays an important role in road safety.</w:t>
      </w:r>
      <w:r w:rsidRPr="00250926">
        <w:rPr>
          <w:rFonts w:ascii="Calibri" w:hAnsi="Calibri" w:cs="Calibri"/>
          <w:sz w:val="28"/>
          <w:szCs w:val="28"/>
        </w:rPr>
        <w:t xml:space="preserve"> </w:t>
      </w:r>
      <w:r w:rsidRPr="00250926">
        <w:rPr>
          <w:rFonts w:ascii="Calibri" w:hAnsi="Calibri" w:cs="Calibri"/>
          <w:sz w:val="28"/>
          <w:szCs w:val="28"/>
        </w:rPr>
        <w:t>Poorly maintained roads can contribute to collisions and vehicle damage.</w:t>
      </w:r>
      <w:r w:rsidRPr="00250926">
        <w:rPr>
          <w:rFonts w:ascii="Calibri" w:hAnsi="Calibri" w:cs="Calibri"/>
          <w:sz w:val="28"/>
          <w:szCs w:val="28"/>
        </w:rPr>
        <w:t xml:space="preserve"> This is especially applicable to motorcyclists and cyclists.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 xml:space="preserve">The AA has consistently called for greater investment in road maintenance to address issues such as potholes and deteriorating surfaces. The AA attended more than 613,000 pothole related incidents in 2025. </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 xml:space="preserve">While these predominantly focused on damaged vehicles, The AA has seen many Coroner’s Prevention of Future Death reports sent to National Highways and local </w:t>
      </w:r>
      <w:r w:rsidRPr="00250926">
        <w:rPr>
          <w:rFonts w:ascii="Calibri" w:hAnsi="Calibri" w:cs="Calibri"/>
          <w:sz w:val="28"/>
          <w:szCs w:val="28"/>
        </w:rPr>
        <w:t xml:space="preserve">governments about how potholes and poorly maintained roads contributed towards a fatality. </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Better maintenance and safer road design should be central to the Strategy.</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Theme 4: Robust enforcement to protect all road users</w:t>
      </w:r>
    </w:p>
    <w:p w:rsidR="00E22A04" w:rsidRPr="00250926" w:rsidP="00250926">
      <w:pPr>
        <w:rPr>
          <w:rFonts w:ascii="Calibri" w:hAnsi="Calibri" w:cs="Calibri"/>
          <w:b/>
          <w:bCs/>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p. </w:t>
      </w:r>
      <w:r w:rsidRPr="00250926">
        <w:rPr>
          <w:rFonts w:ascii="Calibri" w:hAnsi="Calibri" w:cs="Calibri"/>
          <w:b/>
          <w:bCs/>
          <w:sz w:val="28"/>
          <w:szCs w:val="28"/>
        </w:rPr>
        <w:t>What measures would most improve compliance and deterrence in relation to motoring offences? Which such offences have the biggest impacts on collision and casualty rates?</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most significant road safety risks continue to be:</w:t>
      </w:r>
    </w:p>
    <w:p w:rsidR="00E22A04" w:rsidRPr="00250926" w:rsidP="00250926">
      <w:pPr>
        <w:rPr>
          <w:rFonts w:ascii="Calibri" w:hAnsi="Calibri" w:cs="Calibri"/>
          <w:sz w:val="28"/>
          <w:szCs w:val="28"/>
        </w:rPr>
      </w:pPr>
    </w:p>
    <w:p w:rsidR="00E22A04" w:rsidRPr="00250926" w:rsidP="00250926">
      <w:pPr>
        <w:numPr>
          <w:ilvl w:val="0"/>
          <w:numId w:val="14"/>
        </w:numPr>
        <w:rPr>
          <w:rFonts w:ascii="Calibri" w:hAnsi="Calibri" w:cs="Calibri"/>
          <w:sz w:val="28"/>
          <w:szCs w:val="28"/>
        </w:rPr>
      </w:pPr>
      <w:r w:rsidRPr="00250926">
        <w:rPr>
          <w:rFonts w:ascii="Calibri" w:hAnsi="Calibri" w:cs="Calibri"/>
          <w:sz w:val="28"/>
          <w:szCs w:val="28"/>
        </w:rPr>
        <w:t>speeding</w:t>
      </w:r>
    </w:p>
    <w:p w:rsidR="00E22A04" w:rsidRPr="00250926" w:rsidP="00250926">
      <w:pPr>
        <w:numPr>
          <w:ilvl w:val="0"/>
          <w:numId w:val="14"/>
        </w:numPr>
        <w:rPr>
          <w:rFonts w:ascii="Calibri" w:hAnsi="Calibri" w:cs="Calibri"/>
          <w:sz w:val="28"/>
          <w:szCs w:val="28"/>
        </w:rPr>
      </w:pPr>
      <w:r w:rsidRPr="00250926">
        <w:rPr>
          <w:rFonts w:ascii="Calibri" w:hAnsi="Calibri" w:cs="Calibri"/>
          <w:sz w:val="28"/>
          <w:szCs w:val="28"/>
        </w:rPr>
        <w:t>mobile phone use</w:t>
      </w:r>
    </w:p>
    <w:p w:rsidR="00E22A04" w:rsidRPr="00250926" w:rsidP="00250926">
      <w:pPr>
        <w:numPr>
          <w:ilvl w:val="0"/>
          <w:numId w:val="14"/>
        </w:numPr>
        <w:rPr>
          <w:rFonts w:ascii="Calibri" w:hAnsi="Calibri" w:cs="Calibri"/>
          <w:sz w:val="28"/>
          <w:szCs w:val="28"/>
        </w:rPr>
      </w:pPr>
      <w:r w:rsidRPr="00250926">
        <w:rPr>
          <w:rFonts w:ascii="Calibri" w:hAnsi="Calibri" w:cs="Calibri"/>
          <w:sz w:val="28"/>
          <w:szCs w:val="28"/>
        </w:rPr>
        <w:t>drink and drug driving</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Improved enforcement technologies and consistent policing are essential to deter these behaviours.</w:t>
      </w:r>
      <w:r w:rsidRPr="00250926">
        <w:rPr>
          <w:rFonts w:ascii="Calibri" w:hAnsi="Calibri" w:cs="Calibri"/>
          <w:sz w:val="28"/>
          <w:szCs w:val="28"/>
        </w:rPr>
        <w:t xml:space="preserve"> </w:t>
      </w:r>
      <w:r w:rsidRPr="00250926">
        <w:rPr>
          <w:rFonts w:ascii="Calibri" w:hAnsi="Calibri" w:cs="Calibri"/>
          <w:sz w:val="28"/>
          <w:szCs w:val="28"/>
        </w:rPr>
        <w:t>Automated enforcement systems can play an important role in improving compliance.</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AA has also consistently called for more road traffic officers to help police the roads. While cameras are an effective and necessary tool in the arsenal for police forces, a camera cannot stop a dangerous driver in the act. Of the 13,000 new police officers being recruited, The AA believes at least 1,000 should be earmarked for roads policing.</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 xml:space="preserve">q. </w:t>
      </w:r>
      <w:r w:rsidRPr="00250926">
        <w:rPr>
          <w:rFonts w:ascii="Calibri" w:hAnsi="Calibri" w:cs="Calibri"/>
          <w:b/>
          <w:bCs/>
          <w:sz w:val="28"/>
          <w:szCs w:val="28"/>
        </w:rPr>
        <w:t>What role do the type and severity of sanctions play in deterring dangerous driving, and which sanctioning approaches are most effective at changing driver behaviour?</w:t>
      </w:r>
    </w:p>
    <w:p w:rsidR="00E22A04" w:rsidRPr="00250926" w:rsidP="00250926">
      <w:pPr>
        <w:rPr>
          <w:rFonts w:ascii="Calibri" w:hAnsi="Calibri" w:cs="Calibri"/>
          <w:b/>
          <w:bCs/>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Sanctions remain an important deterrent against dangerous driving.</w:t>
      </w:r>
    </w:p>
    <w:p w:rsidR="00E22A04" w:rsidRPr="00250926" w:rsidP="00250926">
      <w:pPr>
        <w:rPr>
          <w:rFonts w:ascii="Calibri" w:hAnsi="Calibri" w:cs="Calibri"/>
          <w:sz w:val="28"/>
          <w:szCs w:val="28"/>
        </w:rPr>
      </w:pPr>
      <w:r w:rsidRPr="00250926">
        <w:rPr>
          <w:rFonts w:ascii="Calibri" w:hAnsi="Calibri" w:cs="Calibri"/>
          <w:sz w:val="28"/>
          <w:szCs w:val="28"/>
        </w:rPr>
        <w:t>However, enforcement must be visible, consistent and proportionate to be effective.</w:t>
      </w:r>
    </w:p>
    <w:p w:rsid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Behaviour change is most likely when drivers believe they are likely to be caught.</w:t>
      </w:r>
    </w:p>
    <w:p w:rsidR="00E22A04" w:rsidRPr="00250926" w:rsidP="00250926">
      <w:pPr>
        <w:rPr>
          <w:rFonts w:ascii="Calibri" w:hAnsi="Calibri" w:cs="Calibri"/>
          <w:sz w:val="28"/>
          <w:szCs w:val="28"/>
        </w:rPr>
      </w:pPr>
      <w:r w:rsidRPr="00250926">
        <w:rPr>
          <w:rFonts w:ascii="Calibri" w:hAnsi="Calibri" w:cs="Calibri"/>
          <w:sz w:val="28"/>
          <w:szCs w:val="28"/>
        </w:rPr>
        <w:t>Combining enforcement with driver education and rehabilitation programmes can also help reduce reoffending.</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Conclusion</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The Government’s Road Safety Strategy represents a welcome opportunity to reinvigorate efforts to reduce deaths and serious injuries on UK roads.</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However, achieving the ambitious targets set out in the Strategy will require stronger policy action in several areas, including:</w:t>
      </w:r>
    </w:p>
    <w:p w:rsidR="00E22A04" w:rsidRPr="00250926" w:rsidP="00250926">
      <w:pPr>
        <w:rPr>
          <w:rFonts w:ascii="Calibri" w:hAnsi="Calibri" w:cs="Calibri"/>
          <w:sz w:val="28"/>
          <w:szCs w:val="28"/>
        </w:rPr>
      </w:pPr>
    </w:p>
    <w:p w:rsidR="00E22A04" w:rsidRPr="00250926" w:rsidP="00250926">
      <w:pPr>
        <w:numPr>
          <w:ilvl w:val="0"/>
          <w:numId w:val="15"/>
        </w:numPr>
        <w:rPr>
          <w:rFonts w:ascii="Calibri" w:hAnsi="Calibri" w:cs="Calibri"/>
          <w:sz w:val="28"/>
          <w:szCs w:val="28"/>
        </w:rPr>
      </w:pPr>
      <w:r w:rsidRPr="00250926">
        <w:rPr>
          <w:rFonts w:ascii="Calibri" w:hAnsi="Calibri" w:cs="Calibri"/>
          <w:sz w:val="28"/>
          <w:szCs w:val="28"/>
        </w:rPr>
        <w:t>driver training and graduated licensing measures</w:t>
      </w:r>
    </w:p>
    <w:p w:rsidR="00E22A04" w:rsidRPr="00250926" w:rsidP="00250926">
      <w:pPr>
        <w:numPr>
          <w:ilvl w:val="0"/>
          <w:numId w:val="15"/>
        </w:numPr>
        <w:rPr>
          <w:rFonts w:ascii="Calibri" w:hAnsi="Calibri" w:cs="Calibri"/>
          <w:sz w:val="28"/>
          <w:szCs w:val="28"/>
        </w:rPr>
      </w:pPr>
      <w:r w:rsidRPr="00250926">
        <w:rPr>
          <w:rFonts w:ascii="Calibri" w:hAnsi="Calibri" w:cs="Calibri"/>
          <w:sz w:val="28"/>
          <w:szCs w:val="28"/>
        </w:rPr>
        <w:t>vehicle safety regulation</w:t>
      </w:r>
    </w:p>
    <w:p w:rsidR="00E22A04" w:rsidRPr="00250926" w:rsidP="00250926">
      <w:pPr>
        <w:numPr>
          <w:ilvl w:val="0"/>
          <w:numId w:val="15"/>
        </w:numPr>
        <w:rPr>
          <w:rFonts w:ascii="Calibri" w:hAnsi="Calibri" w:cs="Calibri"/>
          <w:sz w:val="28"/>
          <w:szCs w:val="28"/>
        </w:rPr>
      </w:pPr>
      <w:r w:rsidRPr="00250926">
        <w:rPr>
          <w:rFonts w:ascii="Calibri" w:hAnsi="Calibri" w:cs="Calibri"/>
          <w:sz w:val="28"/>
          <w:szCs w:val="28"/>
        </w:rPr>
        <w:t>rural road safety investment</w:t>
      </w:r>
    </w:p>
    <w:p w:rsidR="00E22A04" w:rsidRPr="00250926" w:rsidP="00250926">
      <w:pPr>
        <w:numPr>
          <w:ilvl w:val="0"/>
          <w:numId w:val="15"/>
        </w:numPr>
        <w:rPr>
          <w:rFonts w:ascii="Calibri" w:hAnsi="Calibri" w:cs="Calibri"/>
          <w:sz w:val="28"/>
          <w:szCs w:val="28"/>
        </w:rPr>
      </w:pPr>
      <w:r w:rsidRPr="00250926">
        <w:rPr>
          <w:rFonts w:ascii="Calibri" w:hAnsi="Calibri" w:cs="Calibri"/>
          <w:sz w:val="28"/>
          <w:szCs w:val="28"/>
        </w:rPr>
        <w:t>enhanced enforcement against dangerous driving</w:t>
      </w:r>
    </w:p>
    <w:p w:rsidR="00E22A04" w:rsidRPr="00250926" w:rsidP="00250926">
      <w:pPr>
        <w:rPr>
          <w:rFonts w:ascii="Calibri" w:hAnsi="Calibri" w:cs="Calibri"/>
          <w:sz w:val="28"/>
          <w:szCs w:val="28"/>
        </w:rPr>
      </w:pPr>
    </w:p>
    <w:p w:rsidR="00E22A04" w:rsidRPr="00250926" w:rsidP="00250926">
      <w:pPr>
        <w:rPr>
          <w:rFonts w:ascii="Calibri" w:hAnsi="Calibri" w:cs="Calibri"/>
          <w:sz w:val="28"/>
          <w:szCs w:val="28"/>
        </w:rPr>
      </w:pPr>
      <w:r w:rsidRPr="00250926">
        <w:rPr>
          <w:rFonts w:ascii="Calibri" w:hAnsi="Calibri" w:cs="Calibri"/>
          <w:sz w:val="28"/>
          <w:szCs w:val="28"/>
        </w:rPr>
        <w:t>By adopting a comprehensive Safe System approach and implementing evidence-based interventions, the UK can make significant progress towards reducing road casualties and improving safety for all road users.</w:t>
      </w:r>
    </w:p>
    <w:p w:rsidR="00E22A04" w:rsidRPr="00250926" w:rsidP="00250926">
      <w:pPr>
        <w:rPr>
          <w:rFonts w:ascii="Calibri" w:hAnsi="Calibri" w:cs="Calibri"/>
          <w:sz w:val="28"/>
          <w:szCs w:val="28"/>
        </w:rPr>
      </w:pPr>
    </w:p>
    <w:p w:rsidR="00E22A04" w:rsidRPr="00250926" w:rsidP="00250926">
      <w:pPr>
        <w:rPr>
          <w:rFonts w:ascii="Calibri" w:hAnsi="Calibri" w:cs="Calibri"/>
          <w:b/>
          <w:bCs/>
          <w:sz w:val="28"/>
          <w:szCs w:val="28"/>
        </w:rPr>
      </w:pPr>
      <w:r w:rsidRPr="00250926">
        <w:rPr>
          <w:rFonts w:ascii="Calibri" w:hAnsi="Calibri" w:cs="Calibri"/>
          <w:b/>
          <w:bCs/>
          <w:sz w:val="28"/>
          <w:szCs w:val="28"/>
        </w:rPr>
        <w:t>References</w:t>
      </w:r>
    </w:p>
    <w:p w:rsidR="00E22A04" w:rsidRPr="00250926" w:rsidP="00250926">
      <w:pPr>
        <w:numPr>
          <w:ilvl w:val="0"/>
          <w:numId w:val="16"/>
        </w:numPr>
        <w:rPr>
          <w:rFonts w:ascii="Calibri" w:hAnsi="Calibri" w:cs="Calibri"/>
          <w:sz w:val="28"/>
          <w:szCs w:val="28"/>
        </w:rPr>
      </w:pPr>
      <w:r w:rsidRPr="00250926">
        <w:rPr>
          <w:rFonts w:ascii="Calibri" w:hAnsi="Calibri" w:cs="Calibri"/>
          <w:sz w:val="28"/>
          <w:szCs w:val="28"/>
        </w:rPr>
        <w:t xml:space="preserve">The AA (2026), </w:t>
      </w:r>
      <w:r w:rsidRPr="00250926">
        <w:rPr>
          <w:rFonts w:ascii="Calibri" w:hAnsi="Calibri" w:cs="Calibri"/>
          <w:i/>
          <w:iCs/>
          <w:sz w:val="28"/>
          <w:szCs w:val="28"/>
        </w:rPr>
        <w:t>Young driver passengers letter to the Transport Committee</w:t>
      </w:r>
      <w:r w:rsidRPr="00250926">
        <w:rPr>
          <w:rFonts w:ascii="Calibri" w:hAnsi="Calibri" w:cs="Calibri"/>
          <w:sz w:val="28"/>
          <w:szCs w:val="28"/>
        </w:rPr>
        <w:t>.</w:t>
      </w:r>
    </w:p>
    <w:p w:rsidR="00E22A04" w:rsidRPr="00250926" w:rsidP="00250926">
      <w:pPr>
        <w:numPr>
          <w:ilvl w:val="0"/>
          <w:numId w:val="16"/>
        </w:numPr>
        <w:rPr>
          <w:rFonts w:ascii="Calibri" w:hAnsi="Calibri" w:cs="Calibri"/>
          <w:sz w:val="28"/>
          <w:szCs w:val="28"/>
        </w:rPr>
      </w:pPr>
      <w:r w:rsidRPr="00250926">
        <w:rPr>
          <w:rFonts w:ascii="Calibri" w:hAnsi="Calibri" w:cs="Calibri"/>
          <w:sz w:val="28"/>
          <w:szCs w:val="28"/>
        </w:rPr>
        <w:t xml:space="preserve">The AA (2024), </w:t>
      </w:r>
      <w:r w:rsidRPr="00250926">
        <w:rPr>
          <w:rFonts w:ascii="Calibri" w:hAnsi="Calibri" w:cs="Calibri"/>
          <w:i/>
          <w:iCs/>
          <w:sz w:val="28"/>
          <w:szCs w:val="28"/>
        </w:rPr>
        <w:t>Motoring Manifesto 2024</w:t>
      </w:r>
      <w:r w:rsidRPr="00250926">
        <w:rPr>
          <w:rFonts w:ascii="Calibri" w:hAnsi="Calibri" w:cs="Calibri"/>
          <w:sz w:val="28"/>
          <w:szCs w:val="28"/>
        </w:rPr>
        <w:t>.</w:t>
      </w:r>
    </w:p>
    <w:p w:rsidR="00E22A04" w:rsidP="00250926">
      <w:pPr>
        <w:rPr>
          <w:rFonts w:ascii="Calibri" w:hAnsi="Calibri" w:cs="Calibri"/>
          <w:sz w:val="28"/>
          <w:szCs w:val="28"/>
        </w:rPr>
      </w:pPr>
    </w:p>
    <w:p w:rsidR="00250926" w:rsidP="00250926">
      <w:pPr>
        <w:rPr>
          <w:rFonts w:ascii="Calibri" w:hAnsi="Calibri" w:cs="Calibri"/>
          <w:sz w:val="28"/>
          <w:szCs w:val="28"/>
        </w:rPr>
      </w:pPr>
    </w:p>
    <w:p w:rsidR="00250926" w:rsidRPr="00250926" w:rsidP="00250926">
      <w:pPr>
        <w:rPr>
          <w:rFonts w:ascii="Calibri" w:hAnsi="Calibri" w:cs="Calibri"/>
          <w:sz w:val="28"/>
          <w:szCs w:val="28"/>
        </w:rPr>
      </w:pPr>
      <w:r>
        <w:rPr>
          <w:rFonts w:ascii="Calibri" w:hAnsi="Calibri" w:cs="Calibri"/>
          <w:sz w:val="28"/>
          <w:szCs w:val="28"/>
        </w:rPr>
        <w:t>July 2026</w:t>
      </w:r>
    </w:p>
    <w:sectPr w:rsidSect="00250926">
      <w:footerReference w:type="even" r:id="rId4"/>
      <w:footerReference w:type="first" r:id="rId5"/>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A04">
    <w:pPr>
      <w:pStyle w:val="Footer"/>
    </w:pPr>
    <w:r>
      <w:rPr>
        <w:noProof/>
      </w:rPr>
      <w:pict>
        <v:shapetype id="_x0000_t202" coordsize="21600,21600" o:spt="202" path="m,l,21600r21600,l21600,xe">
          <v:stroke joinstyle="miter"/>
          <v:path gradientshapeok="t" o:connecttype="rect"/>
        </v:shapetype>
        <v:shape id="Text Box 2" o:spid="_x0000_s2049" type="#_x0000_t202" alt="AA General"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47.95pt;z-index:251659264" filled="f" stroked="f">
          <v:fill o:detectmouseclick="t"/>
          <v:textbox style="mso-fit-shape-to-text:t" inset="0,0,0,15pt">
            <w:txbxContent>
              <w:p w:rsidR="00E22A04" w:rsidRPr="002C42C6" w:rsidP="002C42C6">
                <w:pPr>
                  <w:rPr>
                    <w:rFonts w:ascii="Aptos" w:eastAsia="Aptos" w:hAnsi="Aptos" w:cs="Aptos"/>
                    <w:noProof/>
                    <w:color w:val="000000"/>
                  </w:rPr>
                </w:pPr>
                <w:r w:rsidRPr="002C42C6">
                  <w:rPr>
                    <w:rFonts w:ascii="Aptos" w:eastAsia="Aptos" w:hAnsi="Aptos" w:cs="Aptos"/>
                    <w:noProof/>
                    <w:color w:val="000000"/>
                  </w:rPr>
                  <w:t>AA General</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A04">
    <w:pPr>
      <w:pStyle w:val="Footer"/>
    </w:pPr>
    <w:r>
      <w:rPr>
        <w:noProof/>
      </w:rPr>
      <w:pict>
        <v:shapetype id="_x0000_t202" coordsize="21600,21600" o:spt="202" path="m,l,21600r21600,l21600,xe">
          <v:stroke joinstyle="miter"/>
          <v:path gradientshapeok="t" o:connecttype="rect"/>
        </v:shapetype>
        <v:shape id="Text Box 1" o:spid="_x0000_s2050" type="#_x0000_t202" alt="AA General"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47.95pt;z-index:251658240" filled="f" stroked="f">
          <v:fill o:detectmouseclick="t"/>
          <v:textbox style="mso-fit-shape-to-text:t" inset="0,0,0,15pt">
            <w:txbxContent>
              <w:p w:rsidR="00E22A04" w:rsidRPr="002C42C6" w:rsidP="002C42C6">
                <w:pPr>
                  <w:rPr>
                    <w:rFonts w:ascii="Aptos" w:eastAsia="Aptos" w:hAnsi="Aptos" w:cs="Aptos"/>
                    <w:noProof/>
                    <w:color w:val="000000"/>
                  </w:rPr>
                </w:pPr>
                <w:r w:rsidRPr="002C42C6">
                  <w:rPr>
                    <w:rFonts w:ascii="Aptos" w:eastAsia="Aptos" w:hAnsi="Aptos" w:cs="Aptos"/>
                    <w:noProof/>
                    <w:color w:val="000000"/>
                  </w:rPr>
                  <w:t>AA General</w:t>
                </w:r>
              </w:p>
            </w:txbxContent>
          </v:textbox>
          <w10:wrap anchorx="page" anchory="page"/>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E3669A"/>
    <w:multiLevelType w:val="multilevel"/>
    <w:tmpl w:val="5E0C6E3E"/>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21FEC"/>
    <w:multiLevelType w:val="multilevel"/>
    <w:tmpl w:val="3E3CF178"/>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8A482B"/>
    <w:multiLevelType w:val="multilevel"/>
    <w:tmpl w:val="9EC8DFBA"/>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967145"/>
    <w:multiLevelType w:val="multilevel"/>
    <w:tmpl w:val="EADEF7E0"/>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9A0365"/>
    <w:multiLevelType w:val="multilevel"/>
    <w:tmpl w:val="679684C0"/>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47788E"/>
    <w:multiLevelType w:val="multilevel"/>
    <w:tmpl w:val="FBBC1936"/>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B02F35"/>
    <w:multiLevelType w:val="multilevel"/>
    <w:tmpl w:val="EC3A316E"/>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1C4519"/>
    <w:multiLevelType w:val="multilevel"/>
    <w:tmpl w:val="DE982B32"/>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CE700FE"/>
    <w:multiLevelType w:val="multilevel"/>
    <w:tmpl w:val="4928F82C"/>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C45905"/>
    <w:multiLevelType w:val="multilevel"/>
    <w:tmpl w:val="BF489F66"/>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501512"/>
    <w:multiLevelType w:val="multilevel"/>
    <w:tmpl w:val="A696334E"/>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C587096"/>
    <w:multiLevelType w:val="multilevel"/>
    <w:tmpl w:val="88EE7624"/>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DB5DD0"/>
    <w:multiLevelType w:val="multilevel"/>
    <w:tmpl w:val="19AA0ECE"/>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3E52E6"/>
    <w:multiLevelType w:val="multilevel"/>
    <w:tmpl w:val="F7F05A6C"/>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CE2681"/>
    <w:multiLevelType w:val="multilevel"/>
    <w:tmpl w:val="AEFA2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BB52C47"/>
    <w:multiLevelType w:val="multilevel"/>
    <w:tmpl w:val="FA40259C"/>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0"/>
  </w:num>
  <w:num w:numId="3">
    <w:abstractNumId w:val="10"/>
  </w:num>
  <w:num w:numId="4">
    <w:abstractNumId w:val="2"/>
  </w:num>
  <w:num w:numId="5">
    <w:abstractNumId w:val="8"/>
  </w:num>
  <w:num w:numId="6">
    <w:abstractNumId w:val="4"/>
  </w:num>
  <w:num w:numId="7">
    <w:abstractNumId w:val="7"/>
  </w:num>
  <w:num w:numId="8">
    <w:abstractNumId w:val="5"/>
  </w:num>
  <w:num w:numId="9">
    <w:abstractNumId w:val="12"/>
  </w:num>
  <w:num w:numId="10">
    <w:abstractNumId w:val="13"/>
  </w:num>
  <w:num w:numId="11">
    <w:abstractNumId w:val="1"/>
  </w:num>
  <w:num w:numId="12">
    <w:abstractNumId w:val="6"/>
  </w:num>
  <w:num w:numId="13">
    <w:abstractNumId w:val="3"/>
  </w:num>
  <w:num w:numId="14">
    <w:abstractNumId w:val="11"/>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kern w:val="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en-US"/>
    </w:rPr>
  </w:style>
  <w:style w:type="paragraph" w:styleId="Heading1">
    <w:name w:val="heading 1"/>
    <w:basedOn w:val="Normal"/>
    <w:next w:val="Normal"/>
    <w:link w:val="Heading1Char"/>
    <w:uiPriority w:val="9"/>
    <w:qFormat/>
    <w:rsid w:val="002263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3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3E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3E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263E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263E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63E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63E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63E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3E2"/>
    <w:rPr>
      <w:rFonts w:asciiTheme="majorHAnsi" w:eastAsiaTheme="majorEastAsia" w:hAnsiTheme="majorHAnsi" w:cstheme="majorBidi"/>
      <w:color w:val="0F4761" w:themeColor="accent1" w:themeShade="BF"/>
      <w:sz w:val="40"/>
      <w:szCs w:val="40"/>
      <w:lang w:eastAsia="en-US"/>
    </w:rPr>
  </w:style>
  <w:style w:type="character" w:customStyle="1" w:styleId="Heading2Char">
    <w:name w:val="Heading 2 Char"/>
    <w:basedOn w:val="DefaultParagraphFont"/>
    <w:link w:val="Heading2"/>
    <w:uiPriority w:val="9"/>
    <w:semiHidden/>
    <w:rsid w:val="002263E2"/>
    <w:rPr>
      <w:rFonts w:asciiTheme="majorHAnsi" w:eastAsiaTheme="majorEastAsia" w:hAnsiTheme="majorHAnsi" w:cstheme="majorBidi"/>
      <w:color w:val="0F4761" w:themeColor="accent1" w:themeShade="BF"/>
      <w:sz w:val="32"/>
      <w:szCs w:val="32"/>
      <w:lang w:eastAsia="en-US"/>
    </w:rPr>
  </w:style>
  <w:style w:type="character" w:customStyle="1" w:styleId="Heading3Char">
    <w:name w:val="Heading 3 Char"/>
    <w:basedOn w:val="DefaultParagraphFont"/>
    <w:link w:val="Heading3"/>
    <w:uiPriority w:val="9"/>
    <w:semiHidden/>
    <w:rsid w:val="002263E2"/>
    <w:rPr>
      <w:rFonts w:asciiTheme="minorHAnsi" w:eastAsiaTheme="majorEastAsia" w:hAnsiTheme="minorHAnsi" w:cstheme="majorBidi"/>
      <w:color w:val="0F4761" w:themeColor="accent1" w:themeShade="BF"/>
      <w:sz w:val="28"/>
      <w:szCs w:val="28"/>
      <w:lang w:eastAsia="en-US"/>
    </w:rPr>
  </w:style>
  <w:style w:type="character" w:customStyle="1" w:styleId="Heading4Char">
    <w:name w:val="Heading 4 Char"/>
    <w:basedOn w:val="DefaultParagraphFont"/>
    <w:link w:val="Heading4"/>
    <w:uiPriority w:val="9"/>
    <w:semiHidden/>
    <w:rsid w:val="002263E2"/>
    <w:rPr>
      <w:rFonts w:asciiTheme="minorHAnsi" w:eastAsiaTheme="majorEastAsia" w:hAnsiTheme="minorHAnsi" w:cstheme="majorBidi"/>
      <w:i/>
      <w:iCs/>
      <w:color w:val="0F4761" w:themeColor="accent1" w:themeShade="BF"/>
      <w:lang w:eastAsia="en-US"/>
    </w:rPr>
  </w:style>
  <w:style w:type="character" w:customStyle="1" w:styleId="Heading5Char">
    <w:name w:val="Heading 5 Char"/>
    <w:basedOn w:val="DefaultParagraphFont"/>
    <w:link w:val="Heading5"/>
    <w:uiPriority w:val="9"/>
    <w:semiHidden/>
    <w:rsid w:val="002263E2"/>
    <w:rPr>
      <w:rFonts w:asciiTheme="minorHAnsi" w:eastAsiaTheme="majorEastAsia" w:hAnsiTheme="minorHAnsi" w:cstheme="majorBidi"/>
      <w:color w:val="0F4761" w:themeColor="accent1" w:themeShade="BF"/>
      <w:lang w:eastAsia="en-US"/>
    </w:rPr>
  </w:style>
  <w:style w:type="character" w:customStyle="1" w:styleId="Heading6Char">
    <w:name w:val="Heading 6 Char"/>
    <w:basedOn w:val="DefaultParagraphFont"/>
    <w:link w:val="Heading6"/>
    <w:uiPriority w:val="9"/>
    <w:semiHidden/>
    <w:rsid w:val="002263E2"/>
    <w:rPr>
      <w:rFonts w:asciiTheme="minorHAnsi" w:eastAsiaTheme="majorEastAsia" w:hAnsiTheme="minorHAnsi"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2263E2"/>
    <w:rPr>
      <w:rFonts w:asciiTheme="minorHAnsi" w:eastAsiaTheme="majorEastAsia" w:hAnsiTheme="minorHAnsi" w:cstheme="majorBidi"/>
      <w:color w:val="595959" w:themeColor="text1" w:themeTint="A6"/>
      <w:lang w:eastAsia="en-US"/>
    </w:rPr>
  </w:style>
  <w:style w:type="character" w:customStyle="1" w:styleId="Heading8Char">
    <w:name w:val="Heading 8 Char"/>
    <w:basedOn w:val="DefaultParagraphFont"/>
    <w:link w:val="Heading8"/>
    <w:uiPriority w:val="9"/>
    <w:semiHidden/>
    <w:rsid w:val="002263E2"/>
    <w:rPr>
      <w:rFonts w:asciiTheme="minorHAnsi" w:eastAsiaTheme="majorEastAsia" w:hAnsiTheme="minorHAnsi"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2263E2"/>
    <w:rPr>
      <w:rFonts w:asciiTheme="minorHAnsi" w:eastAsiaTheme="majorEastAsia" w:hAnsiTheme="minorHAnsi" w:cstheme="majorBidi"/>
      <w:color w:val="272727" w:themeColor="text1" w:themeTint="D8"/>
      <w:lang w:eastAsia="en-US"/>
    </w:rPr>
  </w:style>
  <w:style w:type="paragraph" w:styleId="Title">
    <w:name w:val="Title"/>
    <w:basedOn w:val="Normal"/>
    <w:next w:val="Normal"/>
    <w:link w:val="TitleChar"/>
    <w:uiPriority w:val="10"/>
    <w:qFormat/>
    <w:rsid w:val="002263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3E2"/>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2263E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3E2"/>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2263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63E2"/>
    <w:rPr>
      <w:i/>
      <w:iCs/>
      <w:color w:val="404040" w:themeColor="text1" w:themeTint="BF"/>
      <w:lang w:eastAsia="en-US"/>
    </w:rPr>
  </w:style>
  <w:style w:type="paragraph" w:styleId="ListParagraph">
    <w:name w:val="List Paragraph"/>
    <w:basedOn w:val="Normal"/>
    <w:uiPriority w:val="34"/>
    <w:qFormat/>
    <w:rsid w:val="002263E2"/>
    <w:pPr>
      <w:ind w:left="720"/>
      <w:contextualSpacing/>
    </w:pPr>
  </w:style>
  <w:style w:type="character" w:styleId="IntenseEmphasis">
    <w:name w:val="Intense Emphasis"/>
    <w:basedOn w:val="DefaultParagraphFont"/>
    <w:uiPriority w:val="21"/>
    <w:qFormat/>
    <w:rsid w:val="002263E2"/>
    <w:rPr>
      <w:i/>
      <w:iCs/>
      <w:color w:val="0F4761" w:themeColor="accent1" w:themeShade="BF"/>
    </w:rPr>
  </w:style>
  <w:style w:type="paragraph" w:styleId="IntenseQuote">
    <w:name w:val="Intense Quote"/>
    <w:basedOn w:val="Normal"/>
    <w:next w:val="Normal"/>
    <w:link w:val="IntenseQuoteChar"/>
    <w:uiPriority w:val="30"/>
    <w:qFormat/>
    <w:rsid w:val="002263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3E2"/>
    <w:rPr>
      <w:i/>
      <w:iCs/>
      <w:color w:val="0F4761" w:themeColor="accent1" w:themeShade="BF"/>
      <w:lang w:eastAsia="en-US"/>
    </w:rPr>
  </w:style>
  <w:style w:type="character" w:styleId="IntenseReference">
    <w:name w:val="Intense Reference"/>
    <w:basedOn w:val="DefaultParagraphFont"/>
    <w:uiPriority w:val="32"/>
    <w:qFormat/>
    <w:rsid w:val="002263E2"/>
    <w:rPr>
      <w:b/>
      <w:bCs/>
      <w:smallCaps/>
      <w:color w:val="0F4761" w:themeColor="accent1" w:themeShade="BF"/>
      <w:spacing w:val="5"/>
    </w:rPr>
  </w:style>
  <w:style w:type="paragraph" w:styleId="Footer">
    <w:name w:val="footer"/>
    <w:basedOn w:val="Normal"/>
    <w:link w:val="FooterChar"/>
    <w:uiPriority w:val="99"/>
    <w:unhideWhenUsed/>
    <w:rsid w:val="002C42C6"/>
    <w:pPr>
      <w:tabs>
        <w:tab w:val="center" w:pos="4513"/>
        <w:tab w:val="right" w:pos="9026"/>
      </w:tabs>
    </w:pPr>
  </w:style>
  <w:style w:type="character" w:customStyle="1" w:styleId="FooterChar">
    <w:name w:val="Footer Char"/>
    <w:basedOn w:val="DefaultParagraphFont"/>
    <w:link w:val="Footer"/>
    <w:uiPriority w:val="99"/>
    <w:rsid w:val="002C42C6"/>
    <w:rPr>
      <w:lang w:eastAsia="en-US"/>
    </w:rPr>
  </w:style>
  <w:style w:type="paragraph" w:styleId="NormalWeb">
    <w:name w:val="Normal (Web)"/>
    <w:basedOn w:val="Normal"/>
    <w:uiPriority w:val="99"/>
    <w:semiHidden/>
    <w:unhideWhenUsed/>
    <w:rsid w:val="00720C90"/>
    <w:rPr>
      <w:sz w:val="24"/>
      <w:szCs w:val="24"/>
    </w:rPr>
  </w:style>
  <w:style w:type="paragraph" w:styleId="Header">
    <w:name w:val="header"/>
    <w:basedOn w:val="Normal"/>
    <w:link w:val="HeaderChar"/>
    <w:uiPriority w:val="99"/>
    <w:unhideWhenUsed/>
    <w:rsid w:val="00250926"/>
    <w:pPr>
      <w:tabs>
        <w:tab w:val="center" w:pos="4513"/>
        <w:tab w:val="right" w:pos="9026"/>
      </w:tabs>
    </w:pPr>
  </w:style>
  <w:style w:type="character" w:customStyle="1" w:styleId="HeaderChar">
    <w:name w:val="Header Char"/>
    <w:basedOn w:val="DefaultParagraphFont"/>
    <w:link w:val="Header"/>
    <w:uiPriority w:val="99"/>
    <w:rsid w:val="0025092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765e17-d02d-460c-9aa8-2240cfdeca06}" enabled="1" method="Privileged" siteId="{52da6ceb-c432-45d8-9cee-97902996ced9}" contentBits="2" removed="0"/>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RSS0148</dc:title>
  <cp:revision>0</cp:revision>
</cp:coreProperties>
</file>