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65D0E" w:rsidRPr="004B0B84" w:rsidP="006E081F">
      <w:pPr>
        <w:pStyle w:val="Questionheadings"/>
        <w:rPr>
          <w:rFonts w:ascii="Verdana" w:hAnsi="Verdana" w:cs="Arial"/>
          <w:sz w:val="28"/>
          <w:szCs w:val="28"/>
        </w:rPr>
      </w:pPr>
      <w:r w:rsidRPr="004B0B84">
        <w:rPr>
          <w:rFonts w:ascii="Verdana" w:hAnsi="Verdana" w:cs="Arial"/>
          <w:sz w:val="28"/>
          <w:szCs w:val="28"/>
        </w:rPr>
        <w:t xml:space="preserve">Written evidence from </w:t>
      </w:r>
      <w:r w:rsidRPr="004B0B84" w:rsidR="00275134">
        <w:rPr>
          <w:rFonts w:ascii="Verdana" w:hAnsi="Verdana" w:cs="Arial"/>
          <w:sz w:val="28"/>
          <w:szCs w:val="28"/>
        </w:rPr>
        <w:t>Northrop Grumman</w:t>
      </w:r>
      <w:r w:rsidRPr="004B0B84">
        <w:rPr>
          <w:rFonts w:ascii="Verdana" w:hAnsi="Verdana" w:cs="Arial"/>
          <w:sz w:val="28"/>
          <w:szCs w:val="28"/>
        </w:rPr>
        <w:t xml:space="preserve"> UK</w:t>
      </w:r>
    </w:p>
    <w:p w:rsidR="004B0B84" w:rsidRPr="004B0B84" w:rsidP="006E081F">
      <w:pPr>
        <w:pStyle w:val="Questionheadings"/>
        <w:rPr>
          <w:rFonts w:ascii="Verdana" w:hAnsi="Verdana" w:cs="Arial"/>
          <w:sz w:val="24"/>
          <w:szCs w:val="24"/>
        </w:rPr>
      </w:pPr>
    </w:p>
    <w:p w:rsidR="00A854DE" w:rsidRPr="004B0B84" w:rsidP="00A854DE">
      <w:pPr>
        <w:pStyle w:val="Questionheadings"/>
        <w:rPr>
          <w:rFonts w:ascii="Verdana" w:hAnsi="Verdana" w:cs="Arial"/>
          <w:sz w:val="24"/>
          <w:szCs w:val="24"/>
        </w:rPr>
      </w:pPr>
      <w:r w:rsidRPr="004B0B84">
        <w:rPr>
          <w:rFonts w:ascii="Verdana" w:hAnsi="Verdana" w:cs="Arial"/>
          <w:sz w:val="24"/>
          <w:szCs w:val="24"/>
        </w:rPr>
        <w:t>About Northrop Grumman UK</w:t>
      </w:r>
    </w:p>
    <w:p w:rsidR="00A854DE" w:rsidRPr="004B0B84" w:rsidP="00A854DE">
      <w:pPr>
        <w:pStyle w:val="Questionheadings"/>
        <w:rPr>
          <w:rFonts w:ascii="Verdana" w:hAnsi="Verdana" w:cs="Arial"/>
          <w:sz w:val="24"/>
          <w:szCs w:val="24"/>
        </w:rPr>
      </w:pPr>
    </w:p>
    <w:p w:rsidR="00A854DE" w:rsidRPr="004B0B84" w:rsidP="00A854DE">
      <w:pPr>
        <w:pStyle w:val="Questionheadings"/>
        <w:rPr>
          <w:rFonts w:ascii="Verdana" w:hAnsi="Verdana" w:cs="Arial"/>
          <w:b w:val="0"/>
          <w:bCs w:val="0"/>
          <w:sz w:val="24"/>
          <w:szCs w:val="24"/>
        </w:rPr>
      </w:pPr>
      <w:r w:rsidRPr="004B0B84">
        <w:rPr>
          <w:rFonts w:ascii="Verdana" w:hAnsi="Verdana" w:cs="Arial"/>
          <w:b w:val="0"/>
          <w:bCs w:val="0"/>
          <w:sz w:val="24"/>
          <w:szCs w:val="24"/>
        </w:rPr>
        <w:t xml:space="preserve">Northrop Grumman is a key part of the UK Defence Enterprise. We provide critical cyber capabilities to the UK </w:t>
      </w:r>
      <w:r w:rsidRPr="004B0B84">
        <w:rPr>
          <w:rFonts w:ascii="Verdana" w:hAnsi="Verdana" w:cs="Arial"/>
          <w:b w:val="0"/>
          <w:bCs w:val="0"/>
          <w:sz w:val="24"/>
          <w:szCs w:val="24"/>
        </w:rPr>
        <w:t>government</w:t>
      </w:r>
      <w:r w:rsidRPr="004B0B84">
        <w:rPr>
          <w:rFonts w:ascii="Verdana" w:hAnsi="Verdana" w:cs="Arial"/>
          <w:b w:val="0"/>
          <w:bCs w:val="0"/>
          <w:sz w:val="24"/>
          <w:szCs w:val="24"/>
        </w:rPr>
        <w:t xml:space="preserve"> and our systems empower strategic UK defence assets including the Royal Air Force’s F-35 Lightning II and the Royal Navy’s aircraft carriers and submarine fleet. In 2025, Northrop Grumman’s UK activities generated revenues of circa £480 million while Northrop Grumman spent over £600 million with UK suppliers.</w:t>
      </w:r>
    </w:p>
    <w:p w:rsidR="00A854DE" w:rsidRPr="004B0B84" w:rsidP="00A854DE">
      <w:pPr>
        <w:pStyle w:val="Questionheadings"/>
        <w:rPr>
          <w:rFonts w:ascii="Verdana" w:hAnsi="Verdana" w:cs="Arial"/>
          <w:b w:val="0"/>
          <w:bCs w:val="0"/>
          <w:sz w:val="24"/>
          <w:szCs w:val="24"/>
        </w:rPr>
      </w:pPr>
    </w:p>
    <w:p w:rsidR="00A854DE" w:rsidRPr="004B0B84" w:rsidP="00A854DE">
      <w:pPr>
        <w:pStyle w:val="Questionheadings"/>
        <w:rPr>
          <w:rFonts w:ascii="Verdana" w:hAnsi="Verdana" w:cs="Arial"/>
          <w:b w:val="0"/>
          <w:bCs w:val="0"/>
          <w:sz w:val="24"/>
          <w:szCs w:val="24"/>
        </w:rPr>
      </w:pPr>
      <w:r w:rsidRPr="004B0B84">
        <w:rPr>
          <w:rFonts w:ascii="Verdana" w:hAnsi="Verdana" w:cs="Arial"/>
          <w:b w:val="0"/>
          <w:bCs w:val="0"/>
          <w:sz w:val="24"/>
          <w:szCs w:val="24"/>
        </w:rPr>
        <w:t>Northrop Grumman UK is a growing British business. We employ around 1,000 people in the UK and sustain employment for more than 5,000 people through our expanding UK supply chain and partners. Across our nine UK sites, our long-term investments deliver key industrial capabilities that support the defence and national security of the UK.</w:t>
      </w:r>
    </w:p>
    <w:p w:rsidR="00A854DE" w:rsidRPr="004B0B84" w:rsidP="00A854DE">
      <w:pPr>
        <w:pStyle w:val="Questionheadings"/>
        <w:rPr>
          <w:rFonts w:ascii="Verdana" w:hAnsi="Verdana" w:cs="Arial"/>
          <w:b w:val="0"/>
          <w:bCs w:val="0"/>
          <w:sz w:val="24"/>
          <w:szCs w:val="24"/>
        </w:rPr>
      </w:pPr>
    </w:p>
    <w:p w:rsidR="00A854DE" w:rsidRPr="004B0B84" w:rsidP="00A854DE">
      <w:pPr>
        <w:pStyle w:val="Questionheadings"/>
        <w:rPr>
          <w:rFonts w:ascii="Verdana" w:hAnsi="Verdana" w:cs="Arial"/>
          <w:b w:val="0"/>
          <w:bCs w:val="0"/>
          <w:sz w:val="24"/>
          <w:szCs w:val="24"/>
        </w:rPr>
      </w:pPr>
      <w:r w:rsidRPr="004B0B84">
        <w:rPr>
          <w:rFonts w:ascii="Verdana" w:hAnsi="Verdana" w:cs="Arial"/>
          <w:b w:val="0"/>
          <w:bCs w:val="0"/>
          <w:sz w:val="24"/>
          <w:szCs w:val="24"/>
        </w:rPr>
        <w:t xml:space="preserve">As a British business, Northrop Grumman UK is committed to generating long-term prosperity and social value. We support a wide range of social value initiatives and partners dedicated to enhancing access to STEM education and careers, promoting diversity in our industry, supporting Armed Forces service leavers, and building a diverse supply chain. </w:t>
      </w:r>
    </w:p>
    <w:p w:rsidR="004B2C01" w:rsidRPr="004B0B84" w:rsidP="006E081F">
      <w:pPr>
        <w:pStyle w:val="Questionheadings"/>
        <w:rPr>
          <w:rFonts w:ascii="Verdana" w:hAnsi="Verdana" w:cs="Arial"/>
          <w:sz w:val="24"/>
          <w:szCs w:val="24"/>
        </w:rPr>
      </w:pPr>
    </w:p>
    <w:p w:rsidR="006E081F" w:rsidRPr="004B0B84" w:rsidP="006E081F">
      <w:pPr>
        <w:pStyle w:val="Questionheadings"/>
        <w:rPr>
          <w:rFonts w:ascii="Verdana" w:hAnsi="Verdana" w:cs="Arial"/>
          <w:sz w:val="24"/>
          <w:szCs w:val="24"/>
        </w:rPr>
      </w:pPr>
      <w:r w:rsidRPr="004B0B84">
        <w:rPr>
          <w:rFonts w:ascii="Verdana" w:hAnsi="Verdana" w:cs="Arial"/>
          <w:sz w:val="24"/>
          <w:szCs w:val="24"/>
        </w:rPr>
        <w:t xml:space="preserve">The 2025 Strategic Defence Review </w:t>
      </w:r>
      <w:r w:rsidRPr="004B0B84" w:rsidR="00C11AA0">
        <w:rPr>
          <w:rFonts w:ascii="Verdana" w:hAnsi="Verdana" w:cs="Arial"/>
          <w:sz w:val="24"/>
          <w:szCs w:val="24"/>
        </w:rPr>
        <w:t xml:space="preserve">(SDR) </w:t>
      </w:r>
      <w:r w:rsidRPr="004B0B84">
        <w:rPr>
          <w:rFonts w:ascii="Verdana" w:hAnsi="Verdana" w:cs="Arial"/>
          <w:sz w:val="24"/>
          <w:szCs w:val="24"/>
        </w:rPr>
        <w:t>called for the creation of a new partnership between the Government and the defence industry, moving away from a customer-vendor relationship. What cultural and practical changes are needed for the Government and industry to bring about this new partnership and ensure that defence capability is fit for purpose? What progress has the Government made in implementing the Strategic Defence Review’s recommendations to bring about this new partnership, and how much further does it need to go?</w:t>
      </w:r>
    </w:p>
    <w:p w:rsidR="007F4F52" w:rsidRPr="004B0B84" w:rsidP="006E081F">
      <w:pPr>
        <w:pStyle w:val="Questionheadings"/>
        <w:rPr>
          <w:rFonts w:ascii="Verdana" w:hAnsi="Verdana" w:cs="Arial"/>
          <w:sz w:val="24"/>
          <w:szCs w:val="24"/>
        </w:rPr>
      </w:pPr>
    </w:p>
    <w:p w:rsidR="008C36E7" w:rsidRPr="004B0B84" w:rsidP="00535351">
      <w:pPr>
        <w:pStyle w:val="ListParagraph"/>
        <w:numPr>
          <w:ilvl w:val="0"/>
          <w:numId w:val="1"/>
        </w:numPr>
        <w:spacing w:after="0"/>
        <w:rPr>
          <w:rFonts w:ascii="Verdana" w:hAnsi="Verdana" w:cs="Arial"/>
          <w:sz w:val="24"/>
          <w:szCs w:val="24"/>
        </w:rPr>
      </w:pPr>
      <w:r w:rsidRPr="004B0B84">
        <w:rPr>
          <w:rFonts w:ascii="Verdana" w:hAnsi="Verdana" w:cs="Arial"/>
          <w:sz w:val="24"/>
          <w:szCs w:val="24"/>
        </w:rPr>
        <w:t xml:space="preserve">The </w:t>
      </w:r>
      <w:r w:rsidRPr="004B0B84" w:rsidR="00BA1264">
        <w:rPr>
          <w:rFonts w:ascii="Verdana" w:hAnsi="Verdana" w:cs="Arial"/>
          <w:sz w:val="24"/>
          <w:szCs w:val="24"/>
        </w:rPr>
        <w:t>MOD</w:t>
      </w:r>
      <w:r w:rsidRPr="004B0B84">
        <w:rPr>
          <w:rFonts w:ascii="Verdana" w:hAnsi="Verdana" w:cs="Arial"/>
          <w:sz w:val="24"/>
          <w:szCs w:val="24"/>
        </w:rPr>
        <w:t xml:space="preserve"> has so far made limited progress in implementing the </w:t>
      </w:r>
      <w:r w:rsidRPr="004B0B84" w:rsidR="00A122B5">
        <w:rPr>
          <w:rFonts w:ascii="Verdana" w:hAnsi="Verdana" w:cs="Arial"/>
          <w:sz w:val="24"/>
          <w:szCs w:val="24"/>
        </w:rPr>
        <w:t xml:space="preserve">recommendations </w:t>
      </w:r>
      <w:r w:rsidRPr="004B0B84">
        <w:rPr>
          <w:rFonts w:ascii="Verdana" w:hAnsi="Verdana" w:cs="Arial"/>
          <w:sz w:val="24"/>
          <w:szCs w:val="24"/>
        </w:rPr>
        <w:t xml:space="preserve">of the </w:t>
      </w:r>
      <w:r w:rsidRPr="004B0B84" w:rsidR="00C11AA0">
        <w:rPr>
          <w:rFonts w:ascii="Verdana" w:hAnsi="Verdana" w:cs="Arial"/>
          <w:sz w:val="24"/>
          <w:szCs w:val="24"/>
        </w:rPr>
        <w:t>SDR</w:t>
      </w:r>
      <w:r w:rsidRPr="004B0B84" w:rsidR="008F3CAF">
        <w:rPr>
          <w:rFonts w:ascii="Verdana" w:hAnsi="Verdana" w:cs="Arial"/>
          <w:sz w:val="24"/>
          <w:szCs w:val="24"/>
        </w:rPr>
        <w:t xml:space="preserve">. Although MOD </w:t>
      </w:r>
      <w:r w:rsidRPr="004B0B84" w:rsidR="00AA628C">
        <w:rPr>
          <w:rFonts w:ascii="Verdana" w:hAnsi="Verdana" w:cs="Arial"/>
          <w:sz w:val="24"/>
          <w:szCs w:val="24"/>
        </w:rPr>
        <w:t>remains</w:t>
      </w:r>
      <w:r w:rsidRPr="004B0B84" w:rsidR="00F0550D">
        <w:rPr>
          <w:rFonts w:ascii="Verdana" w:hAnsi="Verdana" w:cs="Arial"/>
          <w:sz w:val="24"/>
          <w:szCs w:val="24"/>
        </w:rPr>
        <w:t xml:space="preserve"> committed</w:t>
      </w:r>
      <w:r w:rsidRPr="004B0B84" w:rsidR="00DF0941">
        <w:rPr>
          <w:rFonts w:ascii="Verdana" w:hAnsi="Verdana" w:cs="Arial"/>
          <w:sz w:val="24"/>
          <w:szCs w:val="24"/>
        </w:rPr>
        <w:t xml:space="preserve"> to implementation</w:t>
      </w:r>
      <w:r w:rsidRPr="004B0B84" w:rsidR="008F3CAF">
        <w:rPr>
          <w:rFonts w:ascii="Verdana" w:hAnsi="Verdana" w:cs="Arial"/>
          <w:sz w:val="24"/>
          <w:szCs w:val="24"/>
        </w:rPr>
        <w:t xml:space="preserve">, </w:t>
      </w:r>
      <w:r w:rsidRPr="004B0B84" w:rsidR="009467D4">
        <w:rPr>
          <w:rFonts w:ascii="Verdana" w:hAnsi="Verdana" w:cs="Arial"/>
          <w:sz w:val="24"/>
          <w:szCs w:val="24"/>
        </w:rPr>
        <w:t>progress has been</w:t>
      </w:r>
      <w:r w:rsidRPr="004B0B84" w:rsidR="004D2D4D">
        <w:rPr>
          <w:rFonts w:ascii="Verdana" w:hAnsi="Verdana" w:cs="Arial"/>
          <w:sz w:val="24"/>
          <w:szCs w:val="24"/>
        </w:rPr>
        <w:t xml:space="preserve"> </w:t>
      </w:r>
      <w:r w:rsidRPr="004B0B84" w:rsidR="00BA6FF0">
        <w:rPr>
          <w:rFonts w:ascii="Verdana" w:hAnsi="Verdana" w:cs="Arial"/>
          <w:sz w:val="24"/>
          <w:szCs w:val="24"/>
        </w:rPr>
        <w:t xml:space="preserve">slow, </w:t>
      </w:r>
      <w:r w:rsidRPr="004B0B84" w:rsidR="009467D4">
        <w:rPr>
          <w:rFonts w:ascii="Verdana" w:hAnsi="Verdana" w:cs="Arial"/>
          <w:sz w:val="24"/>
          <w:szCs w:val="24"/>
        </w:rPr>
        <w:t xml:space="preserve">hampered </w:t>
      </w:r>
      <w:r w:rsidRPr="004B0B84" w:rsidR="00BA6FF0">
        <w:rPr>
          <w:rFonts w:ascii="Verdana" w:hAnsi="Verdana" w:cs="Arial"/>
          <w:sz w:val="24"/>
          <w:szCs w:val="24"/>
        </w:rPr>
        <w:t xml:space="preserve">especially </w:t>
      </w:r>
      <w:r w:rsidRPr="004B0B84" w:rsidR="009467D4">
        <w:rPr>
          <w:rFonts w:ascii="Verdana" w:hAnsi="Verdana" w:cs="Arial"/>
          <w:sz w:val="24"/>
          <w:szCs w:val="24"/>
        </w:rPr>
        <w:t>by delays to the Defence Investment Plan (DIP).</w:t>
      </w:r>
      <w:r w:rsidRPr="004B0B84" w:rsidR="00956658">
        <w:rPr>
          <w:rFonts w:ascii="Verdana" w:hAnsi="Verdana" w:cs="Arial"/>
          <w:sz w:val="24"/>
          <w:szCs w:val="24"/>
        </w:rPr>
        <w:t xml:space="preserve"> </w:t>
      </w:r>
      <w:r w:rsidRPr="004B0B84" w:rsidR="0008155E">
        <w:rPr>
          <w:rFonts w:ascii="Verdana" w:hAnsi="Verdana" w:cs="Arial"/>
          <w:sz w:val="24"/>
          <w:szCs w:val="24"/>
        </w:rPr>
        <w:t>Urgent priorities that need attention include</w:t>
      </w:r>
      <w:r w:rsidRPr="004B0B84" w:rsidR="008B46A4">
        <w:rPr>
          <w:rFonts w:ascii="Verdana" w:hAnsi="Verdana" w:cs="Arial"/>
          <w:sz w:val="24"/>
          <w:szCs w:val="24"/>
        </w:rPr>
        <w:t>:</w:t>
      </w:r>
    </w:p>
    <w:p w:rsidR="008B46A4" w:rsidRPr="004B0B84" w:rsidP="008C36E7">
      <w:pPr>
        <w:spacing w:after="0"/>
        <w:rPr>
          <w:rFonts w:ascii="Verdana" w:hAnsi="Verdana" w:cs="Arial"/>
          <w:sz w:val="24"/>
          <w:szCs w:val="24"/>
        </w:rPr>
      </w:pPr>
    </w:p>
    <w:p w:rsidR="00912806" w:rsidRPr="004B0B84" w:rsidP="00535351">
      <w:pPr>
        <w:pStyle w:val="ListParagraph"/>
        <w:numPr>
          <w:ilvl w:val="0"/>
          <w:numId w:val="1"/>
        </w:numPr>
        <w:spacing w:after="0"/>
        <w:rPr>
          <w:rFonts w:ascii="Verdana" w:hAnsi="Verdana" w:cs="Arial"/>
          <w:sz w:val="24"/>
          <w:szCs w:val="24"/>
        </w:rPr>
      </w:pPr>
      <w:r w:rsidRPr="004B0B84">
        <w:rPr>
          <w:rFonts w:ascii="Verdana" w:hAnsi="Verdana" w:cs="Arial"/>
          <w:b/>
          <w:bCs/>
          <w:sz w:val="24"/>
          <w:szCs w:val="24"/>
        </w:rPr>
        <w:t xml:space="preserve">Early </w:t>
      </w:r>
      <w:r w:rsidRPr="004B0B84" w:rsidR="00510DB0">
        <w:rPr>
          <w:rFonts w:ascii="Verdana" w:hAnsi="Verdana" w:cs="Arial"/>
          <w:b/>
          <w:bCs/>
          <w:sz w:val="24"/>
          <w:szCs w:val="24"/>
        </w:rPr>
        <w:t xml:space="preserve">industry </w:t>
      </w:r>
      <w:r w:rsidRPr="004B0B84">
        <w:rPr>
          <w:rFonts w:ascii="Verdana" w:hAnsi="Verdana" w:cs="Arial"/>
          <w:b/>
          <w:bCs/>
          <w:sz w:val="24"/>
          <w:szCs w:val="24"/>
        </w:rPr>
        <w:t>engagement</w:t>
      </w:r>
      <w:r w:rsidRPr="004B0B84">
        <w:rPr>
          <w:rFonts w:ascii="Verdana" w:hAnsi="Verdana" w:cs="Arial"/>
          <w:sz w:val="24"/>
          <w:szCs w:val="24"/>
        </w:rPr>
        <w:t xml:space="preserve">: </w:t>
      </w:r>
      <w:r w:rsidRPr="004B0B84" w:rsidR="00E1515D">
        <w:rPr>
          <w:rFonts w:ascii="Verdana" w:hAnsi="Verdana" w:cs="Arial"/>
          <w:sz w:val="24"/>
          <w:szCs w:val="24"/>
        </w:rPr>
        <w:t xml:space="preserve">MOD is </w:t>
      </w:r>
      <w:r w:rsidRPr="004B0B84" w:rsidR="0068141E">
        <w:rPr>
          <w:rFonts w:ascii="Verdana" w:hAnsi="Verdana" w:cs="Arial"/>
          <w:sz w:val="24"/>
          <w:szCs w:val="24"/>
        </w:rPr>
        <w:t xml:space="preserve">working to engage industry earlier but </w:t>
      </w:r>
      <w:r w:rsidRPr="004B0B84" w:rsidR="0033049F">
        <w:rPr>
          <w:rFonts w:ascii="Verdana" w:hAnsi="Verdana" w:cs="Arial"/>
          <w:sz w:val="24"/>
          <w:szCs w:val="24"/>
        </w:rPr>
        <w:t xml:space="preserve">there remains much more to do. Although MOD has implemented </w:t>
      </w:r>
      <w:r w:rsidRPr="004B0B84" w:rsidR="0033049F">
        <w:rPr>
          <w:rFonts w:ascii="Verdana" w:hAnsi="Verdana" w:cs="Arial"/>
          <w:sz w:val="24"/>
          <w:szCs w:val="24"/>
        </w:rPr>
        <w:t>a number of</w:t>
      </w:r>
      <w:r w:rsidRPr="004B0B84" w:rsidR="0033049F">
        <w:rPr>
          <w:rFonts w:ascii="Verdana" w:hAnsi="Verdana" w:cs="Arial"/>
          <w:sz w:val="24"/>
          <w:szCs w:val="24"/>
        </w:rPr>
        <w:t xml:space="preserve"> specific initiatives, the required cultural changes still need to be implemented. MOD’s Defence Reform programme aims to deliver many of these changes</w:t>
      </w:r>
      <w:r w:rsidRPr="004B0B84" w:rsidR="00152A58">
        <w:rPr>
          <w:rFonts w:ascii="Verdana" w:hAnsi="Verdana" w:cs="Arial"/>
          <w:sz w:val="24"/>
          <w:szCs w:val="24"/>
        </w:rPr>
        <w:t xml:space="preserve">, especially through the National Armaments Director (NAD) </w:t>
      </w:r>
      <w:r w:rsidRPr="004B0B84" w:rsidR="00D520AF">
        <w:rPr>
          <w:rFonts w:ascii="Verdana" w:hAnsi="Verdana" w:cs="Arial"/>
          <w:sz w:val="24"/>
          <w:szCs w:val="24"/>
        </w:rPr>
        <w:t>g</w:t>
      </w:r>
      <w:r w:rsidRPr="004B0B84" w:rsidR="00152A58">
        <w:rPr>
          <w:rFonts w:ascii="Verdana" w:hAnsi="Verdana" w:cs="Arial"/>
          <w:sz w:val="24"/>
          <w:szCs w:val="24"/>
        </w:rPr>
        <w:t>roup</w:t>
      </w:r>
      <w:r w:rsidRPr="004B0B84" w:rsidR="00317CF4">
        <w:rPr>
          <w:rFonts w:ascii="Verdana" w:hAnsi="Verdana" w:cs="Arial"/>
          <w:sz w:val="24"/>
          <w:szCs w:val="24"/>
        </w:rPr>
        <w:t xml:space="preserve">, which is meant to share data, risk and articulate capability requirements </w:t>
      </w:r>
      <w:r w:rsidRPr="004B0B84" w:rsidR="00317CF4">
        <w:rPr>
          <w:rFonts w:ascii="Verdana" w:hAnsi="Verdana" w:cs="Arial"/>
          <w:sz w:val="24"/>
          <w:szCs w:val="24"/>
        </w:rPr>
        <w:t xml:space="preserve">through collaborative problem statements. </w:t>
      </w:r>
      <w:r w:rsidRPr="004B0B84" w:rsidR="00AA7A54">
        <w:rPr>
          <w:rFonts w:ascii="Verdana" w:hAnsi="Verdana" w:cs="Arial"/>
          <w:sz w:val="24"/>
          <w:szCs w:val="24"/>
        </w:rPr>
        <w:t xml:space="preserve">Defence Reform has consumed significant administrative </w:t>
      </w:r>
      <w:r w:rsidRPr="004B0B84" w:rsidR="00AA7A54">
        <w:rPr>
          <w:rFonts w:ascii="Verdana" w:hAnsi="Verdana" w:cs="Arial"/>
          <w:sz w:val="24"/>
          <w:szCs w:val="24"/>
        </w:rPr>
        <w:t>resource</w:t>
      </w:r>
      <w:r w:rsidRPr="004B0B84" w:rsidR="006E526F">
        <w:rPr>
          <w:rFonts w:ascii="Verdana" w:hAnsi="Verdana" w:cs="Arial"/>
          <w:sz w:val="24"/>
          <w:szCs w:val="24"/>
        </w:rPr>
        <w:t xml:space="preserve"> but</w:t>
      </w:r>
      <w:r w:rsidRPr="004B0B84" w:rsidR="00AA7A54">
        <w:rPr>
          <w:rFonts w:ascii="Verdana" w:hAnsi="Verdana" w:cs="Arial"/>
          <w:sz w:val="24"/>
          <w:szCs w:val="24"/>
        </w:rPr>
        <w:t xml:space="preserve"> </w:t>
      </w:r>
      <w:r w:rsidRPr="004B0B84" w:rsidR="002F1D6B">
        <w:rPr>
          <w:rFonts w:ascii="Verdana" w:hAnsi="Verdana" w:cs="Arial"/>
          <w:sz w:val="24"/>
          <w:szCs w:val="24"/>
        </w:rPr>
        <w:t xml:space="preserve">MOD has not </w:t>
      </w:r>
      <w:r w:rsidRPr="004B0B84" w:rsidR="00A4031C">
        <w:rPr>
          <w:rFonts w:ascii="Verdana" w:hAnsi="Verdana" w:cs="Arial"/>
          <w:sz w:val="24"/>
          <w:szCs w:val="24"/>
        </w:rPr>
        <w:t>issued any guidance</w:t>
      </w:r>
      <w:r w:rsidRPr="004B0B84">
        <w:rPr>
          <w:rFonts w:ascii="Verdana" w:hAnsi="Verdana" w:cs="Arial"/>
          <w:sz w:val="24"/>
          <w:szCs w:val="24"/>
        </w:rPr>
        <w:t xml:space="preserve"> on who</w:t>
      </w:r>
      <w:r w:rsidRPr="004B0B84" w:rsidR="00692BBD">
        <w:rPr>
          <w:rFonts w:ascii="Verdana" w:hAnsi="Verdana" w:cs="Arial"/>
          <w:sz w:val="24"/>
          <w:szCs w:val="24"/>
        </w:rPr>
        <w:t xml:space="preserve">, </w:t>
      </w:r>
      <w:r w:rsidRPr="004B0B84">
        <w:rPr>
          <w:rFonts w:ascii="Verdana" w:hAnsi="Verdana" w:cs="Arial"/>
          <w:sz w:val="24"/>
          <w:szCs w:val="24"/>
        </w:rPr>
        <w:t xml:space="preserve">how </w:t>
      </w:r>
      <w:r w:rsidRPr="004B0B84" w:rsidR="00692BBD">
        <w:rPr>
          <w:rFonts w:ascii="Verdana" w:hAnsi="Verdana" w:cs="Arial"/>
          <w:sz w:val="24"/>
          <w:szCs w:val="24"/>
        </w:rPr>
        <w:t xml:space="preserve">or when </w:t>
      </w:r>
      <w:r w:rsidRPr="004B0B84">
        <w:rPr>
          <w:rFonts w:ascii="Verdana" w:hAnsi="Verdana" w:cs="Arial"/>
          <w:sz w:val="24"/>
          <w:szCs w:val="24"/>
        </w:rPr>
        <w:t xml:space="preserve">industry should engage </w:t>
      </w:r>
      <w:r w:rsidRPr="004B0B84" w:rsidR="00692BBD">
        <w:rPr>
          <w:rFonts w:ascii="Verdana" w:hAnsi="Verdana" w:cs="Arial"/>
          <w:sz w:val="24"/>
          <w:szCs w:val="24"/>
        </w:rPr>
        <w:t xml:space="preserve">NAD </w:t>
      </w:r>
      <w:r w:rsidRPr="004B0B84" w:rsidR="00D520AF">
        <w:rPr>
          <w:rFonts w:ascii="Verdana" w:hAnsi="Verdana" w:cs="Arial"/>
          <w:sz w:val="24"/>
          <w:szCs w:val="24"/>
        </w:rPr>
        <w:t>group officials</w:t>
      </w:r>
      <w:r w:rsidRPr="004B0B84" w:rsidR="00AA7A54">
        <w:rPr>
          <w:rFonts w:ascii="Verdana" w:hAnsi="Verdana" w:cs="Arial"/>
          <w:sz w:val="24"/>
          <w:szCs w:val="24"/>
        </w:rPr>
        <w:t>.</w:t>
      </w:r>
    </w:p>
    <w:p w:rsidR="00AA7A54" w:rsidRPr="004B0B84" w:rsidP="00844B4D">
      <w:pPr>
        <w:spacing w:after="0"/>
        <w:rPr>
          <w:rFonts w:ascii="Verdana" w:hAnsi="Verdana" w:cs="Arial"/>
          <w:sz w:val="24"/>
          <w:szCs w:val="24"/>
        </w:rPr>
      </w:pPr>
    </w:p>
    <w:p w:rsidR="007D2F37" w:rsidRPr="004B0B84" w:rsidP="00535351">
      <w:pPr>
        <w:pStyle w:val="ListParagraph"/>
        <w:numPr>
          <w:ilvl w:val="0"/>
          <w:numId w:val="1"/>
        </w:numPr>
        <w:spacing w:after="0"/>
        <w:rPr>
          <w:rFonts w:ascii="Verdana" w:hAnsi="Verdana" w:cs="Arial"/>
          <w:sz w:val="24"/>
          <w:szCs w:val="24"/>
        </w:rPr>
      </w:pPr>
      <w:r w:rsidRPr="004B0B84">
        <w:rPr>
          <w:rFonts w:ascii="Verdana" w:hAnsi="Verdana" w:cs="Arial"/>
          <w:b/>
          <w:bCs/>
          <w:sz w:val="24"/>
          <w:szCs w:val="24"/>
        </w:rPr>
        <w:t xml:space="preserve">Certainty and stability: </w:t>
      </w:r>
      <w:r w:rsidRPr="004B0B84">
        <w:rPr>
          <w:rFonts w:ascii="Verdana" w:hAnsi="Verdana" w:cs="Arial"/>
          <w:sz w:val="24"/>
          <w:szCs w:val="24"/>
        </w:rPr>
        <w:t>Central to any new partnership. MOD said the DIP would “provide a clear signal of our procurement, innovation and S&amp;T intent for the next decade [and] give industry the confidence they tell us they need to plan, invest, and grow”. While industry has broadly welcomed the DIP, the delays and continuing funding certainties have raised significant issues for industry, resulting in delay</w:t>
      </w:r>
      <w:r w:rsidRPr="004B0B84" w:rsidR="00B33758">
        <w:rPr>
          <w:rFonts w:ascii="Verdana" w:hAnsi="Verdana" w:cs="Arial"/>
          <w:sz w:val="24"/>
          <w:szCs w:val="24"/>
        </w:rPr>
        <w:t>ed</w:t>
      </w:r>
      <w:r w:rsidRPr="004B0B84">
        <w:rPr>
          <w:rFonts w:ascii="Verdana" w:hAnsi="Verdana" w:cs="Arial"/>
          <w:sz w:val="24"/>
          <w:szCs w:val="24"/>
        </w:rPr>
        <w:t xml:space="preserve"> and even </w:t>
      </w:r>
      <w:r w:rsidRPr="004B0B84" w:rsidR="00B33758">
        <w:rPr>
          <w:rFonts w:ascii="Verdana" w:hAnsi="Verdana" w:cs="Arial"/>
          <w:sz w:val="24"/>
          <w:szCs w:val="24"/>
        </w:rPr>
        <w:t>cancelled</w:t>
      </w:r>
      <w:r w:rsidRPr="004B0B84">
        <w:rPr>
          <w:rFonts w:ascii="Verdana" w:hAnsi="Verdana" w:cs="Arial"/>
          <w:sz w:val="24"/>
          <w:szCs w:val="24"/>
        </w:rPr>
        <w:t xml:space="preserve"> investment in the UK. Furthermore, the DIP largely focuses on the next four years, instead of providing a ten-year plan as initially envisaged. This will affect long-term investment decisions</w:t>
      </w:r>
      <w:r w:rsidRPr="004B0B84" w:rsidR="0039200F">
        <w:rPr>
          <w:rFonts w:ascii="Verdana" w:hAnsi="Verdana" w:cs="Arial"/>
          <w:sz w:val="24"/>
          <w:szCs w:val="24"/>
        </w:rPr>
        <w:t xml:space="preserve">, such as potential investment in production facilities. </w:t>
      </w:r>
    </w:p>
    <w:p w:rsidR="00254351" w:rsidRPr="004B0B84" w:rsidP="00844B4D">
      <w:pPr>
        <w:spacing w:after="0"/>
        <w:rPr>
          <w:rFonts w:ascii="Verdana" w:hAnsi="Verdana" w:cs="Arial"/>
          <w:sz w:val="24"/>
          <w:szCs w:val="24"/>
        </w:rPr>
      </w:pPr>
    </w:p>
    <w:p w:rsidR="001A4076" w:rsidRPr="004B0B84" w:rsidP="00535351">
      <w:pPr>
        <w:pStyle w:val="ListParagraph"/>
        <w:numPr>
          <w:ilvl w:val="0"/>
          <w:numId w:val="1"/>
        </w:numPr>
        <w:spacing w:after="0"/>
        <w:rPr>
          <w:rFonts w:ascii="Verdana" w:hAnsi="Verdana" w:cs="Arial"/>
          <w:sz w:val="24"/>
          <w:szCs w:val="24"/>
        </w:rPr>
      </w:pPr>
      <w:r w:rsidRPr="004B0B84">
        <w:rPr>
          <w:rFonts w:ascii="Verdana" w:hAnsi="Verdana" w:cs="Arial"/>
          <w:b/>
          <w:bCs/>
          <w:sz w:val="24"/>
          <w:szCs w:val="24"/>
        </w:rPr>
        <w:t xml:space="preserve">Broader engagement: </w:t>
      </w:r>
      <w:r w:rsidRPr="004B0B84">
        <w:rPr>
          <w:rFonts w:ascii="Verdana" w:hAnsi="Verdana" w:cs="Arial"/>
          <w:sz w:val="24"/>
          <w:szCs w:val="24"/>
        </w:rPr>
        <w:t>MOD has established</w:t>
      </w:r>
      <w:r w:rsidRPr="004B0B84">
        <w:rPr>
          <w:rFonts w:ascii="Verdana" w:hAnsi="Verdana" w:cs="Arial"/>
          <w:b/>
          <w:bCs/>
          <w:sz w:val="24"/>
          <w:szCs w:val="24"/>
        </w:rPr>
        <w:t xml:space="preserve"> </w:t>
      </w:r>
      <w:r w:rsidRPr="004B0B84">
        <w:rPr>
          <w:rFonts w:ascii="Verdana" w:hAnsi="Verdana" w:cs="Arial"/>
          <w:sz w:val="24"/>
          <w:szCs w:val="24"/>
        </w:rPr>
        <w:t>the Defence Industrial Joint Council</w:t>
      </w:r>
      <w:r w:rsidRPr="004B0B84">
        <w:rPr>
          <w:rFonts w:ascii="Verdana" w:hAnsi="Verdana" w:cs="Arial"/>
          <w:b/>
          <w:bCs/>
          <w:sz w:val="24"/>
          <w:szCs w:val="24"/>
        </w:rPr>
        <w:t xml:space="preserve"> </w:t>
      </w:r>
      <w:r w:rsidRPr="004B0B84">
        <w:rPr>
          <w:rFonts w:ascii="Verdana" w:hAnsi="Verdana" w:cs="Arial"/>
          <w:sz w:val="24"/>
          <w:szCs w:val="24"/>
        </w:rPr>
        <w:t>to engage a broader range of partners, such as academia and trade unions</w:t>
      </w:r>
      <w:r w:rsidRPr="004B0B84">
        <w:rPr>
          <w:rFonts w:ascii="Verdana" w:hAnsi="Verdana" w:cs="Arial"/>
          <w:sz w:val="24"/>
          <w:szCs w:val="24"/>
        </w:rPr>
        <w:t xml:space="preserve">. MOD has established </w:t>
      </w:r>
      <w:r w:rsidRPr="004B0B84">
        <w:rPr>
          <w:rFonts w:ascii="Verdana" w:hAnsi="Verdana" w:cs="Arial"/>
          <w:sz w:val="24"/>
          <w:szCs w:val="24"/>
        </w:rPr>
        <w:t>a number of</w:t>
      </w:r>
      <w:r w:rsidRPr="004B0B84">
        <w:rPr>
          <w:rFonts w:ascii="Verdana" w:hAnsi="Verdana" w:cs="Arial"/>
          <w:sz w:val="24"/>
          <w:szCs w:val="24"/>
        </w:rPr>
        <w:t xml:space="preserve"> working groups within the DIJC structure to support engagement, though there </w:t>
      </w:r>
      <w:r w:rsidRPr="004B0B84" w:rsidR="00F05170">
        <w:rPr>
          <w:rFonts w:ascii="Verdana" w:hAnsi="Verdana" w:cs="Arial"/>
          <w:sz w:val="24"/>
          <w:szCs w:val="24"/>
        </w:rPr>
        <w:t>is</w:t>
      </w:r>
      <w:r w:rsidRPr="004B0B84">
        <w:rPr>
          <w:rFonts w:ascii="Verdana" w:hAnsi="Verdana" w:cs="Arial"/>
          <w:sz w:val="24"/>
          <w:szCs w:val="24"/>
        </w:rPr>
        <w:t xml:space="preserve"> scope to </w:t>
      </w:r>
      <w:r w:rsidRPr="004B0B84" w:rsidR="00F05170">
        <w:rPr>
          <w:rFonts w:ascii="Verdana" w:hAnsi="Verdana" w:cs="Arial"/>
          <w:sz w:val="24"/>
          <w:szCs w:val="24"/>
        </w:rPr>
        <w:t>broaden</w:t>
      </w:r>
      <w:r w:rsidRPr="004B0B84">
        <w:rPr>
          <w:rFonts w:ascii="Verdana" w:hAnsi="Verdana" w:cs="Arial"/>
          <w:sz w:val="24"/>
          <w:szCs w:val="24"/>
        </w:rPr>
        <w:t xml:space="preserve"> DIJC engagement at the highest level</w:t>
      </w:r>
      <w:r w:rsidRPr="004B0B84" w:rsidR="00F05170">
        <w:rPr>
          <w:rFonts w:ascii="Verdana" w:hAnsi="Verdana" w:cs="Arial"/>
          <w:sz w:val="24"/>
          <w:szCs w:val="24"/>
        </w:rPr>
        <w:t>, given the need to prioritise innovation and investment.</w:t>
      </w:r>
    </w:p>
    <w:p w:rsidR="008D39B3" w:rsidRPr="004B0B84" w:rsidP="00844B4D">
      <w:pPr>
        <w:spacing w:after="0"/>
        <w:rPr>
          <w:rFonts w:ascii="Verdana" w:hAnsi="Verdana" w:cs="Arial"/>
          <w:sz w:val="24"/>
          <w:szCs w:val="24"/>
        </w:rPr>
      </w:pPr>
    </w:p>
    <w:p w:rsidR="006E081F" w:rsidRPr="004B0B84" w:rsidP="006E081F">
      <w:pPr>
        <w:pStyle w:val="Questionheadings"/>
        <w:rPr>
          <w:rFonts w:ascii="Verdana" w:hAnsi="Verdana" w:cs="Arial"/>
          <w:sz w:val="24"/>
          <w:szCs w:val="24"/>
        </w:rPr>
      </w:pPr>
      <w:r w:rsidRPr="004B0B84">
        <w:rPr>
          <w:rFonts w:ascii="Verdana" w:hAnsi="Verdana" w:cs="Arial"/>
          <w:sz w:val="24"/>
          <w:szCs w:val="24"/>
        </w:rPr>
        <w:t>How do defence procurement processes and contracts need to change to adapt at pace to new technologies and requirements, such as drone and anti-drone capabilities, and what progress has the Government made in moving towards its new segmented procurement model?</w:t>
      </w:r>
    </w:p>
    <w:p w:rsidR="006E081F" w:rsidRPr="004B0B84" w:rsidP="006E081F">
      <w:pPr>
        <w:pStyle w:val="Questionheadings"/>
        <w:rPr>
          <w:rFonts w:ascii="Verdana" w:hAnsi="Verdana" w:cs="Arial"/>
          <w:sz w:val="24"/>
          <w:szCs w:val="24"/>
        </w:rPr>
      </w:pPr>
    </w:p>
    <w:p w:rsidR="00CC2D24" w:rsidRPr="004B0B84" w:rsidP="00535351">
      <w:pPr>
        <w:pStyle w:val="Answertext"/>
        <w:numPr>
          <w:ilvl w:val="0"/>
          <w:numId w:val="1"/>
        </w:numPr>
        <w:rPr>
          <w:rFonts w:ascii="Verdana" w:hAnsi="Verdana" w:cs="Arial"/>
          <w:sz w:val="24"/>
          <w:szCs w:val="24"/>
        </w:rPr>
      </w:pPr>
      <w:r w:rsidRPr="004B0B84">
        <w:rPr>
          <w:rFonts w:ascii="Verdana" w:hAnsi="Verdana" w:cs="Arial"/>
          <w:sz w:val="24"/>
          <w:szCs w:val="24"/>
        </w:rPr>
        <w:t>The DIS sets out how MOD intends to reform procurement</w:t>
      </w:r>
      <w:r w:rsidRPr="004B0B84" w:rsidR="00E53ECF">
        <w:rPr>
          <w:rFonts w:ascii="Verdana" w:hAnsi="Verdana" w:cs="Arial"/>
          <w:sz w:val="24"/>
          <w:szCs w:val="24"/>
        </w:rPr>
        <w:t>, such as through the segmented procurement model</w:t>
      </w:r>
      <w:r w:rsidRPr="004B0B84" w:rsidR="0042382C">
        <w:rPr>
          <w:rFonts w:ascii="Verdana" w:hAnsi="Verdana" w:cs="Arial"/>
          <w:sz w:val="24"/>
          <w:szCs w:val="24"/>
        </w:rPr>
        <w:t xml:space="preserve">, </w:t>
      </w:r>
      <w:r w:rsidRPr="004B0B84" w:rsidR="004438C9">
        <w:rPr>
          <w:rFonts w:ascii="Verdana" w:hAnsi="Verdana" w:cs="Arial"/>
          <w:sz w:val="24"/>
          <w:szCs w:val="24"/>
        </w:rPr>
        <w:t>alongside</w:t>
      </w:r>
      <w:r w:rsidRPr="004B0B84" w:rsidR="0042382C">
        <w:rPr>
          <w:rFonts w:ascii="Verdana" w:hAnsi="Verdana" w:cs="Arial"/>
          <w:sz w:val="24"/>
          <w:szCs w:val="24"/>
        </w:rPr>
        <w:t xml:space="preserve"> existing initiatives like Commercial X. </w:t>
      </w:r>
      <w:r w:rsidRPr="004B0B84" w:rsidR="005843EC">
        <w:rPr>
          <w:rFonts w:ascii="Verdana" w:hAnsi="Verdana" w:cs="Arial"/>
          <w:sz w:val="24"/>
          <w:szCs w:val="24"/>
        </w:rPr>
        <w:t>Reform is urgen</w:t>
      </w:r>
      <w:r w:rsidRPr="004B0B84" w:rsidR="00536FF5">
        <w:rPr>
          <w:rFonts w:ascii="Verdana" w:hAnsi="Verdana" w:cs="Arial"/>
          <w:sz w:val="24"/>
          <w:szCs w:val="24"/>
        </w:rPr>
        <w:t>t</w:t>
      </w:r>
      <w:r w:rsidRPr="004B0B84" w:rsidR="005843EC">
        <w:rPr>
          <w:rFonts w:ascii="Verdana" w:hAnsi="Verdana" w:cs="Arial"/>
          <w:sz w:val="24"/>
          <w:szCs w:val="24"/>
        </w:rPr>
        <w:t>ly needed</w:t>
      </w:r>
      <w:r w:rsidRPr="004B0B84" w:rsidR="009E215F">
        <w:rPr>
          <w:rFonts w:ascii="Verdana" w:hAnsi="Verdana" w:cs="Arial"/>
          <w:sz w:val="24"/>
          <w:szCs w:val="24"/>
        </w:rPr>
        <w:t xml:space="preserve"> </w:t>
      </w:r>
      <w:r w:rsidRPr="004B0B84" w:rsidR="00DE0C5D">
        <w:rPr>
          <w:rFonts w:ascii="Verdana" w:hAnsi="Verdana" w:cs="Arial"/>
          <w:sz w:val="24"/>
          <w:szCs w:val="24"/>
        </w:rPr>
        <w:t>and</w:t>
      </w:r>
      <w:r w:rsidRPr="004B0B84" w:rsidR="009E215F">
        <w:rPr>
          <w:rFonts w:ascii="Verdana" w:hAnsi="Verdana" w:cs="Arial"/>
          <w:sz w:val="24"/>
          <w:szCs w:val="24"/>
        </w:rPr>
        <w:t xml:space="preserve"> there remains a </w:t>
      </w:r>
      <w:r w:rsidRPr="004B0B84" w:rsidR="004438C9">
        <w:rPr>
          <w:rFonts w:ascii="Verdana" w:hAnsi="Verdana" w:cs="Arial"/>
          <w:sz w:val="24"/>
          <w:szCs w:val="24"/>
        </w:rPr>
        <w:t>huge amount to do to implement the new procurement model, clarify accountabilities and establish the necessary engagement with industry.</w:t>
      </w:r>
      <w:r w:rsidRPr="004B0B84" w:rsidR="00E71C29">
        <w:rPr>
          <w:rFonts w:ascii="Verdana" w:hAnsi="Verdana" w:cs="Arial"/>
          <w:sz w:val="24"/>
          <w:szCs w:val="24"/>
        </w:rPr>
        <w:t xml:space="preserve"> </w:t>
      </w:r>
    </w:p>
    <w:p w:rsidR="005A3546" w:rsidRPr="004B0B84" w:rsidP="00AF1941">
      <w:pPr>
        <w:pStyle w:val="Answertext"/>
        <w:rPr>
          <w:rFonts w:ascii="Verdana" w:hAnsi="Verdana" w:cs="Arial"/>
          <w:sz w:val="24"/>
          <w:szCs w:val="24"/>
        </w:rPr>
      </w:pPr>
    </w:p>
    <w:p w:rsidR="0015681D" w:rsidRPr="004B0B84" w:rsidP="00535351">
      <w:pPr>
        <w:pStyle w:val="Answertext"/>
        <w:numPr>
          <w:ilvl w:val="0"/>
          <w:numId w:val="1"/>
        </w:numPr>
        <w:rPr>
          <w:rFonts w:ascii="Verdana" w:hAnsi="Verdana" w:cs="Arial"/>
          <w:sz w:val="24"/>
          <w:szCs w:val="24"/>
        </w:rPr>
      </w:pPr>
      <w:r w:rsidRPr="004B0B84">
        <w:rPr>
          <w:rFonts w:ascii="Verdana" w:hAnsi="Verdana" w:cs="Arial"/>
          <w:sz w:val="24"/>
          <w:szCs w:val="24"/>
        </w:rPr>
        <w:t xml:space="preserve">Alongside more rapid procurement, procurement </w:t>
      </w:r>
      <w:r w:rsidRPr="004B0B84" w:rsidR="005943C7">
        <w:rPr>
          <w:rFonts w:ascii="Verdana" w:hAnsi="Verdana" w:cs="Arial"/>
          <w:sz w:val="24"/>
          <w:szCs w:val="24"/>
        </w:rPr>
        <w:t xml:space="preserve">must be </w:t>
      </w:r>
      <w:r w:rsidRPr="004B0B84">
        <w:rPr>
          <w:rFonts w:ascii="Verdana" w:hAnsi="Verdana" w:cs="Arial"/>
          <w:sz w:val="24"/>
          <w:szCs w:val="24"/>
        </w:rPr>
        <w:t xml:space="preserve">coordinated. </w:t>
      </w:r>
      <w:r w:rsidRPr="004B0B84" w:rsidR="00780DF2">
        <w:rPr>
          <w:rFonts w:ascii="Verdana" w:hAnsi="Verdana" w:cs="Arial"/>
          <w:sz w:val="24"/>
          <w:szCs w:val="24"/>
        </w:rPr>
        <w:t>This is a risk for rapidly developing capabilities, such as drones. In recent years, a series of Urgent Capability Requirement acquisitions</w:t>
      </w:r>
      <w:r w:rsidRPr="004B0B84" w:rsidR="00FF0D82">
        <w:rPr>
          <w:rFonts w:ascii="Verdana" w:hAnsi="Verdana" w:cs="Arial"/>
          <w:sz w:val="24"/>
          <w:szCs w:val="24"/>
        </w:rPr>
        <w:t xml:space="preserve"> </w:t>
      </w:r>
      <w:r w:rsidRPr="004B0B84" w:rsidR="00780DF2">
        <w:rPr>
          <w:rFonts w:ascii="Verdana" w:hAnsi="Verdana" w:cs="Arial"/>
          <w:sz w:val="24"/>
          <w:szCs w:val="24"/>
        </w:rPr>
        <w:t xml:space="preserve">have led </w:t>
      </w:r>
      <w:r w:rsidRPr="004B0B84" w:rsidR="00CB6A0D">
        <w:rPr>
          <w:rFonts w:ascii="Verdana" w:hAnsi="Verdana" w:cs="Arial"/>
          <w:sz w:val="24"/>
          <w:szCs w:val="24"/>
        </w:rPr>
        <w:t xml:space="preserve">to </w:t>
      </w:r>
      <w:r w:rsidRPr="004B0B84" w:rsidR="007B232C">
        <w:rPr>
          <w:rFonts w:ascii="Verdana" w:hAnsi="Verdana" w:cs="Arial"/>
          <w:sz w:val="24"/>
          <w:szCs w:val="24"/>
        </w:rPr>
        <w:t>duplicat</w:t>
      </w:r>
      <w:r w:rsidRPr="004B0B84" w:rsidR="007A1F0D">
        <w:rPr>
          <w:rFonts w:ascii="Verdana" w:hAnsi="Verdana" w:cs="Arial"/>
          <w:sz w:val="24"/>
          <w:szCs w:val="24"/>
        </w:rPr>
        <w:t xml:space="preserve">ion, </w:t>
      </w:r>
      <w:r w:rsidRPr="004B0B84" w:rsidR="00E330DC">
        <w:rPr>
          <w:rFonts w:ascii="Verdana" w:hAnsi="Verdana" w:cs="Arial"/>
          <w:sz w:val="24"/>
          <w:szCs w:val="24"/>
        </w:rPr>
        <w:t xml:space="preserve">confusion within industry over who to engage, </w:t>
      </w:r>
      <w:r w:rsidRPr="004B0B84" w:rsidR="007B232C">
        <w:rPr>
          <w:rFonts w:ascii="Verdana" w:hAnsi="Verdana" w:cs="Arial"/>
          <w:sz w:val="24"/>
          <w:szCs w:val="24"/>
        </w:rPr>
        <w:t>and ‘orphaned’ capabilities</w:t>
      </w:r>
      <w:r w:rsidRPr="004B0B84" w:rsidR="0015432F">
        <w:rPr>
          <w:rFonts w:ascii="Verdana" w:hAnsi="Verdana" w:cs="Arial"/>
          <w:sz w:val="24"/>
          <w:szCs w:val="24"/>
        </w:rPr>
        <w:t xml:space="preserve">, </w:t>
      </w:r>
      <w:r w:rsidRPr="004B0B84" w:rsidR="00146137">
        <w:rPr>
          <w:rFonts w:ascii="Verdana" w:hAnsi="Verdana" w:cs="Arial"/>
          <w:sz w:val="24"/>
          <w:szCs w:val="24"/>
        </w:rPr>
        <w:t>where there is</w:t>
      </w:r>
      <w:r w:rsidRPr="004B0B84" w:rsidR="00FF0D82">
        <w:rPr>
          <w:rFonts w:ascii="Verdana" w:hAnsi="Verdana" w:cs="Arial"/>
          <w:sz w:val="24"/>
          <w:szCs w:val="24"/>
        </w:rPr>
        <w:t xml:space="preserve"> no supporting architecture to support their</w:t>
      </w:r>
      <w:r w:rsidRPr="004B0B84" w:rsidR="005943C7">
        <w:rPr>
          <w:rFonts w:ascii="Verdana" w:hAnsi="Verdana" w:cs="Arial"/>
          <w:sz w:val="24"/>
          <w:szCs w:val="24"/>
        </w:rPr>
        <w:t xml:space="preserve"> long-term</w:t>
      </w:r>
      <w:r w:rsidRPr="004B0B84" w:rsidR="00FF0D82">
        <w:rPr>
          <w:rFonts w:ascii="Verdana" w:hAnsi="Verdana" w:cs="Arial"/>
          <w:sz w:val="24"/>
          <w:szCs w:val="24"/>
        </w:rPr>
        <w:t xml:space="preserve"> delivery.</w:t>
      </w:r>
    </w:p>
    <w:p w:rsidR="0015681D" w:rsidRPr="004B0B84" w:rsidP="00780DF2">
      <w:pPr>
        <w:pStyle w:val="Answertext"/>
        <w:rPr>
          <w:rFonts w:ascii="Verdana" w:hAnsi="Verdana" w:cs="Arial"/>
          <w:sz w:val="24"/>
          <w:szCs w:val="24"/>
        </w:rPr>
      </w:pPr>
    </w:p>
    <w:p w:rsidR="00255909" w:rsidRPr="004B0B84" w:rsidP="00535351">
      <w:pPr>
        <w:pStyle w:val="Answertext"/>
        <w:numPr>
          <w:ilvl w:val="0"/>
          <w:numId w:val="1"/>
        </w:numPr>
        <w:rPr>
          <w:rFonts w:ascii="Verdana" w:hAnsi="Verdana" w:cs="Arial"/>
          <w:sz w:val="24"/>
          <w:szCs w:val="24"/>
        </w:rPr>
      </w:pPr>
      <w:r w:rsidRPr="004B0B84">
        <w:rPr>
          <w:rFonts w:ascii="Verdana" w:hAnsi="Verdana" w:cs="Arial"/>
          <w:sz w:val="24"/>
          <w:szCs w:val="24"/>
        </w:rPr>
        <w:t xml:space="preserve">Alongside procurement reform, </w:t>
      </w:r>
      <w:r w:rsidRPr="004B0B84" w:rsidR="00117550">
        <w:rPr>
          <w:rFonts w:ascii="Verdana" w:hAnsi="Verdana" w:cs="Arial"/>
          <w:sz w:val="24"/>
          <w:szCs w:val="24"/>
        </w:rPr>
        <w:t xml:space="preserve">there may be scope to review government </w:t>
      </w:r>
      <w:r w:rsidRPr="004B0B84" w:rsidR="00D7701A">
        <w:rPr>
          <w:rFonts w:ascii="Verdana" w:hAnsi="Verdana" w:cs="Arial"/>
          <w:sz w:val="24"/>
          <w:szCs w:val="24"/>
        </w:rPr>
        <w:t xml:space="preserve">accounting </w:t>
      </w:r>
      <w:r w:rsidRPr="004B0B84" w:rsidR="00117550">
        <w:rPr>
          <w:rFonts w:ascii="Verdana" w:hAnsi="Verdana" w:cs="Arial"/>
          <w:sz w:val="24"/>
          <w:szCs w:val="24"/>
        </w:rPr>
        <w:t>procedures</w:t>
      </w:r>
      <w:r w:rsidRPr="004B0B84">
        <w:rPr>
          <w:rFonts w:ascii="Verdana" w:hAnsi="Verdana" w:cs="Arial"/>
          <w:sz w:val="24"/>
          <w:szCs w:val="24"/>
        </w:rPr>
        <w:t xml:space="preserve">. </w:t>
      </w:r>
      <w:r w:rsidRPr="004B0B84" w:rsidR="00120422">
        <w:rPr>
          <w:rFonts w:ascii="Verdana" w:hAnsi="Verdana" w:cs="Arial"/>
          <w:sz w:val="24"/>
          <w:szCs w:val="24"/>
        </w:rPr>
        <w:t xml:space="preserve">The rapid pace of technological change means more systems and capabilities should </w:t>
      </w:r>
      <w:r w:rsidRPr="004B0B84" w:rsidR="00EE77D4">
        <w:rPr>
          <w:rFonts w:ascii="Verdana" w:hAnsi="Verdana" w:cs="Arial"/>
          <w:sz w:val="24"/>
          <w:szCs w:val="24"/>
        </w:rPr>
        <w:t xml:space="preserve">now </w:t>
      </w:r>
      <w:r w:rsidRPr="004B0B84" w:rsidR="00120422">
        <w:rPr>
          <w:rFonts w:ascii="Verdana" w:hAnsi="Verdana" w:cs="Arial"/>
          <w:sz w:val="24"/>
          <w:szCs w:val="24"/>
        </w:rPr>
        <w:t xml:space="preserve">be viewed as </w:t>
      </w:r>
      <w:r w:rsidRPr="004B0B84" w:rsidR="0026477D">
        <w:rPr>
          <w:rFonts w:ascii="Verdana" w:hAnsi="Verdana" w:cs="Arial"/>
          <w:sz w:val="24"/>
          <w:szCs w:val="24"/>
        </w:rPr>
        <w:t>consumable</w:t>
      </w:r>
      <w:r w:rsidRPr="004B0B84" w:rsidR="006D238C">
        <w:rPr>
          <w:rFonts w:ascii="Verdana" w:hAnsi="Verdana" w:cs="Arial"/>
          <w:sz w:val="24"/>
          <w:szCs w:val="24"/>
        </w:rPr>
        <w:t xml:space="preserve">, </w:t>
      </w:r>
      <w:r w:rsidRPr="004B0B84" w:rsidR="00E86236">
        <w:rPr>
          <w:rFonts w:ascii="Verdana" w:hAnsi="Verdana" w:cs="Arial"/>
          <w:sz w:val="24"/>
          <w:szCs w:val="24"/>
        </w:rPr>
        <w:t xml:space="preserve">potentially </w:t>
      </w:r>
      <w:r w:rsidRPr="004B0B84" w:rsidR="009F7640">
        <w:rPr>
          <w:rFonts w:ascii="Verdana" w:hAnsi="Verdana" w:cs="Arial"/>
          <w:sz w:val="24"/>
          <w:szCs w:val="24"/>
        </w:rPr>
        <w:t xml:space="preserve">funded through </w:t>
      </w:r>
      <w:r w:rsidRPr="004B0B84">
        <w:rPr>
          <w:rFonts w:ascii="Verdana" w:hAnsi="Verdana" w:cs="Arial"/>
          <w:sz w:val="24"/>
          <w:szCs w:val="24"/>
        </w:rPr>
        <w:t>Resource Departmental Expenditure Limit</w:t>
      </w:r>
      <w:r w:rsidRPr="004B0B84" w:rsidR="00E86236">
        <w:rPr>
          <w:rFonts w:ascii="Verdana" w:hAnsi="Verdana" w:cs="Arial"/>
          <w:sz w:val="24"/>
          <w:szCs w:val="24"/>
        </w:rPr>
        <w:t>s</w:t>
      </w:r>
      <w:r w:rsidRPr="004B0B84">
        <w:rPr>
          <w:rFonts w:ascii="Verdana" w:hAnsi="Verdana" w:cs="Arial"/>
          <w:sz w:val="24"/>
          <w:szCs w:val="24"/>
        </w:rPr>
        <w:t xml:space="preserve"> (RDEL), rather than through Capital Department</w:t>
      </w:r>
      <w:r w:rsidRPr="004B0B84" w:rsidR="00F0147C">
        <w:rPr>
          <w:rFonts w:ascii="Verdana" w:hAnsi="Verdana" w:cs="Arial"/>
          <w:sz w:val="24"/>
          <w:szCs w:val="24"/>
        </w:rPr>
        <w:t>al</w:t>
      </w:r>
      <w:r w:rsidRPr="004B0B84">
        <w:rPr>
          <w:rFonts w:ascii="Verdana" w:hAnsi="Verdana" w:cs="Arial"/>
          <w:sz w:val="24"/>
          <w:szCs w:val="24"/>
        </w:rPr>
        <w:t xml:space="preserve"> Expenditure Limits (CDEL).</w:t>
      </w:r>
    </w:p>
    <w:p w:rsidR="008D39B3" w:rsidRPr="004B0B84" w:rsidP="005943C7">
      <w:pPr>
        <w:pStyle w:val="Answertext"/>
        <w:rPr>
          <w:rFonts w:ascii="Verdana" w:hAnsi="Verdana" w:cs="Arial"/>
          <w:sz w:val="24"/>
          <w:szCs w:val="24"/>
        </w:rPr>
      </w:pPr>
    </w:p>
    <w:p w:rsidR="006E081F" w:rsidRPr="004B0B84" w:rsidP="006E081F">
      <w:pPr>
        <w:pStyle w:val="Questionheadings"/>
        <w:rPr>
          <w:rFonts w:ascii="Verdana" w:hAnsi="Verdana" w:cs="Arial"/>
          <w:sz w:val="24"/>
          <w:szCs w:val="24"/>
        </w:rPr>
      </w:pPr>
      <w:r w:rsidRPr="004B0B84">
        <w:rPr>
          <w:rFonts w:ascii="Verdana" w:hAnsi="Verdana" w:cs="Arial"/>
          <w:sz w:val="24"/>
          <w:szCs w:val="24"/>
        </w:rPr>
        <w:t>What progress has been made in establishing UK Defence Innovation and allowing greater freedom in the procurement of innovative and dual-use technologies for Defence? To what extent does the Government need to accept a greater level of risk in its procurement of new technologies and innovative capabilities, and what would this involve?</w:t>
      </w:r>
    </w:p>
    <w:p w:rsidR="006E081F" w:rsidRPr="004B0B84" w:rsidP="006E081F">
      <w:pPr>
        <w:pStyle w:val="Questionheadings"/>
        <w:rPr>
          <w:rFonts w:ascii="Verdana" w:hAnsi="Verdana" w:cs="Arial"/>
          <w:sz w:val="24"/>
          <w:szCs w:val="24"/>
        </w:rPr>
      </w:pPr>
    </w:p>
    <w:p w:rsidR="00C6761A" w:rsidRPr="004B0B84" w:rsidP="00535351">
      <w:pPr>
        <w:pStyle w:val="Questionheadings"/>
        <w:numPr>
          <w:ilvl w:val="0"/>
          <w:numId w:val="1"/>
        </w:numPr>
        <w:rPr>
          <w:rFonts w:ascii="Verdana" w:hAnsi="Verdana" w:cs="Arial"/>
          <w:b w:val="0"/>
          <w:bCs w:val="0"/>
          <w:sz w:val="24"/>
          <w:szCs w:val="24"/>
        </w:rPr>
      </w:pPr>
      <w:r w:rsidRPr="004B0B84">
        <w:rPr>
          <w:rFonts w:ascii="Verdana" w:hAnsi="Verdana" w:cs="Arial"/>
          <w:b w:val="0"/>
          <w:bCs w:val="0"/>
          <w:sz w:val="24"/>
          <w:szCs w:val="24"/>
        </w:rPr>
        <w:t>UK Defence Innovation (UKDI) achieved Full Operating Capability in July 2026. In the past six months, it has stepped up its activit</w:t>
      </w:r>
      <w:r w:rsidRPr="004B0B84" w:rsidR="00341C8F">
        <w:rPr>
          <w:rFonts w:ascii="Verdana" w:hAnsi="Verdana" w:cs="Arial"/>
          <w:b w:val="0"/>
          <w:bCs w:val="0"/>
          <w:sz w:val="24"/>
          <w:szCs w:val="24"/>
        </w:rPr>
        <w:t xml:space="preserve">y </w:t>
      </w:r>
      <w:r w:rsidRPr="004B0B84" w:rsidR="0067173A">
        <w:rPr>
          <w:rFonts w:ascii="Verdana" w:hAnsi="Verdana" w:cs="Arial"/>
          <w:b w:val="0"/>
          <w:bCs w:val="0"/>
          <w:sz w:val="24"/>
          <w:szCs w:val="24"/>
        </w:rPr>
        <w:t>but</w:t>
      </w:r>
      <w:r w:rsidRPr="004B0B84" w:rsidR="00DD40CD">
        <w:rPr>
          <w:rFonts w:ascii="Verdana" w:hAnsi="Verdana" w:cs="Arial"/>
          <w:b w:val="0"/>
          <w:bCs w:val="0"/>
          <w:sz w:val="24"/>
          <w:szCs w:val="24"/>
        </w:rPr>
        <w:t xml:space="preserve"> </w:t>
      </w:r>
      <w:r w:rsidRPr="004B0B84">
        <w:rPr>
          <w:rFonts w:ascii="Verdana" w:hAnsi="Verdana" w:cs="Arial"/>
          <w:b w:val="0"/>
          <w:bCs w:val="0"/>
          <w:sz w:val="24"/>
          <w:szCs w:val="24"/>
        </w:rPr>
        <w:t>there is</w:t>
      </w:r>
      <w:r w:rsidRPr="004B0B84" w:rsidR="006D62F3">
        <w:rPr>
          <w:rFonts w:ascii="Verdana" w:hAnsi="Verdana" w:cs="Arial"/>
          <w:b w:val="0"/>
          <w:bCs w:val="0"/>
          <w:sz w:val="24"/>
          <w:szCs w:val="24"/>
        </w:rPr>
        <w:t xml:space="preserve"> still</w:t>
      </w:r>
      <w:r w:rsidRPr="004B0B84">
        <w:rPr>
          <w:rFonts w:ascii="Verdana" w:hAnsi="Verdana" w:cs="Arial"/>
          <w:b w:val="0"/>
          <w:bCs w:val="0"/>
          <w:sz w:val="24"/>
          <w:szCs w:val="24"/>
        </w:rPr>
        <w:t xml:space="preserve"> limited evidence available to assess UKDI’s impact.</w:t>
      </w:r>
      <w:r w:rsidRPr="004B0B84" w:rsidR="0067173A">
        <w:rPr>
          <w:rFonts w:ascii="Verdana" w:hAnsi="Verdana" w:cs="Arial"/>
          <w:b w:val="0"/>
          <w:bCs w:val="0"/>
          <w:sz w:val="24"/>
          <w:szCs w:val="24"/>
        </w:rPr>
        <w:t xml:space="preserve"> </w:t>
      </w:r>
      <w:r w:rsidRPr="004B0B84">
        <w:rPr>
          <w:rFonts w:ascii="Verdana" w:hAnsi="Verdana" w:cs="Arial"/>
          <w:b w:val="0"/>
          <w:bCs w:val="0"/>
          <w:sz w:val="24"/>
          <w:szCs w:val="24"/>
        </w:rPr>
        <w:t xml:space="preserve">More broadly, progress </w:t>
      </w:r>
      <w:r w:rsidRPr="004B0B84" w:rsidR="0067173A">
        <w:rPr>
          <w:rFonts w:ascii="Verdana" w:hAnsi="Verdana" w:cs="Arial"/>
          <w:b w:val="0"/>
          <w:bCs w:val="0"/>
          <w:sz w:val="24"/>
          <w:szCs w:val="24"/>
        </w:rPr>
        <w:t xml:space="preserve">is needed across </w:t>
      </w:r>
      <w:r w:rsidRPr="004B0B84">
        <w:rPr>
          <w:rFonts w:ascii="Verdana" w:hAnsi="Verdana" w:cs="Arial"/>
          <w:b w:val="0"/>
          <w:bCs w:val="0"/>
          <w:sz w:val="24"/>
          <w:szCs w:val="24"/>
        </w:rPr>
        <w:t>a number of</w:t>
      </w:r>
      <w:r w:rsidRPr="004B0B84">
        <w:rPr>
          <w:rFonts w:ascii="Verdana" w:hAnsi="Verdana" w:cs="Arial"/>
          <w:b w:val="0"/>
          <w:bCs w:val="0"/>
          <w:sz w:val="24"/>
          <w:szCs w:val="24"/>
        </w:rPr>
        <w:t xml:space="preserve"> issues. These include:</w:t>
      </w:r>
    </w:p>
    <w:p w:rsidR="00C6761A" w:rsidRPr="004B0B84" w:rsidP="00C6761A">
      <w:pPr>
        <w:pStyle w:val="Questionheadings"/>
        <w:rPr>
          <w:rFonts w:ascii="Verdana" w:hAnsi="Verdana" w:cs="Arial"/>
          <w:b w:val="0"/>
          <w:bCs w:val="0"/>
          <w:sz w:val="24"/>
          <w:szCs w:val="24"/>
        </w:rPr>
      </w:pPr>
    </w:p>
    <w:p w:rsidR="00C6761A" w:rsidRPr="004B0B84" w:rsidP="00535351">
      <w:pPr>
        <w:pStyle w:val="Questionheadings"/>
        <w:numPr>
          <w:ilvl w:val="0"/>
          <w:numId w:val="1"/>
        </w:numPr>
        <w:rPr>
          <w:rFonts w:ascii="Verdana" w:hAnsi="Verdana" w:cs="Arial"/>
          <w:b w:val="0"/>
          <w:bCs w:val="0"/>
          <w:sz w:val="24"/>
          <w:szCs w:val="24"/>
        </w:rPr>
      </w:pPr>
      <w:r w:rsidRPr="004B0B84">
        <w:rPr>
          <w:rFonts w:ascii="Verdana" w:hAnsi="Verdana" w:cs="Arial"/>
          <w:sz w:val="24"/>
          <w:szCs w:val="24"/>
        </w:rPr>
        <w:t>Rationalising the innovation landscape</w:t>
      </w:r>
      <w:r w:rsidRPr="004B0B84">
        <w:rPr>
          <w:rFonts w:ascii="Verdana" w:hAnsi="Verdana" w:cs="Arial"/>
          <w:b w:val="0"/>
          <w:bCs w:val="0"/>
          <w:sz w:val="24"/>
          <w:szCs w:val="24"/>
        </w:rPr>
        <w:t>. UKDI should serve as a single innovation hub for industry, ensuring efforts are coordinated and complementary. In the past, too many uncoordinated initiatives have led to duplicating and inefficiency.</w:t>
      </w:r>
    </w:p>
    <w:p w:rsidR="00C6761A" w:rsidRPr="004B0B84" w:rsidP="00C6761A">
      <w:pPr>
        <w:pStyle w:val="Questionheadings"/>
        <w:rPr>
          <w:rFonts w:ascii="Verdana" w:hAnsi="Verdana" w:cs="Arial"/>
          <w:b w:val="0"/>
          <w:bCs w:val="0"/>
          <w:sz w:val="24"/>
          <w:szCs w:val="24"/>
        </w:rPr>
      </w:pPr>
    </w:p>
    <w:p w:rsidR="00C6761A" w:rsidRPr="004B0B84" w:rsidP="00535351">
      <w:pPr>
        <w:pStyle w:val="Questionheadings"/>
        <w:numPr>
          <w:ilvl w:val="0"/>
          <w:numId w:val="1"/>
        </w:numPr>
        <w:rPr>
          <w:rFonts w:ascii="Verdana" w:hAnsi="Verdana" w:cs="Arial"/>
          <w:sz w:val="24"/>
          <w:szCs w:val="24"/>
        </w:rPr>
      </w:pPr>
      <w:r w:rsidRPr="004B0B84">
        <w:rPr>
          <w:rFonts w:ascii="Verdana" w:hAnsi="Verdana" w:cs="Arial"/>
          <w:sz w:val="24"/>
          <w:szCs w:val="24"/>
        </w:rPr>
        <w:t>A long-term innovation plan</w:t>
      </w:r>
      <w:r w:rsidRPr="004B0B84">
        <w:rPr>
          <w:rFonts w:ascii="Verdana" w:hAnsi="Verdana" w:cs="Arial"/>
          <w:b w:val="0"/>
          <w:bCs w:val="0"/>
          <w:sz w:val="24"/>
          <w:szCs w:val="24"/>
        </w:rPr>
        <w:t>. The UK needs a unified long-term innovation plan, which should outline innovation priorities and partnership opportunities, giving industry the confidence to invest in high-risk R&amp;D that delivers innovation</w:t>
      </w:r>
      <w:r w:rsidRPr="004B0B84">
        <w:rPr>
          <w:rFonts w:ascii="Verdana" w:hAnsi="Verdana" w:cs="Arial"/>
          <w:sz w:val="24"/>
          <w:szCs w:val="24"/>
        </w:rPr>
        <w:t>.</w:t>
      </w:r>
    </w:p>
    <w:p w:rsidR="00C6761A" w:rsidRPr="004B0B84" w:rsidP="00C6761A">
      <w:pPr>
        <w:pStyle w:val="Questionheadings"/>
        <w:rPr>
          <w:rFonts w:ascii="Verdana" w:hAnsi="Verdana" w:cs="Arial"/>
          <w:b w:val="0"/>
          <w:bCs w:val="0"/>
          <w:sz w:val="24"/>
          <w:szCs w:val="24"/>
        </w:rPr>
      </w:pPr>
    </w:p>
    <w:p w:rsidR="00C6761A" w:rsidRPr="004B0B84" w:rsidP="00535351">
      <w:pPr>
        <w:pStyle w:val="Questionheadings"/>
        <w:numPr>
          <w:ilvl w:val="0"/>
          <w:numId w:val="1"/>
        </w:numPr>
        <w:rPr>
          <w:rFonts w:ascii="Verdana" w:hAnsi="Verdana" w:cs="Arial"/>
          <w:b w:val="0"/>
          <w:bCs w:val="0"/>
          <w:sz w:val="24"/>
          <w:szCs w:val="24"/>
        </w:rPr>
      </w:pPr>
      <w:r w:rsidRPr="004B0B84">
        <w:rPr>
          <w:rFonts w:ascii="Verdana" w:hAnsi="Verdana" w:cs="Arial"/>
          <w:sz w:val="24"/>
          <w:szCs w:val="24"/>
        </w:rPr>
        <w:t>Strategic single sourcing</w:t>
      </w:r>
      <w:r w:rsidRPr="004B0B84">
        <w:rPr>
          <w:rFonts w:ascii="Verdana" w:hAnsi="Verdana" w:cs="Arial"/>
          <w:b w:val="0"/>
          <w:bCs w:val="0"/>
          <w:sz w:val="24"/>
          <w:szCs w:val="24"/>
        </w:rPr>
        <w:t>. Although single source contracts can provide certainty to industry, there is a risk that their widespread use in certain sectors discourages innovative new market entrants.</w:t>
      </w:r>
      <w:r w:rsidRPr="004B0B84" w:rsidR="000A37FF">
        <w:rPr>
          <w:rFonts w:ascii="Verdana" w:hAnsi="Verdana" w:cs="Arial"/>
          <w:b w:val="0"/>
          <w:bCs w:val="0"/>
          <w:sz w:val="24"/>
          <w:szCs w:val="24"/>
        </w:rPr>
        <w:t xml:space="preserve"> </w:t>
      </w:r>
      <w:r w:rsidRPr="004B0B84" w:rsidR="00286052">
        <w:rPr>
          <w:rFonts w:ascii="Verdana" w:hAnsi="Verdana" w:cs="Arial"/>
          <w:b w:val="0"/>
          <w:bCs w:val="0"/>
          <w:sz w:val="24"/>
          <w:szCs w:val="24"/>
        </w:rPr>
        <w:t xml:space="preserve">In </w:t>
      </w:r>
      <w:r w:rsidRPr="004B0B84" w:rsidR="006D72F5">
        <w:rPr>
          <w:rFonts w:ascii="Verdana" w:hAnsi="Verdana" w:cs="Arial"/>
          <w:b w:val="0"/>
          <w:bCs w:val="0"/>
          <w:sz w:val="24"/>
          <w:szCs w:val="24"/>
        </w:rPr>
        <w:t>addition</w:t>
      </w:r>
      <w:r w:rsidRPr="004B0B84" w:rsidR="00286052">
        <w:rPr>
          <w:rFonts w:ascii="Verdana" w:hAnsi="Verdana" w:cs="Arial"/>
          <w:b w:val="0"/>
          <w:bCs w:val="0"/>
          <w:sz w:val="24"/>
          <w:szCs w:val="24"/>
        </w:rPr>
        <w:t>, proposed reforms to the Single Source Contracting Regulations</w:t>
      </w:r>
      <w:r w:rsidRPr="004B0B84" w:rsidR="006D72F5">
        <w:rPr>
          <w:rFonts w:ascii="Verdana" w:hAnsi="Verdana" w:cs="Arial"/>
          <w:b w:val="0"/>
          <w:bCs w:val="0"/>
          <w:sz w:val="24"/>
          <w:szCs w:val="24"/>
        </w:rPr>
        <w:t xml:space="preserve"> </w:t>
      </w:r>
      <w:r w:rsidRPr="004B0B84" w:rsidR="00BC056A">
        <w:rPr>
          <w:rFonts w:ascii="Verdana" w:hAnsi="Verdana" w:cs="Arial"/>
          <w:b w:val="0"/>
          <w:bCs w:val="0"/>
          <w:sz w:val="24"/>
          <w:szCs w:val="24"/>
        </w:rPr>
        <w:t xml:space="preserve">may deter future innovation by imposing </w:t>
      </w:r>
      <w:r w:rsidRPr="004B0B84" w:rsidR="001A10CF">
        <w:rPr>
          <w:rFonts w:ascii="Verdana" w:hAnsi="Verdana" w:cs="Arial"/>
          <w:b w:val="0"/>
          <w:bCs w:val="0"/>
          <w:sz w:val="24"/>
          <w:szCs w:val="24"/>
        </w:rPr>
        <w:t xml:space="preserve">new burdens and costs on industry. </w:t>
      </w:r>
    </w:p>
    <w:p w:rsidR="00C6761A" w:rsidRPr="004B0B84" w:rsidP="00C6761A">
      <w:pPr>
        <w:pStyle w:val="Questionheadings"/>
        <w:rPr>
          <w:rFonts w:ascii="Verdana" w:hAnsi="Verdana" w:cs="Arial"/>
          <w:b w:val="0"/>
          <w:bCs w:val="0"/>
          <w:sz w:val="24"/>
          <w:szCs w:val="24"/>
        </w:rPr>
      </w:pPr>
    </w:p>
    <w:p w:rsidR="00C6761A" w:rsidRPr="004B0B84" w:rsidP="00535351">
      <w:pPr>
        <w:pStyle w:val="Questionheadings"/>
        <w:numPr>
          <w:ilvl w:val="0"/>
          <w:numId w:val="1"/>
        </w:numPr>
        <w:rPr>
          <w:rFonts w:ascii="Verdana" w:hAnsi="Verdana" w:cs="Arial"/>
          <w:b w:val="0"/>
          <w:bCs w:val="0"/>
          <w:sz w:val="24"/>
          <w:szCs w:val="24"/>
        </w:rPr>
      </w:pPr>
      <w:r w:rsidRPr="004B0B84">
        <w:rPr>
          <w:rFonts w:ascii="Verdana" w:hAnsi="Verdana" w:cs="Arial"/>
          <w:sz w:val="24"/>
          <w:szCs w:val="24"/>
        </w:rPr>
        <w:t>Collaboration with allies</w:t>
      </w:r>
      <w:r w:rsidRPr="004B0B84">
        <w:rPr>
          <w:rFonts w:ascii="Verdana" w:hAnsi="Verdana" w:cs="Arial"/>
          <w:b w:val="0"/>
          <w:bCs w:val="0"/>
          <w:sz w:val="24"/>
          <w:szCs w:val="24"/>
        </w:rPr>
        <w:t>. Innovation and collaboration are co-dependent. The UK derive</w:t>
      </w:r>
      <w:r w:rsidRPr="004B0B84" w:rsidR="006D62F3">
        <w:rPr>
          <w:rFonts w:ascii="Verdana" w:hAnsi="Verdana" w:cs="Arial"/>
          <w:b w:val="0"/>
          <w:bCs w:val="0"/>
          <w:sz w:val="24"/>
          <w:szCs w:val="24"/>
        </w:rPr>
        <w:t>s</w:t>
      </w:r>
      <w:r w:rsidRPr="004B0B84">
        <w:rPr>
          <w:rFonts w:ascii="Verdana" w:hAnsi="Verdana" w:cs="Arial"/>
          <w:b w:val="0"/>
          <w:bCs w:val="0"/>
          <w:sz w:val="24"/>
          <w:szCs w:val="24"/>
        </w:rPr>
        <w:t xml:space="preserve"> significant benefits from international collaboration. UKDI should strengthen the UK’s international R&amp;D collaboration with allies, such as through international capability programmes and alliances like AUKUS. </w:t>
      </w:r>
    </w:p>
    <w:p w:rsidR="008D39B3" w:rsidRPr="004B0B84" w:rsidP="006E081F">
      <w:pPr>
        <w:pStyle w:val="Questionheadings"/>
        <w:rPr>
          <w:rFonts w:ascii="Verdana" w:hAnsi="Verdana" w:cs="Arial"/>
          <w:sz w:val="24"/>
          <w:szCs w:val="24"/>
        </w:rPr>
      </w:pPr>
    </w:p>
    <w:p w:rsidR="006E081F" w:rsidRPr="004B0B84" w:rsidP="006E081F">
      <w:pPr>
        <w:pStyle w:val="Questionheadings"/>
        <w:rPr>
          <w:rFonts w:ascii="Verdana" w:hAnsi="Verdana" w:cs="Arial"/>
          <w:sz w:val="24"/>
          <w:szCs w:val="24"/>
        </w:rPr>
      </w:pPr>
      <w:r w:rsidRPr="004B0B84">
        <w:rPr>
          <w:rFonts w:ascii="Verdana" w:hAnsi="Verdana" w:cs="Arial"/>
          <w:sz w:val="24"/>
          <w:szCs w:val="24"/>
        </w:rPr>
        <w:t>How can the Government and industry ensure that defence-related industry activities are secure and reliable, even in the face of malign activity and disruption, such as cyber attacks? What action should the Government take in this area, particularly as more SMEs and non-traditional companies become defence suppliers?</w:t>
      </w:r>
    </w:p>
    <w:p w:rsidR="006E081F" w:rsidRPr="004B0B84" w:rsidP="006E081F">
      <w:pPr>
        <w:pStyle w:val="Questionheadings"/>
        <w:rPr>
          <w:rFonts w:ascii="Verdana" w:hAnsi="Verdana" w:cs="Arial"/>
          <w:sz w:val="24"/>
          <w:szCs w:val="24"/>
        </w:rPr>
      </w:pPr>
    </w:p>
    <w:p w:rsidR="00F83B4E" w:rsidRPr="004B0B84" w:rsidP="00535351">
      <w:pPr>
        <w:pStyle w:val="Questionheadings"/>
        <w:numPr>
          <w:ilvl w:val="0"/>
          <w:numId w:val="1"/>
        </w:numPr>
        <w:rPr>
          <w:rFonts w:ascii="Verdana" w:hAnsi="Verdana" w:cs="Arial"/>
          <w:b w:val="0"/>
          <w:bCs w:val="0"/>
          <w:sz w:val="24"/>
          <w:szCs w:val="24"/>
        </w:rPr>
      </w:pPr>
      <w:r w:rsidRPr="004B0B84">
        <w:rPr>
          <w:rFonts w:ascii="Verdana" w:hAnsi="Verdana" w:cs="Arial"/>
          <w:b w:val="0"/>
          <w:bCs w:val="0"/>
          <w:sz w:val="24"/>
          <w:szCs w:val="24"/>
        </w:rPr>
        <w:t xml:space="preserve">The UK’s defence industrial capabilities are regularly targeted by a range of threats that include physical and cyber attacks, as well as espionage. As a defence </w:t>
      </w:r>
      <w:r w:rsidRPr="004B0B84">
        <w:rPr>
          <w:rFonts w:ascii="Verdana" w:hAnsi="Verdana" w:cs="Arial"/>
          <w:b w:val="0"/>
          <w:bCs w:val="0"/>
          <w:sz w:val="24"/>
          <w:szCs w:val="24"/>
        </w:rPr>
        <w:t>capability in its own right, the</w:t>
      </w:r>
      <w:r w:rsidRPr="004B0B84">
        <w:rPr>
          <w:rFonts w:ascii="Verdana" w:hAnsi="Verdana" w:cs="Arial"/>
          <w:b w:val="0"/>
          <w:bCs w:val="0"/>
          <w:sz w:val="24"/>
          <w:szCs w:val="24"/>
        </w:rPr>
        <w:t xml:space="preserve"> </w:t>
      </w:r>
      <w:r w:rsidRPr="004B0B84" w:rsidR="006D295B">
        <w:rPr>
          <w:rFonts w:ascii="Verdana" w:hAnsi="Verdana" w:cs="Arial"/>
          <w:b w:val="0"/>
          <w:bCs w:val="0"/>
          <w:sz w:val="24"/>
          <w:szCs w:val="24"/>
        </w:rPr>
        <w:t xml:space="preserve">UK’s </w:t>
      </w:r>
      <w:r w:rsidRPr="004B0B84">
        <w:rPr>
          <w:rFonts w:ascii="Verdana" w:hAnsi="Verdana" w:cs="Arial"/>
          <w:b w:val="0"/>
          <w:bCs w:val="0"/>
          <w:sz w:val="24"/>
          <w:szCs w:val="24"/>
        </w:rPr>
        <w:t>defence industrial base would be directly targeted during war time, emphasising the importance of secure and resilien</w:t>
      </w:r>
      <w:r w:rsidRPr="004B0B84" w:rsidR="000D6217">
        <w:rPr>
          <w:rFonts w:ascii="Verdana" w:hAnsi="Verdana" w:cs="Arial"/>
          <w:b w:val="0"/>
          <w:bCs w:val="0"/>
          <w:sz w:val="24"/>
          <w:szCs w:val="24"/>
        </w:rPr>
        <w:t>t</w:t>
      </w:r>
      <w:r w:rsidRPr="004B0B84">
        <w:rPr>
          <w:rFonts w:ascii="Verdana" w:hAnsi="Verdana" w:cs="Arial"/>
          <w:b w:val="0"/>
          <w:bCs w:val="0"/>
          <w:sz w:val="24"/>
          <w:szCs w:val="24"/>
        </w:rPr>
        <w:t xml:space="preserve"> capabilities. </w:t>
      </w:r>
    </w:p>
    <w:p w:rsidR="00F83B4E" w:rsidRPr="004B0B84" w:rsidP="00F83B4E">
      <w:pPr>
        <w:pStyle w:val="Questionheadings"/>
        <w:rPr>
          <w:rFonts w:ascii="Verdana" w:hAnsi="Verdana" w:cs="Arial"/>
          <w:b w:val="0"/>
          <w:bCs w:val="0"/>
          <w:sz w:val="24"/>
          <w:szCs w:val="24"/>
        </w:rPr>
      </w:pPr>
    </w:p>
    <w:p w:rsidR="00F83B4E" w:rsidRPr="004B0B84" w:rsidP="00535351">
      <w:pPr>
        <w:pStyle w:val="Questionheadings"/>
        <w:numPr>
          <w:ilvl w:val="0"/>
          <w:numId w:val="1"/>
        </w:numPr>
        <w:rPr>
          <w:rFonts w:ascii="Verdana" w:hAnsi="Verdana" w:cs="Arial"/>
          <w:b w:val="0"/>
          <w:bCs w:val="0"/>
          <w:sz w:val="24"/>
          <w:szCs w:val="24"/>
        </w:rPr>
      </w:pPr>
      <w:r w:rsidRPr="004B0B84">
        <w:rPr>
          <w:rFonts w:ascii="Verdana" w:hAnsi="Verdana" w:cs="Arial"/>
          <w:b w:val="0"/>
          <w:bCs w:val="0"/>
          <w:sz w:val="24"/>
          <w:szCs w:val="24"/>
        </w:rPr>
        <w:t xml:space="preserve">The UK’s National Security Strategy and UK Government Resilience Action Plan both provide an outline on how the UK intends to strengthen national resilience, including critical industrial capabilities. Government must now ensure that these plans translate into concrete outcomes. At the highest level, this </w:t>
      </w:r>
      <w:r w:rsidRPr="004B0B84" w:rsidR="0032654E">
        <w:rPr>
          <w:rFonts w:ascii="Verdana" w:hAnsi="Verdana" w:cs="Arial"/>
          <w:b w:val="0"/>
          <w:bCs w:val="0"/>
          <w:sz w:val="24"/>
          <w:szCs w:val="24"/>
        </w:rPr>
        <w:t>may well require</w:t>
      </w:r>
      <w:r w:rsidRPr="004B0B84">
        <w:rPr>
          <w:rFonts w:ascii="Verdana" w:hAnsi="Verdana" w:cs="Arial"/>
          <w:b w:val="0"/>
          <w:bCs w:val="0"/>
          <w:sz w:val="24"/>
          <w:szCs w:val="24"/>
        </w:rPr>
        <w:t xml:space="preserve"> investment in critical capability gaps that threaten the UK homeland, such as air and missile defence.</w:t>
      </w:r>
    </w:p>
    <w:p w:rsidR="00F83B4E" w:rsidRPr="004B0B84" w:rsidP="00F83B4E">
      <w:pPr>
        <w:pStyle w:val="Questionheadings"/>
        <w:rPr>
          <w:rFonts w:ascii="Verdana" w:hAnsi="Verdana" w:cs="Arial"/>
          <w:b w:val="0"/>
          <w:bCs w:val="0"/>
          <w:sz w:val="24"/>
          <w:szCs w:val="24"/>
        </w:rPr>
      </w:pPr>
    </w:p>
    <w:p w:rsidR="006E081F" w:rsidRPr="004B0B84" w:rsidP="006E081F">
      <w:pPr>
        <w:pStyle w:val="Questionheadings"/>
        <w:rPr>
          <w:rFonts w:ascii="Verdana" w:hAnsi="Verdana" w:cs="Arial"/>
          <w:sz w:val="24"/>
          <w:szCs w:val="24"/>
        </w:rPr>
      </w:pPr>
      <w:r w:rsidRPr="004B0B84">
        <w:rPr>
          <w:rFonts w:ascii="Verdana" w:hAnsi="Verdana" w:cs="Arial"/>
          <w:sz w:val="24"/>
          <w:szCs w:val="24"/>
        </w:rPr>
        <w:t xml:space="preserve">How do the Government, devolved, regional and local authorities work together to support local and regional defence industries? What will Defence Growth Deals need to achieve </w:t>
      </w:r>
      <w:r w:rsidRPr="004B0B84">
        <w:rPr>
          <w:rFonts w:ascii="Verdana" w:hAnsi="Verdana" w:cs="Arial"/>
          <w:sz w:val="24"/>
          <w:szCs w:val="24"/>
        </w:rPr>
        <w:t>in order to</w:t>
      </w:r>
      <w:r w:rsidRPr="004B0B84">
        <w:rPr>
          <w:rFonts w:ascii="Verdana" w:hAnsi="Verdana" w:cs="Arial"/>
          <w:sz w:val="24"/>
          <w:szCs w:val="24"/>
        </w:rPr>
        <w:t xml:space="preserve"> be a success?</w:t>
      </w:r>
    </w:p>
    <w:p w:rsidR="00CF1F3A" w:rsidRPr="004B0B84" w:rsidP="006E081F">
      <w:pPr>
        <w:pStyle w:val="Questionheadings"/>
        <w:rPr>
          <w:rFonts w:ascii="Verdana" w:hAnsi="Verdana" w:cs="Arial"/>
          <w:b w:val="0"/>
          <w:bCs w:val="0"/>
          <w:sz w:val="24"/>
          <w:szCs w:val="24"/>
        </w:rPr>
      </w:pPr>
    </w:p>
    <w:p w:rsidR="004B6708" w:rsidRPr="004B0B84" w:rsidP="00535351">
      <w:pPr>
        <w:pStyle w:val="Questionheadings"/>
        <w:numPr>
          <w:ilvl w:val="0"/>
          <w:numId w:val="1"/>
        </w:numPr>
        <w:rPr>
          <w:rFonts w:ascii="Verdana" w:hAnsi="Verdana" w:cs="Arial"/>
          <w:b w:val="0"/>
          <w:bCs w:val="0"/>
          <w:sz w:val="24"/>
          <w:szCs w:val="24"/>
        </w:rPr>
      </w:pPr>
      <w:r w:rsidRPr="004B0B84">
        <w:rPr>
          <w:rFonts w:ascii="Verdana" w:hAnsi="Verdana" w:cs="Arial"/>
          <w:b w:val="0"/>
          <w:bCs w:val="0"/>
          <w:sz w:val="24"/>
          <w:szCs w:val="24"/>
        </w:rPr>
        <w:t xml:space="preserve">Industry needs coherence. </w:t>
      </w:r>
      <w:r w:rsidRPr="004B0B84" w:rsidR="006D62F3">
        <w:rPr>
          <w:rFonts w:ascii="Verdana" w:hAnsi="Verdana" w:cs="Arial"/>
          <w:b w:val="0"/>
          <w:bCs w:val="0"/>
          <w:sz w:val="24"/>
          <w:szCs w:val="24"/>
        </w:rPr>
        <w:t>This means</w:t>
      </w:r>
      <w:r w:rsidRPr="004B0B84">
        <w:rPr>
          <w:rFonts w:ascii="Verdana" w:hAnsi="Verdana" w:cs="Arial"/>
          <w:b w:val="0"/>
          <w:bCs w:val="0"/>
          <w:sz w:val="24"/>
          <w:szCs w:val="24"/>
        </w:rPr>
        <w:t xml:space="preserve"> a single front door where we </w:t>
      </w:r>
      <w:r w:rsidRPr="004B0B84">
        <w:rPr>
          <w:rFonts w:ascii="Verdana" w:hAnsi="Verdana" w:cs="Arial"/>
          <w:b w:val="0"/>
          <w:bCs w:val="0"/>
          <w:sz w:val="24"/>
          <w:szCs w:val="24"/>
        </w:rPr>
        <w:t>are able to</w:t>
      </w:r>
      <w:r w:rsidRPr="004B0B84">
        <w:rPr>
          <w:rFonts w:ascii="Verdana" w:hAnsi="Verdana" w:cs="Arial"/>
          <w:b w:val="0"/>
          <w:bCs w:val="0"/>
          <w:sz w:val="24"/>
          <w:szCs w:val="24"/>
        </w:rPr>
        <w:t xml:space="preserve"> pitch a concept, capability or business case and for it to be heard by central, devolved and local government all at once so that they can decide what should be supported by whom, where and why. </w:t>
      </w:r>
      <w:r w:rsidRPr="004B0B84">
        <w:rPr>
          <w:rFonts w:ascii="Verdana" w:hAnsi="Verdana" w:cs="Arial"/>
          <w:b w:val="0"/>
          <w:bCs w:val="0"/>
          <w:sz w:val="24"/>
          <w:szCs w:val="24"/>
        </w:rPr>
        <w:t>At the moment</w:t>
      </w:r>
      <w:r w:rsidRPr="004B0B84">
        <w:rPr>
          <w:rFonts w:ascii="Verdana" w:hAnsi="Verdana" w:cs="Arial"/>
          <w:b w:val="0"/>
          <w:bCs w:val="0"/>
          <w:sz w:val="24"/>
          <w:szCs w:val="24"/>
        </w:rPr>
        <w:t xml:space="preserve"> there are too many paths to too many isolated pots of funding. The </w:t>
      </w:r>
      <w:r w:rsidRPr="004B0B84" w:rsidR="00C91C90">
        <w:rPr>
          <w:rFonts w:ascii="Verdana" w:hAnsi="Verdana" w:cs="Arial"/>
          <w:b w:val="0"/>
          <w:bCs w:val="0"/>
          <w:sz w:val="24"/>
          <w:szCs w:val="24"/>
        </w:rPr>
        <w:t xml:space="preserve">Defence Growth Deals </w:t>
      </w:r>
      <w:r w:rsidRPr="004B0B84" w:rsidR="00184C33">
        <w:rPr>
          <w:rFonts w:ascii="Verdana" w:hAnsi="Verdana" w:cs="Arial"/>
          <w:b w:val="0"/>
          <w:bCs w:val="0"/>
          <w:sz w:val="24"/>
          <w:szCs w:val="24"/>
        </w:rPr>
        <w:t>aim to strengthen coordination between different public authorities, though there remains much work to do.</w:t>
      </w:r>
    </w:p>
    <w:p w:rsidR="007F4F52" w:rsidRPr="004B0B84" w:rsidP="006E081F">
      <w:pPr>
        <w:pStyle w:val="Questionheadings"/>
        <w:rPr>
          <w:rFonts w:ascii="Verdana" w:hAnsi="Verdana" w:cs="Arial"/>
          <w:b w:val="0"/>
          <w:bCs w:val="0"/>
          <w:sz w:val="24"/>
          <w:szCs w:val="24"/>
        </w:rPr>
      </w:pPr>
    </w:p>
    <w:p w:rsidR="006E081F" w:rsidRPr="004B0B84" w:rsidP="006E081F">
      <w:pPr>
        <w:pStyle w:val="Questionheadings"/>
        <w:rPr>
          <w:rFonts w:ascii="Verdana" w:hAnsi="Verdana" w:cs="Arial"/>
          <w:sz w:val="24"/>
          <w:szCs w:val="24"/>
        </w:rPr>
      </w:pPr>
      <w:r w:rsidRPr="004B0B84">
        <w:rPr>
          <w:rFonts w:ascii="Verdana" w:hAnsi="Verdana" w:cs="Arial"/>
          <w:sz w:val="24"/>
          <w:szCs w:val="24"/>
        </w:rPr>
        <w:t>To what extent does the UK defence industry have the capacity to meet the expected increase in defence spending? What are the main limitations to UK-based companies providing the necessary capacity, and how should these be addressed?</w:t>
      </w:r>
    </w:p>
    <w:p w:rsidR="006E081F" w:rsidRPr="004B0B84" w:rsidP="006E081F">
      <w:pPr>
        <w:pStyle w:val="Questionheadings"/>
        <w:rPr>
          <w:rFonts w:ascii="Verdana" w:hAnsi="Verdana" w:cs="Arial"/>
          <w:sz w:val="24"/>
          <w:szCs w:val="24"/>
        </w:rPr>
      </w:pPr>
    </w:p>
    <w:p w:rsidR="002617FF" w:rsidRPr="004B0B84" w:rsidP="00535351">
      <w:pPr>
        <w:pStyle w:val="ListParagraph"/>
        <w:numPr>
          <w:ilvl w:val="0"/>
          <w:numId w:val="1"/>
        </w:numPr>
        <w:spacing w:after="0"/>
        <w:rPr>
          <w:rFonts w:ascii="Verdana" w:hAnsi="Verdana" w:cs="Arial"/>
          <w:sz w:val="24"/>
          <w:szCs w:val="24"/>
        </w:rPr>
      </w:pPr>
      <w:r w:rsidRPr="004B0B84">
        <w:rPr>
          <w:rFonts w:ascii="Verdana" w:hAnsi="Verdana" w:cs="Arial"/>
          <w:sz w:val="24"/>
          <w:szCs w:val="24"/>
        </w:rPr>
        <w:t>The UK defence industry currently has the capacity to meet the expected increase in defence spending</w:t>
      </w:r>
      <w:r w:rsidRPr="004B0B84" w:rsidR="005472D3">
        <w:rPr>
          <w:rFonts w:ascii="Verdana" w:hAnsi="Verdana" w:cs="Arial"/>
          <w:sz w:val="24"/>
          <w:szCs w:val="24"/>
        </w:rPr>
        <w:t xml:space="preserve">, given the expected scope of the </w:t>
      </w:r>
      <w:r w:rsidRPr="004B0B84" w:rsidR="008D39B3">
        <w:rPr>
          <w:rFonts w:ascii="Verdana" w:hAnsi="Verdana" w:cs="Arial"/>
          <w:sz w:val="24"/>
          <w:szCs w:val="24"/>
        </w:rPr>
        <w:t>uplift</w:t>
      </w:r>
      <w:r w:rsidRPr="004B0B84">
        <w:rPr>
          <w:rFonts w:ascii="Verdana" w:hAnsi="Verdana" w:cs="Arial"/>
          <w:sz w:val="24"/>
          <w:szCs w:val="24"/>
        </w:rPr>
        <w:t>.</w:t>
      </w:r>
      <w:r w:rsidRPr="004B0B84" w:rsidR="002E3587">
        <w:rPr>
          <w:rFonts w:ascii="Verdana" w:hAnsi="Verdana" w:cs="Arial"/>
          <w:sz w:val="24"/>
          <w:szCs w:val="24"/>
        </w:rPr>
        <w:t xml:space="preserve"> </w:t>
      </w:r>
      <w:r w:rsidRPr="004B0B84" w:rsidR="00D13BF8">
        <w:rPr>
          <w:rFonts w:ascii="Verdana" w:hAnsi="Verdana" w:cs="Arial"/>
          <w:sz w:val="24"/>
          <w:szCs w:val="24"/>
        </w:rPr>
        <w:t>However, t</w:t>
      </w:r>
      <w:r w:rsidRPr="004B0B84" w:rsidR="00C83B33">
        <w:rPr>
          <w:rFonts w:ascii="Verdana" w:hAnsi="Verdana" w:cs="Arial"/>
          <w:sz w:val="24"/>
          <w:szCs w:val="24"/>
        </w:rPr>
        <w:t xml:space="preserve">he </w:t>
      </w:r>
      <w:r w:rsidRPr="004B0B84" w:rsidR="005472D3">
        <w:rPr>
          <w:rFonts w:ascii="Verdana" w:hAnsi="Verdana" w:cs="Arial"/>
          <w:sz w:val="24"/>
          <w:szCs w:val="24"/>
        </w:rPr>
        <w:t>UK will</w:t>
      </w:r>
      <w:r w:rsidRPr="004B0B84" w:rsidR="00412DD4">
        <w:rPr>
          <w:rFonts w:ascii="Verdana" w:hAnsi="Verdana" w:cs="Arial"/>
          <w:sz w:val="24"/>
          <w:szCs w:val="24"/>
        </w:rPr>
        <w:t xml:space="preserve"> only</w:t>
      </w:r>
      <w:r w:rsidRPr="004B0B84" w:rsidR="005472D3">
        <w:rPr>
          <w:rFonts w:ascii="Verdana" w:hAnsi="Verdana" w:cs="Arial"/>
          <w:sz w:val="24"/>
          <w:szCs w:val="24"/>
        </w:rPr>
        <w:t xml:space="preserve"> build further capacity</w:t>
      </w:r>
      <w:r w:rsidRPr="004B0B84" w:rsidR="00D13BF8">
        <w:rPr>
          <w:rFonts w:ascii="Verdana" w:hAnsi="Verdana" w:cs="Arial"/>
          <w:sz w:val="24"/>
          <w:szCs w:val="24"/>
        </w:rPr>
        <w:t>,</w:t>
      </w:r>
      <w:r w:rsidRPr="004B0B84" w:rsidR="005472D3">
        <w:rPr>
          <w:rFonts w:ascii="Verdana" w:hAnsi="Verdana" w:cs="Arial"/>
          <w:sz w:val="24"/>
          <w:szCs w:val="24"/>
        </w:rPr>
        <w:t xml:space="preserve"> </w:t>
      </w:r>
      <w:r w:rsidRPr="004B0B84">
        <w:rPr>
          <w:rFonts w:ascii="Verdana" w:hAnsi="Verdana" w:cs="Arial"/>
          <w:sz w:val="24"/>
          <w:szCs w:val="24"/>
        </w:rPr>
        <w:t xml:space="preserve">by providing industry with </w:t>
      </w:r>
      <w:r w:rsidRPr="004B0B84" w:rsidR="00D13BF8">
        <w:rPr>
          <w:rFonts w:ascii="Verdana" w:hAnsi="Verdana" w:cs="Arial"/>
          <w:sz w:val="24"/>
          <w:szCs w:val="24"/>
        </w:rPr>
        <w:t xml:space="preserve">sufficient notice, through </w:t>
      </w:r>
      <w:r w:rsidRPr="004B0B84">
        <w:rPr>
          <w:rFonts w:ascii="Verdana" w:hAnsi="Verdana" w:cs="Arial"/>
          <w:sz w:val="24"/>
          <w:szCs w:val="24"/>
        </w:rPr>
        <w:t xml:space="preserve">predictable long-term demand signals. This </w:t>
      </w:r>
      <w:r w:rsidRPr="004B0B84" w:rsidR="00576C4D">
        <w:rPr>
          <w:rFonts w:ascii="Verdana" w:hAnsi="Verdana" w:cs="Arial"/>
          <w:sz w:val="24"/>
          <w:szCs w:val="24"/>
        </w:rPr>
        <w:t xml:space="preserve">predictability is key to any </w:t>
      </w:r>
      <w:r w:rsidRPr="004B0B84">
        <w:rPr>
          <w:rFonts w:ascii="Verdana" w:hAnsi="Verdana" w:cs="Arial"/>
          <w:sz w:val="24"/>
          <w:szCs w:val="24"/>
        </w:rPr>
        <w:t>new partnership between government and industry.</w:t>
      </w:r>
    </w:p>
    <w:p w:rsidR="001A22AE" w:rsidRPr="004B0B84" w:rsidP="002617FF">
      <w:pPr>
        <w:spacing w:after="0"/>
        <w:rPr>
          <w:rFonts w:ascii="Verdana" w:hAnsi="Verdana" w:cs="Arial"/>
          <w:sz w:val="24"/>
          <w:szCs w:val="24"/>
        </w:rPr>
      </w:pPr>
    </w:p>
    <w:p w:rsidR="00AD5A09" w:rsidRPr="004B0B84" w:rsidP="00535351">
      <w:pPr>
        <w:pStyle w:val="ListParagraph"/>
        <w:numPr>
          <w:ilvl w:val="0"/>
          <w:numId w:val="1"/>
        </w:numPr>
        <w:spacing w:after="0"/>
        <w:rPr>
          <w:rFonts w:ascii="Verdana" w:hAnsi="Verdana" w:cs="Arial"/>
          <w:sz w:val="24"/>
          <w:szCs w:val="24"/>
        </w:rPr>
      </w:pPr>
      <w:r w:rsidRPr="004B0B84">
        <w:rPr>
          <w:rFonts w:ascii="Verdana" w:hAnsi="Verdana" w:cs="Arial"/>
          <w:sz w:val="24"/>
          <w:szCs w:val="24"/>
        </w:rPr>
        <w:t xml:space="preserve">Furthermore, whilst UK firms are investing in expanded production capacity, the UK </w:t>
      </w:r>
      <w:r w:rsidRPr="004B0B84">
        <w:rPr>
          <w:rFonts w:ascii="Verdana" w:hAnsi="Verdana" w:cs="Arial"/>
          <w:sz w:val="24"/>
          <w:szCs w:val="24"/>
        </w:rPr>
        <w:t xml:space="preserve">will </w:t>
      </w:r>
      <w:r w:rsidRPr="004B0B84" w:rsidR="00576C4D">
        <w:rPr>
          <w:rFonts w:ascii="Verdana" w:hAnsi="Verdana" w:cs="Arial"/>
          <w:sz w:val="24"/>
          <w:szCs w:val="24"/>
        </w:rPr>
        <w:t xml:space="preserve">still </w:t>
      </w:r>
      <w:r w:rsidRPr="004B0B84">
        <w:rPr>
          <w:rFonts w:ascii="Verdana" w:hAnsi="Verdana" w:cs="Arial"/>
          <w:sz w:val="24"/>
          <w:szCs w:val="24"/>
        </w:rPr>
        <w:t>likely spend a small percentage of its</w:t>
      </w:r>
      <w:r w:rsidRPr="004B0B84" w:rsidR="00C932A6">
        <w:rPr>
          <w:rFonts w:ascii="Verdana" w:hAnsi="Verdana" w:cs="Arial"/>
          <w:sz w:val="24"/>
          <w:szCs w:val="24"/>
        </w:rPr>
        <w:t xml:space="preserve"> increased</w:t>
      </w:r>
      <w:r w:rsidRPr="004B0B84">
        <w:rPr>
          <w:rFonts w:ascii="Verdana" w:hAnsi="Verdana" w:cs="Arial"/>
          <w:sz w:val="24"/>
          <w:szCs w:val="24"/>
        </w:rPr>
        <w:t xml:space="preserve"> budget with overseas suppliers</w:t>
      </w:r>
      <w:r w:rsidRPr="004B0B84" w:rsidR="001942A3">
        <w:rPr>
          <w:rFonts w:ascii="Verdana" w:hAnsi="Verdana" w:cs="Arial"/>
          <w:sz w:val="24"/>
          <w:szCs w:val="24"/>
        </w:rPr>
        <w:t>, as it has done so until now.</w:t>
      </w:r>
      <w:r w:rsidRPr="004B0B84" w:rsidR="009349C5">
        <w:rPr>
          <w:rStyle w:val="Heading4Char"/>
          <w:rFonts w:ascii="Verdana" w:hAnsi="Verdana" w:cs="Arial"/>
          <w:i w:val="0"/>
          <w:iCs w:val="0"/>
          <w:sz w:val="24"/>
          <w:szCs w:val="24"/>
        </w:rPr>
        <w:t xml:space="preserve"> </w:t>
      </w:r>
      <w:r w:rsidRPr="004B0B84" w:rsidR="001942A3">
        <w:rPr>
          <w:rFonts w:ascii="Verdana" w:hAnsi="Verdana" w:cs="Arial"/>
          <w:sz w:val="24"/>
          <w:szCs w:val="24"/>
        </w:rPr>
        <w:t xml:space="preserve">By drawing on allies’ industrial capabilities, the UK </w:t>
      </w:r>
      <w:r w:rsidRPr="004B0B84" w:rsidR="00C932A6">
        <w:rPr>
          <w:rFonts w:ascii="Verdana" w:hAnsi="Verdana" w:cs="Arial"/>
          <w:sz w:val="24"/>
          <w:szCs w:val="24"/>
        </w:rPr>
        <w:t>can use this spending to deliver world-leading capabilities, at pace, without spending significant sums on R&amp;D.</w:t>
      </w:r>
    </w:p>
    <w:p w:rsidR="008D39B3" w:rsidRPr="004B0B84" w:rsidP="006E081F">
      <w:pPr>
        <w:pStyle w:val="Questionheadings"/>
        <w:rPr>
          <w:rFonts w:ascii="Verdana" w:hAnsi="Verdana" w:cs="Arial"/>
          <w:sz w:val="24"/>
          <w:szCs w:val="24"/>
        </w:rPr>
      </w:pPr>
    </w:p>
    <w:p w:rsidR="006E081F" w:rsidRPr="004B0B84" w:rsidP="006E081F">
      <w:pPr>
        <w:pStyle w:val="Questionheadings"/>
        <w:rPr>
          <w:rFonts w:ascii="Verdana" w:hAnsi="Verdana" w:cs="Arial"/>
          <w:sz w:val="24"/>
          <w:szCs w:val="24"/>
        </w:rPr>
      </w:pPr>
      <w:r w:rsidRPr="004B0B84">
        <w:rPr>
          <w:rFonts w:ascii="Verdana" w:hAnsi="Verdana" w:cs="Arial"/>
          <w:sz w:val="24"/>
          <w:szCs w:val="24"/>
        </w:rPr>
        <w:t>To what extent are there constraints in supply chains to providing the necessary capacity, particularly where those supply chains are based outside the UK? Is further Government action needed to provide greater stability in access to necessary supply chain inputs?</w:t>
      </w:r>
    </w:p>
    <w:p w:rsidR="006E081F" w:rsidRPr="004B0B84" w:rsidP="006E081F">
      <w:pPr>
        <w:pStyle w:val="Questionheadings"/>
        <w:rPr>
          <w:rFonts w:ascii="Verdana" w:hAnsi="Verdana" w:cs="Arial"/>
          <w:sz w:val="24"/>
          <w:szCs w:val="24"/>
        </w:rPr>
      </w:pPr>
    </w:p>
    <w:p w:rsidR="009732DA" w:rsidRPr="004B0B84" w:rsidP="00535351">
      <w:pPr>
        <w:pStyle w:val="Questionheadings"/>
        <w:numPr>
          <w:ilvl w:val="0"/>
          <w:numId w:val="1"/>
        </w:numPr>
        <w:rPr>
          <w:rFonts w:ascii="Verdana" w:hAnsi="Verdana" w:cs="Arial"/>
          <w:b w:val="0"/>
          <w:bCs w:val="0"/>
          <w:sz w:val="24"/>
          <w:szCs w:val="24"/>
        </w:rPr>
      </w:pPr>
      <w:r w:rsidRPr="004B0B84">
        <w:rPr>
          <w:rFonts w:ascii="Verdana" w:hAnsi="Verdana" w:cs="Arial"/>
          <w:b w:val="0"/>
          <w:bCs w:val="0"/>
          <w:sz w:val="24"/>
          <w:szCs w:val="24"/>
        </w:rPr>
        <w:t xml:space="preserve">The UK faces supply chain constraints and vulnerabilities, </w:t>
      </w:r>
      <w:r w:rsidRPr="004B0B84">
        <w:rPr>
          <w:rFonts w:ascii="Verdana" w:hAnsi="Verdana" w:cs="Arial"/>
          <w:b w:val="0"/>
          <w:bCs w:val="0"/>
          <w:sz w:val="24"/>
          <w:szCs w:val="24"/>
        </w:rPr>
        <w:t xml:space="preserve">with the UK not able to source domestically </w:t>
      </w:r>
      <w:r w:rsidRPr="004B0B84">
        <w:rPr>
          <w:rFonts w:ascii="Verdana" w:hAnsi="Verdana" w:cs="Arial"/>
          <w:b w:val="0"/>
          <w:bCs w:val="0"/>
          <w:sz w:val="24"/>
          <w:szCs w:val="24"/>
        </w:rPr>
        <w:t>all of</w:t>
      </w:r>
      <w:r w:rsidRPr="004B0B84">
        <w:rPr>
          <w:rFonts w:ascii="Verdana" w:hAnsi="Verdana" w:cs="Arial"/>
          <w:b w:val="0"/>
          <w:bCs w:val="0"/>
          <w:sz w:val="24"/>
          <w:szCs w:val="24"/>
        </w:rPr>
        <w:t xml:space="preserve"> the products, components and raw materials it requires. </w:t>
      </w:r>
      <w:r w:rsidRPr="004B0B84" w:rsidR="00996434">
        <w:rPr>
          <w:rFonts w:ascii="Verdana" w:hAnsi="Verdana" w:cs="Arial"/>
          <w:b w:val="0"/>
          <w:bCs w:val="0"/>
          <w:sz w:val="24"/>
          <w:szCs w:val="24"/>
        </w:rPr>
        <w:t xml:space="preserve">We understand MOD has undertaken some work to map UK defence supply chains </w:t>
      </w:r>
      <w:r w:rsidRPr="004B0B84" w:rsidR="00996434">
        <w:rPr>
          <w:rFonts w:ascii="Verdana" w:hAnsi="Verdana" w:cs="Arial"/>
          <w:b w:val="0"/>
          <w:bCs w:val="0"/>
          <w:sz w:val="24"/>
          <w:szCs w:val="24"/>
        </w:rPr>
        <w:t>in order to</w:t>
      </w:r>
      <w:r w:rsidRPr="004B0B84" w:rsidR="00996434">
        <w:rPr>
          <w:rFonts w:ascii="Verdana" w:hAnsi="Verdana" w:cs="Arial"/>
          <w:b w:val="0"/>
          <w:bCs w:val="0"/>
          <w:sz w:val="24"/>
          <w:szCs w:val="24"/>
        </w:rPr>
        <w:t xml:space="preserve"> understand these issues, though we have limited awareness of this work nor how MOD is responding.</w:t>
      </w:r>
    </w:p>
    <w:p w:rsidR="00996434" w:rsidRPr="004B0B84" w:rsidP="000063C8">
      <w:pPr>
        <w:pStyle w:val="Questionheadings"/>
        <w:rPr>
          <w:rFonts w:ascii="Verdana" w:hAnsi="Verdana" w:cs="Arial"/>
          <w:b w:val="0"/>
          <w:bCs w:val="0"/>
          <w:sz w:val="24"/>
          <w:szCs w:val="24"/>
        </w:rPr>
      </w:pPr>
    </w:p>
    <w:p w:rsidR="00EE2E1F" w:rsidRPr="004B0B84" w:rsidP="00535351">
      <w:pPr>
        <w:pStyle w:val="Questionheadings"/>
        <w:numPr>
          <w:ilvl w:val="0"/>
          <w:numId w:val="1"/>
        </w:numPr>
        <w:rPr>
          <w:rFonts w:ascii="Verdana" w:hAnsi="Verdana" w:cs="Arial"/>
          <w:b w:val="0"/>
          <w:bCs w:val="0"/>
          <w:sz w:val="24"/>
          <w:szCs w:val="24"/>
        </w:rPr>
      </w:pPr>
      <w:r w:rsidRPr="004B0B84">
        <w:rPr>
          <w:rFonts w:ascii="Verdana" w:hAnsi="Verdana" w:cs="Arial"/>
          <w:b w:val="0"/>
          <w:bCs w:val="0"/>
          <w:sz w:val="24"/>
          <w:szCs w:val="24"/>
        </w:rPr>
        <w:t xml:space="preserve">Given the complex and international nature of many supply chains today, the UK needs </w:t>
      </w:r>
      <w:r w:rsidRPr="004B0B84" w:rsidR="00AB4DD8">
        <w:rPr>
          <w:rFonts w:ascii="Verdana" w:hAnsi="Verdana" w:cs="Arial"/>
          <w:b w:val="0"/>
          <w:bCs w:val="0"/>
          <w:sz w:val="24"/>
          <w:szCs w:val="24"/>
        </w:rPr>
        <w:t xml:space="preserve">a full understanding of its supply chains, so that it </w:t>
      </w:r>
      <w:r w:rsidRPr="004B0B84" w:rsidR="00AB4DD8">
        <w:rPr>
          <w:rFonts w:ascii="Verdana" w:hAnsi="Verdana" w:cs="Arial"/>
          <w:b w:val="0"/>
          <w:bCs w:val="0"/>
          <w:sz w:val="24"/>
          <w:szCs w:val="24"/>
        </w:rPr>
        <w:t>is able to</w:t>
      </w:r>
      <w:r w:rsidRPr="004B0B84" w:rsidR="00AB4DD8">
        <w:rPr>
          <w:rFonts w:ascii="Verdana" w:hAnsi="Verdana" w:cs="Arial"/>
          <w:b w:val="0"/>
          <w:bCs w:val="0"/>
          <w:sz w:val="24"/>
          <w:szCs w:val="24"/>
        </w:rPr>
        <w:t xml:space="preserve"> </w:t>
      </w:r>
      <w:r w:rsidRPr="004B0B84" w:rsidR="001B3843">
        <w:rPr>
          <w:rFonts w:ascii="Verdana" w:hAnsi="Verdana" w:cs="Arial"/>
          <w:b w:val="0"/>
          <w:bCs w:val="0"/>
          <w:sz w:val="24"/>
          <w:szCs w:val="24"/>
        </w:rPr>
        <w:t>address vulnerabilities</w:t>
      </w:r>
      <w:r w:rsidRPr="004B0B84" w:rsidR="00AB4DD8">
        <w:rPr>
          <w:rFonts w:ascii="Verdana" w:hAnsi="Verdana" w:cs="Arial"/>
          <w:b w:val="0"/>
          <w:bCs w:val="0"/>
          <w:sz w:val="24"/>
          <w:szCs w:val="24"/>
        </w:rPr>
        <w:t>. Mitigations may include greater stockpiling; securing alternative suppliers through allies; or re-establishing certain niche production capabilities where there is no alternative.</w:t>
      </w:r>
    </w:p>
    <w:p w:rsidR="00EE2E1F" w:rsidRPr="004B0B84" w:rsidP="00AB4DD8">
      <w:pPr>
        <w:pStyle w:val="Questionheadings"/>
        <w:rPr>
          <w:rFonts w:ascii="Verdana" w:hAnsi="Verdana" w:cs="Arial"/>
          <w:b w:val="0"/>
          <w:bCs w:val="0"/>
          <w:sz w:val="24"/>
          <w:szCs w:val="24"/>
        </w:rPr>
      </w:pPr>
    </w:p>
    <w:p w:rsidR="004337C5" w:rsidRPr="004B0B84" w:rsidP="00535351">
      <w:pPr>
        <w:pStyle w:val="Questionheadings"/>
        <w:numPr>
          <w:ilvl w:val="0"/>
          <w:numId w:val="1"/>
        </w:numPr>
        <w:rPr>
          <w:rFonts w:ascii="Verdana" w:hAnsi="Verdana" w:cs="Arial"/>
          <w:b w:val="0"/>
          <w:bCs w:val="0"/>
          <w:sz w:val="24"/>
          <w:szCs w:val="24"/>
        </w:rPr>
      </w:pPr>
      <w:r w:rsidRPr="004B0B84">
        <w:rPr>
          <w:rFonts w:ascii="Verdana" w:hAnsi="Verdana" w:cs="Arial"/>
          <w:b w:val="0"/>
          <w:bCs w:val="0"/>
          <w:sz w:val="24"/>
          <w:szCs w:val="24"/>
        </w:rPr>
        <w:t>As a matter of urgency, the UK must also map its supply chains</w:t>
      </w:r>
      <w:r w:rsidRPr="004B0B84" w:rsidR="008A4E79">
        <w:rPr>
          <w:rFonts w:ascii="Verdana" w:hAnsi="Verdana" w:cs="Arial"/>
          <w:b w:val="0"/>
          <w:bCs w:val="0"/>
          <w:sz w:val="24"/>
          <w:szCs w:val="24"/>
        </w:rPr>
        <w:t>, so it understands them</w:t>
      </w:r>
      <w:r w:rsidRPr="004B0B84">
        <w:rPr>
          <w:rFonts w:ascii="Verdana" w:hAnsi="Verdana" w:cs="Arial"/>
          <w:b w:val="0"/>
          <w:bCs w:val="0"/>
          <w:sz w:val="24"/>
          <w:szCs w:val="24"/>
        </w:rPr>
        <w:t xml:space="preserve"> in terms of risk to capability and to sovereignty. Too many UK programmes are labelled as sovereign</w:t>
      </w:r>
      <w:r w:rsidRPr="004B0B84" w:rsidR="008A4E79">
        <w:rPr>
          <w:rFonts w:ascii="Verdana" w:hAnsi="Verdana" w:cs="Arial"/>
          <w:b w:val="0"/>
          <w:bCs w:val="0"/>
          <w:sz w:val="24"/>
          <w:szCs w:val="24"/>
        </w:rPr>
        <w:t>,</w:t>
      </w:r>
      <w:r w:rsidRPr="004B0B84">
        <w:rPr>
          <w:rFonts w:ascii="Verdana" w:hAnsi="Verdana" w:cs="Arial"/>
          <w:b w:val="0"/>
          <w:bCs w:val="0"/>
          <w:sz w:val="24"/>
          <w:szCs w:val="24"/>
        </w:rPr>
        <w:t xml:space="preserve"> despite </w:t>
      </w:r>
      <w:r w:rsidRPr="004B0B84" w:rsidR="008A4E79">
        <w:rPr>
          <w:rFonts w:ascii="Verdana" w:hAnsi="Verdana" w:cs="Arial"/>
          <w:b w:val="0"/>
          <w:bCs w:val="0"/>
          <w:sz w:val="24"/>
          <w:szCs w:val="24"/>
        </w:rPr>
        <w:t xml:space="preserve">their </w:t>
      </w:r>
      <w:r w:rsidRPr="004B0B84">
        <w:rPr>
          <w:rFonts w:ascii="Verdana" w:hAnsi="Verdana" w:cs="Arial"/>
          <w:b w:val="0"/>
          <w:bCs w:val="0"/>
          <w:sz w:val="24"/>
          <w:szCs w:val="24"/>
        </w:rPr>
        <w:t>reliance upon international supply chains and international agreements such as ‘friend shoring’.</w:t>
      </w:r>
    </w:p>
    <w:p w:rsidR="002F04A3" w:rsidRPr="004B0B84" w:rsidP="006E081F">
      <w:pPr>
        <w:pStyle w:val="Questionheadings"/>
        <w:rPr>
          <w:rFonts w:ascii="Verdana" w:hAnsi="Verdana" w:cs="Arial"/>
          <w:sz w:val="24"/>
          <w:szCs w:val="24"/>
        </w:rPr>
      </w:pPr>
    </w:p>
    <w:p w:rsidR="006E081F" w:rsidRPr="004B0B84" w:rsidP="006E081F">
      <w:pPr>
        <w:pStyle w:val="Questionheadings"/>
        <w:rPr>
          <w:rFonts w:ascii="Verdana" w:hAnsi="Verdana" w:cs="Arial"/>
          <w:sz w:val="24"/>
          <w:szCs w:val="24"/>
        </w:rPr>
      </w:pPr>
      <w:r w:rsidRPr="004B0B84">
        <w:rPr>
          <w:rFonts w:ascii="Verdana" w:hAnsi="Verdana" w:cs="Arial"/>
          <w:sz w:val="24"/>
          <w:szCs w:val="24"/>
        </w:rPr>
        <w:t>Does industry have the capacity to provide a sufficient level of consumables, such as munitions and drones, over a sustained period in the event of war? What level of ‘always on’ capacity is needed to support this and what support should the Government provide?</w:t>
      </w:r>
    </w:p>
    <w:p w:rsidR="006E081F" w:rsidRPr="004B0B84" w:rsidP="006E081F">
      <w:pPr>
        <w:pStyle w:val="Questionheadings"/>
        <w:rPr>
          <w:rFonts w:ascii="Verdana" w:hAnsi="Verdana" w:cs="Arial"/>
          <w:sz w:val="24"/>
          <w:szCs w:val="24"/>
        </w:rPr>
      </w:pPr>
    </w:p>
    <w:p w:rsidR="0069759A" w:rsidRPr="004B0B84" w:rsidP="00535351">
      <w:pPr>
        <w:pStyle w:val="Questionheadings"/>
        <w:numPr>
          <w:ilvl w:val="0"/>
          <w:numId w:val="1"/>
        </w:numPr>
        <w:rPr>
          <w:rFonts w:ascii="Verdana" w:hAnsi="Verdana" w:cs="Arial"/>
          <w:b w:val="0"/>
          <w:bCs w:val="0"/>
          <w:sz w:val="24"/>
          <w:szCs w:val="24"/>
        </w:rPr>
      </w:pPr>
      <w:r w:rsidRPr="004B0B84">
        <w:rPr>
          <w:rFonts w:ascii="Verdana" w:hAnsi="Verdana" w:cs="Arial"/>
          <w:b w:val="0"/>
          <w:bCs w:val="0"/>
          <w:sz w:val="24"/>
          <w:szCs w:val="24"/>
        </w:rPr>
        <w:t xml:space="preserve">The UK would require immense amounts of materiel during wartime. </w:t>
      </w:r>
      <w:r w:rsidRPr="004B0B84" w:rsidR="000D7635">
        <w:rPr>
          <w:rFonts w:ascii="Verdana" w:hAnsi="Verdana" w:cs="Arial"/>
          <w:b w:val="0"/>
          <w:bCs w:val="0"/>
          <w:sz w:val="24"/>
          <w:szCs w:val="24"/>
        </w:rPr>
        <w:t xml:space="preserve">Numerous estimates suggest Ukraine’s forces fire between 2,000 – 7,000 artillery rounds a day, equivalent to what many European armies might ordinarily order in </w:t>
      </w:r>
      <w:r w:rsidRPr="004B0B84" w:rsidR="00E8307F">
        <w:rPr>
          <w:rFonts w:ascii="Verdana" w:hAnsi="Verdana" w:cs="Arial"/>
          <w:b w:val="0"/>
          <w:bCs w:val="0"/>
          <w:sz w:val="24"/>
          <w:szCs w:val="24"/>
        </w:rPr>
        <w:t xml:space="preserve">a </w:t>
      </w:r>
      <w:r w:rsidRPr="004B0B84" w:rsidR="000D7635">
        <w:rPr>
          <w:rFonts w:ascii="Verdana" w:hAnsi="Verdana" w:cs="Arial"/>
          <w:b w:val="0"/>
          <w:bCs w:val="0"/>
          <w:sz w:val="24"/>
          <w:szCs w:val="24"/>
        </w:rPr>
        <w:t xml:space="preserve">year. </w:t>
      </w:r>
      <w:r w:rsidRPr="004B0B84">
        <w:rPr>
          <w:rFonts w:ascii="Verdana" w:hAnsi="Verdana" w:cs="Arial"/>
          <w:b w:val="0"/>
          <w:bCs w:val="0"/>
          <w:sz w:val="24"/>
          <w:szCs w:val="24"/>
        </w:rPr>
        <w:t>Despite recent public and private investment to increase UK production capacity,</w:t>
      </w:r>
      <w:r w:rsidRPr="004B0B84">
        <w:rPr>
          <w:rFonts w:ascii="Verdana" w:hAnsi="Verdana" w:cs="Arial"/>
          <w:b w:val="0"/>
          <w:bCs w:val="0"/>
          <w:sz w:val="24"/>
          <w:szCs w:val="24"/>
        </w:rPr>
        <w:t xml:space="preserve"> more work is required to address capacity issues</w:t>
      </w:r>
      <w:r w:rsidRPr="004B0B84" w:rsidR="0083624D">
        <w:rPr>
          <w:rFonts w:ascii="Verdana" w:hAnsi="Verdana" w:cs="Arial"/>
          <w:b w:val="0"/>
          <w:bCs w:val="0"/>
          <w:sz w:val="24"/>
          <w:szCs w:val="24"/>
        </w:rPr>
        <w:t xml:space="preserve">, which may include working with allies more to secure </w:t>
      </w:r>
      <w:r w:rsidRPr="004B0B84" w:rsidR="00EA5835">
        <w:rPr>
          <w:rFonts w:ascii="Verdana" w:hAnsi="Verdana" w:cs="Arial"/>
          <w:b w:val="0"/>
          <w:bCs w:val="0"/>
          <w:sz w:val="24"/>
          <w:szCs w:val="24"/>
        </w:rPr>
        <w:t>supplies.</w:t>
      </w:r>
    </w:p>
    <w:p w:rsidR="0069759A" w:rsidRPr="004B0B84" w:rsidP="00B70E66">
      <w:pPr>
        <w:pStyle w:val="Questionheadings"/>
        <w:rPr>
          <w:rFonts w:ascii="Verdana" w:hAnsi="Verdana" w:cs="Arial"/>
          <w:b w:val="0"/>
          <w:bCs w:val="0"/>
          <w:sz w:val="24"/>
          <w:szCs w:val="24"/>
        </w:rPr>
      </w:pPr>
    </w:p>
    <w:p w:rsidR="00C76C8E" w:rsidRPr="004B0B84" w:rsidP="00535351">
      <w:pPr>
        <w:pStyle w:val="Questionheadings"/>
        <w:numPr>
          <w:ilvl w:val="0"/>
          <w:numId w:val="1"/>
        </w:numPr>
        <w:rPr>
          <w:rFonts w:ascii="Verdana" w:hAnsi="Verdana" w:cs="Arial"/>
          <w:b w:val="0"/>
          <w:bCs w:val="0"/>
          <w:sz w:val="24"/>
          <w:szCs w:val="24"/>
        </w:rPr>
      </w:pPr>
      <w:r w:rsidRPr="004B0B84">
        <w:rPr>
          <w:rFonts w:ascii="Verdana" w:hAnsi="Verdana" w:cs="Arial"/>
          <w:b w:val="0"/>
          <w:bCs w:val="0"/>
          <w:sz w:val="24"/>
          <w:szCs w:val="24"/>
        </w:rPr>
        <w:t xml:space="preserve">‘Always on’ production capacity is usually taken to mean </w:t>
      </w:r>
      <w:r w:rsidRPr="004B0B84" w:rsidR="00B11F9A">
        <w:rPr>
          <w:rFonts w:ascii="Verdana" w:hAnsi="Verdana" w:cs="Arial"/>
          <w:b w:val="0"/>
          <w:bCs w:val="0"/>
          <w:sz w:val="24"/>
          <w:szCs w:val="24"/>
        </w:rPr>
        <w:t xml:space="preserve">a </w:t>
      </w:r>
      <w:r w:rsidRPr="004B0B84" w:rsidR="00BC01A4">
        <w:rPr>
          <w:rFonts w:ascii="Verdana" w:hAnsi="Verdana" w:cs="Arial"/>
          <w:b w:val="0"/>
          <w:bCs w:val="0"/>
          <w:sz w:val="24"/>
          <w:szCs w:val="24"/>
        </w:rPr>
        <w:t xml:space="preserve">sustained low level of ‘trickle’ production capacity that can be rapidly increased ‘surged’ when </w:t>
      </w:r>
      <w:r w:rsidRPr="004B0B84" w:rsidR="00135B50">
        <w:rPr>
          <w:rFonts w:ascii="Verdana" w:hAnsi="Verdana" w:cs="Arial"/>
          <w:b w:val="0"/>
          <w:bCs w:val="0"/>
          <w:sz w:val="24"/>
          <w:szCs w:val="24"/>
        </w:rPr>
        <w:t>needed.</w:t>
      </w:r>
      <w:r w:rsidRPr="004B0B84" w:rsidR="009B5A7B">
        <w:rPr>
          <w:rFonts w:ascii="Verdana" w:hAnsi="Verdana" w:cs="Arial"/>
          <w:b w:val="0"/>
          <w:bCs w:val="0"/>
          <w:sz w:val="24"/>
          <w:szCs w:val="24"/>
        </w:rPr>
        <w:t xml:space="preserve"> </w:t>
      </w:r>
      <w:r w:rsidRPr="004B0B84" w:rsidR="004C4530">
        <w:rPr>
          <w:rFonts w:ascii="Verdana" w:hAnsi="Verdana" w:cs="Arial"/>
          <w:b w:val="0"/>
          <w:bCs w:val="0"/>
          <w:sz w:val="24"/>
          <w:szCs w:val="24"/>
        </w:rPr>
        <w:t>Although this results in nominal financial savings,</w:t>
      </w:r>
      <w:r w:rsidRPr="004B0B84" w:rsidR="00906A80">
        <w:rPr>
          <w:rFonts w:ascii="Verdana" w:hAnsi="Verdana" w:cs="Arial"/>
          <w:b w:val="0"/>
          <w:bCs w:val="0"/>
          <w:sz w:val="24"/>
          <w:szCs w:val="24"/>
        </w:rPr>
        <w:t xml:space="preserve"> </w:t>
      </w:r>
      <w:r w:rsidRPr="004B0B84" w:rsidR="004C4530">
        <w:rPr>
          <w:rFonts w:ascii="Verdana" w:hAnsi="Verdana" w:cs="Arial"/>
          <w:b w:val="0"/>
          <w:bCs w:val="0"/>
          <w:sz w:val="24"/>
          <w:szCs w:val="24"/>
        </w:rPr>
        <w:t>‘always on’ production</w:t>
      </w:r>
      <w:r w:rsidRPr="004B0B84" w:rsidR="00095E2B">
        <w:rPr>
          <w:rFonts w:ascii="Verdana" w:hAnsi="Verdana" w:cs="Arial"/>
          <w:b w:val="0"/>
          <w:bCs w:val="0"/>
          <w:sz w:val="24"/>
          <w:szCs w:val="24"/>
        </w:rPr>
        <w:t xml:space="preserve"> </w:t>
      </w:r>
      <w:r w:rsidRPr="004B0B84" w:rsidR="007D3C09">
        <w:rPr>
          <w:rFonts w:ascii="Verdana" w:hAnsi="Verdana" w:cs="Arial"/>
          <w:b w:val="0"/>
          <w:bCs w:val="0"/>
          <w:sz w:val="24"/>
          <w:szCs w:val="24"/>
        </w:rPr>
        <w:t xml:space="preserve">capacity is not </w:t>
      </w:r>
      <w:r w:rsidRPr="004B0B84" w:rsidR="00823DF3">
        <w:rPr>
          <w:rFonts w:ascii="Verdana" w:hAnsi="Verdana" w:cs="Arial"/>
          <w:b w:val="0"/>
          <w:bCs w:val="0"/>
          <w:sz w:val="24"/>
          <w:szCs w:val="24"/>
        </w:rPr>
        <w:t>sufficient</w:t>
      </w:r>
      <w:r w:rsidRPr="004B0B84" w:rsidR="001E563A">
        <w:rPr>
          <w:rFonts w:ascii="Verdana" w:hAnsi="Verdana" w:cs="Arial"/>
          <w:b w:val="0"/>
          <w:bCs w:val="0"/>
          <w:sz w:val="24"/>
          <w:szCs w:val="24"/>
        </w:rPr>
        <w:t xml:space="preserve"> </w:t>
      </w:r>
      <w:r w:rsidRPr="004B0B84" w:rsidR="00823DF3">
        <w:rPr>
          <w:rFonts w:ascii="Verdana" w:hAnsi="Verdana" w:cs="Arial"/>
          <w:b w:val="0"/>
          <w:bCs w:val="0"/>
          <w:sz w:val="24"/>
          <w:szCs w:val="24"/>
        </w:rPr>
        <w:t xml:space="preserve">as </w:t>
      </w:r>
      <w:r w:rsidRPr="004B0B84" w:rsidR="001E563A">
        <w:rPr>
          <w:rFonts w:ascii="Verdana" w:hAnsi="Verdana" w:cs="Arial"/>
          <w:b w:val="0"/>
          <w:bCs w:val="0"/>
          <w:sz w:val="24"/>
          <w:szCs w:val="24"/>
        </w:rPr>
        <w:t xml:space="preserve">a </w:t>
      </w:r>
      <w:r w:rsidRPr="004B0B84" w:rsidR="001E563A">
        <w:rPr>
          <w:rFonts w:ascii="Verdana" w:hAnsi="Verdana" w:cs="Arial"/>
          <w:b w:val="0"/>
          <w:bCs w:val="0"/>
          <w:sz w:val="24"/>
          <w:szCs w:val="24"/>
        </w:rPr>
        <w:t>strategy</w:t>
      </w:r>
      <w:r w:rsidRPr="004B0B84" w:rsidR="007D3C09">
        <w:rPr>
          <w:rFonts w:ascii="Verdana" w:hAnsi="Verdana" w:cs="Arial"/>
          <w:b w:val="0"/>
          <w:bCs w:val="0"/>
          <w:sz w:val="24"/>
          <w:szCs w:val="24"/>
        </w:rPr>
        <w:t xml:space="preserve"> in itself, as</w:t>
      </w:r>
      <w:r w:rsidRPr="004B0B84" w:rsidR="007D3C09">
        <w:rPr>
          <w:rFonts w:ascii="Verdana" w:hAnsi="Verdana" w:cs="Arial"/>
          <w:b w:val="0"/>
          <w:bCs w:val="0"/>
          <w:sz w:val="24"/>
          <w:szCs w:val="24"/>
        </w:rPr>
        <w:t xml:space="preserve"> </w:t>
      </w:r>
      <w:r w:rsidRPr="004B0B84">
        <w:rPr>
          <w:rFonts w:ascii="Verdana" w:hAnsi="Verdana" w:cs="Arial"/>
          <w:b w:val="0"/>
          <w:bCs w:val="0"/>
          <w:sz w:val="24"/>
          <w:szCs w:val="24"/>
        </w:rPr>
        <w:t xml:space="preserve">production also requires components from overseas, such as </w:t>
      </w:r>
      <w:r w:rsidRPr="004B0B84" w:rsidR="00823DF3">
        <w:rPr>
          <w:rFonts w:ascii="Verdana" w:hAnsi="Verdana" w:cs="Arial"/>
          <w:b w:val="0"/>
          <w:bCs w:val="0"/>
          <w:sz w:val="24"/>
          <w:szCs w:val="24"/>
        </w:rPr>
        <w:t>high explosives</w:t>
      </w:r>
      <w:r w:rsidRPr="004B0B84">
        <w:rPr>
          <w:rFonts w:ascii="Verdana" w:hAnsi="Verdana" w:cs="Arial"/>
          <w:b w:val="0"/>
          <w:bCs w:val="0"/>
          <w:sz w:val="24"/>
          <w:szCs w:val="24"/>
        </w:rPr>
        <w:t>, semi-conductors, magnets and batteries.</w:t>
      </w:r>
    </w:p>
    <w:p w:rsidR="00722A14" w:rsidRPr="004B0B84" w:rsidP="00B70E66">
      <w:pPr>
        <w:pStyle w:val="Questionheadings"/>
        <w:rPr>
          <w:rFonts w:ascii="Verdana" w:hAnsi="Verdana" w:cs="Arial"/>
          <w:b w:val="0"/>
          <w:bCs w:val="0"/>
          <w:sz w:val="24"/>
          <w:szCs w:val="24"/>
        </w:rPr>
      </w:pPr>
    </w:p>
    <w:p w:rsidR="00B43315" w:rsidRPr="004B0B84" w:rsidP="00535351">
      <w:pPr>
        <w:pStyle w:val="Questionheadings"/>
        <w:numPr>
          <w:ilvl w:val="0"/>
          <w:numId w:val="1"/>
        </w:numPr>
        <w:rPr>
          <w:rFonts w:ascii="Verdana" w:hAnsi="Verdana" w:cs="Arial"/>
          <w:b w:val="0"/>
          <w:bCs w:val="0"/>
          <w:sz w:val="24"/>
          <w:szCs w:val="24"/>
        </w:rPr>
      </w:pPr>
      <w:r w:rsidRPr="004B0B84">
        <w:rPr>
          <w:rFonts w:ascii="Verdana" w:hAnsi="Verdana" w:cs="Arial"/>
          <w:b w:val="0"/>
          <w:bCs w:val="0"/>
          <w:sz w:val="24"/>
          <w:szCs w:val="24"/>
        </w:rPr>
        <w:t>As such,</w:t>
      </w:r>
      <w:r w:rsidRPr="004B0B84" w:rsidR="00F15FB4">
        <w:rPr>
          <w:rFonts w:ascii="Verdana" w:hAnsi="Verdana" w:cs="Arial"/>
          <w:b w:val="0"/>
          <w:bCs w:val="0"/>
          <w:sz w:val="24"/>
          <w:szCs w:val="24"/>
        </w:rPr>
        <w:t xml:space="preserve"> </w:t>
      </w:r>
      <w:r w:rsidRPr="004B0B84">
        <w:rPr>
          <w:rFonts w:ascii="Verdana" w:hAnsi="Verdana" w:cs="Arial"/>
          <w:b w:val="0"/>
          <w:bCs w:val="0"/>
          <w:sz w:val="24"/>
          <w:szCs w:val="24"/>
        </w:rPr>
        <w:t>the</w:t>
      </w:r>
      <w:r w:rsidRPr="004B0B84" w:rsidR="00CE476E">
        <w:rPr>
          <w:rFonts w:ascii="Verdana" w:hAnsi="Verdana" w:cs="Arial"/>
          <w:b w:val="0"/>
          <w:bCs w:val="0"/>
          <w:sz w:val="24"/>
          <w:szCs w:val="24"/>
        </w:rPr>
        <w:t xml:space="preserve"> </w:t>
      </w:r>
      <w:r w:rsidRPr="004B0B84">
        <w:rPr>
          <w:rFonts w:ascii="Verdana" w:hAnsi="Verdana" w:cs="Arial"/>
          <w:b w:val="0"/>
          <w:bCs w:val="0"/>
          <w:sz w:val="24"/>
          <w:szCs w:val="24"/>
        </w:rPr>
        <w:t xml:space="preserve">UK must also </w:t>
      </w:r>
      <w:r w:rsidRPr="004B0B84" w:rsidR="00860EB1">
        <w:rPr>
          <w:rFonts w:ascii="Verdana" w:hAnsi="Verdana" w:cs="Arial"/>
          <w:b w:val="0"/>
          <w:bCs w:val="0"/>
          <w:sz w:val="24"/>
          <w:szCs w:val="24"/>
        </w:rPr>
        <w:t xml:space="preserve">replenish </w:t>
      </w:r>
      <w:r w:rsidRPr="004B0B84" w:rsidR="00EF6C6F">
        <w:rPr>
          <w:rFonts w:ascii="Verdana" w:hAnsi="Verdana" w:cs="Arial"/>
          <w:b w:val="0"/>
          <w:bCs w:val="0"/>
          <w:sz w:val="24"/>
          <w:szCs w:val="24"/>
        </w:rPr>
        <w:t xml:space="preserve">its </w:t>
      </w:r>
      <w:r w:rsidRPr="004B0B84" w:rsidR="00860EB1">
        <w:rPr>
          <w:rFonts w:ascii="Verdana" w:hAnsi="Verdana" w:cs="Arial"/>
          <w:b w:val="0"/>
          <w:bCs w:val="0"/>
          <w:sz w:val="24"/>
          <w:szCs w:val="24"/>
        </w:rPr>
        <w:t>stockpiles</w:t>
      </w:r>
      <w:r w:rsidRPr="004B0B84" w:rsidR="00EF6C6F">
        <w:rPr>
          <w:rFonts w:ascii="Verdana" w:hAnsi="Verdana" w:cs="Arial"/>
          <w:b w:val="0"/>
          <w:bCs w:val="0"/>
          <w:sz w:val="24"/>
          <w:szCs w:val="24"/>
        </w:rPr>
        <w:t xml:space="preserve">, including </w:t>
      </w:r>
      <w:r w:rsidRPr="004B0B84" w:rsidR="00B718E1">
        <w:rPr>
          <w:rFonts w:ascii="Verdana" w:hAnsi="Verdana" w:cs="Arial"/>
          <w:b w:val="0"/>
          <w:bCs w:val="0"/>
          <w:sz w:val="24"/>
          <w:szCs w:val="24"/>
        </w:rPr>
        <w:t xml:space="preserve">stockpiles of constituent </w:t>
      </w:r>
      <w:r w:rsidRPr="004B0B84" w:rsidR="00C77AC5">
        <w:rPr>
          <w:rFonts w:ascii="Verdana" w:hAnsi="Verdana" w:cs="Arial"/>
          <w:b w:val="0"/>
          <w:bCs w:val="0"/>
          <w:sz w:val="24"/>
          <w:szCs w:val="24"/>
        </w:rPr>
        <w:t>components,</w:t>
      </w:r>
      <w:r w:rsidRPr="004B0B84" w:rsidR="00D67876">
        <w:rPr>
          <w:rFonts w:ascii="Verdana" w:hAnsi="Verdana" w:cs="Arial"/>
          <w:b w:val="0"/>
          <w:bCs w:val="0"/>
          <w:sz w:val="24"/>
          <w:szCs w:val="24"/>
        </w:rPr>
        <w:t xml:space="preserve"> to provide </w:t>
      </w:r>
      <w:r w:rsidRPr="004B0B84" w:rsidR="006A1892">
        <w:rPr>
          <w:rFonts w:ascii="Verdana" w:hAnsi="Verdana" w:cs="Arial"/>
          <w:b w:val="0"/>
          <w:bCs w:val="0"/>
          <w:sz w:val="24"/>
          <w:szCs w:val="24"/>
        </w:rPr>
        <w:t xml:space="preserve">the </w:t>
      </w:r>
      <w:r w:rsidRPr="004B0B84" w:rsidR="00D67876">
        <w:rPr>
          <w:rFonts w:ascii="Verdana" w:hAnsi="Verdana" w:cs="Arial"/>
          <w:b w:val="0"/>
          <w:bCs w:val="0"/>
          <w:sz w:val="24"/>
          <w:szCs w:val="24"/>
        </w:rPr>
        <w:t>necessary resilience.</w:t>
      </w:r>
      <w:r w:rsidRPr="004B0B84" w:rsidR="007D3C09">
        <w:rPr>
          <w:rFonts w:ascii="Verdana" w:hAnsi="Verdana" w:cs="Arial"/>
          <w:b w:val="0"/>
          <w:bCs w:val="0"/>
          <w:sz w:val="24"/>
          <w:szCs w:val="24"/>
        </w:rPr>
        <w:t xml:space="preserve"> </w:t>
      </w:r>
      <w:r w:rsidRPr="004B0B84" w:rsidR="001C52FA">
        <w:rPr>
          <w:rFonts w:ascii="Verdana" w:hAnsi="Verdana" w:cs="Arial"/>
          <w:b w:val="0"/>
          <w:bCs w:val="0"/>
          <w:sz w:val="24"/>
          <w:szCs w:val="24"/>
        </w:rPr>
        <w:t xml:space="preserve">While stockpile data is classified, </w:t>
      </w:r>
      <w:r w:rsidRPr="004B0B84" w:rsidR="00860EB1">
        <w:rPr>
          <w:rFonts w:ascii="Verdana" w:hAnsi="Verdana" w:cs="Arial"/>
          <w:b w:val="0"/>
          <w:bCs w:val="0"/>
          <w:sz w:val="24"/>
          <w:szCs w:val="24"/>
        </w:rPr>
        <w:t>public discourse suggests that holdings are significant below requirements.</w:t>
      </w:r>
      <w:r w:rsidRPr="004B0B84" w:rsidR="005065D9">
        <w:rPr>
          <w:rFonts w:ascii="Verdana" w:hAnsi="Verdana" w:cs="Arial"/>
          <w:b w:val="0"/>
          <w:bCs w:val="0"/>
          <w:sz w:val="24"/>
          <w:szCs w:val="24"/>
        </w:rPr>
        <w:t xml:space="preserve"> </w:t>
      </w:r>
      <w:r w:rsidRPr="004B0B84" w:rsidR="00AB65FA">
        <w:rPr>
          <w:rFonts w:ascii="Verdana" w:hAnsi="Verdana" w:cs="Arial"/>
          <w:b w:val="0"/>
          <w:bCs w:val="0"/>
          <w:sz w:val="24"/>
          <w:szCs w:val="24"/>
        </w:rPr>
        <w:t xml:space="preserve">Stockpile </w:t>
      </w:r>
      <w:r w:rsidRPr="004B0B84" w:rsidR="003866CB">
        <w:rPr>
          <w:rFonts w:ascii="Verdana" w:hAnsi="Verdana" w:cs="Arial"/>
          <w:b w:val="0"/>
          <w:bCs w:val="0"/>
          <w:sz w:val="24"/>
          <w:szCs w:val="24"/>
        </w:rPr>
        <w:t xml:space="preserve">and production capacity </w:t>
      </w:r>
      <w:r w:rsidRPr="004B0B84" w:rsidR="00AB65FA">
        <w:rPr>
          <w:rFonts w:ascii="Verdana" w:hAnsi="Verdana" w:cs="Arial"/>
          <w:b w:val="0"/>
          <w:bCs w:val="0"/>
          <w:sz w:val="24"/>
          <w:szCs w:val="24"/>
        </w:rPr>
        <w:t xml:space="preserve">deficiencies </w:t>
      </w:r>
      <w:r w:rsidRPr="004B0B84" w:rsidR="003866CB">
        <w:rPr>
          <w:rFonts w:ascii="Verdana" w:hAnsi="Verdana" w:cs="Arial"/>
          <w:b w:val="0"/>
          <w:bCs w:val="0"/>
          <w:sz w:val="24"/>
          <w:szCs w:val="24"/>
        </w:rPr>
        <w:t xml:space="preserve">are the result of long-term underinvestment, alongside a feast or famine approach to procurement. Serious government </w:t>
      </w:r>
      <w:r w:rsidRPr="004B0B84" w:rsidR="00251059">
        <w:rPr>
          <w:rFonts w:ascii="Verdana" w:hAnsi="Verdana" w:cs="Arial"/>
          <w:b w:val="0"/>
          <w:bCs w:val="0"/>
          <w:sz w:val="24"/>
          <w:szCs w:val="24"/>
        </w:rPr>
        <w:t xml:space="preserve">investment is needed to </w:t>
      </w:r>
      <w:r w:rsidRPr="004B0B84" w:rsidR="00424DDB">
        <w:rPr>
          <w:rFonts w:ascii="Verdana" w:hAnsi="Verdana" w:cs="Arial"/>
          <w:b w:val="0"/>
          <w:bCs w:val="0"/>
          <w:sz w:val="24"/>
          <w:szCs w:val="24"/>
        </w:rPr>
        <w:t xml:space="preserve">address </w:t>
      </w:r>
      <w:r w:rsidRPr="004B0B84" w:rsidR="00424DDB">
        <w:rPr>
          <w:rFonts w:ascii="Verdana" w:hAnsi="Verdana" w:cs="Arial"/>
          <w:b w:val="0"/>
          <w:bCs w:val="0"/>
          <w:sz w:val="24"/>
          <w:szCs w:val="24"/>
        </w:rPr>
        <w:t>both</w:t>
      </w:r>
      <w:r w:rsidRPr="004B0B84" w:rsidR="00E93118">
        <w:rPr>
          <w:rFonts w:ascii="Verdana" w:hAnsi="Verdana" w:cs="Arial"/>
          <w:b w:val="0"/>
          <w:bCs w:val="0"/>
          <w:sz w:val="24"/>
          <w:szCs w:val="24"/>
        </w:rPr>
        <w:t xml:space="preserve"> of</w:t>
      </w:r>
      <w:r w:rsidRPr="004B0B84" w:rsidR="00424DDB">
        <w:rPr>
          <w:rFonts w:ascii="Verdana" w:hAnsi="Verdana" w:cs="Arial"/>
          <w:b w:val="0"/>
          <w:bCs w:val="0"/>
          <w:sz w:val="24"/>
          <w:szCs w:val="24"/>
        </w:rPr>
        <w:t xml:space="preserve"> these</w:t>
      </w:r>
      <w:r w:rsidRPr="004B0B84" w:rsidR="00424DDB">
        <w:rPr>
          <w:rFonts w:ascii="Verdana" w:hAnsi="Verdana" w:cs="Arial"/>
          <w:b w:val="0"/>
          <w:bCs w:val="0"/>
          <w:sz w:val="24"/>
          <w:szCs w:val="24"/>
        </w:rPr>
        <w:t xml:space="preserve"> issue</w:t>
      </w:r>
      <w:r w:rsidRPr="004B0B84" w:rsidR="001A5131">
        <w:rPr>
          <w:rFonts w:ascii="Verdana" w:hAnsi="Verdana" w:cs="Arial"/>
          <w:b w:val="0"/>
          <w:bCs w:val="0"/>
          <w:sz w:val="24"/>
          <w:szCs w:val="24"/>
        </w:rPr>
        <w:t>s</w:t>
      </w:r>
      <w:r w:rsidRPr="004B0B84" w:rsidR="003B09A7">
        <w:rPr>
          <w:rFonts w:ascii="Verdana" w:hAnsi="Verdana" w:cs="Arial"/>
          <w:b w:val="0"/>
          <w:bCs w:val="0"/>
          <w:sz w:val="24"/>
          <w:szCs w:val="24"/>
        </w:rPr>
        <w:t>.</w:t>
      </w:r>
      <w:r w:rsidRPr="004B0B84" w:rsidR="00EE771C">
        <w:rPr>
          <w:rFonts w:ascii="Verdana" w:hAnsi="Verdana" w:cs="Arial"/>
          <w:b w:val="0"/>
          <w:bCs w:val="0"/>
          <w:sz w:val="24"/>
          <w:szCs w:val="24"/>
        </w:rPr>
        <w:t xml:space="preserve"> </w:t>
      </w:r>
    </w:p>
    <w:p w:rsidR="001F4C30" w:rsidRPr="004B0B84" w:rsidP="00155575">
      <w:pPr>
        <w:pStyle w:val="Questionheadings"/>
        <w:rPr>
          <w:rFonts w:ascii="Verdana" w:hAnsi="Verdana" w:cs="Arial"/>
          <w:b w:val="0"/>
          <w:bCs w:val="0"/>
          <w:sz w:val="24"/>
          <w:szCs w:val="24"/>
        </w:rPr>
      </w:pPr>
    </w:p>
    <w:p w:rsidR="00066F05" w:rsidRPr="004B0B84" w:rsidP="006E081F">
      <w:pPr>
        <w:pStyle w:val="Questionheadings"/>
        <w:rPr>
          <w:rFonts w:ascii="Verdana" w:hAnsi="Verdana" w:cs="Arial"/>
          <w:sz w:val="24"/>
          <w:szCs w:val="24"/>
        </w:rPr>
      </w:pPr>
      <w:r w:rsidRPr="004B0B84">
        <w:rPr>
          <w:rFonts w:ascii="Verdana" w:hAnsi="Verdana" w:cs="Arial"/>
          <w:sz w:val="24"/>
          <w:szCs w:val="24"/>
        </w:rPr>
        <w:t>What lessons can the UK learn from how the relationship between the defence industry and the Government is managed in other jurisdictions?</w:t>
      </w:r>
    </w:p>
    <w:p w:rsidR="006E081F" w:rsidRPr="004B0B84" w:rsidP="006E081F">
      <w:pPr>
        <w:pStyle w:val="Questionheadings"/>
        <w:rPr>
          <w:rFonts w:ascii="Verdana" w:hAnsi="Verdana" w:cs="Arial"/>
          <w:sz w:val="24"/>
          <w:szCs w:val="24"/>
        </w:rPr>
      </w:pPr>
    </w:p>
    <w:p w:rsidR="00A2154D" w:rsidRPr="004B0B84" w:rsidP="00F66442">
      <w:pPr>
        <w:pStyle w:val="ListParagraph"/>
        <w:numPr>
          <w:ilvl w:val="0"/>
          <w:numId w:val="1"/>
        </w:numPr>
        <w:spacing w:after="0"/>
        <w:rPr>
          <w:rFonts w:ascii="Verdana" w:hAnsi="Verdana" w:cs="Arial"/>
          <w:sz w:val="24"/>
          <w:szCs w:val="24"/>
        </w:rPr>
      </w:pPr>
      <w:r w:rsidRPr="004B0B84">
        <w:rPr>
          <w:rFonts w:ascii="Verdana" w:hAnsi="Verdana" w:cs="Arial"/>
          <w:sz w:val="24"/>
          <w:szCs w:val="24"/>
        </w:rPr>
        <w:t xml:space="preserve">While there are </w:t>
      </w:r>
      <w:r w:rsidRPr="004B0B84">
        <w:rPr>
          <w:rFonts w:ascii="Verdana" w:hAnsi="Verdana" w:cs="Arial"/>
          <w:sz w:val="24"/>
          <w:szCs w:val="24"/>
        </w:rPr>
        <w:t>a number of</w:t>
      </w:r>
      <w:r w:rsidRPr="004B0B84">
        <w:rPr>
          <w:rFonts w:ascii="Verdana" w:hAnsi="Verdana" w:cs="Arial"/>
          <w:sz w:val="24"/>
          <w:szCs w:val="24"/>
        </w:rPr>
        <w:t xml:space="preserve"> </w:t>
      </w:r>
      <w:r w:rsidRPr="004B0B84" w:rsidR="00122AA7">
        <w:rPr>
          <w:rFonts w:ascii="Verdana" w:hAnsi="Verdana" w:cs="Arial"/>
          <w:sz w:val="24"/>
          <w:szCs w:val="24"/>
        </w:rPr>
        <w:t xml:space="preserve">potential </w:t>
      </w:r>
      <w:r w:rsidRPr="004B0B84">
        <w:rPr>
          <w:rFonts w:ascii="Verdana" w:hAnsi="Verdana" w:cs="Arial"/>
          <w:sz w:val="24"/>
          <w:szCs w:val="24"/>
        </w:rPr>
        <w:t>examples, the United States and Australia offer two specific lessons for the UK.</w:t>
      </w:r>
    </w:p>
    <w:p w:rsidR="00A2154D" w:rsidRPr="004B0B84" w:rsidP="00A2154D">
      <w:pPr>
        <w:spacing w:after="0"/>
        <w:rPr>
          <w:rFonts w:ascii="Verdana" w:hAnsi="Verdana" w:cs="Arial"/>
          <w:b/>
          <w:bCs/>
          <w:sz w:val="24"/>
          <w:szCs w:val="24"/>
        </w:rPr>
      </w:pPr>
    </w:p>
    <w:p w:rsidR="00A2154D" w:rsidRPr="004B0B84" w:rsidP="00F66442">
      <w:pPr>
        <w:pStyle w:val="ListParagraph"/>
        <w:numPr>
          <w:ilvl w:val="0"/>
          <w:numId w:val="1"/>
        </w:numPr>
        <w:spacing w:after="0"/>
        <w:rPr>
          <w:rFonts w:ascii="Verdana" w:hAnsi="Verdana" w:cs="Arial"/>
          <w:sz w:val="24"/>
          <w:szCs w:val="24"/>
        </w:rPr>
      </w:pPr>
      <w:r w:rsidRPr="004B0B84">
        <w:rPr>
          <w:rFonts w:ascii="Verdana" w:hAnsi="Verdana" w:cs="Arial"/>
          <w:b/>
          <w:bCs/>
          <w:sz w:val="24"/>
          <w:szCs w:val="24"/>
        </w:rPr>
        <w:t>United States and innovation</w:t>
      </w:r>
      <w:r w:rsidRPr="004B0B84">
        <w:rPr>
          <w:rFonts w:ascii="Verdana" w:hAnsi="Verdana" w:cs="Arial"/>
          <w:sz w:val="24"/>
          <w:szCs w:val="24"/>
        </w:rPr>
        <w:t xml:space="preserve">: the United States government has supported the development of a world-leading defence innovation ecosystem, including through funding early research and development and supporting rapid pilots that can be later scaled up. The US </w:t>
      </w:r>
      <w:r w:rsidRPr="004B0B84">
        <w:rPr>
          <w:rFonts w:ascii="Verdana" w:hAnsi="Verdana" w:cs="Arial"/>
          <w:sz w:val="24"/>
          <w:szCs w:val="24"/>
        </w:rPr>
        <w:t>Defense</w:t>
      </w:r>
      <w:r w:rsidRPr="004B0B84">
        <w:rPr>
          <w:rFonts w:ascii="Verdana" w:hAnsi="Verdana" w:cs="Arial"/>
          <w:sz w:val="24"/>
          <w:szCs w:val="24"/>
        </w:rPr>
        <w:t xml:space="preserve"> Innovation Unit can serve as a model for the UK’s own UKDI, though the latter’s success will depend on adequate financial support.</w:t>
      </w:r>
    </w:p>
    <w:p w:rsidR="00A2154D" w:rsidRPr="004B0B84" w:rsidP="00A2154D">
      <w:pPr>
        <w:spacing w:after="0"/>
        <w:rPr>
          <w:rFonts w:ascii="Verdana" w:hAnsi="Verdana" w:cs="Arial"/>
          <w:sz w:val="24"/>
          <w:szCs w:val="24"/>
        </w:rPr>
      </w:pPr>
    </w:p>
    <w:p w:rsidR="00A2154D" w:rsidRPr="004B0B84" w:rsidP="00F66442">
      <w:pPr>
        <w:pStyle w:val="ListParagraph"/>
        <w:numPr>
          <w:ilvl w:val="0"/>
          <w:numId w:val="1"/>
        </w:numPr>
        <w:spacing w:after="0"/>
        <w:rPr>
          <w:rFonts w:ascii="Verdana" w:hAnsi="Verdana" w:cs="Arial"/>
          <w:sz w:val="24"/>
          <w:szCs w:val="24"/>
        </w:rPr>
      </w:pPr>
      <w:r w:rsidRPr="004B0B84">
        <w:rPr>
          <w:rFonts w:ascii="Verdana" w:hAnsi="Verdana" w:cs="Arial"/>
          <w:b/>
          <w:bCs/>
          <w:sz w:val="24"/>
          <w:szCs w:val="24"/>
        </w:rPr>
        <w:t xml:space="preserve">Australia and long-term certainty: </w:t>
      </w:r>
      <w:r w:rsidRPr="004B0B84">
        <w:rPr>
          <w:rFonts w:ascii="Verdana" w:hAnsi="Verdana" w:cs="Arial"/>
          <w:sz w:val="24"/>
          <w:szCs w:val="24"/>
        </w:rPr>
        <w:t xml:space="preserve">the Australian government provides certainty and stability to industry. This enables industry to develop and sustain supply chains, build and maintain specialised skill bases and support investment in production facilities. Australia achieves this in </w:t>
      </w:r>
      <w:r w:rsidRPr="004B0B84">
        <w:rPr>
          <w:rFonts w:ascii="Verdana" w:hAnsi="Verdana" w:cs="Arial"/>
          <w:sz w:val="24"/>
          <w:szCs w:val="24"/>
        </w:rPr>
        <w:t>a number of</w:t>
      </w:r>
      <w:r w:rsidRPr="004B0B84">
        <w:rPr>
          <w:rFonts w:ascii="Verdana" w:hAnsi="Verdana" w:cs="Arial"/>
          <w:sz w:val="24"/>
          <w:szCs w:val="24"/>
        </w:rPr>
        <w:t xml:space="preserve"> ways, including through its Integrated Investment Program, which provides granular detail on expected capability investments up to 2036, as well as its industrial participation policies, which provide certainty to industrial partners, in return for investing in local supply chains.</w:t>
      </w:r>
    </w:p>
    <w:p w:rsidR="004B0B84" w:rsidRPr="004B0B84" w:rsidP="004B0B84">
      <w:pPr>
        <w:pStyle w:val="ListParagraph"/>
        <w:rPr>
          <w:rFonts w:ascii="Verdana" w:hAnsi="Verdana" w:cs="Arial"/>
          <w:sz w:val="24"/>
          <w:szCs w:val="24"/>
        </w:rPr>
      </w:pPr>
    </w:p>
    <w:p w:rsidR="004B0B84" w:rsidRPr="004B0B84" w:rsidP="004B0B84">
      <w:pPr>
        <w:pStyle w:val="ListParagraph"/>
        <w:spacing w:after="0"/>
        <w:rPr>
          <w:rFonts w:ascii="Verdana" w:hAnsi="Verdana" w:cs="Arial"/>
          <w:i/>
          <w:iCs/>
          <w:sz w:val="24"/>
          <w:szCs w:val="24"/>
        </w:rPr>
      </w:pPr>
      <w:r w:rsidRPr="004B0B84">
        <w:rPr>
          <w:rFonts w:ascii="Verdana" w:hAnsi="Verdana" w:cs="Arial"/>
          <w:i/>
          <w:iCs/>
          <w:sz w:val="24"/>
          <w:szCs w:val="24"/>
        </w:rPr>
        <w:t>22 July 2026</w:t>
      </w:r>
    </w:p>
    <w:p w:rsidR="00A2154D" w:rsidRPr="004B0B84" w:rsidP="00A2154D">
      <w:pPr>
        <w:spacing w:after="0"/>
        <w:rPr>
          <w:rFonts w:ascii="Verdana" w:hAnsi="Verdana" w:cs="Arial"/>
          <w:sz w:val="24"/>
          <w:szCs w:val="24"/>
        </w:rPr>
      </w:pPr>
    </w:p>
    <w:p w:rsidR="008D39B3" w:rsidRPr="004B0B84" w:rsidP="006E081F">
      <w:pPr>
        <w:pStyle w:val="Questionheadings"/>
        <w:rPr>
          <w:rFonts w:ascii="Verdana" w:hAnsi="Verdana" w:cs="Arial"/>
          <w:sz w:val="24"/>
          <w:szCs w:val="24"/>
        </w:rPr>
      </w:pPr>
    </w:p>
    <w:p w:rsidR="008D39B3" w:rsidRPr="004B0B84" w:rsidP="006E081F">
      <w:pPr>
        <w:pStyle w:val="Questionheadings"/>
        <w:rPr>
          <w:rFonts w:ascii="Verdana" w:hAnsi="Verdana" w:cs="Arial"/>
          <w:sz w:val="24"/>
          <w:szCs w:val="24"/>
        </w:rPr>
      </w:pPr>
    </w:p>
    <w:p w:rsidR="008D39B3" w:rsidRPr="004B0B84" w:rsidP="006E081F">
      <w:pPr>
        <w:pStyle w:val="Questionheadings"/>
        <w:rPr>
          <w:rFonts w:ascii="Verdana" w:hAnsi="Verdana" w:cs="Arial"/>
          <w:sz w:val="24"/>
          <w:szCs w:val="24"/>
        </w:rPr>
      </w:pPr>
    </w:p>
    <w:p w:rsidR="008D39B3" w:rsidRPr="004B0B84" w:rsidP="006E081F">
      <w:pPr>
        <w:pStyle w:val="Questionheadings"/>
        <w:rPr>
          <w:rFonts w:ascii="Verdana" w:hAnsi="Verdana" w:cs="Arial"/>
          <w:sz w:val="24"/>
          <w:szCs w:val="24"/>
        </w:rPr>
      </w:pPr>
    </w:p>
    <w:p w:rsidR="008D39B3" w:rsidRPr="004B0B84" w:rsidP="006E081F">
      <w:pPr>
        <w:pStyle w:val="Questionheadings"/>
        <w:rPr>
          <w:rFonts w:ascii="Verdana" w:hAnsi="Verdana" w:cs="Arial"/>
          <w:sz w:val="24"/>
          <w:szCs w:val="24"/>
        </w:rPr>
      </w:pPr>
    </w:p>
    <w:p w:rsidR="008D39B3" w:rsidRPr="004B0B84" w:rsidP="006E081F">
      <w:pPr>
        <w:pStyle w:val="Questionheadings"/>
        <w:rPr>
          <w:rFonts w:ascii="Verdana" w:hAnsi="Verdana" w:cs="Arial"/>
          <w:sz w:val="24"/>
          <w:szCs w:val="24"/>
        </w:rPr>
      </w:pPr>
    </w:p>
    <w:p w:rsidR="008D39B3" w:rsidRPr="004B0B84" w:rsidP="006E081F">
      <w:pPr>
        <w:pStyle w:val="Questionheadings"/>
        <w:rPr>
          <w:rFonts w:ascii="Verdana" w:hAnsi="Verdana" w:cs="Arial"/>
          <w:sz w:val="24"/>
          <w:szCs w:val="24"/>
        </w:rPr>
      </w:pPr>
    </w:p>
    <w:p w:rsidR="008D39B3" w:rsidRPr="004B0B84" w:rsidP="006E081F">
      <w:pPr>
        <w:pStyle w:val="Questionheadings"/>
        <w:rPr>
          <w:rFonts w:ascii="Verdana" w:hAnsi="Verdana" w:cs="Arial"/>
          <w:sz w:val="24"/>
          <w:szCs w:val="24"/>
        </w:rPr>
      </w:pPr>
    </w:p>
    <w:sectPr>
      <w:headerReference w:type="even" r:id="rId4"/>
      <w:headerReference w:type="default" r:id="rId5"/>
      <w:footerReference w:type="even" r:id="rId6"/>
      <w:headerReference w:type="first" r:id="rId7"/>
      <w:footerReference w:type="first" r:id="rI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1521">
    <w:pPr>
      <w:pStyle w:val="Footer"/>
    </w:pPr>
    <w:r>
      <w:rPr>
        <w:noProof/>
      </w:rPr>
      <w:pict>
        <v:shapetype id="_x0000_t202" coordsize="21600,21600" o:spt="202" path="m,l,21600r21600,l21600,xe">
          <v:stroke joinstyle="miter"/>
          <v:path gradientshapeok="t" o:connecttype="rect"/>
        </v:shapetype>
        <v:shape id="Text Box 11" o:spid="_x0000_s2051" type="#_x0000_t202" alt="Public" style="height:24.2pt;margin-left:0;margin-top:0;mso-position-horizontal:center;mso-position-horizontal-relative:page;mso-position-vertical:bottom;mso-position-vertical-relative:page;mso-wrap-distance-bottom:0;mso-wrap-distance-left:0;mso-wrap-distance-right:0;mso-wrap-distance-top:0;mso-wrap-style:none;position:absolute;v-text-anchor:bottom;visibility:visible;width:21.8pt;z-index:251662336" filled="f" stroked="f">
          <v:textbox style="mso-fit-shape-to-text:t" inset="0,0,0,15pt">
            <w:txbxContent>
              <w:p w:rsidR="00A2154D" w:rsidRPr="00A2154D" w:rsidP="00A2154D">
                <w:pPr>
                  <w:spacing w:after="0"/>
                  <w:rPr>
                    <w:rFonts w:ascii="Arial" w:eastAsia="Arial" w:hAnsi="Arial" w:cs="Arial"/>
                    <w:noProof/>
                    <w:color w:val="000000"/>
                    <w:sz w:val="16"/>
                    <w:szCs w:val="16"/>
                  </w:rPr>
                </w:pPr>
                <w:r w:rsidRPr="00A2154D">
                  <w:rPr>
                    <w:rFonts w:ascii="Arial" w:eastAsia="Arial" w:hAnsi="Arial" w:cs="Arial"/>
                    <w:noProof/>
                    <w:color w:val="000000"/>
                    <w:sz w:val="16"/>
                    <w:szCs w:val="16"/>
                  </w:rPr>
                  <w:t>Public</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1521">
    <w:pPr>
      <w:pStyle w:val="Footer"/>
    </w:pPr>
    <w:r>
      <w:rPr>
        <w:noProof/>
      </w:rPr>
      <w:pict>
        <v:shapetype id="_x0000_t202" coordsize="21600,21600" o:spt="202" path="m,l,21600r21600,l21600,xe">
          <v:stroke joinstyle="miter"/>
          <v:path gradientshapeok="t" o:connecttype="rect"/>
        </v:shapetype>
        <v:shape id="Text Box 10" o:spid="_x0000_s2053" type="#_x0000_t202" alt="Public" style="height:24.2pt;margin-left:0;margin-top:0;mso-position-horizontal:center;mso-position-horizontal-relative:page;mso-position-vertical:bottom;mso-position-vertical-relative:page;mso-wrap-distance-bottom:0;mso-wrap-distance-left:0;mso-wrap-distance-right:0;mso-wrap-distance-top:0;mso-wrap-style:none;position:absolute;v-text-anchor:bottom;visibility:visible;width:21.8pt;z-index:251661312" filled="f" stroked="f">
          <v:textbox style="mso-fit-shape-to-text:t" inset="0,0,0,15pt">
            <w:txbxContent>
              <w:p w:rsidR="00A2154D" w:rsidRPr="00A2154D" w:rsidP="00A2154D">
                <w:pPr>
                  <w:spacing w:after="0"/>
                  <w:rPr>
                    <w:rFonts w:ascii="Arial" w:eastAsia="Arial" w:hAnsi="Arial" w:cs="Arial"/>
                    <w:noProof/>
                    <w:color w:val="000000"/>
                    <w:sz w:val="16"/>
                    <w:szCs w:val="16"/>
                  </w:rPr>
                </w:pPr>
                <w:r w:rsidRPr="00A2154D">
                  <w:rPr>
                    <w:rFonts w:ascii="Arial" w:eastAsia="Arial" w:hAnsi="Arial" w:cs="Arial"/>
                    <w:noProof/>
                    <w:color w:val="000000"/>
                    <w:sz w:val="16"/>
                    <w:szCs w:val="16"/>
                  </w:rPr>
                  <w:t>Public</w:t>
                </w:r>
              </w:p>
            </w:txbxContent>
          </v:textbox>
          <w10:wrap anchorx="page" anchory="page"/>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1521">
    <w:pPr>
      <w:pStyle w:val="Header"/>
    </w:pPr>
    <w:r>
      <w:rPr>
        <w:noProof/>
      </w:rPr>
      <w:pict>
        <v:shapetype id="_x0000_t202" coordsize="21600,21600" o:spt="202" path="m,l,21600r21600,l21600,xe">
          <v:stroke joinstyle="miter"/>
          <v:path gradientshapeok="t" o:connecttype="rect"/>
        </v:shapetype>
        <v:shape id="Text Box 8" o:spid="_x0000_s2049" type="#_x0000_t202" alt="Public" style="height:24.2pt;margin-left:0;margin-top:0;mso-position-horizontal:center;mso-position-horizontal-relative:page;mso-position-vertical:top;mso-position-vertical-relative:page;mso-wrap-distance-bottom:0;mso-wrap-distance-left:0;mso-wrap-distance-right:0;mso-wrap-distance-top:0;mso-wrap-style:none;position:absolute;v-text-anchor:top;visibility:visible;width:21.8pt;z-index:251659264" filled="f" stroked="f">
          <v:textbox style="mso-fit-shape-to-text:t" inset="0,15pt,0,0">
            <w:txbxContent>
              <w:p w:rsidR="00A2154D" w:rsidRPr="00A2154D" w:rsidP="00A2154D">
                <w:pPr>
                  <w:spacing w:after="0"/>
                  <w:rPr>
                    <w:rFonts w:ascii="Arial" w:eastAsia="Arial" w:hAnsi="Arial" w:cs="Arial"/>
                    <w:noProof/>
                    <w:color w:val="000000"/>
                    <w:sz w:val="16"/>
                    <w:szCs w:val="16"/>
                  </w:rPr>
                </w:pPr>
                <w:r w:rsidRPr="00A2154D">
                  <w:rPr>
                    <w:rFonts w:ascii="Arial" w:eastAsia="Arial" w:hAnsi="Arial" w:cs="Arial"/>
                    <w:noProof/>
                    <w:color w:val="000000"/>
                    <w:sz w:val="16"/>
                    <w:szCs w:val="16"/>
                  </w:rPr>
                  <w:t>Public</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1521">
    <w:pPr>
      <w:pStyle w:val="Header"/>
    </w:pPr>
    <w:r>
      <w:rPr>
        <w:noProof/>
      </w:rPr>
      <w:pict>
        <v:shapetype id="_x0000_t202" coordsize="21600,21600" o:spt="202" path="m,l,21600r21600,l21600,xe">
          <v:stroke joinstyle="miter"/>
          <v:path gradientshapeok="t" o:connecttype="rect"/>
        </v:shapetype>
        <v:shape id="Text Box 9" o:spid="_x0000_s2050" type="#_x0000_t202" alt="Public" style="height:24.2pt;margin-left:0;margin-top:0;mso-position-horizontal:center;mso-position-horizontal-relative:page;mso-position-vertical:top;mso-position-vertical-relative:page;mso-wrap-distance-bottom:0;mso-wrap-distance-left:0;mso-wrap-distance-right:0;mso-wrap-distance-top:0;mso-wrap-style:none;position:absolute;v-text-anchor:top;visibility:visible;width:21.8pt;z-index:251660288" filled="f" stroked="f">
          <v:textbox style="mso-fit-shape-to-text:t" inset="0,15pt,0,0">
            <w:txbxContent>
              <w:p w:rsidR="00A2154D" w:rsidRPr="00A2154D" w:rsidP="00A2154D">
                <w:pPr>
                  <w:spacing w:after="0"/>
                  <w:rPr>
                    <w:rFonts w:ascii="Arial" w:eastAsia="Arial" w:hAnsi="Arial" w:cs="Arial"/>
                    <w:noProof/>
                    <w:color w:val="000000"/>
                    <w:sz w:val="16"/>
                    <w:szCs w:val="16"/>
                  </w:rPr>
                </w:pP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1521">
    <w:pPr>
      <w:pStyle w:val="Header"/>
    </w:pPr>
    <w:r>
      <w:rPr>
        <w:noProof/>
      </w:rPr>
      <w:pict>
        <v:shapetype id="_x0000_t202" coordsize="21600,21600" o:spt="202" path="m,l,21600r21600,l21600,xe">
          <v:stroke joinstyle="miter"/>
          <v:path gradientshapeok="t" o:connecttype="rect"/>
        </v:shapetype>
        <v:shape id="Text Box 7" o:spid="_x0000_s2052" type="#_x0000_t202" alt="Public" style="height:24.2pt;margin-left:0;margin-top:0;mso-position-horizontal:center;mso-position-horizontal-relative:page;mso-position-vertical:top;mso-position-vertical-relative:page;mso-wrap-distance-bottom:0;mso-wrap-distance-left:0;mso-wrap-distance-right:0;mso-wrap-distance-top:0;mso-wrap-style:none;position:absolute;v-text-anchor:top;visibility:visible;width:21.8pt;z-index:251658240" filled="f" stroked="f">
          <v:textbox style="mso-fit-shape-to-text:t" inset="0,15pt,0,0">
            <w:txbxContent>
              <w:p w:rsidR="00A2154D" w:rsidRPr="00A2154D" w:rsidP="00A2154D">
                <w:pPr>
                  <w:spacing w:after="0"/>
                  <w:rPr>
                    <w:rFonts w:ascii="Arial" w:eastAsia="Arial" w:hAnsi="Arial" w:cs="Arial"/>
                    <w:noProof/>
                    <w:color w:val="000000"/>
                    <w:sz w:val="16"/>
                    <w:szCs w:val="16"/>
                  </w:rPr>
                </w:pPr>
                <w:r w:rsidRPr="00A2154D">
                  <w:rPr>
                    <w:rFonts w:ascii="Arial" w:eastAsia="Arial" w:hAnsi="Arial" w:cs="Arial"/>
                    <w:noProof/>
                    <w:color w:val="000000"/>
                    <w:sz w:val="16"/>
                    <w:szCs w:val="16"/>
                  </w:rPr>
                  <w:t>Public</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59F52F9"/>
    <w:multiLevelType w:val="hybridMultilevel"/>
    <w:tmpl w:val="C5AA9C44"/>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8B943A2"/>
    <w:multiLevelType w:val="hybridMultilevel"/>
    <w:tmpl w:val="BE5A3C1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AA40A8F"/>
    <w:multiLevelType w:val="hybridMultilevel"/>
    <w:tmpl w:val="7F707052"/>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51711E88"/>
    <w:multiLevelType w:val="hybridMultilevel"/>
    <w:tmpl w:val="EF067CBA"/>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57C27E6A"/>
    <w:multiLevelType w:val="hybridMultilevel"/>
    <w:tmpl w:val="F79CDFD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62A814C9"/>
    <w:multiLevelType w:val="hybridMultilevel"/>
    <w:tmpl w:val="50D46E8A"/>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4C86C10"/>
    <w:multiLevelType w:val="hybridMultilevel"/>
    <w:tmpl w:val="6A941D1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7D370C02"/>
    <w:multiLevelType w:val="hybridMultilevel"/>
    <w:tmpl w:val="C0EEFA8E"/>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4"/>
  </w:num>
  <w:num w:numId="3">
    <w:abstractNumId w:val="1"/>
  </w:num>
  <w:num w:numId="4">
    <w:abstractNumId w:val="0"/>
  </w:num>
  <w:num w:numId="5">
    <w:abstractNumId w:val="2"/>
  </w:num>
  <w:num w:numId="6">
    <w:abstractNumId w:val="7"/>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D25B2"/>
    <w:pPr>
      <w:spacing w:line="240" w:lineRule="auto"/>
    </w:pPr>
  </w:style>
  <w:style w:type="paragraph" w:styleId="Heading1">
    <w:name w:val="heading 1"/>
    <w:basedOn w:val="Normal"/>
    <w:next w:val="Normal"/>
    <w:link w:val="Heading1Char"/>
    <w:uiPriority w:val="9"/>
    <w:qFormat/>
    <w:rsid w:val="006E081F"/>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6E081F"/>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E081F"/>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6E081F"/>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6E081F"/>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6E08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08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08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08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081F"/>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6E081F"/>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6E081F"/>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6E081F"/>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6E081F"/>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6E08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08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08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081F"/>
    <w:rPr>
      <w:rFonts w:eastAsiaTheme="majorEastAsia" w:cstheme="majorBidi"/>
      <w:color w:val="272727" w:themeColor="text1" w:themeTint="D8"/>
    </w:rPr>
  </w:style>
  <w:style w:type="paragraph" w:styleId="Title">
    <w:name w:val="Title"/>
    <w:basedOn w:val="Normal"/>
    <w:next w:val="Normal"/>
    <w:link w:val="TitleChar"/>
    <w:uiPriority w:val="10"/>
    <w:qFormat/>
    <w:rsid w:val="006E081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08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08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08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081F"/>
    <w:pPr>
      <w:spacing w:before="160"/>
      <w:jc w:val="center"/>
    </w:pPr>
    <w:rPr>
      <w:i/>
      <w:iCs/>
      <w:color w:val="404040" w:themeColor="text1" w:themeTint="BF"/>
    </w:rPr>
  </w:style>
  <w:style w:type="character" w:customStyle="1" w:styleId="QuoteChar">
    <w:name w:val="Quote Char"/>
    <w:basedOn w:val="DefaultParagraphFont"/>
    <w:link w:val="Quote"/>
    <w:uiPriority w:val="29"/>
    <w:rsid w:val="006E081F"/>
    <w:rPr>
      <w:i/>
      <w:iCs/>
      <w:color w:val="404040" w:themeColor="text1" w:themeTint="BF"/>
    </w:rPr>
  </w:style>
  <w:style w:type="paragraph" w:styleId="ListParagraph">
    <w:name w:val="List Paragraph"/>
    <w:basedOn w:val="Normal"/>
    <w:uiPriority w:val="34"/>
    <w:qFormat/>
    <w:rsid w:val="006E081F"/>
    <w:pPr>
      <w:ind w:left="720"/>
      <w:contextualSpacing/>
    </w:pPr>
  </w:style>
  <w:style w:type="character" w:styleId="IntenseEmphasis">
    <w:name w:val="Intense Emphasis"/>
    <w:basedOn w:val="DefaultParagraphFont"/>
    <w:uiPriority w:val="21"/>
    <w:qFormat/>
    <w:rsid w:val="006E081F"/>
    <w:rPr>
      <w:i/>
      <w:iCs/>
      <w:color w:val="2E74B5" w:themeColor="accent1" w:themeShade="BF"/>
    </w:rPr>
  </w:style>
  <w:style w:type="paragraph" w:styleId="IntenseQuote">
    <w:name w:val="Intense Quote"/>
    <w:basedOn w:val="Normal"/>
    <w:next w:val="Normal"/>
    <w:link w:val="IntenseQuoteChar"/>
    <w:uiPriority w:val="30"/>
    <w:qFormat/>
    <w:rsid w:val="006E081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6E081F"/>
    <w:rPr>
      <w:i/>
      <w:iCs/>
      <w:color w:val="2E74B5" w:themeColor="accent1" w:themeShade="BF"/>
    </w:rPr>
  </w:style>
  <w:style w:type="character" w:styleId="IntenseReference">
    <w:name w:val="Intense Reference"/>
    <w:basedOn w:val="DefaultParagraphFont"/>
    <w:uiPriority w:val="32"/>
    <w:qFormat/>
    <w:rsid w:val="006E081F"/>
    <w:rPr>
      <w:b/>
      <w:bCs/>
      <w:smallCaps/>
      <w:color w:val="2E74B5" w:themeColor="accent1" w:themeShade="BF"/>
      <w:spacing w:val="5"/>
    </w:rPr>
  </w:style>
  <w:style w:type="paragraph" w:styleId="NoSpacing">
    <w:name w:val="No Spacing"/>
    <w:link w:val="NoSpacingChar"/>
    <w:uiPriority w:val="1"/>
    <w:qFormat/>
    <w:rsid w:val="006E081F"/>
    <w:pPr>
      <w:spacing w:after="0" w:line="240" w:lineRule="auto"/>
    </w:pPr>
  </w:style>
  <w:style w:type="paragraph" w:customStyle="1" w:styleId="Questionheadings">
    <w:name w:val="Question headings"/>
    <w:basedOn w:val="NoSpacing"/>
    <w:link w:val="QuestionheadingsChar"/>
    <w:qFormat/>
    <w:rsid w:val="006E081F"/>
    <w:rPr>
      <w:b/>
      <w:bCs/>
    </w:rPr>
  </w:style>
  <w:style w:type="character" w:customStyle="1" w:styleId="NoSpacingChar">
    <w:name w:val="No Spacing Char"/>
    <w:basedOn w:val="DefaultParagraphFont"/>
    <w:link w:val="NoSpacing"/>
    <w:uiPriority w:val="1"/>
    <w:rsid w:val="006E081F"/>
  </w:style>
  <w:style w:type="character" w:customStyle="1" w:styleId="QuestionheadingsChar">
    <w:name w:val="Question headings Char"/>
    <w:basedOn w:val="NoSpacingChar"/>
    <w:link w:val="Questionheadings"/>
    <w:rsid w:val="006E081F"/>
    <w:rPr>
      <w:b/>
      <w:bCs/>
    </w:rPr>
  </w:style>
  <w:style w:type="paragraph" w:customStyle="1" w:styleId="Answertext">
    <w:name w:val="Answer text"/>
    <w:basedOn w:val="Questionheadings"/>
    <w:link w:val="AnswertextChar"/>
    <w:qFormat/>
    <w:rsid w:val="006E081F"/>
    <w:rPr>
      <w:b w:val="0"/>
      <w:bCs w:val="0"/>
    </w:rPr>
  </w:style>
  <w:style w:type="character" w:customStyle="1" w:styleId="AnswertextChar">
    <w:name w:val="Answer text Char"/>
    <w:basedOn w:val="QuestionheadingsChar"/>
    <w:link w:val="Answertext"/>
    <w:rsid w:val="006E081F"/>
    <w:rPr>
      <w:b w:val="0"/>
      <w:bCs w:val="0"/>
    </w:rPr>
  </w:style>
  <w:style w:type="character" w:styleId="Hyperlink">
    <w:name w:val="Hyperlink"/>
    <w:basedOn w:val="DefaultParagraphFont"/>
    <w:uiPriority w:val="99"/>
    <w:unhideWhenUsed/>
    <w:rsid w:val="006E081F"/>
    <w:rPr>
      <w:color w:val="0563C1" w:themeColor="hyperlink"/>
      <w:u w:val="single"/>
    </w:rPr>
  </w:style>
  <w:style w:type="character" w:customStyle="1" w:styleId="UnresolvedMention">
    <w:name w:val="Unresolved Mention"/>
    <w:basedOn w:val="DefaultParagraphFont"/>
    <w:uiPriority w:val="99"/>
    <w:semiHidden/>
    <w:unhideWhenUsed/>
    <w:rsid w:val="006E081F"/>
    <w:rPr>
      <w:color w:val="605E5C"/>
      <w:shd w:val="clear" w:color="auto" w:fill="E1DFDD"/>
    </w:rPr>
  </w:style>
  <w:style w:type="paragraph" w:styleId="Header">
    <w:name w:val="header"/>
    <w:basedOn w:val="Normal"/>
    <w:link w:val="HeaderChar"/>
    <w:uiPriority w:val="99"/>
    <w:unhideWhenUsed/>
    <w:rsid w:val="00951521"/>
    <w:pPr>
      <w:tabs>
        <w:tab w:val="center" w:pos="4513"/>
        <w:tab w:val="right" w:pos="9026"/>
      </w:tabs>
      <w:spacing w:after="0"/>
    </w:pPr>
  </w:style>
  <w:style w:type="character" w:customStyle="1" w:styleId="HeaderChar">
    <w:name w:val="Header Char"/>
    <w:basedOn w:val="DefaultParagraphFont"/>
    <w:link w:val="Header"/>
    <w:uiPriority w:val="99"/>
    <w:rsid w:val="00951521"/>
  </w:style>
  <w:style w:type="paragraph" w:styleId="Footer">
    <w:name w:val="footer"/>
    <w:basedOn w:val="Normal"/>
    <w:link w:val="FooterChar"/>
    <w:uiPriority w:val="99"/>
    <w:unhideWhenUsed/>
    <w:rsid w:val="00951521"/>
    <w:pPr>
      <w:tabs>
        <w:tab w:val="center" w:pos="4513"/>
        <w:tab w:val="right" w:pos="9026"/>
      </w:tabs>
      <w:spacing w:after="0"/>
    </w:pPr>
  </w:style>
  <w:style w:type="character" w:customStyle="1" w:styleId="FooterChar">
    <w:name w:val="Footer Char"/>
    <w:basedOn w:val="DefaultParagraphFont"/>
    <w:link w:val="Footer"/>
    <w:uiPriority w:val="99"/>
    <w:rsid w:val="00951521"/>
  </w:style>
  <w:style w:type="character" w:styleId="CommentReference">
    <w:name w:val="annotation reference"/>
    <w:basedOn w:val="DefaultParagraphFont"/>
    <w:uiPriority w:val="99"/>
    <w:semiHidden/>
    <w:unhideWhenUsed/>
    <w:rsid w:val="00844B4D"/>
    <w:rPr>
      <w:sz w:val="16"/>
      <w:szCs w:val="16"/>
    </w:rPr>
  </w:style>
  <w:style w:type="paragraph" w:styleId="CommentText">
    <w:name w:val="annotation text"/>
    <w:basedOn w:val="Normal"/>
    <w:link w:val="CommentTextChar"/>
    <w:uiPriority w:val="99"/>
    <w:unhideWhenUsed/>
    <w:rsid w:val="00844B4D"/>
    <w:rPr>
      <w:sz w:val="20"/>
      <w:szCs w:val="20"/>
    </w:rPr>
  </w:style>
  <w:style w:type="character" w:customStyle="1" w:styleId="CommentTextChar">
    <w:name w:val="Comment Text Char"/>
    <w:basedOn w:val="DefaultParagraphFont"/>
    <w:link w:val="CommentText"/>
    <w:uiPriority w:val="99"/>
    <w:rsid w:val="00844B4D"/>
    <w:rPr>
      <w:sz w:val="20"/>
      <w:szCs w:val="20"/>
    </w:rPr>
  </w:style>
  <w:style w:type="paragraph" w:styleId="FootnoteText">
    <w:name w:val="footnote text"/>
    <w:basedOn w:val="Normal"/>
    <w:link w:val="FootnoteTextChar"/>
    <w:uiPriority w:val="99"/>
    <w:semiHidden/>
    <w:unhideWhenUsed/>
    <w:rsid w:val="00F76E78"/>
    <w:pPr>
      <w:spacing w:after="0"/>
    </w:pPr>
    <w:rPr>
      <w:sz w:val="20"/>
      <w:szCs w:val="20"/>
    </w:rPr>
  </w:style>
  <w:style w:type="character" w:customStyle="1" w:styleId="FootnoteTextChar">
    <w:name w:val="Footnote Text Char"/>
    <w:basedOn w:val="DefaultParagraphFont"/>
    <w:link w:val="FootnoteText"/>
    <w:uiPriority w:val="99"/>
    <w:semiHidden/>
    <w:rsid w:val="00F76E78"/>
    <w:rPr>
      <w:sz w:val="20"/>
      <w:szCs w:val="20"/>
    </w:rPr>
  </w:style>
  <w:style w:type="character" w:styleId="FootnoteReference">
    <w:name w:val="footnote reference"/>
    <w:basedOn w:val="DefaultParagraphFont"/>
    <w:uiPriority w:val="99"/>
    <w:semiHidden/>
    <w:unhideWhenUsed/>
    <w:rsid w:val="00F76E78"/>
    <w:rPr>
      <w:vertAlign w:val="superscript"/>
    </w:rPr>
  </w:style>
  <w:style w:type="paragraph" w:styleId="Revision">
    <w:name w:val="Revision"/>
    <w:hidden/>
    <w:uiPriority w:val="99"/>
    <w:semiHidden/>
    <w:rsid w:val="006E5D62"/>
    <w:pPr>
      <w:spacing w:after="0" w:line="240" w:lineRule="auto"/>
    </w:pPr>
  </w:style>
  <w:style w:type="paragraph" w:styleId="CommentSubject">
    <w:name w:val="annotation subject"/>
    <w:basedOn w:val="CommentText"/>
    <w:next w:val="CommentText"/>
    <w:link w:val="CommentSubjectChar"/>
    <w:uiPriority w:val="99"/>
    <w:semiHidden/>
    <w:unhideWhenUsed/>
    <w:rsid w:val="00F8397F"/>
    <w:rPr>
      <w:b/>
      <w:bCs/>
    </w:rPr>
  </w:style>
  <w:style w:type="character" w:customStyle="1" w:styleId="CommentSubjectChar">
    <w:name w:val="Comment Subject Char"/>
    <w:basedOn w:val="CommentTextChar"/>
    <w:link w:val="CommentSubject"/>
    <w:uiPriority w:val="99"/>
    <w:semiHidden/>
    <w:rsid w:val="00F8397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header" Target="header3.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 id="{de6aaa67-d079-4fed-9912-43207060f9a6}" enabled="1" method="Privileged" siteId="{a2fec5f6-1b1f-47b4-bdf1-02beabe7cde1}"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DEF0034</dc:title>
  <cp:revision>0</cp:revision>
</cp:coreProperties>
</file>