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533C0A">
      <w:pPr>
        <w:pStyle w:val="Heading1"/>
      </w:pPr>
      <w:r>
        <w:rPr>
          <w:color w:val="1A395C"/>
        </w:rPr>
        <w:t>BRIEFING</w:t>
      </w:r>
      <w:r>
        <w:rPr>
          <w:color w:val="1A395C"/>
          <w:spacing w:val="-12"/>
        </w:rPr>
        <w:t xml:space="preserve"> </w:t>
      </w:r>
      <w:r>
        <w:rPr>
          <w:color w:val="1A395C"/>
        </w:rPr>
        <w:t>NOTES:</w:t>
      </w:r>
      <w:r>
        <w:rPr>
          <w:color w:val="1A395C"/>
          <w:spacing w:val="-7"/>
        </w:rPr>
        <w:t xml:space="preserve"> </w:t>
      </w:r>
      <w:r>
        <w:rPr>
          <w:color w:val="1A395C"/>
        </w:rPr>
        <w:t>Environmental</w:t>
      </w:r>
      <w:r>
        <w:rPr>
          <w:color w:val="1A395C"/>
          <w:spacing w:val="-9"/>
        </w:rPr>
        <w:t xml:space="preserve"> </w:t>
      </w:r>
      <w:r>
        <w:rPr>
          <w:color w:val="1A395C"/>
        </w:rPr>
        <w:t>Audit</w:t>
      </w:r>
      <w:r>
        <w:rPr>
          <w:color w:val="1A395C"/>
          <w:spacing w:val="-11"/>
        </w:rPr>
        <w:t xml:space="preserve"> </w:t>
      </w:r>
      <w:r>
        <w:rPr>
          <w:color w:val="1A395C"/>
        </w:rPr>
        <w:t>Committee</w:t>
      </w:r>
      <w:r>
        <w:rPr>
          <w:color w:val="1A395C"/>
          <w:spacing w:val="-10"/>
        </w:rPr>
        <w:t xml:space="preserve"> </w:t>
      </w:r>
      <w:r>
        <w:rPr>
          <w:color w:val="1A395C"/>
        </w:rPr>
        <w:t>Round</w:t>
      </w:r>
      <w:r>
        <w:rPr>
          <w:color w:val="1A395C"/>
          <w:spacing w:val="-7"/>
        </w:rPr>
        <w:t xml:space="preserve"> </w:t>
      </w:r>
      <w:r>
        <w:rPr>
          <w:color w:val="1A395C"/>
          <w:spacing w:val="-2"/>
        </w:rPr>
        <w:t>Table</w:t>
      </w:r>
    </w:p>
    <w:p w:rsidR="00533C0A">
      <w:pPr>
        <w:pStyle w:val="Heading3"/>
        <w:spacing w:before="251"/>
        <w:ind w:left="360" w:firstLine="0"/>
      </w:pPr>
      <w:r>
        <w:rPr>
          <w:color w:val="2D74B5"/>
        </w:rPr>
        <w:t>Air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Quality,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Public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Participation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&amp;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Health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2"/>
        </w:rPr>
        <w:t>Inequalities</w:t>
      </w:r>
    </w:p>
    <w:p w:rsidR="00533C0A">
      <w:pPr>
        <w:spacing w:before="74" w:line="273" w:lineRule="auto"/>
        <w:ind w:left="360" w:right="520"/>
        <w:rPr>
          <w:sz w:val="17"/>
        </w:rPr>
      </w:pPr>
      <w:r>
        <w:rPr>
          <w:b/>
          <w:sz w:val="17"/>
        </w:rPr>
        <w:t>Prepared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from:</w:t>
      </w:r>
      <w:r>
        <w:rPr>
          <w:b/>
          <w:spacing w:val="-4"/>
          <w:sz w:val="17"/>
        </w:rPr>
        <w:t xml:space="preserve"> </w:t>
      </w:r>
      <w:r>
        <w:rPr>
          <w:sz w:val="17"/>
        </w:rPr>
        <w:t>'Knowledge</w:t>
      </w:r>
      <w:r>
        <w:rPr>
          <w:spacing w:val="-4"/>
          <w:sz w:val="17"/>
        </w:rPr>
        <w:t xml:space="preserve"> </w:t>
      </w:r>
      <w:r>
        <w:rPr>
          <w:sz w:val="17"/>
        </w:rPr>
        <w:t>Infrastructure</w:t>
      </w:r>
      <w:r>
        <w:rPr>
          <w:spacing w:val="-4"/>
          <w:sz w:val="17"/>
        </w:rPr>
        <w:t xml:space="preserve"> </w:t>
      </w:r>
      <w:r>
        <w:rPr>
          <w:sz w:val="17"/>
        </w:rPr>
        <w:t>and</w:t>
      </w:r>
      <w:r>
        <w:rPr>
          <w:spacing w:val="-2"/>
          <w:sz w:val="17"/>
        </w:rPr>
        <w:t xml:space="preserve"> </w:t>
      </w:r>
      <w:r>
        <w:rPr>
          <w:sz w:val="17"/>
        </w:rPr>
        <w:t>Public</w:t>
      </w:r>
      <w:r>
        <w:rPr>
          <w:spacing w:val="-2"/>
          <w:sz w:val="17"/>
        </w:rPr>
        <w:t xml:space="preserve"> </w:t>
      </w:r>
      <w:r>
        <w:rPr>
          <w:sz w:val="17"/>
        </w:rPr>
        <w:t>Participation</w:t>
      </w:r>
      <w:r>
        <w:rPr>
          <w:spacing w:val="-4"/>
          <w:sz w:val="17"/>
        </w:rPr>
        <w:t xml:space="preserve"> </w:t>
      </w:r>
      <w:r>
        <w:rPr>
          <w:sz w:val="17"/>
        </w:rPr>
        <w:t>in</w:t>
      </w:r>
      <w:r>
        <w:rPr>
          <w:spacing w:val="-4"/>
          <w:sz w:val="17"/>
        </w:rPr>
        <w:t xml:space="preserve"> </w:t>
      </w:r>
      <w:r>
        <w:rPr>
          <w:sz w:val="17"/>
        </w:rPr>
        <w:t>UK</w:t>
      </w:r>
      <w:r>
        <w:rPr>
          <w:spacing w:val="-4"/>
          <w:sz w:val="17"/>
        </w:rPr>
        <w:t xml:space="preserve"> </w:t>
      </w:r>
      <w:r>
        <w:rPr>
          <w:sz w:val="17"/>
        </w:rPr>
        <w:t>Air</w:t>
      </w:r>
      <w:r>
        <w:rPr>
          <w:spacing w:val="-2"/>
          <w:sz w:val="17"/>
        </w:rPr>
        <w:t xml:space="preserve"> </w:t>
      </w:r>
      <w:r>
        <w:rPr>
          <w:sz w:val="17"/>
        </w:rPr>
        <w:t>Quality</w:t>
      </w:r>
      <w:r>
        <w:rPr>
          <w:spacing w:val="-2"/>
          <w:sz w:val="17"/>
        </w:rPr>
        <w:t xml:space="preserve"> </w:t>
      </w:r>
      <w:r>
        <w:rPr>
          <w:sz w:val="17"/>
        </w:rPr>
        <w:t>Management' -</w:t>
      </w:r>
      <w:r>
        <w:rPr>
          <w:spacing w:val="-4"/>
          <w:sz w:val="17"/>
        </w:rPr>
        <w:t xml:space="preserve"> </w:t>
      </w:r>
      <w:r>
        <w:rPr>
          <w:sz w:val="17"/>
        </w:rPr>
        <w:t>author's</w:t>
      </w:r>
      <w:r>
        <w:rPr>
          <w:spacing w:val="-4"/>
          <w:sz w:val="17"/>
        </w:rPr>
        <w:t xml:space="preserve"> </w:t>
      </w:r>
      <w:r>
        <w:rPr>
          <w:sz w:val="17"/>
        </w:rPr>
        <w:t>own</w:t>
      </w:r>
      <w:r>
        <w:rPr>
          <w:spacing w:val="-4"/>
          <w:sz w:val="17"/>
        </w:rPr>
        <w:t xml:space="preserve"> </w:t>
      </w:r>
      <w:r>
        <w:rPr>
          <w:sz w:val="17"/>
        </w:rPr>
        <w:t>research (</w:t>
      </w:r>
      <w:r>
        <w:fldChar w:fldCharType="begin"/>
      </w:r>
      <w:r>
        <w:instrText xml:space="preserve"> HYPERLINK "https://doi.org/10.1038/s43247-025-02818-9)%3B" </w:instrText>
      </w:r>
      <w:r>
        <w:fldChar w:fldCharType="separate"/>
      </w:r>
      <w:r>
        <w:rPr>
          <w:color w:val="212121"/>
          <w:sz w:val="17"/>
        </w:rPr>
        <w:t>https://doi.org/10.1038/s43247-025-02818-9)</w:t>
      </w:r>
      <w:r>
        <w:rPr>
          <w:sz w:val="17"/>
        </w:rPr>
        <w:t>;</w:t>
      </w:r>
      <w:r>
        <w:fldChar w:fldCharType="end"/>
      </w:r>
      <w:r>
        <w:rPr>
          <w:sz w:val="17"/>
        </w:rPr>
        <w:t xml:space="preserve"> </w:t>
      </w:r>
      <w:r>
        <w:fldChar w:fldCharType="begin"/>
      </w:r>
      <w:r>
        <w:instrText xml:space="preserve"> HYPERLINK "https://static1.squarespace.com/static/667dd1ab8bac541b0ec176ef/t/6a04b9f95e04e001efaeb571/1778694649032/FINAL_REPORT_SLIDEDECK.pdf" </w:instrText>
      </w:r>
      <w:r>
        <w:fldChar w:fldCharType="separate"/>
      </w:r>
      <w:r>
        <w:rPr>
          <w:color w:val="0000FF"/>
          <w:sz w:val="17"/>
          <w:u w:val="single" w:color="0000FF"/>
        </w:rPr>
        <w:t>AWAIR project f</w:t>
      </w:r>
      <w:r>
        <w:rPr>
          <w:color w:val="0000FF"/>
          <w:sz w:val="17"/>
          <w:u w:val="single" w:color="0000FF"/>
        </w:rPr>
        <w:t>i</w:t>
      </w:r>
      <w:r>
        <w:rPr>
          <w:color w:val="0000FF"/>
          <w:sz w:val="17"/>
          <w:u w:val="single" w:color="0000FF"/>
        </w:rPr>
        <w:t>ndings</w:t>
      </w:r>
      <w:r>
        <w:fldChar w:fldCharType="end"/>
      </w:r>
      <w:r>
        <w:rPr>
          <w:color w:val="0000FF"/>
          <w:sz w:val="17"/>
        </w:rPr>
        <w:t xml:space="preserve"> </w:t>
      </w:r>
      <w:r>
        <w:rPr>
          <w:sz w:val="17"/>
        </w:rPr>
        <w:t>(in preparation for publication)</w:t>
      </w:r>
    </w:p>
    <w:p w:rsidR="00533C0A">
      <w:pPr>
        <w:spacing w:before="23"/>
        <w:ind w:left="360"/>
        <w:rPr>
          <w:sz w:val="17"/>
        </w:rPr>
      </w:pPr>
      <w:r>
        <w:rPr>
          <w:b/>
          <w:sz w:val="17"/>
        </w:rPr>
        <w:t>Format:</w:t>
      </w:r>
      <w:r>
        <w:rPr>
          <w:b/>
          <w:spacing w:val="-4"/>
          <w:sz w:val="17"/>
        </w:rPr>
        <w:t xml:space="preserve"> </w:t>
      </w:r>
      <w:r>
        <w:rPr>
          <w:sz w:val="17"/>
        </w:rPr>
        <w:t>Reference</w:t>
      </w:r>
      <w:r>
        <w:rPr>
          <w:spacing w:val="-4"/>
          <w:sz w:val="17"/>
        </w:rPr>
        <w:t xml:space="preserve"> </w:t>
      </w:r>
      <w:r>
        <w:rPr>
          <w:sz w:val="17"/>
        </w:rPr>
        <w:t>notes</w:t>
      </w:r>
      <w:r>
        <w:rPr>
          <w:spacing w:val="-2"/>
          <w:sz w:val="17"/>
        </w:rPr>
        <w:t xml:space="preserve"> </w:t>
      </w:r>
      <w:r>
        <w:rPr>
          <w:sz w:val="17"/>
        </w:rPr>
        <w:t>for</w:t>
      </w:r>
      <w:r>
        <w:rPr>
          <w:spacing w:val="-4"/>
          <w:sz w:val="17"/>
        </w:rPr>
        <w:t xml:space="preserve"> </w:t>
      </w:r>
      <w:r>
        <w:rPr>
          <w:sz w:val="17"/>
        </w:rPr>
        <w:t>discussion</w:t>
      </w:r>
      <w:r>
        <w:rPr>
          <w:spacing w:val="1"/>
          <w:sz w:val="17"/>
        </w:rPr>
        <w:t xml:space="preserve"> </w:t>
      </w:r>
      <w:r>
        <w:rPr>
          <w:sz w:val="17"/>
        </w:rPr>
        <w:t>—</w:t>
      </w:r>
      <w:r>
        <w:rPr>
          <w:spacing w:val="-5"/>
          <w:sz w:val="17"/>
        </w:rPr>
        <w:t xml:space="preserve"> </w:t>
      </w:r>
      <w:r>
        <w:rPr>
          <w:sz w:val="17"/>
        </w:rPr>
        <w:t>not</w:t>
      </w:r>
      <w:r>
        <w:rPr>
          <w:spacing w:val="-5"/>
          <w:sz w:val="17"/>
        </w:rPr>
        <w:t xml:space="preserve"> </w:t>
      </w:r>
      <w:r>
        <w:rPr>
          <w:sz w:val="17"/>
        </w:rPr>
        <w:t>for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circulation</w:t>
      </w:r>
    </w:p>
    <w:p w:rsidR="00533C0A">
      <w:pPr>
        <w:spacing w:before="190"/>
        <w:ind w:left="360"/>
        <w:rPr>
          <w:i/>
          <w:sz w:val="17"/>
        </w:rPr>
      </w:pPr>
      <w:r>
        <w:rPr>
          <w:i/>
          <w:sz w:val="17"/>
        </w:rPr>
        <w:t>Kayla</w:t>
      </w:r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Schulte,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PhD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-</w:t>
      </w:r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Research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Fellow</w:t>
      </w:r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at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Environmental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Research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Group,</w:t>
      </w:r>
      <w:r>
        <w:rPr>
          <w:i/>
          <w:spacing w:val="-6"/>
          <w:sz w:val="17"/>
        </w:rPr>
        <w:t xml:space="preserve"> </w:t>
      </w:r>
      <w:r>
        <w:rPr>
          <w:i/>
          <w:sz w:val="17"/>
        </w:rPr>
        <w:t>Imperial</w:t>
      </w:r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College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London</w:t>
      </w:r>
    </w:p>
    <w:p w:rsidR="00533C0A">
      <w:pPr>
        <w:pStyle w:val="BodyText"/>
        <w:spacing w:before="61"/>
        <w:ind w:left="0" w:firstLine="0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200097</wp:posOffset>
                </wp:positionV>
                <wp:extent cx="5981065" cy="9525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/>
                      </wps:cNvSpPr>
                      <wps:spPr>
                        <a:xfrm>
                          <a:off x="0" y="0"/>
                          <a:ext cx="59810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952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065" y="9144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4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5" style="height:0.75pt;margin-left:70.6pt;margin-top:15.75pt;mso-position-horizontal-relative:page;mso-wrap-distance-bottom:0;mso-wrap-distance-left:0;mso-wrap-distance-right:0;mso-wrap-distance-top:0;mso-wrap-style:square;position:absolute;v-text-anchor:top;visibility:visible;width:470.95pt;z-index:-251657216" coordsize="5981065,9525" path="m5981065,l,,,9144l5981065,9144l5981065,xe" fillcolor="#2d74b5" stroked="f">
                <v:path arrowok="t"/>
                <w10:wrap type="topAndBottom"/>
              </v:shape>
            </w:pict>
          </mc:Fallback>
        </mc:AlternateContent>
      </w:r>
    </w:p>
    <w:p w:rsidR="00533C0A">
      <w:pPr>
        <w:pStyle w:val="Heading2"/>
      </w:pPr>
      <w:r>
        <w:rPr>
          <w:color w:val="1A395C"/>
        </w:rPr>
        <w:t>Key</w:t>
      </w:r>
      <w:r>
        <w:rPr>
          <w:color w:val="1A395C"/>
          <w:spacing w:val="-10"/>
        </w:rPr>
        <w:t xml:space="preserve"> </w:t>
      </w:r>
      <w:r>
        <w:rPr>
          <w:color w:val="1A395C"/>
        </w:rPr>
        <w:t>Case</w:t>
      </w:r>
      <w:r>
        <w:rPr>
          <w:color w:val="1A395C"/>
          <w:spacing w:val="-10"/>
        </w:rPr>
        <w:t xml:space="preserve"> </w:t>
      </w:r>
      <w:r>
        <w:rPr>
          <w:color w:val="1A395C"/>
        </w:rPr>
        <w:t>Study:</w:t>
      </w:r>
      <w:r>
        <w:rPr>
          <w:color w:val="1A395C"/>
          <w:spacing w:val="-10"/>
        </w:rPr>
        <w:t xml:space="preserve"> </w:t>
      </w:r>
      <w:r>
        <w:rPr>
          <w:color w:val="1A395C"/>
        </w:rPr>
        <w:t>AWAIR</w:t>
      </w:r>
      <w:r>
        <w:rPr>
          <w:color w:val="1A395C"/>
          <w:spacing w:val="-10"/>
        </w:rPr>
        <w:t xml:space="preserve"> </w:t>
      </w:r>
      <w:r>
        <w:rPr>
          <w:color w:val="1A395C"/>
        </w:rPr>
        <w:t>public</w:t>
      </w:r>
      <w:r>
        <w:rPr>
          <w:color w:val="1A395C"/>
          <w:spacing w:val="-10"/>
        </w:rPr>
        <w:t xml:space="preserve"> </w:t>
      </w:r>
      <w:r>
        <w:rPr>
          <w:color w:val="1A395C"/>
        </w:rPr>
        <w:t>air</w:t>
      </w:r>
      <w:r>
        <w:rPr>
          <w:color w:val="1A395C"/>
          <w:spacing w:val="-11"/>
        </w:rPr>
        <w:t xml:space="preserve"> </w:t>
      </w:r>
      <w:r>
        <w:rPr>
          <w:color w:val="1A395C"/>
        </w:rPr>
        <w:t>quality</w:t>
      </w:r>
      <w:r>
        <w:rPr>
          <w:color w:val="1A395C"/>
          <w:spacing w:val="-11"/>
        </w:rPr>
        <w:t xml:space="preserve"> </w:t>
      </w:r>
      <w:r>
        <w:rPr>
          <w:color w:val="1A395C"/>
        </w:rPr>
        <w:t>information</w:t>
      </w:r>
      <w:r>
        <w:rPr>
          <w:color w:val="1A395C"/>
          <w:spacing w:val="-10"/>
        </w:rPr>
        <w:t xml:space="preserve"> </w:t>
      </w:r>
      <w:r>
        <w:rPr>
          <w:color w:val="1A395C"/>
          <w:spacing w:val="-2"/>
        </w:rPr>
        <w:t>displays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103" w:line="273" w:lineRule="auto"/>
        <w:ind w:right="482"/>
        <w:rPr>
          <w:sz w:val="21"/>
        </w:rPr>
      </w:pPr>
      <w:r>
        <w:rPr>
          <w:sz w:val="21"/>
        </w:rPr>
        <w:t>56</w:t>
      </w:r>
      <w:r>
        <w:rPr>
          <w:spacing w:val="-3"/>
          <w:sz w:val="21"/>
        </w:rPr>
        <w:t xml:space="preserve"> </w:t>
      </w:r>
      <w:r>
        <w:rPr>
          <w:sz w:val="21"/>
        </w:rPr>
        <w:t>solar-powered</w:t>
      </w:r>
      <w:r>
        <w:rPr>
          <w:spacing w:val="-3"/>
          <w:sz w:val="21"/>
        </w:rPr>
        <w:t xml:space="preserve"> </w:t>
      </w:r>
      <w:r>
        <w:rPr>
          <w:sz w:val="21"/>
        </w:rPr>
        <w:t>real-time</w:t>
      </w:r>
      <w:r>
        <w:rPr>
          <w:spacing w:val="-3"/>
          <w:sz w:val="21"/>
        </w:rPr>
        <w:t xml:space="preserve"> </w:t>
      </w:r>
      <w:r>
        <w:rPr>
          <w:sz w:val="21"/>
        </w:rPr>
        <w:t>displays</w:t>
      </w:r>
      <w:r>
        <w:rPr>
          <w:spacing w:val="-2"/>
          <w:sz w:val="21"/>
        </w:rPr>
        <w:t xml:space="preserve"> </w:t>
      </w:r>
      <w:r>
        <w:rPr>
          <w:sz w:val="21"/>
        </w:rPr>
        <w:t>deployed</w:t>
      </w:r>
      <w:r>
        <w:rPr>
          <w:spacing w:val="-3"/>
          <w:sz w:val="21"/>
        </w:rPr>
        <w:t xml:space="preserve"> </w:t>
      </w:r>
      <w:r>
        <w:rPr>
          <w:sz w:val="21"/>
        </w:rPr>
        <w:t>across</w:t>
      </w:r>
      <w:r>
        <w:rPr>
          <w:spacing w:val="-3"/>
          <w:sz w:val="21"/>
        </w:rPr>
        <w:t xml:space="preserve"> </w:t>
      </w:r>
      <w:r>
        <w:rPr>
          <w:sz w:val="21"/>
        </w:rPr>
        <w:t>London:</w:t>
      </w:r>
      <w:r>
        <w:rPr>
          <w:spacing w:val="-4"/>
          <w:sz w:val="21"/>
        </w:rPr>
        <w:t xml:space="preserve"> </w:t>
      </w:r>
      <w:r>
        <w:rPr>
          <w:sz w:val="21"/>
        </w:rPr>
        <w:t>5</w:t>
      </w:r>
      <w:r>
        <w:rPr>
          <w:spacing w:val="-3"/>
          <w:sz w:val="21"/>
        </w:rPr>
        <w:t xml:space="preserve"> </w:t>
      </w:r>
      <w:r>
        <w:rPr>
          <w:sz w:val="21"/>
        </w:rPr>
        <w:t>GP</w:t>
      </w:r>
      <w:r>
        <w:rPr>
          <w:spacing w:val="-3"/>
          <w:sz w:val="21"/>
        </w:rPr>
        <w:t xml:space="preserve"> </w:t>
      </w:r>
      <w:r>
        <w:rPr>
          <w:sz w:val="21"/>
        </w:rPr>
        <w:t>surgeries,</w:t>
      </w:r>
      <w:r>
        <w:rPr>
          <w:spacing w:val="-4"/>
          <w:sz w:val="21"/>
        </w:rPr>
        <w:t xml:space="preserve"> </w:t>
      </w:r>
      <w:r>
        <w:rPr>
          <w:sz w:val="21"/>
        </w:rPr>
        <w:t>3</w:t>
      </w:r>
      <w:r>
        <w:rPr>
          <w:spacing w:val="-3"/>
          <w:sz w:val="21"/>
        </w:rPr>
        <w:t xml:space="preserve"> </w:t>
      </w:r>
      <w:r>
        <w:rPr>
          <w:sz w:val="21"/>
        </w:rPr>
        <w:t>hospitals,</w:t>
      </w:r>
      <w:r>
        <w:rPr>
          <w:spacing w:val="-4"/>
          <w:sz w:val="21"/>
        </w:rPr>
        <w:t xml:space="preserve"> </w:t>
      </w:r>
      <w:r>
        <w:rPr>
          <w:sz w:val="21"/>
        </w:rPr>
        <w:t>1</w:t>
      </w:r>
      <w:r>
        <w:rPr>
          <w:spacing w:val="-3"/>
          <w:sz w:val="21"/>
        </w:rPr>
        <w:t xml:space="preserve"> </w:t>
      </w:r>
      <w:r>
        <w:rPr>
          <w:sz w:val="21"/>
        </w:rPr>
        <w:t>rail station, 1 library, 1 theatre, 1 community shop. Deployed 2024–25.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4"/>
        <w:rPr>
          <w:sz w:val="21"/>
        </w:rPr>
      </w:pPr>
      <w:r>
        <w:rPr>
          <w:sz w:val="21"/>
        </w:rPr>
        <w:t>Co-designed</w:t>
      </w:r>
      <w:r>
        <w:rPr>
          <w:spacing w:val="-10"/>
          <w:sz w:val="21"/>
        </w:rPr>
        <w:t xml:space="preserve"> </w:t>
      </w:r>
      <w:r>
        <w:rPr>
          <w:sz w:val="21"/>
        </w:rPr>
        <w:t>with</w:t>
      </w:r>
      <w:r>
        <w:rPr>
          <w:spacing w:val="-8"/>
          <w:sz w:val="21"/>
        </w:rPr>
        <w:t xml:space="preserve"> </w:t>
      </w:r>
      <w:r>
        <w:rPr>
          <w:sz w:val="21"/>
        </w:rPr>
        <w:t>communities</w:t>
      </w:r>
      <w:r>
        <w:rPr>
          <w:spacing w:val="-7"/>
          <w:sz w:val="21"/>
        </w:rPr>
        <w:t xml:space="preserve"> </w:t>
      </w:r>
      <w:r>
        <w:rPr>
          <w:sz w:val="21"/>
        </w:rPr>
        <w:t>via</w:t>
      </w:r>
      <w:r>
        <w:rPr>
          <w:spacing w:val="-8"/>
          <w:sz w:val="21"/>
        </w:rPr>
        <w:t xml:space="preserve"> </w:t>
      </w:r>
      <w:r>
        <w:rPr>
          <w:sz w:val="21"/>
        </w:rPr>
        <w:t>surveys,</w:t>
      </w:r>
      <w:r>
        <w:rPr>
          <w:spacing w:val="-9"/>
          <w:sz w:val="21"/>
        </w:rPr>
        <w:t xml:space="preserve"> </w:t>
      </w:r>
      <w:r>
        <w:rPr>
          <w:sz w:val="21"/>
        </w:rPr>
        <w:t>focus</w:t>
      </w:r>
      <w:r>
        <w:rPr>
          <w:spacing w:val="-7"/>
          <w:sz w:val="21"/>
        </w:rPr>
        <w:t xml:space="preserve"> </w:t>
      </w:r>
      <w:r>
        <w:rPr>
          <w:sz w:val="21"/>
        </w:rPr>
        <w:t>groups,</w:t>
      </w:r>
      <w:r>
        <w:rPr>
          <w:spacing w:val="-9"/>
          <w:sz w:val="21"/>
        </w:rPr>
        <w:t xml:space="preserve"> </w:t>
      </w:r>
      <w:r>
        <w:rPr>
          <w:sz w:val="21"/>
        </w:rPr>
        <w:t>workshops,</w:t>
      </w:r>
      <w:r>
        <w:rPr>
          <w:spacing w:val="-8"/>
          <w:sz w:val="21"/>
        </w:rPr>
        <w:t xml:space="preserve"> </w:t>
      </w:r>
      <w:r>
        <w:rPr>
          <w:sz w:val="21"/>
        </w:rPr>
        <w:t>and</w:t>
      </w:r>
      <w:r>
        <w:rPr>
          <w:spacing w:val="-8"/>
          <w:sz w:val="21"/>
        </w:rPr>
        <w:t xml:space="preserve"> </w:t>
      </w:r>
      <w:r>
        <w:rPr>
          <w:sz w:val="21"/>
        </w:rPr>
        <w:t>co-analysis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sessions.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33" w:line="273" w:lineRule="auto"/>
        <w:ind w:right="457"/>
        <w:rPr>
          <w:sz w:val="21"/>
        </w:rPr>
      </w:pPr>
      <w:r>
        <w:rPr>
          <w:sz w:val="21"/>
        </w:rPr>
        <w:t>Hiring and appropriately compensating Community Champions seeded essential social infrastructure alongside the technological infrastructure of the displays, bridging gaps in trust, language,</w:t>
      </w:r>
      <w:r>
        <w:rPr>
          <w:spacing w:val="-5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established</w:t>
      </w:r>
      <w:r>
        <w:rPr>
          <w:spacing w:val="-6"/>
          <w:sz w:val="21"/>
        </w:rPr>
        <w:t xml:space="preserve"> </w:t>
      </w:r>
      <w:r>
        <w:rPr>
          <w:sz w:val="21"/>
        </w:rPr>
        <w:t>conversational</w:t>
      </w:r>
      <w:r>
        <w:rPr>
          <w:spacing w:val="-3"/>
          <w:sz w:val="21"/>
        </w:rPr>
        <w:t xml:space="preserve"> </w:t>
      </w:r>
      <w:r>
        <w:rPr>
          <w:sz w:val="21"/>
        </w:rPr>
        <w:t>spaces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5"/>
          <w:sz w:val="21"/>
        </w:rPr>
        <w:t xml:space="preserve"> </w:t>
      </w:r>
      <w:r>
        <w:rPr>
          <w:sz w:val="21"/>
        </w:rPr>
        <w:t>interacting</w:t>
      </w:r>
      <w:r>
        <w:rPr>
          <w:spacing w:val="-4"/>
          <w:sz w:val="21"/>
        </w:rPr>
        <w:t xml:space="preserve"> </w:t>
      </w:r>
      <w:r>
        <w:rPr>
          <w:sz w:val="21"/>
        </w:rPr>
        <w:t>with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integrating</w:t>
      </w:r>
      <w:r>
        <w:rPr>
          <w:spacing w:val="-4"/>
          <w:sz w:val="21"/>
        </w:rPr>
        <w:t xml:space="preserve"> </w:t>
      </w:r>
      <w:r>
        <w:rPr>
          <w:sz w:val="21"/>
        </w:rPr>
        <w:t>information from the displays into local, daily life.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6"/>
        <w:rPr>
          <w:sz w:val="21"/>
        </w:rPr>
      </w:pPr>
      <w:r>
        <w:rPr>
          <w:sz w:val="21"/>
        </w:rPr>
        <w:t>Post-deployment</w:t>
      </w:r>
      <w:r>
        <w:rPr>
          <w:spacing w:val="-8"/>
          <w:sz w:val="21"/>
        </w:rPr>
        <w:t xml:space="preserve"> </w:t>
      </w:r>
      <w:r>
        <w:rPr>
          <w:sz w:val="21"/>
        </w:rPr>
        <w:t>survey</w:t>
      </w:r>
      <w:r>
        <w:rPr>
          <w:spacing w:val="-7"/>
          <w:sz w:val="21"/>
        </w:rPr>
        <w:t xml:space="preserve"> </w:t>
      </w:r>
      <w:r>
        <w:rPr>
          <w:sz w:val="21"/>
        </w:rPr>
        <w:t>(March</w:t>
      </w:r>
      <w:r>
        <w:rPr>
          <w:spacing w:val="-6"/>
          <w:sz w:val="21"/>
        </w:rPr>
        <w:t xml:space="preserve"> </w:t>
      </w:r>
      <w:r>
        <w:rPr>
          <w:sz w:val="21"/>
        </w:rPr>
        <w:t>–</w:t>
      </w:r>
      <w:r>
        <w:rPr>
          <w:spacing w:val="-6"/>
          <w:sz w:val="21"/>
        </w:rPr>
        <w:t xml:space="preserve"> </w:t>
      </w:r>
      <w:r>
        <w:rPr>
          <w:sz w:val="21"/>
        </w:rPr>
        <w:t>June</w:t>
      </w:r>
      <w:r>
        <w:rPr>
          <w:spacing w:val="-6"/>
          <w:sz w:val="21"/>
        </w:rPr>
        <w:t xml:space="preserve"> </w:t>
      </w:r>
      <w:r>
        <w:rPr>
          <w:sz w:val="21"/>
        </w:rPr>
        <w:t>2025)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found:</w:t>
      </w:r>
    </w:p>
    <w:p w:rsidR="00533C0A">
      <w:pPr>
        <w:spacing w:before="157"/>
        <w:ind w:left="1080"/>
        <w:rPr>
          <w:sz w:val="19"/>
        </w:rPr>
      </w:pPr>
      <w:r>
        <w:rPr>
          <w:b/>
          <w:color w:val="006F6F"/>
          <w:sz w:val="26"/>
        </w:rPr>
        <w:t>+12%</w:t>
      </w:r>
      <w:r>
        <w:rPr>
          <w:b/>
          <w:color w:val="006F6F"/>
          <w:spacing w:val="-20"/>
          <w:sz w:val="26"/>
        </w:rPr>
        <w:t xml:space="preserve"> </w:t>
      </w:r>
      <w:r>
        <w:rPr>
          <w:color w:val="333333"/>
          <w:sz w:val="19"/>
        </w:rPr>
        <w:t>increase</w:t>
      </w:r>
      <w:r>
        <w:rPr>
          <w:color w:val="333333"/>
          <w:spacing w:val="-14"/>
          <w:sz w:val="19"/>
        </w:rPr>
        <w:t xml:space="preserve"> </w:t>
      </w:r>
      <w:r>
        <w:rPr>
          <w:color w:val="333333"/>
          <w:sz w:val="19"/>
        </w:rPr>
        <w:t>in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adopted</w:t>
      </w:r>
      <w:r>
        <w:rPr>
          <w:color w:val="333333"/>
          <w:spacing w:val="-11"/>
          <w:sz w:val="19"/>
        </w:rPr>
        <w:t xml:space="preserve"> </w:t>
      </w:r>
      <w:r>
        <w:rPr>
          <w:color w:val="333333"/>
          <w:sz w:val="19"/>
        </w:rPr>
        <w:t>exposure-reducing</w:t>
      </w:r>
      <w:r>
        <w:rPr>
          <w:color w:val="333333"/>
          <w:spacing w:val="-10"/>
          <w:sz w:val="19"/>
        </w:rPr>
        <w:t xml:space="preserve"> </w:t>
      </w:r>
      <w:r>
        <w:rPr>
          <w:color w:val="333333"/>
          <w:sz w:val="19"/>
        </w:rPr>
        <w:t>behaviours</w:t>
      </w:r>
      <w:r>
        <w:rPr>
          <w:color w:val="333333"/>
          <w:spacing w:val="-9"/>
          <w:sz w:val="19"/>
        </w:rPr>
        <w:t xml:space="preserve"> </w:t>
      </w:r>
      <w:r>
        <w:rPr>
          <w:color w:val="333333"/>
          <w:spacing w:val="-2"/>
          <w:sz w:val="19"/>
        </w:rPr>
        <w:t>(29%→37%)</w:t>
      </w:r>
    </w:p>
    <w:p w:rsidR="00533C0A">
      <w:pPr>
        <w:spacing w:before="164"/>
        <w:ind w:left="1080"/>
        <w:rPr>
          <w:sz w:val="19"/>
        </w:rPr>
      </w:pPr>
      <w:r>
        <w:rPr>
          <w:b/>
          <w:color w:val="006F6F"/>
          <w:sz w:val="26"/>
        </w:rPr>
        <w:t>82%</w:t>
      </w:r>
      <w:r>
        <w:rPr>
          <w:b/>
          <w:color w:val="006F6F"/>
          <w:spacing w:val="21"/>
          <w:sz w:val="26"/>
        </w:rPr>
        <w:t xml:space="preserve"> </w:t>
      </w:r>
      <w:r>
        <w:rPr>
          <w:color w:val="333333"/>
          <w:sz w:val="19"/>
        </w:rPr>
        <w:t>would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recommend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AWAIR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to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pacing w:val="-2"/>
          <w:sz w:val="19"/>
        </w:rPr>
        <w:t>others</w:t>
      </w:r>
    </w:p>
    <w:p w:rsidR="00533C0A">
      <w:pPr>
        <w:spacing w:before="165"/>
        <w:ind w:left="1080"/>
        <w:rPr>
          <w:sz w:val="19"/>
        </w:rPr>
      </w:pPr>
      <w:r>
        <w:rPr>
          <w:b/>
          <w:color w:val="006F6F"/>
          <w:sz w:val="26"/>
        </w:rPr>
        <w:t>67%</w:t>
      </w:r>
      <w:r>
        <w:rPr>
          <w:b/>
          <w:color w:val="006F6F"/>
          <w:spacing w:val="23"/>
          <w:sz w:val="26"/>
        </w:rPr>
        <w:t xml:space="preserve"> </w:t>
      </w:r>
      <w:r>
        <w:rPr>
          <w:color w:val="333333"/>
          <w:sz w:val="19"/>
        </w:rPr>
        <w:t>would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use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displays</w:t>
      </w:r>
      <w:r>
        <w:rPr>
          <w:color w:val="333333"/>
          <w:spacing w:val="-5"/>
          <w:sz w:val="19"/>
        </w:rPr>
        <w:t xml:space="preserve"> </w:t>
      </w:r>
      <w:r>
        <w:rPr>
          <w:color w:val="333333"/>
          <w:spacing w:val="-2"/>
          <w:sz w:val="19"/>
        </w:rPr>
        <w:t>again</w:t>
      </w:r>
    </w:p>
    <w:p w:rsidR="00533C0A">
      <w:pPr>
        <w:spacing w:before="164"/>
        <w:ind w:left="1080"/>
        <w:rPr>
          <w:sz w:val="19"/>
        </w:rPr>
      </w:pPr>
      <w:r>
        <w:rPr>
          <w:b/>
          <w:color w:val="006F6F"/>
          <w:sz w:val="26"/>
        </w:rPr>
        <w:t>+366%</w:t>
      </w:r>
      <w:r>
        <w:rPr>
          <w:b/>
          <w:color w:val="006F6F"/>
          <w:spacing w:val="19"/>
          <w:sz w:val="26"/>
        </w:rPr>
        <w:t xml:space="preserve"> </w:t>
      </w:r>
      <w:r>
        <w:rPr>
          <w:color w:val="333333"/>
          <w:sz w:val="19"/>
        </w:rPr>
        <w:t>survey</w:t>
      </w:r>
      <w:r>
        <w:rPr>
          <w:color w:val="333333"/>
          <w:spacing w:val="-6"/>
          <w:sz w:val="19"/>
        </w:rPr>
        <w:t xml:space="preserve"> </w:t>
      </w:r>
      <w:r>
        <w:rPr>
          <w:color w:val="333333"/>
          <w:sz w:val="19"/>
        </w:rPr>
        <w:t>response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increase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post-</w:t>
      </w:r>
      <w:r>
        <w:rPr>
          <w:color w:val="333333"/>
          <w:spacing w:val="-2"/>
          <w:sz w:val="19"/>
        </w:rPr>
        <w:t>deployment</w:t>
      </w:r>
    </w:p>
    <w:p w:rsidR="00533C0A">
      <w:pPr>
        <w:spacing w:before="166"/>
        <w:ind w:left="1080"/>
        <w:rPr>
          <w:sz w:val="19"/>
        </w:rPr>
      </w:pPr>
      <w:r>
        <w:rPr>
          <w:b/>
          <w:color w:val="006F6F"/>
          <w:sz w:val="26"/>
        </w:rPr>
        <w:t>+5%</w:t>
      </w:r>
      <w:r>
        <w:rPr>
          <w:b/>
          <w:color w:val="006F6F"/>
          <w:spacing w:val="20"/>
          <w:sz w:val="26"/>
        </w:rPr>
        <w:t xml:space="preserve"> </w:t>
      </w:r>
      <w:r>
        <w:rPr>
          <w:color w:val="333333"/>
          <w:sz w:val="19"/>
        </w:rPr>
        <w:t>reported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'good</w:t>
      </w:r>
      <w:r>
        <w:rPr>
          <w:color w:val="333333"/>
          <w:spacing w:val="-8"/>
          <w:sz w:val="19"/>
        </w:rPr>
        <w:t xml:space="preserve"> </w:t>
      </w:r>
      <w:r>
        <w:rPr>
          <w:color w:val="333333"/>
          <w:sz w:val="19"/>
        </w:rPr>
        <w:t>knowledge'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of</w:t>
      </w:r>
      <w:r>
        <w:rPr>
          <w:color w:val="333333"/>
          <w:spacing w:val="-7"/>
          <w:sz w:val="19"/>
        </w:rPr>
        <w:t xml:space="preserve"> </w:t>
      </w:r>
      <w:r>
        <w:rPr>
          <w:color w:val="333333"/>
          <w:sz w:val="19"/>
        </w:rPr>
        <w:t>local</w:t>
      </w:r>
      <w:r>
        <w:rPr>
          <w:color w:val="333333"/>
          <w:spacing w:val="-5"/>
          <w:sz w:val="19"/>
        </w:rPr>
        <w:t xml:space="preserve"> AQ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164" w:line="271" w:lineRule="auto"/>
        <w:ind w:right="580"/>
        <w:rPr>
          <w:sz w:val="21"/>
        </w:rPr>
      </w:pPr>
      <w:r>
        <w:rPr>
          <w:sz w:val="21"/>
        </w:rPr>
        <w:t>AWAIR</w:t>
      </w:r>
      <w:r>
        <w:rPr>
          <w:spacing w:val="-2"/>
          <w:sz w:val="21"/>
        </w:rPr>
        <w:t xml:space="preserve"> </w:t>
      </w:r>
      <w:r>
        <w:rPr>
          <w:sz w:val="21"/>
        </w:rPr>
        <w:t>displays</w:t>
      </w:r>
      <w:r>
        <w:rPr>
          <w:spacing w:val="-2"/>
          <w:sz w:val="21"/>
        </w:rPr>
        <w:t xml:space="preserve"> </w:t>
      </w:r>
      <w:r>
        <w:rPr>
          <w:sz w:val="21"/>
        </w:rPr>
        <w:t>became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4th</w:t>
      </w:r>
      <w:r>
        <w:rPr>
          <w:spacing w:val="-5"/>
          <w:sz w:val="21"/>
        </w:rPr>
        <w:t xml:space="preserve"> </w:t>
      </w:r>
      <w:r>
        <w:rPr>
          <w:sz w:val="21"/>
        </w:rPr>
        <w:t>most</w:t>
      </w:r>
      <w:r>
        <w:rPr>
          <w:spacing w:val="-3"/>
          <w:sz w:val="21"/>
        </w:rPr>
        <w:t xml:space="preserve"> </w:t>
      </w:r>
      <w:r>
        <w:rPr>
          <w:sz w:val="21"/>
        </w:rPr>
        <w:t>common</w:t>
      </w:r>
      <w:r>
        <w:rPr>
          <w:spacing w:val="-2"/>
          <w:sz w:val="21"/>
        </w:rPr>
        <w:t xml:space="preserve"> </w:t>
      </w:r>
      <w:r>
        <w:rPr>
          <w:sz w:val="21"/>
        </w:rPr>
        <w:t>source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air</w:t>
      </w:r>
      <w:r>
        <w:rPr>
          <w:spacing w:val="-3"/>
          <w:sz w:val="21"/>
        </w:rPr>
        <w:t xml:space="preserve"> </w:t>
      </w:r>
      <w:r>
        <w:rPr>
          <w:sz w:val="21"/>
        </w:rPr>
        <w:t>pollution</w:t>
      </w:r>
      <w:r>
        <w:rPr>
          <w:spacing w:val="-4"/>
          <w:sz w:val="21"/>
        </w:rPr>
        <w:t xml:space="preserve"> </w:t>
      </w:r>
      <w:r>
        <w:rPr>
          <w:sz w:val="21"/>
        </w:rPr>
        <w:t>information</w:t>
      </w:r>
      <w:r>
        <w:rPr>
          <w:spacing w:val="-2"/>
          <w:sz w:val="21"/>
        </w:rPr>
        <w:t xml:space="preserve"> </w:t>
      </w:r>
      <w:r>
        <w:rPr>
          <w:sz w:val="21"/>
        </w:rPr>
        <w:t>among</w:t>
      </w:r>
      <w:r>
        <w:rPr>
          <w:spacing w:val="-3"/>
          <w:sz w:val="21"/>
        </w:rPr>
        <w:t xml:space="preserve"> </w:t>
      </w:r>
      <w:r>
        <w:rPr>
          <w:sz w:val="21"/>
        </w:rPr>
        <w:t>500+ surveyed residents.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5" w:line="273" w:lineRule="auto"/>
        <w:ind w:right="1088"/>
        <w:rPr>
          <w:sz w:val="21"/>
        </w:rPr>
      </w:pPr>
      <w:r>
        <w:rPr>
          <w:sz w:val="21"/>
        </w:rPr>
        <w:t>Recognition</w:t>
      </w:r>
      <w:r>
        <w:rPr>
          <w:spacing w:val="-3"/>
          <w:sz w:val="21"/>
        </w:rPr>
        <w:t xml:space="preserve"> </w:t>
      </w:r>
      <w:r>
        <w:rPr>
          <w:sz w:val="21"/>
        </w:rPr>
        <w:t>was</w:t>
      </w:r>
      <w:r>
        <w:rPr>
          <w:spacing w:val="-3"/>
          <w:sz w:val="21"/>
        </w:rPr>
        <w:t xml:space="preserve"> </w:t>
      </w:r>
      <w:r>
        <w:rPr>
          <w:sz w:val="21"/>
        </w:rPr>
        <w:t>consistent:</w:t>
      </w:r>
      <w:r>
        <w:rPr>
          <w:spacing w:val="-4"/>
          <w:sz w:val="21"/>
        </w:rPr>
        <w:t xml:space="preserve"> </w:t>
      </w:r>
      <w:r>
        <w:rPr>
          <w:sz w:val="21"/>
        </w:rPr>
        <w:t>41.4%</w:t>
      </w:r>
      <w:r>
        <w:rPr>
          <w:spacing w:val="-4"/>
          <w:sz w:val="21"/>
        </w:rPr>
        <w:t xml:space="preserve"> </w:t>
      </w:r>
      <w:r>
        <w:rPr>
          <w:sz w:val="21"/>
        </w:rPr>
        <w:t>(post-survey)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42%</w:t>
      </w:r>
      <w:r>
        <w:rPr>
          <w:spacing w:val="-4"/>
          <w:sz w:val="21"/>
        </w:rPr>
        <w:t xml:space="preserve"> </w:t>
      </w:r>
      <w:r>
        <w:rPr>
          <w:sz w:val="21"/>
        </w:rPr>
        <w:t>(street</w:t>
      </w:r>
      <w:r>
        <w:rPr>
          <w:spacing w:val="-4"/>
          <w:sz w:val="21"/>
        </w:rPr>
        <w:t xml:space="preserve"> </w:t>
      </w:r>
      <w:r>
        <w:rPr>
          <w:sz w:val="21"/>
        </w:rPr>
        <w:t>intercept)</w:t>
      </w:r>
      <w:r>
        <w:rPr>
          <w:spacing w:val="-4"/>
          <w:sz w:val="21"/>
        </w:rPr>
        <w:t xml:space="preserve"> </w:t>
      </w:r>
      <w:r>
        <w:rPr>
          <w:sz w:val="21"/>
        </w:rPr>
        <w:t>identified</w:t>
      </w:r>
      <w:r>
        <w:rPr>
          <w:spacing w:val="-3"/>
          <w:sz w:val="21"/>
        </w:rPr>
        <w:t xml:space="preserve"> </w:t>
      </w:r>
      <w:r>
        <w:rPr>
          <w:sz w:val="21"/>
        </w:rPr>
        <w:t>the displays, confirming real visibility in the community information ecosystem.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0" w:line="273" w:lineRule="auto"/>
        <w:ind w:right="356"/>
        <w:rPr>
          <w:sz w:val="21"/>
        </w:rPr>
      </w:pPr>
      <w:r>
        <w:rPr>
          <w:sz w:val="21"/>
        </w:rPr>
        <w:t>82%</w:t>
      </w:r>
      <w:r>
        <w:rPr>
          <w:spacing w:val="-3"/>
          <w:sz w:val="21"/>
        </w:rPr>
        <w:t xml:space="preserve"> </w:t>
      </w:r>
      <w:r>
        <w:rPr>
          <w:sz w:val="21"/>
        </w:rPr>
        <w:t>said</w:t>
      </w:r>
      <w:r>
        <w:rPr>
          <w:spacing w:val="-3"/>
          <w:sz w:val="21"/>
        </w:rPr>
        <w:t xml:space="preserve"> </w:t>
      </w:r>
      <w:r>
        <w:rPr>
          <w:sz w:val="21"/>
        </w:rPr>
        <w:t>they</w:t>
      </w:r>
      <w:r>
        <w:rPr>
          <w:spacing w:val="-5"/>
          <w:sz w:val="21"/>
        </w:rPr>
        <w:t xml:space="preserve"> </w:t>
      </w:r>
      <w:r>
        <w:rPr>
          <w:sz w:val="21"/>
        </w:rPr>
        <w:t>would</w:t>
      </w:r>
      <w:r>
        <w:rPr>
          <w:spacing w:val="-3"/>
          <w:sz w:val="21"/>
        </w:rPr>
        <w:t xml:space="preserve"> </w:t>
      </w:r>
      <w:r>
        <w:rPr>
          <w:sz w:val="21"/>
        </w:rPr>
        <w:t>recommend</w:t>
      </w:r>
      <w:r>
        <w:rPr>
          <w:spacing w:val="-5"/>
          <w:sz w:val="21"/>
        </w:rPr>
        <w:t xml:space="preserve"> </w:t>
      </w:r>
      <w:r>
        <w:rPr>
          <w:sz w:val="21"/>
        </w:rPr>
        <w:t>AWAIR</w:t>
      </w:r>
      <w:r>
        <w:rPr>
          <w:spacing w:val="-1"/>
          <w:sz w:val="21"/>
        </w:rPr>
        <w:t xml:space="preserve"> </w:t>
      </w:r>
      <w:r>
        <w:rPr>
          <w:sz w:val="21"/>
        </w:rPr>
        <w:t>displays;</w:t>
      </w:r>
      <w:r>
        <w:rPr>
          <w:spacing w:val="-4"/>
          <w:sz w:val="21"/>
        </w:rPr>
        <w:t xml:space="preserve"> </w:t>
      </w:r>
      <w:r>
        <w:rPr>
          <w:sz w:val="21"/>
        </w:rPr>
        <w:t>indoor</w:t>
      </w:r>
      <w:r>
        <w:rPr>
          <w:spacing w:val="-4"/>
          <w:sz w:val="21"/>
        </w:rPr>
        <w:t xml:space="preserve"> </w:t>
      </w:r>
      <w:r>
        <w:rPr>
          <w:sz w:val="21"/>
        </w:rPr>
        <w:t>placement</w:t>
      </w:r>
      <w:r>
        <w:rPr>
          <w:spacing w:val="-4"/>
          <w:sz w:val="21"/>
        </w:rPr>
        <w:t xml:space="preserve"> </w:t>
      </w:r>
      <w:r>
        <w:rPr>
          <w:sz w:val="21"/>
        </w:rPr>
        <w:t>proved</w:t>
      </w:r>
      <w:r>
        <w:rPr>
          <w:spacing w:val="-3"/>
          <w:sz w:val="21"/>
        </w:rPr>
        <w:t xml:space="preserve"> </w:t>
      </w:r>
      <w:r>
        <w:rPr>
          <w:sz w:val="21"/>
        </w:rPr>
        <w:t>critical</w:t>
      </w:r>
      <w:r>
        <w:rPr>
          <w:spacing w:val="-2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sustained engagement with real-time information.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3" w:line="271" w:lineRule="auto"/>
        <w:ind w:right="822"/>
        <w:rPr>
          <w:sz w:val="21"/>
        </w:rPr>
      </w:pPr>
      <w:r>
        <w:rPr>
          <w:sz w:val="21"/>
        </w:rPr>
        <w:t>Community</w:t>
      </w:r>
      <w:r>
        <w:rPr>
          <w:spacing w:val="-3"/>
          <w:sz w:val="21"/>
        </w:rPr>
        <w:t xml:space="preserve"> </w:t>
      </w:r>
      <w:r>
        <w:rPr>
          <w:sz w:val="21"/>
        </w:rPr>
        <w:t>members</w:t>
      </w:r>
      <w:r>
        <w:rPr>
          <w:spacing w:val="-3"/>
          <w:sz w:val="21"/>
        </w:rPr>
        <w:t xml:space="preserve"> </w:t>
      </w:r>
      <w:r>
        <w:rPr>
          <w:sz w:val="21"/>
        </w:rPr>
        <w:t>said</w:t>
      </w:r>
      <w:r>
        <w:rPr>
          <w:spacing w:val="-6"/>
          <w:sz w:val="21"/>
        </w:rPr>
        <w:t xml:space="preserve"> </w:t>
      </w:r>
      <w:r>
        <w:rPr>
          <w:sz w:val="21"/>
        </w:rPr>
        <w:t>they</w:t>
      </w:r>
      <w:r>
        <w:rPr>
          <w:spacing w:val="-3"/>
          <w:sz w:val="21"/>
        </w:rPr>
        <w:t xml:space="preserve"> </w:t>
      </w:r>
      <w:r>
        <w:rPr>
          <w:sz w:val="21"/>
        </w:rPr>
        <w:t>would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disappointed</w:t>
      </w:r>
      <w:r>
        <w:rPr>
          <w:spacing w:val="-3"/>
          <w:sz w:val="21"/>
        </w:rPr>
        <w:t xml:space="preserve"> </w:t>
      </w:r>
      <w:r>
        <w:rPr>
          <w:sz w:val="21"/>
        </w:rPr>
        <w:t>if</w:t>
      </w:r>
      <w:r>
        <w:rPr>
          <w:spacing w:val="-4"/>
          <w:sz w:val="21"/>
        </w:rPr>
        <w:t xml:space="preserve"> </w:t>
      </w:r>
      <w:r>
        <w:rPr>
          <w:sz w:val="21"/>
        </w:rPr>
        <w:t>displays</w:t>
      </w:r>
      <w:r>
        <w:rPr>
          <w:spacing w:val="-6"/>
          <w:sz w:val="21"/>
        </w:rPr>
        <w:t xml:space="preserve"> </w:t>
      </w:r>
      <w:r>
        <w:rPr>
          <w:sz w:val="21"/>
        </w:rPr>
        <w:t>were</w:t>
      </w:r>
      <w:r>
        <w:rPr>
          <w:spacing w:val="-4"/>
          <w:sz w:val="21"/>
        </w:rPr>
        <w:t xml:space="preserve"> </w:t>
      </w:r>
      <w:r>
        <w:rPr>
          <w:sz w:val="21"/>
        </w:rPr>
        <w:t>removed,</w:t>
      </w:r>
      <w:r>
        <w:rPr>
          <w:spacing w:val="-4"/>
          <w:sz w:val="21"/>
        </w:rPr>
        <w:t xml:space="preserve"> </w:t>
      </w:r>
      <w:r>
        <w:rPr>
          <w:sz w:val="21"/>
        </w:rPr>
        <w:t>evidencing long-term value beyond a pilot.</w:t>
      </w:r>
    </w:p>
    <w:p w:rsidR="00533C0A">
      <w:pPr>
        <w:pStyle w:val="ListParagraph"/>
        <w:spacing w:line="271" w:lineRule="auto"/>
        <w:rPr>
          <w:sz w:val="21"/>
        </w:rPr>
        <w:sectPr>
          <w:headerReference w:type="default" r:id="rId4"/>
          <w:type w:val="continuous"/>
          <w:pgSz w:w="12240" w:h="15840"/>
          <w:pgMar w:top="1120" w:right="1080" w:bottom="280" w:left="1080" w:header="726" w:footer="0" w:gutter="0"/>
          <w:pgNumType w:start="1"/>
          <w:cols w:space="720"/>
        </w:sectPr>
      </w:pPr>
    </w:p>
    <w:p w:rsidR="00533C0A">
      <w:pPr>
        <w:spacing w:before="93" w:line="276" w:lineRule="auto"/>
        <w:ind w:left="720" w:right="520"/>
        <w:rPr>
          <w:i/>
          <w:sz w:val="21"/>
        </w:rPr>
      </w:pPr>
      <w:r>
        <w:rPr>
          <w:rFonts w:ascii="Cambria Math" w:hAnsi="Cambria Math"/>
          <w:b/>
          <w:color w:val="006F6F"/>
          <w:sz w:val="21"/>
        </w:rPr>
        <w:t xml:space="preserve">▶ </w:t>
      </w:r>
      <w:r>
        <w:rPr>
          <w:b/>
          <w:color w:val="006F6F"/>
          <w:sz w:val="21"/>
        </w:rPr>
        <w:t xml:space="preserve">AWAIR TAKEAWAY: </w:t>
      </w:r>
      <w:r>
        <w:rPr>
          <w:i/>
          <w:sz w:val="21"/>
        </w:rPr>
        <w:t xml:space="preserve">The </w:t>
      </w:r>
      <w:r>
        <w:rPr>
          <w:i/>
          <w:color w:val="212121"/>
          <w:sz w:val="21"/>
        </w:rPr>
        <w:t>AWAIR pilot demonstrated that public participation is not just ethically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desirable,</w:t>
      </w:r>
      <w:r>
        <w:rPr>
          <w:i/>
          <w:color w:val="212121"/>
          <w:spacing w:val="-4"/>
          <w:sz w:val="21"/>
        </w:rPr>
        <w:t xml:space="preserve"> </w:t>
      </w:r>
      <w:r>
        <w:rPr>
          <w:i/>
          <w:color w:val="212121"/>
          <w:sz w:val="21"/>
        </w:rPr>
        <w:t>it</w:t>
      </w:r>
      <w:r>
        <w:rPr>
          <w:i/>
          <w:color w:val="212121"/>
          <w:spacing w:val="-4"/>
          <w:sz w:val="21"/>
        </w:rPr>
        <w:t xml:space="preserve"> </w:t>
      </w:r>
      <w:r>
        <w:rPr>
          <w:i/>
          <w:color w:val="212121"/>
          <w:sz w:val="21"/>
        </w:rPr>
        <w:t>is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practically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effective.</w:t>
      </w:r>
      <w:r>
        <w:rPr>
          <w:i/>
          <w:color w:val="212121"/>
          <w:spacing w:val="-4"/>
          <w:sz w:val="21"/>
        </w:rPr>
        <w:t xml:space="preserve"> </w:t>
      </w:r>
      <w:r>
        <w:rPr>
          <w:i/>
          <w:color w:val="212121"/>
          <w:sz w:val="21"/>
        </w:rPr>
        <w:t>Behaviour</w:t>
      </w:r>
      <w:r>
        <w:rPr>
          <w:i/>
          <w:color w:val="212121"/>
          <w:spacing w:val="-4"/>
          <w:sz w:val="21"/>
        </w:rPr>
        <w:t xml:space="preserve"> </w:t>
      </w:r>
      <w:r>
        <w:rPr>
          <w:i/>
          <w:color w:val="212121"/>
          <w:sz w:val="21"/>
        </w:rPr>
        <w:t>change,</w:t>
      </w:r>
      <w:r>
        <w:rPr>
          <w:i/>
          <w:color w:val="212121"/>
          <w:spacing w:val="-4"/>
          <w:sz w:val="21"/>
        </w:rPr>
        <w:t xml:space="preserve"> </w:t>
      </w:r>
      <w:r>
        <w:rPr>
          <w:i/>
          <w:color w:val="212121"/>
          <w:sz w:val="21"/>
        </w:rPr>
        <w:t>community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trust,</w:t>
      </w:r>
      <w:r>
        <w:rPr>
          <w:i/>
          <w:color w:val="212121"/>
          <w:spacing w:val="-4"/>
          <w:sz w:val="21"/>
        </w:rPr>
        <w:t xml:space="preserve"> </w:t>
      </w:r>
      <w:r>
        <w:rPr>
          <w:i/>
          <w:color w:val="212121"/>
          <w:sz w:val="21"/>
        </w:rPr>
        <w:t>and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local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 xml:space="preserve">data legitimacy all improved through co-design and implementing a compensated Community Champion model. This is a </w:t>
      </w:r>
      <w:r>
        <w:rPr>
          <w:i/>
          <w:color w:val="212121"/>
          <w:sz w:val="21"/>
        </w:rPr>
        <w:t>proof of concept</w:t>
      </w:r>
      <w:r>
        <w:rPr>
          <w:i/>
          <w:color w:val="212121"/>
          <w:sz w:val="21"/>
        </w:rPr>
        <w:t xml:space="preserve"> government should be scaling.</w:t>
      </w:r>
    </w:p>
    <w:p w:rsidR="00533C0A">
      <w:pPr>
        <w:pStyle w:val="BodyText"/>
        <w:spacing w:before="142"/>
        <w:ind w:left="0" w:firstLine="0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251653</wp:posOffset>
                </wp:positionV>
                <wp:extent cx="5981065" cy="9525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/>
                      </wps:cNvSpPr>
                      <wps:spPr>
                        <a:xfrm>
                          <a:off x="0" y="0"/>
                          <a:ext cx="59810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952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065" y="9144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4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height:0.75pt;margin-left:70.6pt;margin-top:19.8pt;mso-position-horizontal-relative:page;mso-wrap-distance-bottom:0;mso-wrap-distance-left:0;mso-wrap-distance-right:0;mso-wrap-distance-top:0;mso-wrap-style:square;position:absolute;v-text-anchor:top;visibility:visible;width:470.95pt;z-index:-251655168" coordsize="5981065,9525" path="m5981065,l,,,9144l5981065,9144l5981065,xe" fillcolor="#2d74b5" stroked="f">
                <v:path arrowok="t"/>
                <w10:wrap type="topAndBottom"/>
              </v:shape>
            </w:pict>
          </mc:Fallback>
        </mc:AlternateContent>
      </w:r>
    </w:p>
    <w:p w:rsidR="00533C0A">
      <w:pPr>
        <w:pStyle w:val="Heading2"/>
      </w:pPr>
      <w:r>
        <w:rPr>
          <w:color w:val="1A395C"/>
        </w:rPr>
        <w:t>Q1–2</w:t>
      </w:r>
      <w:r>
        <w:rPr>
          <w:color w:val="1A395C"/>
          <w:spacing w:val="50"/>
        </w:rPr>
        <w:t xml:space="preserve"> </w:t>
      </w:r>
      <w:r>
        <w:rPr>
          <w:color w:val="1A395C"/>
        </w:rPr>
        <w:t>Barriers</w:t>
      </w:r>
      <w:r>
        <w:rPr>
          <w:color w:val="1A395C"/>
          <w:spacing w:val="-11"/>
        </w:rPr>
        <w:t xml:space="preserve"> </w:t>
      </w:r>
      <w:r>
        <w:rPr>
          <w:color w:val="1A395C"/>
        </w:rPr>
        <w:t>&amp;</w:t>
      </w:r>
      <w:r>
        <w:rPr>
          <w:color w:val="1A395C"/>
          <w:spacing w:val="-10"/>
        </w:rPr>
        <w:t xml:space="preserve"> </w:t>
      </w:r>
      <w:r>
        <w:rPr>
          <w:color w:val="1A395C"/>
        </w:rPr>
        <w:t>Disproportionate</w:t>
      </w:r>
      <w:r>
        <w:rPr>
          <w:color w:val="1A395C"/>
          <w:spacing w:val="-11"/>
        </w:rPr>
        <w:t xml:space="preserve"> </w:t>
      </w:r>
      <w:r>
        <w:rPr>
          <w:color w:val="1A395C"/>
          <w:spacing w:val="-2"/>
        </w:rPr>
        <w:t>Exposure</w:t>
      </w:r>
    </w:p>
    <w:p w:rsidR="00533C0A">
      <w:pPr>
        <w:pStyle w:val="Heading4"/>
      </w:pPr>
      <w:r>
        <w:rPr>
          <w:color w:val="2D74B5"/>
        </w:rPr>
        <w:t>Are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certain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communities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less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able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to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avoid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2"/>
        </w:rPr>
        <w:t>exposure?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line="273" w:lineRule="auto"/>
        <w:ind w:right="1169"/>
        <w:rPr>
          <w:sz w:val="21"/>
        </w:rPr>
      </w:pPr>
      <w:r>
        <w:rPr>
          <w:sz w:val="21"/>
        </w:rPr>
        <w:t xml:space="preserve">Yes — structurally and systematically. Lower-income and </w:t>
      </w:r>
      <w:r>
        <w:rPr>
          <w:sz w:val="21"/>
        </w:rPr>
        <w:t>racialised</w:t>
      </w:r>
      <w:r>
        <w:rPr>
          <w:sz w:val="21"/>
        </w:rPr>
        <w:t xml:space="preserve"> communities are concentrated</w:t>
      </w:r>
      <w:r>
        <w:rPr>
          <w:spacing w:val="-3"/>
          <w:sz w:val="21"/>
        </w:rPr>
        <w:t xml:space="preserve"> </w:t>
      </w:r>
      <w:r>
        <w:rPr>
          <w:sz w:val="21"/>
        </w:rPr>
        <w:t>near</w:t>
      </w:r>
      <w:r>
        <w:rPr>
          <w:spacing w:val="-4"/>
          <w:sz w:val="21"/>
        </w:rPr>
        <w:t xml:space="preserve"> </w:t>
      </w:r>
      <w:r>
        <w:rPr>
          <w:sz w:val="21"/>
        </w:rPr>
        <w:t>roads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industrial</w:t>
      </w:r>
      <w:r>
        <w:rPr>
          <w:spacing w:val="-2"/>
          <w:sz w:val="21"/>
        </w:rPr>
        <w:t xml:space="preserve"> </w:t>
      </w:r>
      <w:r>
        <w:rPr>
          <w:sz w:val="21"/>
        </w:rPr>
        <w:t>sites,</w:t>
      </w:r>
      <w:r>
        <w:rPr>
          <w:spacing w:val="-4"/>
          <w:sz w:val="21"/>
        </w:rPr>
        <w:t xml:space="preserve"> </w:t>
      </w:r>
      <w:r>
        <w:rPr>
          <w:sz w:val="21"/>
        </w:rPr>
        <w:t>with</w:t>
      </w:r>
      <w:r>
        <w:rPr>
          <w:spacing w:val="-3"/>
          <w:sz w:val="21"/>
        </w:rPr>
        <w:t xml:space="preserve"> </w:t>
      </w:r>
      <w:r>
        <w:rPr>
          <w:sz w:val="21"/>
        </w:rPr>
        <w:t>fewer</w:t>
      </w:r>
      <w:r>
        <w:rPr>
          <w:spacing w:val="-4"/>
          <w:sz w:val="21"/>
        </w:rPr>
        <w:t xml:space="preserve"> </w:t>
      </w:r>
      <w:r>
        <w:rPr>
          <w:sz w:val="21"/>
        </w:rPr>
        <w:t>resources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relocate</w:t>
      </w:r>
      <w:r>
        <w:rPr>
          <w:spacing w:val="-3"/>
          <w:sz w:val="21"/>
        </w:rPr>
        <w:t xml:space="preserve"> </w:t>
      </w:r>
      <w:r>
        <w:rPr>
          <w:sz w:val="21"/>
        </w:rPr>
        <w:t>or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insulate </w:t>
      </w:r>
      <w:r>
        <w:rPr>
          <w:spacing w:val="-2"/>
          <w:sz w:val="21"/>
        </w:rPr>
        <w:t>themselves.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4" w:line="273" w:lineRule="auto"/>
        <w:ind w:right="989"/>
        <w:jc w:val="both"/>
        <w:rPr>
          <w:sz w:val="21"/>
        </w:rPr>
      </w:pP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compliance-based</w:t>
      </w:r>
      <w:r>
        <w:rPr>
          <w:spacing w:val="-3"/>
          <w:sz w:val="21"/>
        </w:rPr>
        <w:t xml:space="preserve"> </w:t>
      </w:r>
      <w:r>
        <w:rPr>
          <w:sz w:val="21"/>
        </w:rPr>
        <w:t>framework</w:t>
      </w:r>
      <w:r>
        <w:rPr>
          <w:spacing w:val="-4"/>
          <w:sz w:val="21"/>
        </w:rPr>
        <w:t xml:space="preserve"> </w:t>
      </w:r>
      <w:r>
        <w:rPr>
          <w:sz w:val="21"/>
        </w:rPr>
        <w:t>reduces</w:t>
      </w:r>
      <w:r>
        <w:rPr>
          <w:spacing w:val="-3"/>
          <w:sz w:val="21"/>
        </w:rPr>
        <w:t xml:space="preserve"> </w:t>
      </w:r>
      <w:r>
        <w:rPr>
          <w:sz w:val="21"/>
        </w:rPr>
        <w:t>air</w:t>
      </w:r>
      <w:r>
        <w:rPr>
          <w:spacing w:val="-4"/>
          <w:sz w:val="21"/>
        </w:rPr>
        <w:t xml:space="preserve"> </w:t>
      </w:r>
      <w:r>
        <w:rPr>
          <w:sz w:val="21"/>
        </w:rPr>
        <w:t>quality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binary</w:t>
      </w:r>
      <w:r>
        <w:rPr>
          <w:spacing w:val="-4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'good'</w:t>
      </w:r>
      <w:r>
        <w:rPr>
          <w:spacing w:val="-3"/>
          <w:sz w:val="21"/>
        </w:rPr>
        <w:t xml:space="preserve"> </w:t>
      </w:r>
      <w:r>
        <w:rPr>
          <w:sz w:val="21"/>
        </w:rPr>
        <w:t>or</w:t>
      </w:r>
      <w:r>
        <w:rPr>
          <w:spacing w:val="-4"/>
          <w:sz w:val="21"/>
        </w:rPr>
        <w:t xml:space="preserve"> </w:t>
      </w:r>
      <w:r>
        <w:rPr>
          <w:sz w:val="21"/>
        </w:rPr>
        <w:t>'bad',</w:t>
      </w:r>
      <w:r>
        <w:rPr>
          <w:spacing w:val="-4"/>
          <w:sz w:val="21"/>
        </w:rPr>
        <w:t xml:space="preserve"> </w:t>
      </w:r>
      <w:r>
        <w:rPr>
          <w:sz w:val="21"/>
        </w:rPr>
        <w:t>missing cumulative harm from chronic</w:t>
      </w:r>
      <w:r>
        <w:rPr>
          <w:spacing w:val="-1"/>
          <w:sz w:val="21"/>
        </w:rPr>
        <w:t xml:space="preserve"> </w:t>
      </w:r>
      <w:r>
        <w:rPr>
          <w:sz w:val="21"/>
        </w:rPr>
        <w:t>low-level exposure —</w:t>
      </w:r>
      <w:r>
        <w:rPr>
          <w:spacing w:val="-1"/>
          <w:sz w:val="21"/>
        </w:rPr>
        <w:t xml:space="preserve"> </w:t>
      </w:r>
      <w:r>
        <w:rPr>
          <w:sz w:val="21"/>
        </w:rPr>
        <w:t>precisely</w:t>
      </w:r>
      <w:r>
        <w:rPr>
          <w:spacing w:val="-1"/>
          <w:sz w:val="21"/>
        </w:rPr>
        <w:t xml:space="preserve"> </w:t>
      </w:r>
      <w:r>
        <w:rPr>
          <w:sz w:val="21"/>
        </w:rPr>
        <w:t>what deprived communities endure most.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3" w:line="273" w:lineRule="auto"/>
        <w:ind w:right="621"/>
        <w:rPr>
          <w:sz w:val="21"/>
        </w:rPr>
      </w:pPr>
      <w:r>
        <w:rPr>
          <w:sz w:val="21"/>
        </w:rPr>
        <w:t>Formally, public participation is only triggered after exceedances are recorded. By then, communities</w:t>
      </w:r>
      <w:r>
        <w:rPr>
          <w:spacing w:val="-3"/>
          <w:sz w:val="21"/>
        </w:rPr>
        <w:t xml:space="preserve"> </w:t>
      </w:r>
      <w:r>
        <w:rPr>
          <w:sz w:val="21"/>
        </w:rPr>
        <w:t>have</w:t>
      </w:r>
      <w:r>
        <w:rPr>
          <w:spacing w:val="-3"/>
          <w:sz w:val="21"/>
        </w:rPr>
        <w:t xml:space="preserve"> </w:t>
      </w:r>
      <w:r>
        <w:rPr>
          <w:sz w:val="21"/>
        </w:rPr>
        <w:t>already</w:t>
      </w:r>
      <w:r>
        <w:rPr>
          <w:spacing w:val="-5"/>
          <w:sz w:val="21"/>
        </w:rPr>
        <w:t xml:space="preserve"> </w:t>
      </w:r>
      <w:r>
        <w:rPr>
          <w:sz w:val="21"/>
        </w:rPr>
        <w:t>been</w:t>
      </w:r>
      <w:r>
        <w:rPr>
          <w:spacing w:val="-3"/>
          <w:sz w:val="21"/>
        </w:rPr>
        <w:t xml:space="preserve"> </w:t>
      </w:r>
      <w:r>
        <w:rPr>
          <w:sz w:val="21"/>
        </w:rPr>
        <w:t>breathing</w:t>
      </w:r>
      <w:r>
        <w:rPr>
          <w:spacing w:val="-3"/>
          <w:sz w:val="21"/>
        </w:rPr>
        <w:t xml:space="preserve"> </w:t>
      </w:r>
      <w:r>
        <w:rPr>
          <w:sz w:val="21"/>
        </w:rPr>
        <w:t>harmful</w:t>
      </w:r>
      <w:r>
        <w:rPr>
          <w:spacing w:val="-2"/>
          <w:sz w:val="21"/>
        </w:rPr>
        <w:t xml:space="preserve"> </w:t>
      </w:r>
      <w:r>
        <w:rPr>
          <w:sz w:val="21"/>
        </w:rPr>
        <w:t>air</w:t>
      </w:r>
      <w:r>
        <w:rPr>
          <w:spacing w:val="-3"/>
          <w:sz w:val="21"/>
        </w:rPr>
        <w:t xml:space="preserve"> </w:t>
      </w:r>
      <w:r>
        <w:rPr>
          <w:sz w:val="21"/>
        </w:rPr>
        <w:t>—</w:t>
      </w:r>
      <w:r>
        <w:rPr>
          <w:spacing w:val="-3"/>
          <w:sz w:val="21"/>
        </w:rPr>
        <w:t xml:space="preserve"> </w:t>
      </w:r>
      <w:r>
        <w:rPr>
          <w:sz w:val="21"/>
        </w:rPr>
        <w:t>with</w:t>
      </w:r>
      <w:r>
        <w:rPr>
          <w:spacing w:val="-3"/>
          <w:sz w:val="21"/>
        </w:rPr>
        <w:t xml:space="preserve"> </w:t>
      </w:r>
      <w:r>
        <w:rPr>
          <w:sz w:val="21"/>
        </w:rPr>
        <w:t>no</w:t>
      </w:r>
      <w:r>
        <w:rPr>
          <w:spacing w:val="-5"/>
          <w:sz w:val="21"/>
        </w:rPr>
        <w:t xml:space="preserve"> </w:t>
      </w:r>
      <w:r>
        <w:rPr>
          <w:sz w:val="21"/>
        </w:rPr>
        <w:t>meaningful</w:t>
      </w:r>
      <w:r>
        <w:rPr>
          <w:spacing w:val="-2"/>
          <w:sz w:val="21"/>
        </w:rPr>
        <w:t xml:space="preserve"> </w:t>
      </w:r>
      <w:r>
        <w:rPr>
          <w:sz w:val="21"/>
        </w:rPr>
        <w:t>input</w:t>
      </w:r>
      <w:r>
        <w:rPr>
          <w:spacing w:val="-4"/>
          <w:sz w:val="21"/>
        </w:rPr>
        <w:t xml:space="preserve"> </w:t>
      </w:r>
      <w:r>
        <w:rPr>
          <w:sz w:val="21"/>
        </w:rPr>
        <w:t>into</w:t>
      </w:r>
      <w:r>
        <w:rPr>
          <w:spacing w:val="-3"/>
          <w:sz w:val="21"/>
        </w:rPr>
        <w:t xml:space="preserve"> </w:t>
      </w:r>
      <w:r>
        <w:rPr>
          <w:sz w:val="21"/>
        </w:rPr>
        <w:t>how</w:t>
      </w:r>
      <w:r>
        <w:rPr>
          <w:spacing w:val="-2"/>
          <w:sz w:val="21"/>
        </w:rPr>
        <w:t xml:space="preserve"> </w:t>
      </w:r>
      <w:r>
        <w:rPr>
          <w:sz w:val="21"/>
        </w:rPr>
        <w:t>the problem was defined or measured.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3" w:line="273" w:lineRule="auto"/>
        <w:ind w:right="1183"/>
        <w:rPr>
          <w:sz w:val="21"/>
        </w:rPr>
      </w:pPr>
      <w:r>
        <w:rPr>
          <w:sz w:val="21"/>
        </w:rPr>
        <w:t>Stationary</w:t>
      </w:r>
      <w:r>
        <w:rPr>
          <w:spacing w:val="-6"/>
          <w:sz w:val="21"/>
        </w:rPr>
        <w:t xml:space="preserve"> </w:t>
      </w:r>
      <w:r>
        <w:rPr>
          <w:sz w:val="21"/>
        </w:rPr>
        <w:t>monitors</w:t>
      </w:r>
      <w:r>
        <w:rPr>
          <w:spacing w:val="-4"/>
          <w:sz w:val="21"/>
        </w:rPr>
        <w:t xml:space="preserve"> </w:t>
      </w:r>
      <w:r>
        <w:rPr>
          <w:sz w:val="21"/>
        </w:rPr>
        <w:t>are</w:t>
      </w:r>
      <w:r>
        <w:rPr>
          <w:spacing w:val="-4"/>
          <w:sz w:val="21"/>
        </w:rPr>
        <w:t xml:space="preserve"> </w:t>
      </w:r>
      <w:r>
        <w:rPr>
          <w:sz w:val="21"/>
        </w:rPr>
        <w:t>placed</w:t>
      </w:r>
      <w:r>
        <w:rPr>
          <w:spacing w:val="-2"/>
          <w:sz w:val="21"/>
        </w:rPr>
        <w:t xml:space="preserve"> </w:t>
      </w:r>
      <w:r>
        <w:rPr>
          <w:sz w:val="21"/>
        </w:rPr>
        <w:t>at</w:t>
      </w:r>
      <w:r>
        <w:rPr>
          <w:spacing w:val="-5"/>
          <w:sz w:val="21"/>
        </w:rPr>
        <w:t xml:space="preserve"> </w:t>
      </w:r>
      <w:r>
        <w:rPr>
          <w:sz w:val="21"/>
        </w:rPr>
        <w:t>technician-selected</w:t>
      </w:r>
      <w:r>
        <w:rPr>
          <w:spacing w:val="-3"/>
          <w:sz w:val="21"/>
        </w:rPr>
        <w:t xml:space="preserve"> </w:t>
      </w:r>
      <w:r>
        <w:rPr>
          <w:sz w:val="21"/>
        </w:rPr>
        <w:t>locations</w:t>
      </w:r>
      <w:r>
        <w:rPr>
          <w:spacing w:val="-2"/>
          <w:sz w:val="21"/>
        </w:rPr>
        <w:t xml:space="preserve"> </w:t>
      </w:r>
      <w:r>
        <w:rPr>
          <w:sz w:val="21"/>
        </w:rPr>
        <w:t>—</w:t>
      </w:r>
      <w:r>
        <w:rPr>
          <w:spacing w:val="-3"/>
          <w:sz w:val="21"/>
        </w:rPr>
        <w:t xml:space="preserve"> </w:t>
      </w:r>
      <w:r>
        <w:rPr>
          <w:sz w:val="21"/>
        </w:rPr>
        <w:t>rarely</w:t>
      </w:r>
      <w:r>
        <w:rPr>
          <w:spacing w:val="-3"/>
          <w:sz w:val="21"/>
        </w:rPr>
        <w:t xml:space="preserve"> </w:t>
      </w:r>
      <w:r>
        <w:rPr>
          <w:sz w:val="21"/>
        </w:rPr>
        <w:t>where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most vulnerable people </w:t>
      </w:r>
      <w:r>
        <w:rPr>
          <w:sz w:val="21"/>
        </w:rPr>
        <w:t>actually live</w:t>
      </w:r>
      <w:r>
        <w:rPr>
          <w:sz w:val="21"/>
        </w:rPr>
        <w:t>, work, or travel.</w:t>
      </w:r>
    </w:p>
    <w:p w:rsidR="00533C0A">
      <w:pPr>
        <w:spacing w:before="103" w:line="273" w:lineRule="auto"/>
        <w:ind w:left="720" w:right="341"/>
        <w:rPr>
          <w:i/>
          <w:sz w:val="21"/>
        </w:rPr>
      </w:pPr>
      <w:r>
        <w:rPr>
          <w:rFonts w:ascii="Cambria Math" w:hAnsi="Cambria Math"/>
          <w:b/>
          <w:color w:val="951313"/>
          <w:sz w:val="21"/>
        </w:rPr>
        <w:t xml:space="preserve">▶ </w:t>
      </w:r>
      <w:r>
        <w:rPr>
          <w:b/>
          <w:color w:val="951313"/>
          <w:sz w:val="21"/>
        </w:rPr>
        <w:t>CORE</w:t>
      </w:r>
      <w:r>
        <w:rPr>
          <w:b/>
          <w:color w:val="951313"/>
          <w:spacing w:val="-3"/>
          <w:sz w:val="21"/>
        </w:rPr>
        <w:t xml:space="preserve"> </w:t>
      </w:r>
      <w:r>
        <w:rPr>
          <w:b/>
          <w:color w:val="951313"/>
          <w:sz w:val="21"/>
        </w:rPr>
        <w:t>ARGUMENT:</w:t>
      </w:r>
      <w:r>
        <w:rPr>
          <w:b/>
          <w:color w:val="951313"/>
          <w:spacing w:val="-2"/>
          <w:sz w:val="21"/>
        </w:rPr>
        <w:t xml:space="preserve"> </w:t>
      </w:r>
      <w:r>
        <w:rPr>
          <w:i/>
          <w:color w:val="212121"/>
          <w:sz w:val="21"/>
        </w:rPr>
        <w:t>The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system</w:t>
      </w:r>
      <w:r>
        <w:rPr>
          <w:i/>
          <w:color w:val="212121"/>
          <w:spacing w:val="-4"/>
          <w:sz w:val="21"/>
        </w:rPr>
        <w:t xml:space="preserve"> </w:t>
      </w:r>
      <w:r>
        <w:rPr>
          <w:i/>
          <w:color w:val="212121"/>
          <w:sz w:val="21"/>
        </w:rPr>
        <w:t>is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structurally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designed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to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respond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after</w:t>
      </w:r>
      <w:r>
        <w:rPr>
          <w:i/>
          <w:color w:val="212121"/>
          <w:spacing w:val="-4"/>
          <w:sz w:val="21"/>
        </w:rPr>
        <w:t xml:space="preserve"> </w:t>
      </w:r>
      <w:r>
        <w:rPr>
          <w:i/>
          <w:color w:val="212121"/>
          <w:sz w:val="21"/>
        </w:rPr>
        <w:t>harm,</w:t>
      </w:r>
      <w:r>
        <w:rPr>
          <w:i/>
          <w:color w:val="212121"/>
          <w:spacing w:val="-4"/>
          <w:sz w:val="21"/>
        </w:rPr>
        <w:t xml:space="preserve"> </w:t>
      </w:r>
      <w:r>
        <w:rPr>
          <w:i/>
          <w:color w:val="212121"/>
          <w:sz w:val="21"/>
        </w:rPr>
        <w:t>not</w:t>
      </w:r>
      <w:r>
        <w:rPr>
          <w:i/>
          <w:color w:val="212121"/>
          <w:spacing w:val="-4"/>
          <w:sz w:val="21"/>
        </w:rPr>
        <w:t xml:space="preserve"> </w:t>
      </w:r>
      <w:r>
        <w:rPr>
          <w:i/>
          <w:color w:val="212121"/>
          <w:sz w:val="21"/>
        </w:rPr>
        <w:t>to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prevent</w:t>
      </w:r>
      <w:r>
        <w:rPr>
          <w:i/>
          <w:color w:val="212121"/>
          <w:sz w:val="21"/>
        </w:rPr>
        <w:t xml:space="preserve"> it — and those least able to cope bear the brunt of that design flaw.</w:t>
      </w:r>
    </w:p>
    <w:p w:rsidR="00533C0A">
      <w:pPr>
        <w:pStyle w:val="Heading4"/>
        <w:spacing w:before="162"/>
      </w:pPr>
      <w:r>
        <w:rPr>
          <w:color w:val="2D74B5"/>
        </w:rPr>
        <w:t>How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could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national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policy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better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address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these</w:t>
      </w:r>
      <w:r>
        <w:rPr>
          <w:color w:val="2D74B5"/>
          <w:spacing w:val="-8"/>
        </w:rPr>
        <w:t xml:space="preserve"> </w:t>
      </w:r>
      <w:r>
        <w:rPr>
          <w:color w:val="2D74B5"/>
          <w:spacing w:val="-2"/>
        </w:rPr>
        <w:t>inequalities?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78" w:line="271" w:lineRule="auto"/>
        <w:ind w:right="1333"/>
        <w:rPr>
          <w:sz w:val="21"/>
        </w:rPr>
      </w:pPr>
      <w:r>
        <w:rPr>
          <w:sz w:val="21"/>
        </w:rPr>
        <w:t>Shift</w:t>
      </w:r>
      <w:r>
        <w:rPr>
          <w:spacing w:val="-5"/>
          <w:sz w:val="21"/>
        </w:rPr>
        <w:t xml:space="preserve"> </w:t>
      </w:r>
      <w:r>
        <w:rPr>
          <w:sz w:val="21"/>
        </w:rPr>
        <w:t>from</w:t>
      </w:r>
      <w:r>
        <w:rPr>
          <w:spacing w:val="-2"/>
          <w:sz w:val="21"/>
        </w:rPr>
        <w:t xml:space="preserve"> </w:t>
      </w:r>
      <w:r>
        <w:rPr>
          <w:sz w:val="21"/>
        </w:rPr>
        <w:t>compliance-led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prevention-led</w:t>
      </w:r>
      <w:r>
        <w:rPr>
          <w:spacing w:val="-4"/>
          <w:sz w:val="21"/>
        </w:rPr>
        <w:t xml:space="preserve"> </w:t>
      </w:r>
      <w:r>
        <w:rPr>
          <w:sz w:val="21"/>
        </w:rPr>
        <w:t>governance</w:t>
      </w:r>
      <w:r>
        <w:rPr>
          <w:spacing w:val="-3"/>
          <w:sz w:val="21"/>
        </w:rPr>
        <w:t xml:space="preserve"> </w:t>
      </w:r>
      <w:r>
        <w:rPr>
          <w:sz w:val="21"/>
        </w:rPr>
        <w:t>—</w:t>
      </w:r>
      <w:r>
        <w:rPr>
          <w:spacing w:val="-4"/>
          <w:sz w:val="21"/>
        </w:rPr>
        <w:t xml:space="preserve"> </w:t>
      </w:r>
      <w:r>
        <w:rPr>
          <w:sz w:val="21"/>
        </w:rPr>
        <w:t>public</w:t>
      </w:r>
      <w:r>
        <w:rPr>
          <w:spacing w:val="-4"/>
          <w:sz w:val="21"/>
        </w:rPr>
        <w:t xml:space="preserve"> </w:t>
      </w:r>
      <w:r>
        <w:rPr>
          <w:sz w:val="21"/>
        </w:rPr>
        <w:t>input</w:t>
      </w:r>
      <w:r>
        <w:rPr>
          <w:spacing w:val="-5"/>
          <w:sz w:val="21"/>
        </w:rPr>
        <w:t xml:space="preserve"> </w:t>
      </w:r>
      <w:r>
        <w:rPr>
          <w:sz w:val="21"/>
        </w:rPr>
        <w:t>required</w:t>
      </w:r>
      <w:r>
        <w:rPr>
          <w:spacing w:val="-4"/>
          <w:sz w:val="21"/>
        </w:rPr>
        <w:t xml:space="preserve"> </w:t>
      </w:r>
      <w:r>
        <w:rPr>
          <w:sz w:val="21"/>
        </w:rPr>
        <w:t>before exceedances occur, not after.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6"/>
        <w:rPr>
          <w:sz w:val="21"/>
        </w:rPr>
      </w:pPr>
      <w:r>
        <w:rPr>
          <w:sz w:val="21"/>
        </w:rPr>
        <w:t>Mandate</w:t>
      </w:r>
      <w:r>
        <w:rPr>
          <w:spacing w:val="-10"/>
          <w:sz w:val="21"/>
        </w:rPr>
        <w:t xml:space="preserve"> </w:t>
      </w:r>
      <w:r>
        <w:rPr>
          <w:sz w:val="21"/>
        </w:rPr>
        <w:t>community</w:t>
      </w:r>
      <w:r>
        <w:rPr>
          <w:spacing w:val="-7"/>
          <w:sz w:val="21"/>
        </w:rPr>
        <w:t xml:space="preserve"> </w:t>
      </w:r>
      <w:r>
        <w:rPr>
          <w:sz w:val="21"/>
        </w:rPr>
        <w:t>representation</w:t>
      </w:r>
      <w:r>
        <w:rPr>
          <w:spacing w:val="-8"/>
          <w:sz w:val="21"/>
        </w:rPr>
        <w:t xml:space="preserve"> </w:t>
      </w:r>
      <w:r>
        <w:rPr>
          <w:sz w:val="21"/>
        </w:rPr>
        <w:t>in</w:t>
      </w:r>
      <w:r>
        <w:rPr>
          <w:spacing w:val="-10"/>
          <w:sz w:val="21"/>
        </w:rPr>
        <w:t xml:space="preserve"> </w:t>
      </w:r>
      <w:r>
        <w:rPr>
          <w:sz w:val="21"/>
        </w:rPr>
        <w:t>monitoring</w:t>
      </w:r>
      <w:r>
        <w:rPr>
          <w:spacing w:val="-7"/>
          <w:sz w:val="21"/>
        </w:rPr>
        <w:t xml:space="preserve"> </w:t>
      </w:r>
      <w:r>
        <w:rPr>
          <w:sz w:val="21"/>
        </w:rPr>
        <w:t>location</w:t>
      </w:r>
      <w:r>
        <w:rPr>
          <w:spacing w:val="-7"/>
          <w:sz w:val="21"/>
        </w:rPr>
        <w:t xml:space="preserve"> </w:t>
      </w:r>
      <w:r>
        <w:rPr>
          <w:sz w:val="21"/>
        </w:rPr>
        <w:t>decisions</w:t>
      </w:r>
      <w:r>
        <w:rPr>
          <w:spacing w:val="-8"/>
          <w:sz w:val="21"/>
        </w:rPr>
        <w:t xml:space="preserve"> </w:t>
      </w:r>
      <w:r>
        <w:rPr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z w:val="21"/>
        </w:rPr>
        <w:t>action</w:t>
      </w:r>
      <w:r>
        <w:rPr>
          <w:spacing w:val="-9"/>
          <w:sz w:val="21"/>
        </w:rPr>
        <w:t xml:space="preserve"> </w:t>
      </w:r>
      <w:r>
        <w:rPr>
          <w:sz w:val="21"/>
        </w:rPr>
        <w:t>plan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design.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35" w:line="271" w:lineRule="auto"/>
        <w:ind w:right="554"/>
        <w:rPr>
          <w:sz w:val="21"/>
        </w:rPr>
      </w:pPr>
      <w:r>
        <w:rPr>
          <w:sz w:val="21"/>
        </w:rPr>
        <w:t>Recognise</w:t>
      </w:r>
      <w:r>
        <w:rPr>
          <w:spacing w:val="-4"/>
          <w:sz w:val="21"/>
        </w:rPr>
        <w:t xml:space="preserve"> </w:t>
      </w:r>
      <w:r>
        <w:rPr>
          <w:sz w:val="21"/>
        </w:rPr>
        <w:t>'place-based</w:t>
      </w:r>
      <w:r>
        <w:rPr>
          <w:spacing w:val="-4"/>
          <w:sz w:val="21"/>
        </w:rPr>
        <w:t xml:space="preserve"> </w:t>
      </w:r>
      <w:r>
        <w:rPr>
          <w:sz w:val="21"/>
        </w:rPr>
        <w:t>expertise':</w:t>
      </w:r>
      <w:r>
        <w:rPr>
          <w:spacing w:val="-5"/>
          <w:sz w:val="21"/>
        </w:rPr>
        <w:t xml:space="preserve"> </w:t>
      </w:r>
      <w:r>
        <w:rPr>
          <w:sz w:val="21"/>
        </w:rPr>
        <w:t>residents</w:t>
      </w:r>
      <w:r>
        <w:rPr>
          <w:spacing w:val="-5"/>
          <w:sz w:val="21"/>
        </w:rPr>
        <w:t xml:space="preserve"> </w:t>
      </w:r>
      <w:r>
        <w:rPr>
          <w:sz w:val="21"/>
        </w:rPr>
        <w:t>know</w:t>
      </w:r>
      <w:r>
        <w:rPr>
          <w:spacing w:val="-3"/>
          <w:sz w:val="21"/>
        </w:rPr>
        <w:t xml:space="preserve"> </w:t>
      </w:r>
      <w:r>
        <w:rPr>
          <w:sz w:val="21"/>
        </w:rPr>
        <w:t>where</w:t>
      </w:r>
      <w:r>
        <w:rPr>
          <w:spacing w:val="-4"/>
          <w:sz w:val="21"/>
        </w:rPr>
        <w:t xml:space="preserve"> </w:t>
      </w:r>
      <w:r>
        <w:rPr>
          <w:sz w:val="21"/>
        </w:rPr>
        <w:t>pollution</w:t>
      </w:r>
      <w:r>
        <w:rPr>
          <w:spacing w:val="-4"/>
          <w:sz w:val="21"/>
        </w:rPr>
        <w:t xml:space="preserve"> </w:t>
      </w:r>
      <w:r>
        <w:rPr>
          <w:sz w:val="21"/>
        </w:rPr>
        <w:t>concentrates</w:t>
      </w:r>
      <w:r>
        <w:rPr>
          <w:spacing w:val="-4"/>
          <w:sz w:val="21"/>
        </w:rPr>
        <w:t xml:space="preserve"> </w:t>
      </w:r>
      <w:r>
        <w:rPr>
          <w:sz w:val="21"/>
        </w:rPr>
        <w:t>(school</w:t>
      </w:r>
      <w:r>
        <w:rPr>
          <w:spacing w:val="-3"/>
          <w:sz w:val="21"/>
        </w:rPr>
        <w:t xml:space="preserve"> </w:t>
      </w:r>
      <w:r>
        <w:rPr>
          <w:sz w:val="21"/>
        </w:rPr>
        <w:t>gates, bus stops, playgrounds) better than any stationary monitor.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5" w:line="271" w:lineRule="auto"/>
        <w:ind w:right="566"/>
        <w:rPr>
          <w:sz w:val="21"/>
        </w:rPr>
      </w:pPr>
      <w:r>
        <w:rPr>
          <w:sz w:val="21"/>
        </w:rPr>
        <w:t>Scrutinise</w:t>
      </w:r>
      <w:r>
        <w:rPr>
          <w:spacing w:val="-4"/>
          <w:sz w:val="21"/>
        </w:rPr>
        <w:t xml:space="preserve"> </w:t>
      </w:r>
      <w:r>
        <w:rPr>
          <w:sz w:val="21"/>
        </w:rPr>
        <w:t>planning</w:t>
      </w:r>
      <w:r>
        <w:rPr>
          <w:spacing w:val="-4"/>
          <w:sz w:val="21"/>
        </w:rPr>
        <w:t xml:space="preserve"> </w:t>
      </w:r>
      <w:r>
        <w:rPr>
          <w:sz w:val="21"/>
        </w:rPr>
        <w:t>frameworks:</w:t>
      </w:r>
      <w:r>
        <w:rPr>
          <w:spacing w:val="-6"/>
          <w:sz w:val="21"/>
        </w:rPr>
        <w:t xml:space="preserve"> </w:t>
      </w:r>
      <w:r>
        <w:rPr>
          <w:sz w:val="21"/>
        </w:rPr>
        <w:t>development</w:t>
      </w:r>
      <w:r>
        <w:rPr>
          <w:spacing w:val="-5"/>
          <w:sz w:val="21"/>
        </w:rPr>
        <w:t xml:space="preserve"> </w:t>
      </w:r>
      <w:r>
        <w:rPr>
          <w:sz w:val="21"/>
        </w:rPr>
        <w:t>approvals</w:t>
      </w:r>
      <w:r>
        <w:rPr>
          <w:spacing w:val="-4"/>
          <w:sz w:val="21"/>
        </w:rPr>
        <w:t xml:space="preserve"> </w:t>
      </w:r>
      <w:r>
        <w:rPr>
          <w:sz w:val="21"/>
        </w:rPr>
        <w:t>routinely</w:t>
      </w:r>
      <w:r>
        <w:rPr>
          <w:spacing w:val="-4"/>
          <w:sz w:val="21"/>
        </w:rPr>
        <w:t xml:space="preserve"> </w:t>
      </w:r>
      <w:r>
        <w:rPr>
          <w:sz w:val="21"/>
        </w:rPr>
        <w:t>increase</w:t>
      </w:r>
      <w:r>
        <w:rPr>
          <w:spacing w:val="-4"/>
          <w:sz w:val="21"/>
        </w:rPr>
        <w:t xml:space="preserve"> </w:t>
      </w:r>
      <w:r>
        <w:rPr>
          <w:sz w:val="21"/>
        </w:rPr>
        <w:t>pollution</w:t>
      </w:r>
      <w:r>
        <w:rPr>
          <w:spacing w:val="-4"/>
          <w:sz w:val="21"/>
        </w:rPr>
        <w:t xml:space="preserve"> </w:t>
      </w:r>
      <w:r>
        <w:rPr>
          <w:sz w:val="21"/>
        </w:rPr>
        <w:t>burdens</w:t>
      </w:r>
      <w:r>
        <w:rPr>
          <w:spacing w:val="-4"/>
          <w:sz w:val="21"/>
        </w:rPr>
        <w:t xml:space="preserve"> </w:t>
      </w:r>
      <w:r>
        <w:rPr>
          <w:sz w:val="21"/>
        </w:rPr>
        <w:t>in already-polluted areas without adequate community consultation.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6" w:line="276" w:lineRule="auto"/>
        <w:ind w:right="405"/>
        <w:rPr>
          <w:sz w:val="21"/>
        </w:rPr>
      </w:pPr>
      <w:r>
        <w:rPr>
          <w:sz w:val="21"/>
        </w:rPr>
        <w:t>Any public awareness campaign must be co-designed with the sociodemographic groups most at risk — delivered at their cadence, in their language, through trusted channels. A standard government</w:t>
      </w:r>
      <w:r>
        <w:rPr>
          <w:spacing w:val="-3"/>
          <w:sz w:val="21"/>
        </w:rPr>
        <w:t xml:space="preserve"> </w:t>
      </w:r>
      <w:r>
        <w:rPr>
          <w:sz w:val="21"/>
        </w:rPr>
        <w:t>campaign</w:t>
      </w:r>
      <w:r>
        <w:rPr>
          <w:spacing w:val="-4"/>
          <w:sz w:val="21"/>
        </w:rPr>
        <w:t xml:space="preserve"> </w:t>
      </w:r>
      <w:r>
        <w:rPr>
          <w:sz w:val="21"/>
        </w:rPr>
        <w:t>will</w:t>
      </w:r>
      <w:r>
        <w:rPr>
          <w:spacing w:val="-3"/>
          <w:sz w:val="21"/>
        </w:rPr>
        <w:t xml:space="preserve"> </w:t>
      </w:r>
      <w:r>
        <w:rPr>
          <w:sz w:val="21"/>
        </w:rPr>
        <w:t>not</w:t>
      </w:r>
      <w:r>
        <w:rPr>
          <w:spacing w:val="-3"/>
          <w:sz w:val="21"/>
        </w:rPr>
        <w:t xml:space="preserve"> </w:t>
      </w:r>
      <w:r>
        <w:rPr>
          <w:sz w:val="21"/>
        </w:rPr>
        <w:t>reach</w:t>
      </w:r>
      <w:r>
        <w:rPr>
          <w:spacing w:val="-1"/>
          <w:sz w:val="21"/>
        </w:rPr>
        <w:t xml:space="preserve"> </w:t>
      </w:r>
      <w:r>
        <w:rPr>
          <w:sz w:val="21"/>
        </w:rPr>
        <w:t>or</w:t>
      </w:r>
      <w:r>
        <w:rPr>
          <w:spacing w:val="-3"/>
          <w:sz w:val="21"/>
        </w:rPr>
        <w:t xml:space="preserve"> </w:t>
      </w:r>
      <w:r>
        <w:rPr>
          <w:sz w:val="21"/>
        </w:rPr>
        <w:t>register</w:t>
      </w:r>
      <w:r>
        <w:rPr>
          <w:spacing w:val="-3"/>
          <w:sz w:val="21"/>
        </w:rPr>
        <w:t xml:space="preserve"> </w:t>
      </w:r>
      <w:r>
        <w:rPr>
          <w:sz w:val="21"/>
        </w:rPr>
        <w:t>with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communities</w:t>
      </w:r>
      <w:r>
        <w:rPr>
          <w:spacing w:val="-2"/>
          <w:sz w:val="21"/>
        </w:rPr>
        <w:t xml:space="preserve"> </w:t>
      </w:r>
      <w:r>
        <w:rPr>
          <w:sz w:val="21"/>
        </w:rPr>
        <w:t>that</w:t>
      </w:r>
      <w:r>
        <w:rPr>
          <w:spacing w:val="-3"/>
          <w:sz w:val="21"/>
        </w:rPr>
        <w:t xml:space="preserve"> </w:t>
      </w:r>
      <w:r>
        <w:rPr>
          <w:sz w:val="21"/>
        </w:rPr>
        <w:t>need</w:t>
      </w:r>
      <w:r>
        <w:rPr>
          <w:spacing w:val="-2"/>
          <w:sz w:val="21"/>
        </w:rPr>
        <w:t xml:space="preserve"> </w:t>
      </w:r>
      <w:r>
        <w:rPr>
          <w:sz w:val="21"/>
        </w:rPr>
        <w:t>it</w:t>
      </w:r>
      <w:r>
        <w:rPr>
          <w:spacing w:val="-3"/>
          <w:sz w:val="21"/>
        </w:rPr>
        <w:t xml:space="preserve"> </w:t>
      </w:r>
      <w:r>
        <w:rPr>
          <w:sz w:val="21"/>
        </w:rPr>
        <w:t>most.</w:t>
      </w:r>
      <w:r>
        <w:rPr>
          <w:spacing w:val="-3"/>
          <w:sz w:val="21"/>
        </w:rPr>
        <w:t xml:space="preserve"> </w:t>
      </w:r>
      <w:r>
        <w:rPr>
          <w:sz w:val="21"/>
        </w:rPr>
        <w:t>AWAIR's Community Champions model demonstrates what genuine co-design looks like in practice.</w:t>
      </w:r>
    </w:p>
    <w:p w:rsidR="00533C0A">
      <w:pPr>
        <w:pStyle w:val="BodyText"/>
        <w:spacing w:before="141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251115</wp:posOffset>
                </wp:positionV>
                <wp:extent cx="5981065" cy="9525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/>
                      </wps:cNvSpPr>
                      <wps:spPr>
                        <a:xfrm>
                          <a:off x="0" y="0"/>
                          <a:ext cx="59810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952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981065" y="9143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4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7" style="height:0.75pt;margin-left:70.6pt;margin-top:19.75pt;mso-position-horizontal-relative:page;mso-wrap-distance-bottom:0;mso-wrap-distance-left:0;mso-wrap-distance-right:0;mso-wrap-distance-top:0;mso-wrap-style:square;position:absolute;v-text-anchor:top;visibility:visible;width:470.95pt;z-index:-251653120" coordsize="5981065,9525" path="m5981065,l,,,9143l5981065,9143l5981065,xe" fillcolor="#2d74b5" stroked="f">
                <v:path arrowok="t"/>
                <w10:wrap type="topAndBottom"/>
              </v:shape>
            </w:pict>
          </mc:Fallback>
        </mc:AlternateContent>
      </w:r>
    </w:p>
    <w:p w:rsidR="00533C0A">
      <w:pPr>
        <w:pStyle w:val="Heading2"/>
      </w:pPr>
      <w:r>
        <w:rPr>
          <w:color w:val="1A395C"/>
        </w:rPr>
        <w:t>Q3</w:t>
      </w:r>
      <w:r>
        <w:rPr>
          <w:color w:val="1A395C"/>
          <w:spacing w:val="46"/>
        </w:rPr>
        <w:t xml:space="preserve"> </w:t>
      </w:r>
      <w:r>
        <w:rPr>
          <w:color w:val="1A395C"/>
        </w:rPr>
        <w:t>Cross-Sector</w:t>
      </w:r>
      <w:r>
        <w:rPr>
          <w:color w:val="1A395C"/>
          <w:spacing w:val="-11"/>
        </w:rPr>
        <w:t xml:space="preserve"> </w:t>
      </w:r>
      <w:r>
        <w:rPr>
          <w:color w:val="1A395C"/>
        </w:rPr>
        <w:t>Coordination:</w:t>
      </w:r>
      <w:r>
        <w:rPr>
          <w:color w:val="1A395C"/>
          <w:spacing w:val="-13"/>
        </w:rPr>
        <w:t xml:space="preserve"> </w:t>
      </w:r>
      <w:r>
        <w:rPr>
          <w:color w:val="1A395C"/>
        </w:rPr>
        <w:t>Transport,</w:t>
      </w:r>
      <w:r>
        <w:rPr>
          <w:color w:val="1A395C"/>
          <w:spacing w:val="-12"/>
        </w:rPr>
        <w:t xml:space="preserve"> </w:t>
      </w:r>
      <w:r>
        <w:rPr>
          <w:color w:val="1A395C"/>
        </w:rPr>
        <w:t>Planning,</w:t>
      </w:r>
      <w:r>
        <w:rPr>
          <w:color w:val="1A395C"/>
          <w:spacing w:val="-12"/>
        </w:rPr>
        <w:t xml:space="preserve"> </w:t>
      </w:r>
      <w:r>
        <w:rPr>
          <w:color w:val="1A395C"/>
        </w:rPr>
        <w:t>Health</w:t>
      </w:r>
      <w:r>
        <w:rPr>
          <w:color w:val="1A395C"/>
          <w:spacing w:val="-13"/>
        </w:rPr>
        <w:t xml:space="preserve"> </w:t>
      </w:r>
      <w:r>
        <w:rPr>
          <w:color w:val="1A395C"/>
        </w:rPr>
        <w:t>&amp;</w:t>
      </w:r>
      <w:r>
        <w:rPr>
          <w:color w:val="1A395C"/>
          <w:spacing w:val="-13"/>
        </w:rPr>
        <w:t xml:space="preserve"> </w:t>
      </w:r>
      <w:r>
        <w:rPr>
          <w:color w:val="1A395C"/>
          <w:spacing w:val="-2"/>
        </w:rPr>
        <w:t>Environment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103" w:line="273" w:lineRule="auto"/>
        <w:ind w:right="474"/>
        <w:rPr>
          <w:sz w:val="21"/>
        </w:rPr>
      </w:pPr>
      <w:r>
        <w:rPr>
          <w:sz w:val="21"/>
        </w:rPr>
        <w:t>Coordination is structurally very difficult. Air quality sits with local authorities, but causes span transport</w:t>
      </w:r>
      <w:r>
        <w:rPr>
          <w:spacing w:val="-5"/>
          <w:sz w:val="21"/>
        </w:rPr>
        <w:t xml:space="preserve"> </w:t>
      </w:r>
      <w:r>
        <w:rPr>
          <w:sz w:val="21"/>
        </w:rPr>
        <w:t>(central/mayoral),</w:t>
      </w:r>
      <w:r>
        <w:rPr>
          <w:spacing w:val="-5"/>
          <w:sz w:val="21"/>
        </w:rPr>
        <w:t xml:space="preserve"> </w:t>
      </w:r>
      <w:r>
        <w:rPr>
          <w:sz w:val="21"/>
        </w:rPr>
        <w:t>planning</w:t>
      </w:r>
      <w:r>
        <w:rPr>
          <w:spacing w:val="-5"/>
          <w:sz w:val="21"/>
        </w:rPr>
        <w:t xml:space="preserve"> </w:t>
      </w:r>
      <w:r>
        <w:rPr>
          <w:sz w:val="21"/>
        </w:rPr>
        <w:t>(local/national),</w:t>
      </w:r>
      <w:r>
        <w:rPr>
          <w:spacing w:val="-5"/>
          <w:sz w:val="21"/>
        </w:rPr>
        <w:t xml:space="preserve"> </w:t>
      </w:r>
      <w:r>
        <w:rPr>
          <w:sz w:val="21"/>
        </w:rPr>
        <w:t>industry</w:t>
      </w:r>
      <w:r>
        <w:rPr>
          <w:spacing w:val="-5"/>
          <w:sz w:val="21"/>
        </w:rPr>
        <w:t xml:space="preserve"> </w:t>
      </w:r>
      <w:r>
        <w:rPr>
          <w:sz w:val="21"/>
        </w:rPr>
        <w:t>(Environment</w:t>
      </w:r>
      <w:r>
        <w:rPr>
          <w:spacing w:val="-5"/>
          <w:sz w:val="21"/>
        </w:rPr>
        <w:t xml:space="preserve"> </w:t>
      </w:r>
      <w:r>
        <w:rPr>
          <w:sz w:val="21"/>
        </w:rPr>
        <w:t>Agency),</w:t>
      </w:r>
      <w:r>
        <w:rPr>
          <w:spacing w:val="-5"/>
          <w:sz w:val="21"/>
        </w:rPr>
        <w:t xml:space="preserve"> </w:t>
      </w:r>
      <w:r>
        <w:rPr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health </w:t>
      </w:r>
      <w:r>
        <w:rPr>
          <w:spacing w:val="-2"/>
          <w:sz w:val="21"/>
        </w:rPr>
        <w:t>(NHS/UKHSA).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4" w:line="271" w:lineRule="auto"/>
        <w:ind w:right="390"/>
        <w:rPr>
          <w:sz w:val="21"/>
        </w:rPr>
      </w:pPr>
      <w:r>
        <w:rPr>
          <w:sz w:val="21"/>
        </w:rPr>
        <w:t>The</w:t>
      </w:r>
      <w:r>
        <w:rPr>
          <w:spacing w:val="-5"/>
          <w:sz w:val="21"/>
        </w:rPr>
        <w:t xml:space="preserve"> </w:t>
      </w:r>
      <w:r>
        <w:rPr>
          <w:sz w:val="21"/>
        </w:rPr>
        <w:t>Environment</w:t>
      </w:r>
      <w:r>
        <w:rPr>
          <w:spacing w:val="-3"/>
          <w:sz w:val="21"/>
        </w:rPr>
        <w:t xml:space="preserve"> </w:t>
      </w:r>
      <w:r>
        <w:rPr>
          <w:sz w:val="21"/>
        </w:rPr>
        <w:t>Act</w:t>
      </w:r>
      <w:r>
        <w:rPr>
          <w:spacing w:val="-3"/>
          <w:sz w:val="21"/>
        </w:rPr>
        <w:t xml:space="preserve"> </w:t>
      </w:r>
      <w:r>
        <w:rPr>
          <w:sz w:val="21"/>
        </w:rPr>
        <w:t>1995</w:t>
      </w:r>
      <w:r>
        <w:rPr>
          <w:spacing w:val="-3"/>
          <w:sz w:val="21"/>
        </w:rPr>
        <w:t xml:space="preserve"> </w:t>
      </w:r>
      <w:r>
        <w:rPr>
          <w:sz w:val="21"/>
        </w:rPr>
        <w:t>delegated</w:t>
      </w:r>
      <w:r>
        <w:rPr>
          <w:spacing w:val="-3"/>
          <w:sz w:val="21"/>
        </w:rPr>
        <w:t xml:space="preserve"> </w:t>
      </w:r>
      <w:r>
        <w:rPr>
          <w:sz w:val="21"/>
        </w:rPr>
        <w:t>monitoring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local</w:t>
      </w:r>
      <w:r>
        <w:rPr>
          <w:spacing w:val="-2"/>
          <w:sz w:val="21"/>
        </w:rPr>
        <w:t xml:space="preserve"> </w:t>
      </w:r>
      <w:r>
        <w:rPr>
          <w:sz w:val="21"/>
        </w:rPr>
        <w:t>councils</w:t>
      </w:r>
      <w:r>
        <w:rPr>
          <w:spacing w:val="-3"/>
          <w:sz w:val="21"/>
        </w:rPr>
        <w:t xml:space="preserve"> </w:t>
      </w:r>
      <w:r>
        <w:rPr>
          <w:sz w:val="21"/>
        </w:rPr>
        <w:t>but</w:t>
      </w:r>
      <w:r>
        <w:rPr>
          <w:spacing w:val="-3"/>
          <w:sz w:val="21"/>
        </w:rPr>
        <w:t xml:space="preserve"> </w:t>
      </w:r>
      <w:r>
        <w:rPr>
          <w:sz w:val="21"/>
        </w:rPr>
        <w:t>gave</w:t>
      </w:r>
      <w:r>
        <w:rPr>
          <w:spacing w:val="-3"/>
          <w:sz w:val="21"/>
        </w:rPr>
        <w:t xml:space="preserve"> </w:t>
      </w:r>
      <w:r>
        <w:rPr>
          <w:sz w:val="21"/>
        </w:rPr>
        <w:t>them</w:t>
      </w:r>
      <w:r>
        <w:rPr>
          <w:spacing w:val="-3"/>
          <w:sz w:val="21"/>
        </w:rPr>
        <w:t xml:space="preserve"> </w:t>
      </w:r>
      <w:r>
        <w:rPr>
          <w:sz w:val="21"/>
        </w:rPr>
        <w:t>little</w:t>
      </w:r>
      <w:r>
        <w:rPr>
          <w:spacing w:val="-3"/>
          <w:sz w:val="21"/>
        </w:rPr>
        <w:t xml:space="preserve"> </w:t>
      </w:r>
      <w:r>
        <w:rPr>
          <w:sz w:val="21"/>
        </w:rPr>
        <w:t>power</w:t>
      </w:r>
      <w:r>
        <w:rPr>
          <w:spacing w:val="-3"/>
          <w:sz w:val="21"/>
        </w:rPr>
        <w:t xml:space="preserve"> </w:t>
      </w:r>
      <w:r>
        <w:rPr>
          <w:sz w:val="21"/>
        </w:rPr>
        <w:t>over the key drivers — road traffic, planning consents</w:t>
      </w:r>
      <w:r>
        <w:rPr>
          <w:sz w:val="21"/>
        </w:rPr>
        <w:t>, industrial emissions</w:t>
      </w:r>
      <w:r>
        <w:rPr>
          <w:sz w:val="21"/>
        </w:rPr>
        <w:t>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5" w:line="273" w:lineRule="auto"/>
        <w:ind w:right="698"/>
        <w:rPr>
          <w:sz w:val="21"/>
        </w:rPr>
      </w:pPr>
      <w:r>
        <w:rPr>
          <w:sz w:val="21"/>
        </w:rPr>
        <w:t>Knowledge silos mirror institutional silos: each sector defines 'acceptable risk' using its own metrics,</w:t>
      </w:r>
      <w:r>
        <w:rPr>
          <w:spacing w:val="-5"/>
          <w:sz w:val="21"/>
        </w:rPr>
        <w:t xml:space="preserve"> </w:t>
      </w:r>
      <w:r>
        <w:rPr>
          <w:sz w:val="21"/>
        </w:rPr>
        <w:t>timescales,</w:t>
      </w:r>
      <w:r>
        <w:rPr>
          <w:spacing w:val="-5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frameworks.</w:t>
      </w:r>
      <w:r>
        <w:rPr>
          <w:spacing w:val="-6"/>
          <w:sz w:val="21"/>
        </w:rPr>
        <w:t xml:space="preserve"> </w:t>
      </w:r>
      <w:r>
        <w:rPr>
          <w:sz w:val="21"/>
        </w:rPr>
        <w:t>No</w:t>
      </w:r>
      <w:r>
        <w:rPr>
          <w:spacing w:val="-4"/>
          <w:sz w:val="21"/>
        </w:rPr>
        <w:t xml:space="preserve"> </w:t>
      </w:r>
      <w:r>
        <w:rPr>
          <w:sz w:val="21"/>
        </w:rPr>
        <w:t>shared</w:t>
      </w:r>
      <w:r>
        <w:rPr>
          <w:spacing w:val="-4"/>
          <w:sz w:val="21"/>
        </w:rPr>
        <w:t xml:space="preserve"> </w:t>
      </w:r>
      <w:r>
        <w:rPr>
          <w:sz w:val="21"/>
        </w:rPr>
        <w:t>knowledge</w:t>
      </w:r>
      <w:r>
        <w:rPr>
          <w:spacing w:val="-4"/>
          <w:sz w:val="21"/>
        </w:rPr>
        <w:t xml:space="preserve"> </w:t>
      </w:r>
      <w:r>
        <w:rPr>
          <w:sz w:val="21"/>
        </w:rPr>
        <w:t>infrastructure</w:t>
      </w:r>
      <w:r>
        <w:rPr>
          <w:spacing w:val="-5"/>
          <w:sz w:val="21"/>
        </w:rPr>
        <w:t xml:space="preserve"> </w:t>
      </w:r>
      <w:r>
        <w:rPr>
          <w:sz w:val="21"/>
        </w:rPr>
        <w:t>exists</w:t>
      </w:r>
      <w:r>
        <w:rPr>
          <w:spacing w:val="-4"/>
          <w:sz w:val="21"/>
        </w:rPr>
        <w:t xml:space="preserve"> </w:t>
      </w:r>
      <w:r>
        <w:rPr>
          <w:sz w:val="21"/>
        </w:rPr>
        <w:t>that</w:t>
      </w:r>
      <w:r>
        <w:rPr>
          <w:spacing w:val="-5"/>
          <w:sz w:val="21"/>
        </w:rPr>
        <w:t xml:space="preserve"> </w:t>
      </w:r>
      <w:r>
        <w:rPr>
          <w:sz w:val="21"/>
        </w:rPr>
        <w:t>includes public experience alongside technical data.</w:t>
      </w:r>
    </w:p>
    <w:p w:rsidR="00533C0A">
      <w:pPr>
        <w:pStyle w:val="ListParagraph"/>
        <w:spacing w:line="273" w:lineRule="auto"/>
        <w:rPr>
          <w:sz w:val="21"/>
        </w:rPr>
        <w:sectPr>
          <w:pgSz w:w="12240" w:h="15840"/>
          <w:pgMar w:top="1120" w:right="1080" w:bottom="280" w:left="1080" w:header="726" w:footer="0" w:gutter="0"/>
          <w:cols w:space="720"/>
        </w:sectPr>
      </w:pP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91" w:line="273" w:lineRule="auto"/>
        <w:ind w:right="468"/>
        <w:rPr>
          <w:sz w:val="21"/>
        </w:rPr>
      </w:pPr>
      <w:r>
        <w:rPr>
          <w:sz w:val="21"/>
        </w:rPr>
        <w:t>AWAIR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Breathe</w:t>
      </w:r>
      <w:r>
        <w:rPr>
          <w:spacing w:val="-3"/>
          <w:sz w:val="21"/>
        </w:rPr>
        <w:t xml:space="preserve"> </w:t>
      </w:r>
      <w:r>
        <w:rPr>
          <w:sz w:val="21"/>
        </w:rPr>
        <w:t>London</w:t>
      </w:r>
      <w:r>
        <w:rPr>
          <w:spacing w:val="-3"/>
          <w:sz w:val="21"/>
        </w:rPr>
        <w:t xml:space="preserve"> </w:t>
      </w:r>
      <w:r>
        <w:rPr>
          <w:sz w:val="21"/>
        </w:rPr>
        <w:t>Communities</w:t>
      </w:r>
      <w:r>
        <w:rPr>
          <w:spacing w:val="-3"/>
          <w:sz w:val="21"/>
        </w:rPr>
        <w:t xml:space="preserve"> </w:t>
      </w:r>
      <w:r>
        <w:rPr>
          <w:sz w:val="21"/>
        </w:rPr>
        <w:t>are</w:t>
      </w:r>
      <w:r>
        <w:rPr>
          <w:spacing w:val="-4"/>
          <w:sz w:val="21"/>
        </w:rPr>
        <w:t xml:space="preserve"> </w:t>
      </w:r>
      <w:r>
        <w:rPr>
          <w:sz w:val="21"/>
        </w:rPr>
        <w:t>working</w:t>
      </w:r>
      <w:r>
        <w:rPr>
          <w:spacing w:val="-3"/>
          <w:sz w:val="21"/>
        </w:rPr>
        <w:t xml:space="preserve"> </w:t>
      </w:r>
      <w:r>
        <w:rPr>
          <w:sz w:val="21"/>
        </w:rPr>
        <w:t>examples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multi-sector</w:t>
      </w:r>
      <w:r>
        <w:rPr>
          <w:spacing w:val="-4"/>
          <w:sz w:val="21"/>
        </w:rPr>
        <w:t xml:space="preserve"> </w:t>
      </w:r>
      <w:r>
        <w:rPr>
          <w:sz w:val="21"/>
        </w:rPr>
        <w:t>coordination</w:t>
      </w:r>
      <w:r>
        <w:rPr>
          <w:spacing w:val="-2"/>
          <w:sz w:val="21"/>
        </w:rPr>
        <w:t xml:space="preserve"> </w:t>
      </w:r>
      <w:r>
        <w:rPr>
          <w:sz w:val="21"/>
        </w:rPr>
        <w:t>— researchers, local government, businesses, NHS settings, and residents acting together. Exceptional rather than standard; that needs to change.</w:t>
      </w:r>
    </w:p>
    <w:p w:rsidR="00533C0A">
      <w:pPr>
        <w:pStyle w:val="BodyText"/>
        <w:spacing w:before="42"/>
        <w:ind w:left="0" w:firstLine="0"/>
      </w:pPr>
    </w:p>
    <w:p w:rsidR="00533C0A">
      <w:pPr>
        <w:spacing w:line="276" w:lineRule="auto"/>
        <w:ind w:left="720" w:right="341"/>
        <w:rPr>
          <w:i/>
          <w:sz w:val="21"/>
        </w:rPr>
      </w:pPr>
      <w:r>
        <w:rPr>
          <w:rFonts w:ascii="Cambria Math" w:hAnsi="Cambria Math"/>
          <w:b/>
          <w:color w:val="BE6100"/>
          <w:sz w:val="21"/>
        </w:rPr>
        <w:t xml:space="preserve">▶ </w:t>
      </w:r>
      <w:r>
        <w:rPr>
          <w:b/>
          <w:color w:val="BE6100"/>
          <w:sz w:val="21"/>
        </w:rPr>
        <w:t xml:space="preserve">KEY TENSION: </w:t>
      </w:r>
      <w:r>
        <w:rPr>
          <w:i/>
          <w:sz w:val="21"/>
        </w:rPr>
        <w:t>The real tension is that competing frameworks and masterplans pull in</w:t>
      </w:r>
      <w:r>
        <w:rPr>
          <w:i/>
          <w:sz w:val="21"/>
        </w:rPr>
        <w:t xml:space="preserve"> opposite directions with no overarching legal duty to resolve the conflict. Without a clear law safeguarding against harmful exposure, the GLA can approve 20,000 homes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 xml:space="preserve">in an area already overburdened with pollution because housing targets take precedence. Local authorities can let industry push the limits of what is healthy because they need the </w:t>
      </w:r>
      <w:r>
        <w:rPr>
          <w:i/>
          <w:sz w:val="21"/>
        </w:rPr>
        <w:t>revenue, or</w:t>
      </w:r>
      <w:r>
        <w:rPr>
          <w:i/>
          <w:sz w:val="21"/>
        </w:rPr>
        <w:t xml:space="preserve"> lack the funds to take polluters to court. Ella's Law matters here precisely because it would create a clear, enforceable aim that sits above these com</w:t>
      </w:r>
      <w:r>
        <w:rPr>
          <w:i/>
          <w:sz w:val="21"/>
        </w:rPr>
        <w:t>peting pressures so that no planning approval, development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deal,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or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budget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constraint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can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be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used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to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justify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knowingly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worsening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air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quality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for communities that are already overexposed.</w:t>
      </w:r>
    </w:p>
    <w:p w:rsidR="00533C0A">
      <w:pPr>
        <w:pStyle w:val="BodyText"/>
        <w:spacing w:before="0"/>
        <w:ind w:left="0" w:firstLine="0"/>
        <w:rPr>
          <w:i/>
          <w:sz w:val="20"/>
        </w:rPr>
      </w:pPr>
    </w:p>
    <w:p w:rsidR="00533C0A">
      <w:pPr>
        <w:pStyle w:val="BodyText"/>
        <w:spacing w:before="12"/>
        <w:ind w:left="0" w:firstLine="0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169339</wp:posOffset>
                </wp:positionV>
                <wp:extent cx="5981065" cy="9525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/>
                      </wps:cNvSpPr>
                      <wps:spPr>
                        <a:xfrm>
                          <a:off x="0" y="0"/>
                          <a:ext cx="59810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952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065" y="9144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4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8" style="height:0.75pt;margin-left:70.6pt;margin-top:13.35pt;mso-position-horizontal-relative:page;mso-wrap-distance-bottom:0;mso-wrap-distance-left:0;mso-wrap-distance-right:0;mso-wrap-distance-top:0;mso-wrap-style:square;position:absolute;v-text-anchor:top;visibility:visible;width:470.95pt;z-index:-251651072" coordsize="5981065,9525" path="m5981065,l,,,9144l5981065,9144l5981065,xe" fillcolor="#2d74b5" stroked="f">
                <v:path arrowok="t"/>
                <w10:wrap type="topAndBottom"/>
              </v:shape>
            </w:pict>
          </mc:Fallback>
        </mc:AlternateContent>
      </w:r>
    </w:p>
    <w:p w:rsidR="00533C0A">
      <w:pPr>
        <w:pStyle w:val="Heading2"/>
        <w:jc w:val="both"/>
      </w:pPr>
      <w:r>
        <w:rPr>
          <w:color w:val="1A395C"/>
        </w:rPr>
        <w:t>Q4–5</w:t>
      </w:r>
      <w:r>
        <w:rPr>
          <w:color w:val="1A395C"/>
          <w:spacing w:val="50"/>
        </w:rPr>
        <w:t xml:space="preserve"> </w:t>
      </w:r>
      <w:r>
        <w:rPr>
          <w:color w:val="1A395C"/>
        </w:rPr>
        <w:t>Health</w:t>
      </w:r>
      <w:r>
        <w:rPr>
          <w:color w:val="1A395C"/>
          <w:spacing w:val="-9"/>
        </w:rPr>
        <w:t xml:space="preserve"> </w:t>
      </w:r>
      <w:r>
        <w:rPr>
          <w:color w:val="1A395C"/>
        </w:rPr>
        <w:t>System</w:t>
      </w:r>
      <w:r>
        <w:rPr>
          <w:color w:val="1A395C"/>
          <w:spacing w:val="-10"/>
        </w:rPr>
        <w:t xml:space="preserve"> </w:t>
      </w:r>
      <w:r>
        <w:rPr>
          <w:color w:val="1A395C"/>
        </w:rPr>
        <w:t>Preparedness</w:t>
      </w:r>
      <w:r>
        <w:rPr>
          <w:color w:val="1A395C"/>
          <w:spacing w:val="-10"/>
        </w:rPr>
        <w:t xml:space="preserve"> </w:t>
      </w:r>
      <w:r>
        <w:rPr>
          <w:color w:val="1A395C"/>
        </w:rPr>
        <w:t>&amp;</w:t>
      </w:r>
      <w:r>
        <w:rPr>
          <w:color w:val="1A395C"/>
          <w:spacing w:val="-11"/>
        </w:rPr>
        <w:t xml:space="preserve"> </w:t>
      </w:r>
      <w:r>
        <w:rPr>
          <w:color w:val="1A395C"/>
        </w:rPr>
        <w:t>Ground-Level</w:t>
      </w:r>
      <w:r>
        <w:rPr>
          <w:color w:val="1A395C"/>
          <w:spacing w:val="-9"/>
        </w:rPr>
        <w:t xml:space="preserve"> </w:t>
      </w:r>
      <w:r>
        <w:rPr>
          <w:color w:val="1A395C"/>
          <w:spacing w:val="-2"/>
        </w:rPr>
        <w:t>Impacts</w:t>
      </w:r>
    </w:p>
    <w:p w:rsidR="00533C0A">
      <w:pPr>
        <w:pStyle w:val="Heading4"/>
        <w:jc w:val="both"/>
      </w:pPr>
      <w:r>
        <w:rPr>
          <w:color w:val="2D74B5"/>
        </w:rPr>
        <w:t>What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are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you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seeing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on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the</w:t>
      </w:r>
      <w:r>
        <w:rPr>
          <w:color w:val="2D74B5"/>
          <w:spacing w:val="-3"/>
        </w:rPr>
        <w:t xml:space="preserve"> </w:t>
      </w:r>
      <w:r>
        <w:rPr>
          <w:color w:val="2D74B5"/>
          <w:spacing w:val="-2"/>
        </w:rPr>
        <w:t>ground?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line="273" w:lineRule="auto"/>
        <w:ind w:right="574"/>
        <w:jc w:val="both"/>
        <w:rPr>
          <w:sz w:val="21"/>
        </w:rPr>
      </w:pPr>
      <w:r>
        <w:rPr>
          <w:sz w:val="21"/>
        </w:rPr>
        <w:t>Ella</w:t>
      </w:r>
      <w:r>
        <w:rPr>
          <w:spacing w:val="-2"/>
          <w:sz w:val="21"/>
        </w:rPr>
        <w:t xml:space="preserve"> </w:t>
      </w:r>
      <w:r>
        <w:rPr>
          <w:sz w:val="21"/>
        </w:rPr>
        <w:t>Adoo-Kissi-Debrah's</w:t>
      </w:r>
      <w:r>
        <w:rPr>
          <w:spacing w:val="-4"/>
          <w:sz w:val="21"/>
        </w:rPr>
        <w:t xml:space="preserve"> </w:t>
      </w:r>
      <w:r>
        <w:rPr>
          <w:sz w:val="21"/>
        </w:rPr>
        <w:t>case</w:t>
      </w:r>
      <w:r>
        <w:rPr>
          <w:spacing w:val="-2"/>
          <w:sz w:val="21"/>
        </w:rPr>
        <w:t xml:space="preserve"> </w:t>
      </w:r>
      <w:r>
        <w:rPr>
          <w:sz w:val="21"/>
        </w:rPr>
        <w:t>is</w:t>
      </w:r>
      <w:r>
        <w:rPr>
          <w:spacing w:val="-2"/>
          <w:sz w:val="21"/>
        </w:rPr>
        <w:t xml:space="preserve"> </w:t>
      </w:r>
      <w:r>
        <w:rPr>
          <w:sz w:val="21"/>
        </w:rPr>
        <w:t>emblematic:</w:t>
      </w:r>
      <w:r>
        <w:rPr>
          <w:spacing w:val="-3"/>
          <w:sz w:val="21"/>
        </w:rPr>
        <w:t xml:space="preserve"> </w:t>
      </w:r>
      <w:r>
        <w:rPr>
          <w:sz w:val="21"/>
        </w:rPr>
        <w:t>her</w:t>
      </w:r>
      <w:r>
        <w:rPr>
          <w:spacing w:val="-3"/>
          <w:sz w:val="21"/>
        </w:rPr>
        <w:t xml:space="preserve"> </w:t>
      </w:r>
      <w:r>
        <w:rPr>
          <w:sz w:val="21"/>
        </w:rPr>
        <w:t>family</w:t>
      </w:r>
      <w:r>
        <w:rPr>
          <w:spacing w:val="-2"/>
          <w:sz w:val="21"/>
        </w:rPr>
        <w:t xml:space="preserve"> </w:t>
      </w:r>
      <w:r>
        <w:rPr>
          <w:sz w:val="21"/>
        </w:rPr>
        <w:t>had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fight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years</w:t>
      </w:r>
      <w:r>
        <w:rPr>
          <w:spacing w:val="-5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recognition</w:t>
      </w:r>
      <w:r>
        <w:rPr>
          <w:spacing w:val="-2"/>
          <w:sz w:val="21"/>
        </w:rPr>
        <w:t xml:space="preserve"> </w:t>
      </w:r>
      <w:r>
        <w:rPr>
          <w:sz w:val="21"/>
        </w:rPr>
        <w:t>of what</w:t>
      </w:r>
      <w:r>
        <w:rPr>
          <w:spacing w:val="-3"/>
          <w:sz w:val="21"/>
        </w:rPr>
        <w:t xml:space="preserve"> </w:t>
      </w:r>
      <w:r>
        <w:rPr>
          <w:sz w:val="21"/>
        </w:rPr>
        <w:t>communities</w:t>
      </w:r>
      <w:r>
        <w:rPr>
          <w:spacing w:val="-2"/>
          <w:sz w:val="21"/>
        </w:rPr>
        <w:t xml:space="preserve"> </w:t>
      </w:r>
      <w:r>
        <w:rPr>
          <w:sz w:val="21"/>
        </w:rPr>
        <w:t>often</w:t>
      </w:r>
      <w:r>
        <w:rPr>
          <w:spacing w:val="-2"/>
          <w:sz w:val="21"/>
        </w:rPr>
        <w:t xml:space="preserve"> </w:t>
      </w:r>
      <w:r>
        <w:rPr>
          <w:sz w:val="21"/>
        </w:rPr>
        <w:t>know</w:t>
      </w:r>
      <w:r>
        <w:rPr>
          <w:spacing w:val="-3"/>
          <w:sz w:val="21"/>
        </w:rPr>
        <w:t xml:space="preserve"> </w:t>
      </w:r>
      <w:r>
        <w:rPr>
          <w:sz w:val="21"/>
        </w:rPr>
        <w:t>intuitively.</w:t>
      </w:r>
      <w:r>
        <w:rPr>
          <w:spacing w:val="-3"/>
          <w:sz w:val="21"/>
        </w:rPr>
        <w:t xml:space="preserve"> </w:t>
      </w:r>
      <w:r>
        <w:rPr>
          <w:sz w:val="21"/>
        </w:rPr>
        <w:t>Low-level</w:t>
      </w:r>
      <w:r>
        <w:rPr>
          <w:spacing w:val="-4"/>
          <w:sz w:val="21"/>
        </w:rPr>
        <w:t xml:space="preserve"> </w:t>
      </w:r>
      <w:r>
        <w:rPr>
          <w:sz w:val="21"/>
        </w:rPr>
        <w:t>chronic</w:t>
      </w:r>
      <w:r>
        <w:rPr>
          <w:spacing w:val="-2"/>
          <w:sz w:val="21"/>
        </w:rPr>
        <w:t xml:space="preserve"> </w:t>
      </w:r>
      <w:r>
        <w:rPr>
          <w:sz w:val="21"/>
        </w:rPr>
        <w:t>PM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NO</w:t>
      </w:r>
      <w:r>
        <w:rPr>
          <w:rFonts w:ascii="Cambria Math" w:hAnsi="Cambria Math"/>
          <w:sz w:val="21"/>
        </w:rPr>
        <w:t xml:space="preserve">₂ </w:t>
      </w:r>
      <w:r>
        <w:rPr>
          <w:sz w:val="21"/>
        </w:rPr>
        <w:t>exposure</w:t>
      </w:r>
      <w:r>
        <w:rPr>
          <w:spacing w:val="-3"/>
          <w:sz w:val="21"/>
        </w:rPr>
        <w:t xml:space="preserve"> </w:t>
      </w:r>
      <w:r>
        <w:rPr>
          <w:sz w:val="21"/>
        </w:rPr>
        <w:t>is</w:t>
      </w:r>
      <w:r>
        <w:rPr>
          <w:spacing w:val="-2"/>
          <w:sz w:val="21"/>
        </w:rPr>
        <w:t xml:space="preserve"> </w:t>
      </w:r>
      <w:r>
        <w:rPr>
          <w:sz w:val="21"/>
        </w:rPr>
        <w:t>producing cumulative respiratory and cardiovascular harm that never triggers a monitoring alert.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2" w:line="273" w:lineRule="auto"/>
        <w:ind w:right="575"/>
        <w:jc w:val="both"/>
        <w:rPr>
          <w:sz w:val="21"/>
        </w:rPr>
      </w:pPr>
      <w:r>
        <w:rPr>
          <w:sz w:val="21"/>
        </w:rPr>
        <w:t>Community</w:t>
      </w:r>
      <w:r>
        <w:rPr>
          <w:spacing w:val="-3"/>
          <w:sz w:val="21"/>
        </w:rPr>
        <w:t xml:space="preserve"> </w:t>
      </w:r>
      <w:r>
        <w:rPr>
          <w:sz w:val="21"/>
        </w:rPr>
        <w:t>groups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areas</w:t>
      </w:r>
      <w:r>
        <w:rPr>
          <w:spacing w:val="-3"/>
          <w:sz w:val="21"/>
        </w:rPr>
        <w:t xml:space="preserve"> </w:t>
      </w:r>
      <w:r>
        <w:rPr>
          <w:sz w:val="21"/>
        </w:rPr>
        <w:t>like</w:t>
      </w:r>
      <w:r>
        <w:rPr>
          <w:spacing w:val="-3"/>
          <w:sz w:val="21"/>
        </w:rPr>
        <w:t xml:space="preserve"> </w:t>
      </w:r>
      <w:r>
        <w:rPr>
          <w:sz w:val="21"/>
        </w:rPr>
        <w:t>Southwark</w:t>
      </w:r>
      <w:r>
        <w:rPr>
          <w:spacing w:val="-4"/>
          <w:sz w:val="21"/>
        </w:rPr>
        <w:t xml:space="preserve"> </w:t>
      </w:r>
      <w:r>
        <w:rPr>
          <w:sz w:val="21"/>
        </w:rPr>
        <w:t>hold</w:t>
      </w:r>
      <w:r>
        <w:rPr>
          <w:spacing w:val="-3"/>
          <w:sz w:val="21"/>
        </w:rPr>
        <w:t xml:space="preserve"> </w:t>
      </w:r>
      <w:r>
        <w:rPr>
          <w:sz w:val="21"/>
        </w:rPr>
        <w:t>detailed,</w:t>
      </w:r>
      <w:r>
        <w:rPr>
          <w:spacing w:val="-4"/>
          <w:sz w:val="21"/>
        </w:rPr>
        <w:t xml:space="preserve"> </w:t>
      </w:r>
      <w:r>
        <w:rPr>
          <w:sz w:val="21"/>
        </w:rPr>
        <w:t>place-specific</w:t>
      </w:r>
      <w:r>
        <w:rPr>
          <w:spacing w:val="-3"/>
          <w:sz w:val="21"/>
        </w:rPr>
        <w:t xml:space="preserve"> </w:t>
      </w:r>
      <w:r>
        <w:rPr>
          <w:sz w:val="21"/>
        </w:rPr>
        <w:t>knowledge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hotspots that official monitoring misses entirely.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1" w:line="273" w:lineRule="auto"/>
        <w:ind w:right="1041"/>
        <w:jc w:val="both"/>
        <w:rPr>
          <w:sz w:val="21"/>
        </w:rPr>
      </w:pPr>
      <w:r>
        <w:rPr>
          <w:sz w:val="21"/>
        </w:rPr>
        <w:t>AWAIR's</w:t>
      </w:r>
      <w:r>
        <w:rPr>
          <w:spacing w:val="-3"/>
          <w:sz w:val="21"/>
        </w:rPr>
        <w:t xml:space="preserve"> </w:t>
      </w:r>
      <w:r>
        <w:rPr>
          <w:sz w:val="21"/>
        </w:rPr>
        <w:t>placement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GP</w:t>
      </w:r>
      <w:r>
        <w:rPr>
          <w:spacing w:val="-5"/>
          <w:sz w:val="21"/>
        </w:rPr>
        <w:t xml:space="preserve"> </w:t>
      </w:r>
      <w:r>
        <w:rPr>
          <w:sz w:val="21"/>
        </w:rPr>
        <w:t>surgeries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hospitals</w:t>
      </w:r>
      <w:r>
        <w:rPr>
          <w:spacing w:val="-3"/>
          <w:sz w:val="21"/>
        </w:rPr>
        <w:t xml:space="preserve"> </w:t>
      </w:r>
      <w:r>
        <w:rPr>
          <w:sz w:val="21"/>
        </w:rPr>
        <w:t>surfaced</w:t>
      </w:r>
      <w:r>
        <w:rPr>
          <w:spacing w:val="-2"/>
          <w:sz w:val="21"/>
        </w:rPr>
        <w:t xml:space="preserve"> </w:t>
      </w:r>
      <w:r>
        <w:rPr>
          <w:sz w:val="21"/>
        </w:rPr>
        <w:t>this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practice:</w:t>
      </w:r>
      <w:r>
        <w:rPr>
          <w:spacing w:val="-4"/>
          <w:sz w:val="21"/>
        </w:rPr>
        <w:t xml:space="preserve"> </w:t>
      </w:r>
      <w:r>
        <w:rPr>
          <w:sz w:val="21"/>
        </w:rPr>
        <w:t>indoor</w:t>
      </w:r>
      <w:r>
        <w:rPr>
          <w:spacing w:val="-3"/>
          <w:sz w:val="21"/>
        </w:rPr>
        <w:t xml:space="preserve"> </w:t>
      </w:r>
      <w:r>
        <w:rPr>
          <w:sz w:val="21"/>
        </w:rPr>
        <w:t>clinical settings became a key site for real-time AQ information reaching patients who needed it.</w:t>
      </w:r>
    </w:p>
    <w:p w:rsidR="00533C0A">
      <w:pPr>
        <w:pStyle w:val="Heading4"/>
        <w:spacing w:before="163"/>
      </w:pPr>
      <w:r>
        <w:rPr>
          <w:color w:val="2D74B5"/>
        </w:rPr>
        <w:t>Is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the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health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system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sufficiently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2"/>
        </w:rPr>
        <w:t>equipped?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line="271" w:lineRule="auto"/>
        <w:ind w:right="354"/>
        <w:rPr>
          <w:sz w:val="21"/>
        </w:rPr>
      </w:pPr>
      <w:r>
        <w:rPr>
          <w:sz w:val="21"/>
        </w:rPr>
        <w:t>No.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system</w:t>
      </w:r>
      <w:r>
        <w:rPr>
          <w:spacing w:val="-3"/>
          <w:sz w:val="21"/>
        </w:rPr>
        <w:t xml:space="preserve"> </w:t>
      </w:r>
      <w:r>
        <w:rPr>
          <w:sz w:val="21"/>
        </w:rPr>
        <w:t>is</w:t>
      </w:r>
      <w:r>
        <w:rPr>
          <w:spacing w:val="-2"/>
          <w:sz w:val="21"/>
        </w:rPr>
        <w:t xml:space="preserve"> </w:t>
      </w:r>
      <w:r>
        <w:rPr>
          <w:sz w:val="21"/>
        </w:rPr>
        <w:t>oriented</w:t>
      </w:r>
      <w:r>
        <w:rPr>
          <w:spacing w:val="-2"/>
          <w:sz w:val="21"/>
        </w:rPr>
        <w:t xml:space="preserve"> </w:t>
      </w:r>
      <w:r>
        <w:rPr>
          <w:sz w:val="21"/>
        </w:rPr>
        <w:t>toward</w:t>
      </w:r>
      <w:r>
        <w:rPr>
          <w:spacing w:val="-3"/>
          <w:sz w:val="21"/>
        </w:rPr>
        <w:t xml:space="preserve"> </w:t>
      </w:r>
      <w:r>
        <w:rPr>
          <w:sz w:val="21"/>
        </w:rPr>
        <w:t>treatment,</w:t>
      </w:r>
      <w:r>
        <w:rPr>
          <w:spacing w:val="-3"/>
          <w:sz w:val="21"/>
        </w:rPr>
        <w:t xml:space="preserve"> </w:t>
      </w:r>
      <w:r>
        <w:rPr>
          <w:sz w:val="21"/>
        </w:rPr>
        <w:t>not</w:t>
      </w:r>
      <w:r>
        <w:rPr>
          <w:spacing w:val="-3"/>
          <w:sz w:val="21"/>
        </w:rPr>
        <w:t xml:space="preserve"> </w:t>
      </w:r>
      <w:r>
        <w:rPr>
          <w:sz w:val="21"/>
        </w:rPr>
        <w:t>prevention.</w:t>
      </w:r>
      <w:r>
        <w:rPr>
          <w:spacing w:val="-3"/>
          <w:sz w:val="21"/>
        </w:rPr>
        <w:t xml:space="preserve"> </w:t>
      </w:r>
      <w:r>
        <w:rPr>
          <w:sz w:val="21"/>
        </w:rPr>
        <w:t>GPs</w:t>
      </w:r>
      <w:r>
        <w:rPr>
          <w:spacing w:val="-2"/>
          <w:sz w:val="21"/>
        </w:rPr>
        <w:t xml:space="preserve"> </w:t>
      </w:r>
      <w:r>
        <w:rPr>
          <w:sz w:val="21"/>
        </w:rPr>
        <w:t>rarely</w:t>
      </w:r>
      <w:r>
        <w:rPr>
          <w:spacing w:val="-2"/>
          <w:sz w:val="21"/>
        </w:rPr>
        <w:t xml:space="preserve"> </w:t>
      </w:r>
      <w:r>
        <w:rPr>
          <w:sz w:val="21"/>
        </w:rPr>
        <w:t>have</w:t>
      </w:r>
      <w:r>
        <w:rPr>
          <w:spacing w:val="-4"/>
          <w:sz w:val="21"/>
        </w:rPr>
        <w:t xml:space="preserve"> </w:t>
      </w:r>
      <w:r>
        <w:rPr>
          <w:sz w:val="21"/>
        </w:rPr>
        <w:t>access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local</w:t>
      </w:r>
      <w:r>
        <w:rPr>
          <w:spacing w:val="-1"/>
          <w:sz w:val="21"/>
        </w:rPr>
        <w:t xml:space="preserve"> </w:t>
      </w:r>
      <w:r>
        <w:rPr>
          <w:sz w:val="21"/>
        </w:rPr>
        <w:t>AQ data; there is no systematic mechanism for linking clinical presentations with ambient exposure.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5"/>
        <w:rPr>
          <w:sz w:val="21"/>
        </w:rPr>
      </w:pPr>
      <w:r>
        <w:rPr>
          <w:sz w:val="21"/>
        </w:rPr>
        <w:t>Social</w:t>
      </w:r>
      <w:r>
        <w:rPr>
          <w:spacing w:val="-11"/>
          <w:sz w:val="21"/>
        </w:rPr>
        <w:t xml:space="preserve"> </w:t>
      </w:r>
      <w:r>
        <w:rPr>
          <w:sz w:val="21"/>
        </w:rPr>
        <w:t>prescribing</w:t>
      </w:r>
      <w:r>
        <w:rPr>
          <w:spacing w:val="-9"/>
          <w:sz w:val="21"/>
        </w:rPr>
        <w:t xml:space="preserve"> </w:t>
      </w:r>
      <w:r>
        <w:rPr>
          <w:sz w:val="21"/>
        </w:rPr>
        <w:t>and</w:t>
      </w:r>
      <w:r>
        <w:rPr>
          <w:spacing w:val="-9"/>
          <w:sz w:val="21"/>
        </w:rPr>
        <w:t xml:space="preserve"> </w:t>
      </w:r>
      <w:r>
        <w:rPr>
          <w:sz w:val="21"/>
        </w:rPr>
        <w:t>community</w:t>
      </w:r>
      <w:r>
        <w:rPr>
          <w:spacing w:val="-10"/>
          <w:sz w:val="21"/>
        </w:rPr>
        <w:t xml:space="preserve"> </w:t>
      </w:r>
      <w:r>
        <w:rPr>
          <w:sz w:val="21"/>
        </w:rPr>
        <w:t>health</w:t>
      </w:r>
      <w:r>
        <w:rPr>
          <w:spacing w:val="-9"/>
          <w:sz w:val="21"/>
        </w:rPr>
        <w:t xml:space="preserve"> </w:t>
      </w:r>
      <w:r>
        <w:rPr>
          <w:sz w:val="21"/>
        </w:rPr>
        <w:t>infrastructure</w:t>
      </w:r>
      <w:r>
        <w:rPr>
          <w:spacing w:val="-10"/>
          <w:sz w:val="21"/>
        </w:rPr>
        <w:t xml:space="preserve"> </w:t>
      </w:r>
      <w:r>
        <w:rPr>
          <w:sz w:val="21"/>
        </w:rPr>
        <w:t>could</w:t>
      </w:r>
      <w:r>
        <w:rPr>
          <w:spacing w:val="-9"/>
          <w:sz w:val="21"/>
        </w:rPr>
        <w:t xml:space="preserve"> </w:t>
      </w:r>
      <w:r>
        <w:rPr>
          <w:sz w:val="21"/>
        </w:rPr>
        <w:t>capture</w:t>
      </w:r>
      <w:r>
        <w:rPr>
          <w:spacing w:val="-11"/>
          <w:sz w:val="21"/>
        </w:rPr>
        <w:t xml:space="preserve"> </w:t>
      </w:r>
      <w:r>
        <w:rPr>
          <w:sz w:val="21"/>
        </w:rPr>
        <w:t>place-based</w:t>
      </w:r>
      <w:r>
        <w:rPr>
          <w:spacing w:val="-8"/>
          <w:sz w:val="21"/>
        </w:rPr>
        <w:t xml:space="preserve"> </w:t>
      </w:r>
      <w:r>
        <w:rPr>
          <w:sz w:val="21"/>
        </w:rPr>
        <w:t>knowledge</w:t>
      </w:r>
      <w:r>
        <w:rPr>
          <w:spacing w:val="-8"/>
          <w:sz w:val="21"/>
        </w:rPr>
        <w:t xml:space="preserve"> </w:t>
      </w:r>
      <w:r>
        <w:rPr>
          <w:spacing w:val="-10"/>
          <w:sz w:val="21"/>
        </w:rPr>
        <w:t>—</w:t>
      </w:r>
    </w:p>
    <w:p w:rsidR="00533C0A">
      <w:pPr>
        <w:pStyle w:val="BodyText"/>
        <w:spacing w:before="35"/>
        <w:ind w:firstLine="0"/>
      </w:pPr>
      <w:r>
        <w:t>but</w:t>
      </w:r>
      <w:r>
        <w:rPr>
          <w:spacing w:val="-8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clinicians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trained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prompted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5"/>
        </w:rPr>
        <w:t>it.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35" w:line="276" w:lineRule="auto"/>
        <w:ind w:right="448"/>
        <w:rPr>
          <w:sz w:val="21"/>
        </w:rPr>
      </w:pPr>
      <w:r>
        <w:rPr>
          <w:sz w:val="21"/>
        </w:rPr>
        <w:t>Integrate real-time AQ data (as demonstrated by AWAIR) into primary care dashboards. Train clinical</w:t>
      </w:r>
      <w:r>
        <w:rPr>
          <w:spacing w:val="-3"/>
          <w:sz w:val="21"/>
        </w:rPr>
        <w:t xml:space="preserve"> </w:t>
      </w:r>
      <w:r>
        <w:rPr>
          <w:sz w:val="21"/>
        </w:rPr>
        <w:t>staff</w:t>
      </w:r>
      <w:r>
        <w:rPr>
          <w:spacing w:val="-5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identify</w:t>
      </w:r>
      <w:r>
        <w:rPr>
          <w:spacing w:val="-4"/>
          <w:sz w:val="21"/>
        </w:rPr>
        <w:t xml:space="preserve"> </w:t>
      </w:r>
      <w:r>
        <w:rPr>
          <w:sz w:val="21"/>
        </w:rPr>
        <w:t>pollution-attributable</w:t>
      </w:r>
      <w:r>
        <w:rPr>
          <w:spacing w:val="-4"/>
          <w:sz w:val="21"/>
        </w:rPr>
        <w:t xml:space="preserve"> </w:t>
      </w:r>
      <w:r>
        <w:rPr>
          <w:sz w:val="21"/>
        </w:rPr>
        <w:t>presentations.</w:t>
      </w:r>
      <w:r>
        <w:rPr>
          <w:spacing w:val="-5"/>
          <w:sz w:val="21"/>
        </w:rPr>
        <w:t xml:space="preserve"> </w:t>
      </w:r>
      <w:r>
        <w:rPr>
          <w:sz w:val="21"/>
        </w:rPr>
        <w:t>Commission</w:t>
      </w:r>
      <w:r>
        <w:rPr>
          <w:spacing w:val="-4"/>
          <w:sz w:val="21"/>
        </w:rPr>
        <w:t xml:space="preserve"> </w:t>
      </w:r>
      <w:r>
        <w:rPr>
          <w:sz w:val="21"/>
        </w:rPr>
        <w:t>social</w:t>
      </w:r>
      <w:r>
        <w:rPr>
          <w:spacing w:val="-6"/>
          <w:sz w:val="21"/>
        </w:rPr>
        <w:t xml:space="preserve"> </w:t>
      </w:r>
      <w:r>
        <w:rPr>
          <w:sz w:val="21"/>
        </w:rPr>
        <w:t>science</w:t>
      </w:r>
      <w:r>
        <w:rPr>
          <w:spacing w:val="-4"/>
          <w:sz w:val="21"/>
        </w:rPr>
        <w:t xml:space="preserve"> </w:t>
      </w:r>
      <w:r>
        <w:rPr>
          <w:sz w:val="21"/>
        </w:rPr>
        <w:t>alongside epidemiology to improve health messaging.</w:t>
      </w:r>
    </w:p>
    <w:p w:rsidR="00533C0A">
      <w:pPr>
        <w:pStyle w:val="BodyText"/>
        <w:spacing w:before="141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250936</wp:posOffset>
                </wp:positionV>
                <wp:extent cx="5981065" cy="9525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/>
                      </wps:cNvSpPr>
                      <wps:spPr>
                        <a:xfrm>
                          <a:off x="0" y="0"/>
                          <a:ext cx="59810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952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981065" y="9143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4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9" style="height:0.75pt;margin-left:70.6pt;margin-top:19.75pt;mso-position-horizontal-relative:page;mso-wrap-distance-bottom:0;mso-wrap-distance-left:0;mso-wrap-distance-right:0;mso-wrap-distance-top:0;mso-wrap-style:square;position:absolute;v-text-anchor:top;visibility:visible;width:470.95pt;z-index:-251649024" coordsize="5981065,9525" path="m5981065,l,,,9143l5981065,9143l5981065,xe" fillcolor="#2d74b5" stroked="f">
                <v:path arrowok="t"/>
                <w10:wrap type="topAndBottom"/>
              </v:shape>
            </w:pict>
          </mc:Fallback>
        </mc:AlternateContent>
      </w:r>
    </w:p>
    <w:p w:rsidR="00533C0A">
      <w:pPr>
        <w:pStyle w:val="Heading2"/>
      </w:pPr>
      <w:r>
        <w:rPr>
          <w:color w:val="1A395C"/>
        </w:rPr>
        <w:t>Q6–8</w:t>
      </w:r>
      <w:r>
        <w:rPr>
          <w:color w:val="1A395C"/>
          <w:spacing w:val="54"/>
        </w:rPr>
        <w:t xml:space="preserve"> </w:t>
      </w:r>
      <w:r>
        <w:rPr>
          <w:color w:val="1A395C"/>
        </w:rPr>
        <w:t>Children's</w:t>
      </w:r>
      <w:r>
        <w:rPr>
          <w:color w:val="1A395C"/>
          <w:spacing w:val="-8"/>
        </w:rPr>
        <w:t xml:space="preserve"> </w:t>
      </w:r>
      <w:r>
        <w:rPr>
          <w:color w:val="1A395C"/>
        </w:rPr>
        <w:t>Exposure</w:t>
      </w:r>
      <w:r>
        <w:rPr>
          <w:color w:val="1A395C"/>
          <w:spacing w:val="-9"/>
        </w:rPr>
        <w:t xml:space="preserve"> </w:t>
      </w:r>
      <w:r>
        <w:rPr>
          <w:color w:val="1A395C"/>
        </w:rPr>
        <w:t>&amp;</w:t>
      </w:r>
      <w:r>
        <w:rPr>
          <w:color w:val="1A395C"/>
          <w:spacing w:val="-8"/>
        </w:rPr>
        <w:t xml:space="preserve"> </w:t>
      </w:r>
      <w:r>
        <w:rPr>
          <w:color w:val="1A395C"/>
        </w:rPr>
        <w:t>Data</w:t>
      </w:r>
      <w:r>
        <w:rPr>
          <w:color w:val="1A395C"/>
          <w:spacing w:val="-9"/>
        </w:rPr>
        <w:t xml:space="preserve"> </w:t>
      </w:r>
      <w:r>
        <w:rPr>
          <w:color w:val="1A395C"/>
          <w:spacing w:val="-2"/>
        </w:rPr>
        <w:t>Usability</w:t>
      </w:r>
    </w:p>
    <w:p w:rsidR="00533C0A">
      <w:pPr>
        <w:pStyle w:val="Heading4"/>
      </w:pPr>
      <w:r>
        <w:rPr>
          <w:color w:val="2D74B5"/>
        </w:rPr>
        <w:t>Measuring</w:t>
      </w:r>
      <w:r>
        <w:rPr>
          <w:color w:val="2D74B5"/>
          <w:spacing w:val="-9"/>
        </w:rPr>
        <w:t xml:space="preserve"> </w:t>
      </w:r>
      <w:r>
        <w:rPr>
          <w:color w:val="2D74B5"/>
        </w:rPr>
        <w:t>children's</w:t>
      </w:r>
      <w:r>
        <w:rPr>
          <w:color w:val="2D74B5"/>
          <w:spacing w:val="-9"/>
        </w:rPr>
        <w:t xml:space="preserve"> </w:t>
      </w:r>
      <w:r>
        <w:rPr>
          <w:color w:val="2D74B5"/>
          <w:spacing w:val="-2"/>
        </w:rPr>
        <w:t>exposure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line="273" w:lineRule="auto"/>
        <w:ind w:right="443"/>
        <w:rPr>
          <w:sz w:val="21"/>
        </w:rPr>
      </w:pPr>
      <w:r>
        <w:rPr>
          <w:sz w:val="21"/>
        </w:rPr>
        <w:t>Measure</w:t>
      </w:r>
      <w:r>
        <w:rPr>
          <w:spacing w:val="-3"/>
          <w:sz w:val="21"/>
        </w:rPr>
        <w:t xml:space="preserve"> </w:t>
      </w:r>
      <w:r>
        <w:rPr>
          <w:sz w:val="21"/>
        </w:rPr>
        <w:t>where</w:t>
      </w:r>
      <w:r>
        <w:rPr>
          <w:spacing w:val="-4"/>
          <w:sz w:val="21"/>
        </w:rPr>
        <w:t xml:space="preserve"> </w:t>
      </w:r>
      <w:r>
        <w:rPr>
          <w:sz w:val="21"/>
        </w:rPr>
        <w:t>children</w:t>
      </w:r>
      <w:r>
        <w:rPr>
          <w:spacing w:val="-3"/>
          <w:sz w:val="21"/>
        </w:rPr>
        <w:t xml:space="preserve"> </w:t>
      </w:r>
      <w:r>
        <w:rPr>
          <w:sz w:val="21"/>
        </w:rPr>
        <w:t>actually</w:t>
      </w:r>
      <w:r>
        <w:rPr>
          <w:spacing w:val="-3"/>
          <w:sz w:val="21"/>
        </w:rPr>
        <w:t xml:space="preserve"> </w:t>
      </w:r>
      <w:r>
        <w:rPr>
          <w:sz w:val="21"/>
        </w:rPr>
        <w:t>are</w:t>
      </w:r>
      <w:r>
        <w:rPr>
          <w:spacing w:val="-3"/>
          <w:sz w:val="21"/>
        </w:rPr>
        <w:t xml:space="preserve"> </w:t>
      </w:r>
      <w:r>
        <w:rPr>
          <w:sz w:val="21"/>
        </w:rPr>
        <w:t>—</w:t>
      </w:r>
      <w:r>
        <w:rPr>
          <w:spacing w:val="-3"/>
          <w:sz w:val="21"/>
        </w:rPr>
        <w:t xml:space="preserve"> </w:t>
      </w:r>
      <w:r>
        <w:rPr>
          <w:sz w:val="21"/>
        </w:rPr>
        <w:t>schools,</w:t>
      </w:r>
      <w:r>
        <w:rPr>
          <w:spacing w:val="-4"/>
          <w:sz w:val="21"/>
        </w:rPr>
        <w:t xml:space="preserve"> </w:t>
      </w:r>
      <w:r>
        <w:rPr>
          <w:sz w:val="21"/>
        </w:rPr>
        <w:t>playgrounds,</w:t>
      </w:r>
      <w:r>
        <w:rPr>
          <w:spacing w:val="-4"/>
          <w:sz w:val="21"/>
        </w:rPr>
        <w:t xml:space="preserve"> </w:t>
      </w:r>
      <w:r>
        <w:rPr>
          <w:sz w:val="21"/>
        </w:rPr>
        <w:t>walking</w:t>
      </w:r>
      <w:r>
        <w:rPr>
          <w:spacing w:val="-3"/>
          <w:sz w:val="21"/>
        </w:rPr>
        <w:t xml:space="preserve"> </w:t>
      </w:r>
      <w:r>
        <w:rPr>
          <w:sz w:val="21"/>
        </w:rPr>
        <w:t>routes.</w:t>
      </w:r>
      <w:r>
        <w:rPr>
          <w:spacing w:val="-4"/>
          <w:sz w:val="21"/>
        </w:rPr>
        <w:t xml:space="preserve"> </w:t>
      </w:r>
      <w:r>
        <w:rPr>
          <w:sz w:val="21"/>
        </w:rPr>
        <w:t>AWAIR's</w:t>
      </w:r>
      <w:r>
        <w:rPr>
          <w:spacing w:val="-3"/>
          <w:sz w:val="21"/>
        </w:rPr>
        <w:t xml:space="preserve"> </w:t>
      </w:r>
      <w:r>
        <w:rPr>
          <w:sz w:val="21"/>
        </w:rPr>
        <w:t>scalable solar-powered displays show this is now affordable and replicable.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0" w:line="273" w:lineRule="auto"/>
        <w:ind w:right="1145"/>
        <w:rPr>
          <w:sz w:val="21"/>
        </w:rPr>
      </w:pPr>
      <w:r>
        <w:rPr>
          <w:sz w:val="21"/>
        </w:rPr>
        <w:t>Require</w:t>
      </w:r>
      <w:r>
        <w:rPr>
          <w:spacing w:val="-4"/>
          <w:sz w:val="21"/>
        </w:rPr>
        <w:t xml:space="preserve"> </w:t>
      </w:r>
      <w:r>
        <w:rPr>
          <w:sz w:val="21"/>
        </w:rPr>
        <w:t>local</w:t>
      </w:r>
      <w:r>
        <w:rPr>
          <w:spacing w:val="-3"/>
          <w:sz w:val="21"/>
        </w:rPr>
        <w:t xml:space="preserve"> </w:t>
      </w:r>
      <w:r>
        <w:rPr>
          <w:sz w:val="21"/>
        </w:rPr>
        <w:t>authorities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map</w:t>
      </w:r>
      <w:r>
        <w:rPr>
          <w:spacing w:val="-4"/>
          <w:sz w:val="21"/>
        </w:rPr>
        <w:t xml:space="preserve"> </w:t>
      </w:r>
      <w:r>
        <w:rPr>
          <w:sz w:val="21"/>
        </w:rPr>
        <w:t>children's</w:t>
      </w:r>
      <w:r>
        <w:rPr>
          <w:spacing w:val="-4"/>
          <w:sz w:val="21"/>
        </w:rPr>
        <w:t xml:space="preserve"> </w:t>
      </w:r>
      <w:r>
        <w:rPr>
          <w:sz w:val="21"/>
        </w:rPr>
        <w:t>exposure</w:t>
      </w:r>
      <w:r>
        <w:rPr>
          <w:spacing w:val="-7"/>
          <w:sz w:val="21"/>
        </w:rPr>
        <w:t xml:space="preserve"> </w:t>
      </w:r>
      <w:r>
        <w:rPr>
          <w:sz w:val="21"/>
        </w:rPr>
        <w:t>specifically,</w:t>
      </w:r>
      <w:r>
        <w:rPr>
          <w:spacing w:val="-5"/>
          <w:sz w:val="21"/>
        </w:rPr>
        <w:t xml:space="preserve"> </w:t>
      </w:r>
      <w:r>
        <w:rPr>
          <w:sz w:val="21"/>
        </w:rPr>
        <w:t>separately</w:t>
      </w:r>
      <w:r>
        <w:rPr>
          <w:spacing w:val="-4"/>
          <w:sz w:val="21"/>
        </w:rPr>
        <w:t xml:space="preserve"> </w:t>
      </w:r>
      <w:r>
        <w:rPr>
          <w:sz w:val="21"/>
        </w:rPr>
        <w:t>from</w:t>
      </w:r>
      <w:r>
        <w:rPr>
          <w:spacing w:val="-2"/>
          <w:sz w:val="21"/>
        </w:rPr>
        <w:t xml:space="preserve"> </w:t>
      </w:r>
      <w:r>
        <w:rPr>
          <w:sz w:val="21"/>
        </w:rPr>
        <w:t>general ambient monitoring, in every Air Quality Action Plan.</w:t>
      </w:r>
    </w:p>
    <w:p w:rsidR="00533C0A">
      <w:pPr>
        <w:pStyle w:val="Heading4"/>
        <w:spacing w:before="163"/>
      </w:pPr>
      <w:r>
        <w:rPr>
          <w:color w:val="2D74B5"/>
        </w:rPr>
        <w:t>Challenges</w:t>
      </w:r>
      <w:r>
        <w:rPr>
          <w:color w:val="2D74B5"/>
          <w:spacing w:val="-9"/>
        </w:rPr>
        <w:t xml:space="preserve"> </w:t>
      </w:r>
      <w:r>
        <w:rPr>
          <w:color w:val="2D74B5"/>
        </w:rPr>
        <w:t>with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current</w:t>
      </w:r>
      <w:r>
        <w:rPr>
          <w:color w:val="2D74B5"/>
          <w:spacing w:val="-9"/>
        </w:rPr>
        <w:t xml:space="preserve"> </w:t>
      </w:r>
      <w:r>
        <w:rPr>
          <w:color w:val="2D74B5"/>
          <w:spacing w:val="-2"/>
        </w:rPr>
        <w:t>approaches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line="271" w:lineRule="auto"/>
        <w:ind w:right="728"/>
        <w:rPr>
          <w:sz w:val="21"/>
        </w:rPr>
      </w:pPr>
      <w:r>
        <w:rPr>
          <w:sz w:val="21"/>
        </w:rPr>
        <w:t>Stationary</w:t>
      </w:r>
      <w:r>
        <w:rPr>
          <w:spacing w:val="-6"/>
          <w:sz w:val="21"/>
        </w:rPr>
        <w:t xml:space="preserve"> </w:t>
      </w:r>
      <w:r>
        <w:rPr>
          <w:sz w:val="21"/>
        </w:rPr>
        <w:t>monitors:</w:t>
      </w:r>
      <w:r>
        <w:rPr>
          <w:spacing w:val="-5"/>
          <w:sz w:val="21"/>
        </w:rPr>
        <w:t xml:space="preserve"> </w:t>
      </w:r>
      <w:r>
        <w:rPr>
          <w:sz w:val="21"/>
        </w:rPr>
        <w:t>placed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technical</w:t>
      </w:r>
      <w:r>
        <w:rPr>
          <w:spacing w:val="-2"/>
          <w:sz w:val="21"/>
        </w:rPr>
        <w:t xml:space="preserve"> </w:t>
      </w:r>
      <w:r>
        <w:rPr>
          <w:sz w:val="21"/>
        </w:rPr>
        <w:t>convenience,</w:t>
      </w:r>
      <w:r>
        <w:rPr>
          <w:spacing w:val="-4"/>
          <w:sz w:val="21"/>
        </w:rPr>
        <w:t xml:space="preserve"> </w:t>
      </w:r>
      <w:r>
        <w:rPr>
          <w:sz w:val="21"/>
        </w:rPr>
        <w:t>not</w:t>
      </w:r>
      <w:r>
        <w:rPr>
          <w:spacing w:val="-4"/>
          <w:sz w:val="21"/>
        </w:rPr>
        <w:t xml:space="preserve"> </w:t>
      </w:r>
      <w:r>
        <w:rPr>
          <w:sz w:val="21"/>
        </w:rPr>
        <w:t>community</w:t>
      </w:r>
      <w:r>
        <w:rPr>
          <w:spacing w:val="-3"/>
          <w:sz w:val="21"/>
        </w:rPr>
        <w:t xml:space="preserve"> </w:t>
      </w:r>
      <w:r>
        <w:rPr>
          <w:sz w:val="21"/>
        </w:rPr>
        <w:t>relevance;</w:t>
      </w:r>
      <w:r>
        <w:rPr>
          <w:spacing w:val="-4"/>
          <w:sz w:val="21"/>
        </w:rPr>
        <w:t xml:space="preserve"> </w:t>
      </w:r>
      <w:r>
        <w:rPr>
          <w:sz w:val="21"/>
        </w:rPr>
        <w:t>poor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spatial </w:t>
      </w:r>
      <w:r>
        <w:rPr>
          <w:spacing w:val="-2"/>
          <w:sz w:val="21"/>
        </w:rPr>
        <w:t>resolution.</w:t>
      </w:r>
    </w:p>
    <w:p w:rsidR="00533C0A">
      <w:pPr>
        <w:pStyle w:val="ListParagraph"/>
        <w:spacing w:line="271" w:lineRule="auto"/>
        <w:rPr>
          <w:sz w:val="21"/>
        </w:rPr>
        <w:sectPr>
          <w:pgSz w:w="12240" w:h="15840"/>
          <w:pgMar w:top="1120" w:right="1080" w:bottom="280" w:left="1080" w:header="726" w:footer="0" w:gutter="0"/>
          <w:cols w:space="720"/>
        </w:sectPr>
      </w:pP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91" w:line="273" w:lineRule="auto"/>
        <w:ind w:right="543"/>
        <w:rPr>
          <w:sz w:val="21"/>
        </w:rPr>
      </w:pPr>
      <w:r>
        <w:rPr>
          <w:sz w:val="21"/>
        </w:rPr>
        <w:t>Legal</w:t>
      </w:r>
      <w:r>
        <w:rPr>
          <w:spacing w:val="-2"/>
          <w:sz w:val="21"/>
        </w:rPr>
        <w:t xml:space="preserve"> </w:t>
      </w:r>
      <w:r>
        <w:rPr>
          <w:sz w:val="21"/>
        </w:rPr>
        <w:t>thresholds:</w:t>
      </w:r>
      <w:r>
        <w:rPr>
          <w:spacing w:val="-4"/>
          <w:sz w:val="21"/>
        </w:rPr>
        <w:t xml:space="preserve"> </w:t>
      </w:r>
      <w:r>
        <w:rPr>
          <w:sz w:val="21"/>
        </w:rPr>
        <w:t>calibrated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average</w:t>
      </w:r>
      <w:r>
        <w:rPr>
          <w:spacing w:val="-3"/>
          <w:sz w:val="21"/>
        </w:rPr>
        <w:t xml:space="preserve"> </w:t>
      </w:r>
      <w:r>
        <w:rPr>
          <w:sz w:val="21"/>
        </w:rPr>
        <w:t>adult</w:t>
      </w:r>
      <w:r>
        <w:rPr>
          <w:spacing w:val="-4"/>
          <w:sz w:val="21"/>
        </w:rPr>
        <w:t xml:space="preserve"> </w:t>
      </w:r>
      <w:r>
        <w:rPr>
          <w:sz w:val="21"/>
        </w:rPr>
        <w:t>exposure</w:t>
      </w:r>
      <w:r>
        <w:rPr>
          <w:spacing w:val="-3"/>
          <w:sz w:val="21"/>
        </w:rPr>
        <w:t xml:space="preserve"> </w:t>
      </w:r>
      <w:r>
        <w:rPr>
          <w:sz w:val="21"/>
        </w:rPr>
        <w:t>—</w:t>
      </w:r>
      <w:r>
        <w:rPr>
          <w:spacing w:val="-3"/>
          <w:sz w:val="21"/>
        </w:rPr>
        <w:t xml:space="preserve"> </w:t>
      </w:r>
      <w:r>
        <w:rPr>
          <w:sz w:val="21"/>
        </w:rPr>
        <w:t>not</w:t>
      </w:r>
      <w:r>
        <w:rPr>
          <w:spacing w:val="-4"/>
          <w:sz w:val="21"/>
        </w:rPr>
        <w:t xml:space="preserve"> </w:t>
      </w:r>
      <w:r>
        <w:rPr>
          <w:sz w:val="21"/>
        </w:rPr>
        <w:t>children's</w:t>
      </w:r>
      <w:r>
        <w:rPr>
          <w:spacing w:val="-3"/>
          <w:sz w:val="21"/>
        </w:rPr>
        <w:t xml:space="preserve"> </w:t>
      </w:r>
      <w:r>
        <w:rPr>
          <w:sz w:val="21"/>
        </w:rPr>
        <w:t>developing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respiratory </w:t>
      </w:r>
      <w:r>
        <w:rPr>
          <w:spacing w:val="-2"/>
          <w:sz w:val="21"/>
        </w:rPr>
        <w:t>systems.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0" w:line="273" w:lineRule="auto"/>
        <w:ind w:right="368"/>
        <w:rPr>
          <w:sz w:val="21"/>
        </w:rPr>
      </w:pPr>
      <w:r>
        <w:rPr>
          <w:sz w:val="21"/>
        </w:rPr>
        <w:t>Binary</w:t>
      </w:r>
      <w:r>
        <w:rPr>
          <w:spacing w:val="-4"/>
          <w:sz w:val="21"/>
        </w:rPr>
        <w:t xml:space="preserve"> </w:t>
      </w:r>
      <w:r>
        <w:rPr>
          <w:sz w:val="21"/>
        </w:rPr>
        <w:t>framing:</w:t>
      </w:r>
      <w:r>
        <w:rPr>
          <w:spacing w:val="-4"/>
          <w:sz w:val="21"/>
        </w:rPr>
        <w:t xml:space="preserve"> </w:t>
      </w:r>
      <w:r>
        <w:rPr>
          <w:sz w:val="21"/>
        </w:rPr>
        <w:t>'compliant'</w:t>
      </w:r>
      <w:r>
        <w:rPr>
          <w:spacing w:val="-5"/>
          <w:sz w:val="21"/>
        </w:rPr>
        <w:t xml:space="preserve"> </w:t>
      </w:r>
      <w:r>
        <w:rPr>
          <w:sz w:val="21"/>
        </w:rPr>
        <w:t>vs</w:t>
      </w:r>
      <w:r>
        <w:rPr>
          <w:spacing w:val="-3"/>
          <w:sz w:val="21"/>
        </w:rPr>
        <w:t xml:space="preserve"> </w:t>
      </w:r>
      <w:r>
        <w:rPr>
          <w:sz w:val="21"/>
        </w:rPr>
        <w:t>'non-compliant'</w:t>
      </w:r>
      <w:r>
        <w:rPr>
          <w:spacing w:val="-3"/>
          <w:sz w:val="21"/>
        </w:rPr>
        <w:t xml:space="preserve"> </w:t>
      </w:r>
      <w:r>
        <w:rPr>
          <w:sz w:val="21"/>
        </w:rPr>
        <w:t>obscures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spectrum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harm.</w:t>
      </w:r>
      <w:r>
        <w:rPr>
          <w:spacing w:val="-7"/>
          <w:sz w:val="21"/>
        </w:rPr>
        <w:t xml:space="preserve"> </w:t>
      </w:r>
      <w:r>
        <w:rPr>
          <w:sz w:val="21"/>
        </w:rPr>
        <w:t>Sub-limit</w:t>
      </w:r>
      <w:r>
        <w:rPr>
          <w:spacing w:val="-4"/>
          <w:sz w:val="21"/>
        </w:rPr>
        <w:t xml:space="preserve"> </w:t>
      </w:r>
      <w:r>
        <w:rPr>
          <w:sz w:val="21"/>
        </w:rPr>
        <w:t>exposure is not safe exposure.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3"/>
        <w:rPr>
          <w:sz w:val="21"/>
        </w:rPr>
      </w:pPr>
      <w:r>
        <w:rPr>
          <w:sz w:val="21"/>
        </w:rPr>
        <w:t>Temporal</w:t>
      </w:r>
      <w:r>
        <w:rPr>
          <w:spacing w:val="-9"/>
          <w:sz w:val="21"/>
        </w:rPr>
        <w:t xml:space="preserve"> </w:t>
      </w:r>
      <w:r>
        <w:rPr>
          <w:sz w:val="21"/>
        </w:rPr>
        <w:t>gaps:</w:t>
      </w:r>
      <w:r>
        <w:rPr>
          <w:spacing w:val="-10"/>
          <w:sz w:val="21"/>
        </w:rPr>
        <w:t xml:space="preserve"> </w:t>
      </w:r>
      <w:r>
        <w:rPr>
          <w:sz w:val="21"/>
        </w:rPr>
        <w:t>monitoring</w:t>
      </w:r>
      <w:r>
        <w:rPr>
          <w:spacing w:val="-7"/>
          <w:sz w:val="21"/>
        </w:rPr>
        <w:t xml:space="preserve"> </w:t>
      </w:r>
      <w:r>
        <w:rPr>
          <w:sz w:val="21"/>
        </w:rPr>
        <w:t>misses</w:t>
      </w:r>
      <w:r>
        <w:rPr>
          <w:spacing w:val="-6"/>
          <w:sz w:val="21"/>
        </w:rPr>
        <w:t xml:space="preserve"> </w:t>
      </w:r>
      <w:r>
        <w:rPr>
          <w:sz w:val="21"/>
        </w:rPr>
        <w:t>peak</w:t>
      </w:r>
      <w:r>
        <w:rPr>
          <w:spacing w:val="-7"/>
          <w:sz w:val="21"/>
        </w:rPr>
        <w:t xml:space="preserve"> </w:t>
      </w:r>
      <w:r>
        <w:rPr>
          <w:sz w:val="21"/>
        </w:rPr>
        <w:t>windows</w:t>
      </w:r>
      <w:r>
        <w:rPr>
          <w:spacing w:val="-5"/>
          <w:sz w:val="21"/>
        </w:rPr>
        <w:t xml:space="preserve"> </w:t>
      </w:r>
      <w:r>
        <w:rPr>
          <w:sz w:val="21"/>
        </w:rPr>
        <w:t>—</w:t>
      </w:r>
      <w:r>
        <w:rPr>
          <w:spacing w:val="-6"/>
          <w:sz w:val="21"/>
        </w:rPr>
        <w:t xml:space="preserve"> </w:t>
      </w:r>
      <w:r>
        <w:rPr>
          <w:sz w:val="21"/>
        </w:rPr>
        <w:t>school</w:t>
      </w:r>
      <w:r>
        <w:rPr>
          <w:spacing w:val="-6"/>
          <w:sz w:val="21"/>
        </w:rPr>
        <w:t xml:space="preserve"> </w:t>
      </w:r>
      <w:r>
        <w:rPr>
          <w:sz w:val="21"/>
        </w:rPr>
        <w:t>run</w:t>
      </w:r>
      <w:r>
        <w:rPr>
          <w:spacing w:val="-7"/>
          <w:sz w:val="21"/>
        </w:rPr>
        <w:t xml:space="preserve"> </w:t>
      </w:r>
      <w:r>
        <w:rPr>
          <w:sz w:val="21"/>
        </w:rPr>
        <w:t>times,</w:t>
      </w:r>
      <w:r>
        <w:rPr>
          <w:spacing w:val="-10"/>
          <w:sz w:val="21"/>
        </w:rPr>
        <w:t xml:space="preserve"> </w:t>
      </w:r>
      <w:r>
        <w:rPr>
          <w:sz w:val="21"/>
        </w:rPr>
        <w:t>morning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traffic.</w:t>
      </w:r>
    </w:p>
    <w:p w:rsidR="00533C0A">
      <w:pPr>
        <w:pStyle w:val="Heading4"/>
        <w:spacing w:before="193"/>
      </w:pPr>
      <w:r>
        <w:rPr>
          <w:color w:val="2D74B5"/>
        </w:rPr>
        <w:t>Making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data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more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2"/>
        </w:rPr>
        <w:t>useful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line="273" w:lineRule="auto"/>
        <w:ind w:right="731"/>
        <w:rPr>
          <w:sz w:val="21"/>
        </w:rPr>
      </w:pPr>
      <w:r>
        <w:rPr>
          <w:sz w:val="21"/>
        </w:rPr>
        <w:t>Co-produce</w:t>
      </w:r>
      <w:r>
        <w:rPr>
          <w:spacing w:val="-4"/>
          <w:sz w:val="21"/>
        </w:rPr>
        <w:t xml:space="preserve"> </w:t>
      </w:r>
      <w:r>
        <w:rPr>
          <w:sz w:val="21"/>
        </w:rPr>
        <w:t>data</w:t>
      </w:r>
      <w:r>
        <w:rPr>
          <w:spacing w:val="-7"/>
          <w:sz w:val="21"/>
        </w:rPr>
        <w:t xml:space="preserve"> </w:t>
      </w:r>
      <w:r>
        <w:rPr>
          <w:sz w:val="21"/>
        </w:rPr>
        <w:t>with</w:t>
      </w:r>
      <w:r>
        <w:rPr>
          <w:spacing w:val="-4"/>
          <w:sz w:val="21"/>
        </w:rPr>
        <w:t xml:space="preserve"> </w:t>
      </w:r>
      <w:r>
        <w:rPr>
          <w:sz w:val="21"/>
        </w:rPr>
        <w:t>communities.</w:t>
      </w:r>
      <w:r>
        <w:rPr>
          <w:spacing w:val="-5"/>
          <w:sz w:val="21"/>
        </w:rPr>
        <w:t xml:space="preserve"> </w:t>
      </w:r>
      <w:r>
        <w:rPr>
          <w:sz w:val="21"/>
        </w:rPr>
        <w:t>AWAIR</w:t>
      </w:r>
      <w:r>
        <w:rPr>
          <w:spacing w:val="-3"/>
          <w:sz w:val="21"/>
        </w:rPr>
        <w:t xml:space="preserve"> </w:t>
      </w:r>
      <w:r>
        <w:rPr>
          <w:sz w:val="21"/>
        </w:rPr>
        <w:t>proves</w:t>
      </w:r>
      <w:r>
        <w:rPr>
          <w:spacing w:val="-4"/>
          <w:sz w:val="21"/>
        </w:rPr>
        <w:t xml:space="preserve"> </w:t>
      </w:r>
      <w:r>
        <w:rPr>
          <w:sz w:val="21"/>
        </w:rPr>
        <w:t>residents</w:t>
      </w:r>
      <w:r>
        <w:rPr>
          <w:spacing w:val="-4"/>
          <w:sz w:val="21"/>
        </w:rPr>
        <w:t xml:space="preserve"> </w:t>
      </w:r>
      <w:r>
        <w:rPr>
          <w:sz w:val="21"/>
        </w:rPr>
        <w:t>generate</w:t>
      </w:r>
      <w:r>
        <w:rPr>
          <w:spacing w:val="-4"/>
          <w:sz w:val="21"/>
        </w:rPr>
        <w:t xml:space="preserve"> </w:t>
      </w:r>
      <w:r>
        <w:rPr>
          <w:sz w:val="21"/>
        </w:rPr>
        <w:t>valid,</w:t>
      </w:r>
      <w:r>
        <w:rPr>
          <w:spacing w:val="-7"/>
          <w:sz w:val="21"/>
        </w:rPr>
        <w:t xml:space="preserve"> </w:t>
      </w:r>
      <w:r>
        <w:rPr>
          <w:sz w:val="21"/>
        </w:rPr>
        <w:t>meaningful</w:t>
      </w:r>
      <w:r>
        <w:rPr>
          <w:spacing w:val="-3"/>
          <w:sz w:val="21"/>
        </w:rPr>
        <w:t xml:space="preserve"> </w:t>
      </w:r>
      <w:r>
        <w:rPr>
          <w:sz w:val="21"/>
        </w:rPr>
        <w:t>data and act on it when given accessible tools.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3" w:line="271" w:lineRule="auto"/>
        <w:ind w:right="456"/>
        <w:rPr>
          <w:sz w:val="21"/>
        </w:rPr>
      </w:pPr>
      <w:r>
        <w:rPr>
          <w:sz w:val="21"/>
        </w:rPr>
        <w:t>Real-time,</w:t>
      </w:r>
      <w:r>
        <w:rPr>
          <w:spacing w:val="-4"/>
          <w:sz w:val="21"/>
        </w:rPr>
        <w:t xml:space="preserve"> </w:t>
      </w:r>
      <w:r>
        <w:rPr>
          <w:sz w:val="21"/>
        </w:rPr>
        <w:t>plain-language</w:t>
      </w:r>
      <w:r>
        <w:rPr>
          <w:spacing w:val="-6"/>
          <w:sz w:val="21"/>
        </w:rPr>
        <w:t xml:space="preserve"> </w:t>
      </w:r>
      <w:r>
        <w:rPr>
          <w:sz w:val="21"/>
        </w:rPr>
        <w:t>access</w:t>
      </w:r>
      <w:r>
        <w:rPr>
          <w:spacing w:val="-3"/>
          <w:sz w:val="21"/>
        </w:rPr>
        <w:t xml:space="preserve"> </w:t>
      </w:r>
      <w:r>
        <w:rPr>
          <w:sz w:val="21"/>
        </w:rPr>
        <w:t>—</w:t>
      </w:r>
      <w:r>
        <w:rPr>
          <w:spacing w:val="-3"/>
          <w:sz w:val="21"/>
        </w:rPr>
        <w:t xml:space="preserve"> </w:t>
      </w:r>
      <w:r>
        <w:rPr>
          <w:sz w:val="21"/>
        </w:rPr>
        <w:t>AWAIR's</w:t>
      </w:r>
      <w:r>
        <w:rPr>
          <w:spacing w:val="-5"/>
          <w:sz w:val="21"/>
        </w:rPr>
        <w:t xml:space="preserve"> </w:t>
      </w:r>
      <w:r>
        <w:rPr>
          <w:sz w:val="21"/>
        </w:rPr>
        <w:t>RAG</w:t>
      </w:r>
      <w:r>
        <w:rPr>
          <w:spacing w:val="-7"/>
          <w:sz w:val="21"/>
        </w:rPr>
        <w:t xml:space="preserve"> </w:t>
      </w:r>
      <w:r>
        <w:rPr>
          <w:sz w:val="21"/>
        </w:rPr>
        <w:t>colour</w:t>
      </w:r>
      <w:r>
        <w:rPr>
          <w:spacing w:val="-4"/>
          <w:sz w:val="21"/>
        </w:rPr>
        <w:t xml:space="preserve"> </w:t>
      </w:r>
      <w:r>
        <w:rPr>
          <w:sz w:val="21"/>
        </w:rPr>
        <w:t>scheme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actionable</w:t>
      </w:r>
      <w:r>
        <w:rPr>
          <w:spacing w:val="-3"/>
          <w:sz w:val="21"/>
        </w:rPr>
        <w:t xml:space="preserve"> </w:t>
      </w:r>
      <w:r>
        <w:rPr>
          <w:sz w:val="21"/>
        </w:rPr>
        <w:t>guidance</w:t>
      </w:r>
      <w:r>
        <w:rPr>
          <w:spacing w:val="-3"/>
          <w:sz w:val="21"/>
        </w:rPr>
        <w:t xml:space="preserve"> </w:t>
      </w:r>
      <w:r>
        <w:rPr>
          <w:sz w:val="21"/>
        </w:rPr>
        <w:t>are the model. Current reporting cycles are too slow and too technical.</w:t>
      </w:r>
    </w:p>
    <w:p w:rsidR="00533C0A">
      <w:pPr>
        <w:pStyle w:val="ListParagraph"/>
        <w:numPr>
          <w:ilvl w:val="0"/>
          <w:numId w:val="2"/>
        </w:numPr>
        <w:tabs>
          <w:tab w:val="left" w:pos="720"/>
        </w:tabs>
        <w:spacing w:before="5" w:line="273" w:lineRule="auto"/>
        <w:ind w:right="365"/>
        <w:rPr>
          <w:sz w:val="21"/>
        </w:rPr>
      </w:pPr>
      <w:r>
        <w:rPr>
          <w:sz w:val="21"/>
        </w:rPr>
        <w:t>The UN Aarhus Convention's emerging interpretation supports regulatory pathways for mandating</w:t>
      </w:r>
      <w:r>
        <w:rPr>
          <w:spacing w:val="-4"/>
          <w:sz w:val="21"/>
        </w:rPr>
        <w:t xml:space="preserve"> </w:t>
      </w:r>
      <w:r>
        <w:rPr>
          <w:sz w:val="21"/>
        </w:rPr>
        <w:t>citizen-generated</w:t>
      </w:r>
      <w:r>
        <w:rPr>
          <w:spacing w:val="-4"/>
          <w:sz w:val="21"/>
        </w:rPr>
        <w:t xml:space="preserve"> </w:t>
      </w:r>
      <w:r>
        <w:rPr>
          <w:sz w:val="21"/>
        </w:rPr>
        <w:t>environmental</w:t>
      </w:r>
      <w:r>
        <w:rPr>
          <w:spacing w:val="-3"/>
          <w:sz w:val="21"/>
        </w:rPr>
        <w:t xml:space="preserve"> </w:t>
      </w:r>
      <w:r>
        <w:rPr>
          <w:sz w:val="21"/>
        </w:rPr>
        <w:t>data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sz w:val="21"/>
        </w:rPr>
        <w:t>government</w:t>
      </w:r>
      <w:r>
        <w:rPr>
          <w:spacing w:val="-5"/>
          <w:sz w:val="21"/>
        </w:rPr>
        <w:t xml:space="preserve"> </w:t>
      </w:r>
      <w:r>
        <w:rPr>
          <w:sz w:val="21"/>
        </w:rPr>
        <w:t>decision-making</w:t>
      </w:r>
      <w:r>
        <w:rPr>
          <w:spacing w:val="-4"/>
          <w:sz w:val="21"/>
        </w:rPr>
        <w:t xml:space="preserve"> </w:t>
      </w:r>
      <w:r>
        <w:rPr>
          <w:sz w:val="21"/>
        </w:rPr>
        <w:t>—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-4"/>
          <w:sz w:val="21"/>
        </w:rPr>
        <w:t xml:space="preserve"> </w:t>
      </w:r>
      <w:r>
        <w:rPr>
          <w:sz w:val="21"/>
        </w:rPr>
        <w:t>lever</w:t>
      </w:r>
      <w:r>
        <w:rPr>
          <w:spacing w:val="-5"/>
          <w:sz w:val="21"/>
        </w:rPr>
        <w:t xml:space="preserve"> </w:t>
      </w:r>
      <w:r>
        <w:rPr>
          <w:sz w:val="21"/>
        </w:rPr>
        <w:t>worth explicitly pursuing.</w:t>
      </w:r>
    </w:p>
    <w:p w:rsidR="00533C0A">
      <w:pPr>
        <w:pStyle w:val="BodyText"/>
        <w:spacing w:before="148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255530</wp:posOffset>
                </wp:positionV>
                <wp:extent cx="5981065" cy="9525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/>
                      </wps:cNvSpPr>
                      <wps:spPr>
                        <a:xfrm>
                          <a:off x="0" y="0"/>
                          <a:ext cx="59810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952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065" y="9144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4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30" style="height:0.75pt;margin-left:70.6pt;margin-top:20.1pt;mso-position-horizontal-relative:page;mso-wrap-distance-bottom:0;mso-wrap-distance-left:0;mso-wrap-distance-right:0;mso-wrap-distance-top:0;mso-wrap-style:square;position:absolute;v-text-anchor:top;visibility:visible;width:470.95pt;z-index:-251646976" coordsize="5981065,9525" path="m5981065,l,,,9144l5981065,9144l5981065,xe" fillcolor="#2d74b5" stroked="f">
                <v:path arrowok="t"/>
                <w10:wrap type="topAndBottom"/>
              </v:shape>
            </w:pict>
          </mc:Fallback>
        </mc:AlternateContent>
      </w:r>
    </w:p>
    <w:p w:rsidR="00533C0A">
      <w:pPr>
        <w:pStyle w:val="Heading2"/>
      </w:pPr>
      <w:r>
        <w:rPr>
          <w:color w:val="1A395C"/>
        </w:rPr>
        <w:t>Q9</w:t>
      </w:r>
      <w:r>
        <w:rPr>
          <w:color w:val="1A395C"/>
          <w:spacing w:val="53"/>
        </w:rPr>
        <w:t xml:space="preserve"> </w:t>
      </w:r>
      <w:r>
        <w:rPr>
          <w:color w:val="1A395C"/>
        </w:rPr>
        <w:t>Top</w:t>
      </w:r>
      <w:r>
        <w:rPr>
          <w:color w:val="1A395C"/>
          <w:spacing w:val="-10"/>
        </w:rPr>
        <w:t xml:space="preserve"> </w:t>
      </w:r>
      <w:r>
        <w:rPr>
          <w:color w:val="1A395C"/>
        </w:rPr>
        <w:t>Three</w:t>
      </w:r>
      <w:r>
        <w:rPr>
          <w:color w:val="1A395C"/>
          <w:spacing w:val="-7"/>
        </w:rPr>
        <w:t xml:space="preserve"> </w:t>
      </w:r>
      <w:r>
        <w:rPr>
          <w:color w:val="1A395C"/>
        </w:rPr>
        <w:t>Actions</w:t>
      </w:r>
      <w:r>
        <w:rPr>
          <w:color w:val="1A395C"/>
          <w:spacing w:val="-9"/>
        </w:rPr>
        <w:t xml:space="preserve"> </w:t>
      </w:r>
      <w:r>
        <w:rPr>
          <w:color w:val="1A395C"/>
        </w:rPr>
        <w:t>Government</w:t>
      </w:r>
      <w:r>
        <w:rPr>
          <w:color w:val="1A395C"/>
          <w:spacing w:val="-8"/>
        </w:rPr>
        <w:t xml:space="preserve"> </w:t>
      </w:r>
      <w:r>
        <w:rPr>
          <w:color w:val="1A395C"/>
        </w:rPr>
        <w:t>Should</w:t>
      </w:r>
      <w:r>
        <w:rPr>
          <w:color w:val="1A395C"/>
          <w:spacing w:val="-8"/>
        </w:rPr>
        <w:t xml:space="preserve"> </w:t>
      </w:r>
      <w:r>
        <w:rPr>
          <w:color w:val="1A395C"/>
        </w:rPr>
        <w:t>Take</w:t>
      </w:r>
      <w:r>
        <w:rPr>
          <w:color w:val="1A395C"/>
          <w:spacing w:val="-9"/>
        </w:rPr>
        <w:t xml:space="preserve"> </w:t>
      </w:r>
      <w:r>
        <w:rPr>
          <w:color w:val="1A395C"/>
          <w:spacing w:val="-5"/>
        </w:rPr>
        <w:t>Now</w:t>
      </w:r>
    </w:p>
    <w:p w:rsidR="00533C0A">
      <w:pPr>
        <w:pStyle w:val="Heading3"/>
        <w:numPr>
          <w:ilvl w:val="0"/>
          <w:numId w:val="1"/>
        </w:numPr>
        <w:tabs>
          <w:tab w:val="left" w:pos="666"/>
        </w:tabs>
        <w:spacing w:before="166"/>
        <w:ind w:left="666" w:hanging="306"/>
      </w:pPr>
      <w:r>
        <w:rPr>
          <w:color w:val="1A395C"/>
        </w:rPr>
        <w:t>Update</w:t>
      </w:r>
      <w:r>
        <w:rPr>
          <w:color w:val="1A395C"/>
          <w:spacing w:val="-9"/>
        </w:rPr>
        <w:t xml:space="preserve"> </w:t>
      </w:r>
      <w:r>
        <w:rPr>
          <w:color w:val="1A395C"/>
        </w:rPr>
        <w:t>the</w:t>
      </w:r>
      <w:r>
        <w:rPr>
          <w:color w:val="1A395C"/>
          <w:spacing w:val="-6"/>
        </w:rPr>
        <w:t xml:space="preserve"> </w:t>
      </w:r>
      <w:r>
        <w:rPr>
          <w:color w:val="1A395C"/>
        </w:rPr>
        <w:t>Knowledge</w:t>
      </w:r>
      <w:r>
        <w:rPr>
          <w:color w:val="1A395C"/>
          <w:spacing w:val="-5"/>
        </w:rPr>
        <w:t xml:space="preserve"> </w:t>
      </w:r>
      <w:r>
        <w:rPr>
          <w:color w:val="1A395C"/>
        </w:rPr>
        <w:t>Infrastructure,</w:t>
      </w:r>
      <w:r>
        <w:rPr>
          <w:color w:val="1A395C"/>
          <w:spacing w:val="-6"/>
        </w:rPr>
        <w:t xml:space="preserve"> </w:t>
      </w:r>
      <w:r>
        <w:rPr>
          <w:color w:val="1A395C"/>
        </w:rPr>
        <w:t>Not</w:t>
      </w:r>
      <w:r>
        <w:rPr>
          <w:color w:val="1A395C"/>
          <w:spacing w:val="-4"/>
        </w:rPr>
        <w:t xml:space="preserve"> </w:t>
      </w:r>
      <w:r>
        <w:rPr>
          <w:color w:val="1A395C"/>
        </w:rPr>
        <w:t>Just</w:t>
      </w:r>
      <w:r>
        <w:rPr>
          <w:color w:val="1A395C"/>
          <w:spacing w:val="-4"/>
        </w:rPr>
        <w:t xml:space="preserve"> </w:t>
      </w:r>
      <w:r>
        <w:rPr>
          <w:color w:val="1A395C"/>
        </w:rPr>
        <w:t>the</w:t>
      </w:r>
      <w:r>
        <w:rPr>
          <w:color w:val="1A395C"/>
          <w:spacing w:val="-7"/>
        </w:rPr>
        <w:t xml:space="preserve"> </w:t>
      </w:r>
      <w:r>
        <w:rPr>
          <w:color w:val="1A395C"/>
          <w:spacing w:val="-2"/>
        </w:rPr>
        <w:t>Technology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line="271" w:lineRule="auto"/>
        <w:ind w:right="401"/>
        <w:rPr>
          <w:sz w:val="21"/>
        </w:rPr>
      </w:pPr>
      <w:r>
        <w:rPr>
          <w:sz w:val="21"/>
        </w:rPr>
        <w:t>Establish</w:t>
      </w:r>
      <w:r>
        <w:rPr>
          <w:spacing w:val="-3"/>
          <w:sz w:val="21"/>
        </w:rPr>
        <w:t xml:space="preserve"> </w:t>
      </w:r>
      <w:r>
        <w:rPr>
          <w:sz w:val="21"/>
        </w:rPr>
        <w:t>formal,</w:t>
      </w:r>
      <w:r>
        <w:rPr>
          <w:spacing w:val="-4"/>
          <w:sz w:val="21"/>
        </w:rPr>
        <w:t xml:space="preserve"> </w:t>
      </w:r>
      <w:r>
        <w:rPr>
          <w:sz w:val="21"/>
        </w:rPr>
        <w:t>protected</w:t>
      </w:r>
      <w:r>
        <w:rPr>
          <w:spacing w:val="-3"/>
          <w:sz w:val="21"/>
        </w:rPr>
        <w:t xml:space="preserve"> </w:t>
      </w:r>
      <w:r>
        <w:rPr>
          <w:sz w:val="21"/>
        </w:rPr>
        <w:t>mechanisms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public</w:t>
      </w:r>
      <w:r>
        <w:rPr>
          <w:spacing w:val="-6"/>
          <w:sz w:val="21"/>
        </w:rPr>
        <w:t xml:space="preserve"> </w:t>
      </w:r>
      <w:r>
        <w:rPr>
          <w:sz w:val="21"/>
        </w:rPr>
        <w:t>input</w:t>
      </w:r>
      <w:r>
        <w:rPr>
          <w:spacing w:val="-4"/>
          <w:sz w:val="21"/>
        </w:rPr>
        <w:t xml:space="preserve"> </w:t>
      </w:r>
      <w:r>
        <w:rPr>
          <w:sz w:val="21"/>
        </w:rPr>
        <w:t>at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problem-definition</w:t>
      </w:r>
      <w:r>
        <w:rPr>
          <w:spacing w:val="-3"/>
          <w:sz w:val="21"/>
        </w:rPr>
        <w:t xml:space="preserve"> </w:t>
      </w:r>
      <w:r>
        <w:rPr>
          <w:sz w:val="21"/>
        </w:rPr>
        <w:t>stage</w:t>
      </w:r>
      <w:r>
        <w:rPr>
          <w:spacing w:val="-1"/>
          <w:sz w:val="21"/>
        </w:rPr>
        <w:t xml:space="preserve"> </w:t>
      </w:r>
      <w:r>
        <w:rPr>
          <w:sz w:val="21"/>
        </w:rPr>
        <w:t>—</w:t>
      </w:r>
      <w:r>
        <w:rPr>
          <w:spacing w:val="-3"/>
          <w:sz w:val="21"/>
        </w:rPr>
        <w:t xml:space="preserve"> </w:t>
      </w:r>
      <w:r>
        <w:rPr>
          <w:sz w:val="21"/>
        </w:rPr>
        <w:t>before thresholds are set and before exceedances are recorded.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before="5" w:line="273" w:lineRule="auto"/>
        <w:ind w:right="473"/>
        <w:rPr>
          <w:sz w:val="21"/>
        </w:rPr>
      </w:pPr>
      <w:r>
        <w:rPr>
          <w:sz w:val="21"/>
        </w:rPr>
        <w:t>Legislate</w:t>
      </w:r>
      <w:r>
        <w:rPr>
          <w:spacing w:val="-4"/>
          <w:sz w:val="21"/>
        </w:rPr>
        <w:t xml:space="preserve"> </w:t>
      </w:r>
      <w:r>
        <w:rPr>
          <w:sz w:val="21"/>
        </w:rPr>
        <w:t>or</w:t>
      </w:r>
      <w:r>
        <w:rPr>
          <w:spacing w:val="-5"/>
          <w:sz w:val="21"/>
        </w:rPr>
        <w:t xml:space="preserve"> </w:t>
      </w:r>
      <w:r>
        <w:rPr>
          <w:sz w:val="21"/>
        </w:rPr>
        <w:t>regulate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5"/>
          <w:sz w:val="21"/>
        </w:rPr>
        <w:t xml:space="preserve"> </w:t>
      </w:r>
      <w:r>
        <w:rPr>
          <w:sz w:val="21"/>
        </w:rPr>
        <w:t>participatory</w:t>
      </w:r>
      <w:r>
        <w:rPr>
          <w:spacing w:val="-5"/>
          <w:sz w:val="21"/>
        </w:rPr>
        <w:t xml:space="preserve"> </w:t>
      </w:r>
      <w:r>
        <w:rPr>
          <w:sz w:val="21"/>
        </w:rPr>
        <w:t>governance.</w:t>
      </w:r>
      <w:r>
        <w:rPr>
          <w:spacing w:val="-7"/>
          <w:sz w:val="21"/>
        </w:rPr>
        <w:t xml:space="preserve"> </w:t>
      </w:r>
      <w:r>
        <w:rPr>
          <w:sz w:val="21"/>
        </w:rPr>
        <w:t>Working</w:t>
      </w:r>
      <w:r>
        <w:rPr>
          <w:spacing w:val="-4"/>
          <w:sz w:val="21"/>
        </w:rPr>
        <w:t xml:space="preserve"> </w:t>
      </w:r>
      <w:r>
        <w:rPr>
          <w:sz w:val="21"/>
        </w:rPr>
        <w:t>groups</w:t>
      </w:r>
      <w:r>
        <w:rPr>
          <w:spacing w:val="-4"/>
          <w:sz w:val="21"/>
        </w:rPr>
        <w:t xml:space="preserve"> </w:t>
      </w:r>
      <w:r>
        <w:rPr>
          <w:sz w:val="21"/>
        </w:rPr>
        <w:t>updating</w:t>
      </w:r>
      <w:r>
        <w:rPr>
          <w:spacing w:val="-4"/>
          <w:sz w:val="21"/>
        </w:rPr>
        <w:t xml:space="preserve"> </w:t>
      </w:r>
      <w:r>
        <w:rPr>
          <w:sz w:val="21"/>
        </w:rPr>
        <w:t>technical</w:t>
      </w:r>
      <w:r>
        <w:rPr>
          <w:spacing w:val="-3"/>
          <w:sz w:val="21"/>
        </w:rPr>
        <w:t xml:space="preserve"> </w:t>
      </w:r>
      <w:r>
        <w:rPr>
          <w:sz w:val="21"/>
        </w:rPr>
        <w:t>standards (e.g. COMEAP) must have parallel bodies updating participatory standards — with social researchers and facilitation experts embedded, not added as afterthoughts.</w:t>
      </w:r>
    </w:p>
    <w:p w:rsidR="00533C0A">
      <w:pPr>
        <w:pStyle w:val="Heading3"/>
        <w:numPr>
          <w:ilvl w:val="0"/>
          <w:numId w:val="1"/>
        </w:numPr>
        <w:tabs>
          <w:tab w:val="left" w:pos="666"/>
        </w:tabs>
        <w:ind w:left="666" w:hanging="306"/>
      </w:pPr>
      <w:r>
        <w:rPr>
          <w:color w:val="1A395C"/>
        </w:rPr>
        <w:t>Pass</w:t>
      </w:r>
      <w:r>
        <w:rPr>
          <w:color w:val="1A395C"/>
          <w:spacing w:val="-4"/>
        </w:rPr>
        <w:t xml:space="preserve"> </w:t>
      </w:r>
      <w:r>
        <w:rPr>
          <w:color w:val="1A395C"/>
        </w:rPr>
        <w:t>and</w:t>
      </w:r>
      <w:r>
        <w:rPr>
          <w:color w:val="1A395C"/>
          <w:spacing w:val="-6"/>
        </w:rPr>
        <w:t xml:space="preserve"> </w:t>
      </w:r>
      <w:r>
        <w:rPr>
          <w:color w:val="1A395C"/>
        </w:rPr>
        <w:t>Implement</w:t>
      </w:r>
      <w:r>
        <w:rPr>
          <w:color w:val="1A395C"/>
          <w:spacing w:val="-4"/>
        </w:rPr>
        <w:t xml:space="preserve"> </w:t>
      </w:r>
      <w:r>
        <w:rPr>
          <w:color w:val="1A395C"/>
        </w:rPr>
        <w:t>Ella's</w:t>
      </w:r>
      <w:r>
        <w:rPr>
          <w:color w:val="1A395C"/>
          <w:spacing w:val="-4"/>
        </w:rPr>
        <w:t xml:space="preserve"> </w:t>
      </w:r>
      <w:r>
        <w:rPr>
          <w:color w:val="1A395C"/>
        </w:rPr>
        <w:t>Law</w:t>
      </w:r>
      <w:r>
        <w:rPr>
          <w:color w:val="1A395C"/>
          <w:spacing w:val="-2"/>
        </w:rPr>
        <w:t xml:space="preserve"> </w:t>
      </w:r>
      <w:r>
        <w:rPr>
          <w:color w:val="1A395C"/>
        </w:rPr>
        <w:t>—</w:t>
      </w:r>
      <w:r>
        <w:rPr>
          <w:color w:val="1A395C"/>
          <w:spacing w:val="-6"/>
        </w:rPr>
        <w:t xml:space="preserve"> </w:t>
      </w:r>
      <w:r>
        <w:rPr>
          <w:color w:val="1A395C"/>
        </w:rPr>
        <w:t>With</w:t>
      </w:r>
      <w:r>
        <w:rPr>
          <w:color w:val="1A395C"/>
          <w:spacing w:val="-5"/>
        </w:rPr>
        <w:t xml:space="preserve"> </w:t>
      </w:r>
      <w:r>
        <w:rPr>
          <w:color w:val="1A395C"/>
        </w:rPr>
        <w:t>Genuine</w:t>
      </w:r>
      <w:r>
        <w:rPr>
          <w:color w:val="1A395C"/>
          <w:spacing w:val="-4"/>
        </w:rPr>
        <w:t xml:space="preserve"> </w:t>
      </w:r>
      <w:r>
        <w:rPr>
          <w:color w:val="1A395C"/>
        </w:rPr>
        <w:t>Structural</w:t>
      </w:r>
      <w:r>
        <w:rPr>
          <w:color w:val="1A395C"/>
          <w:spacing w:val="-6"/>
        </w:rPr>
        <w:t xml:space="preserve"> </w:t>
      </w:r>
      <w:r>
        <w:rPr>
          <w:color w:val="1A395C"/>
          <w:spacing w:val="-2"/>
        </w:rPr>
        <w:t>Teeth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before="73"/>
        <w:rPr>
          <w:sz w:val="21"/>
        </w:rPr>
      </w:pPr>
      <w:r>
        <w:rPr>
          <w:sz w:val="21"/>
        </w:rPr>
        <w:t>The</w:t>
      </w:r>
      <w:r>
        <w:rPr>
          <w:spacing w:val="-12"/>
          <w:sz w:val="21"/>
        </w:rPr>
        <w:t xml:space="preserve"> </w:t>
      </w:r>
      <w:r>
        <w:rPr>
          <w:sz w:val="21"/>
        </w:rPr>
        <w:t>Citizens'</w:t>
      </w:r>
      <w:r>
        <w:rPr>
          <w:spacing w:val="-7"/>
          <w:sz w:val="21"/>
        </w:rPr>
        <w:t xml:space="preserve"> </w:t>
      </w:r>
      <w:r>
        <w:rPr>
          <w:sz w:val="21"/>
        </w:rPr>
        <w:t>Commission</w:t>
      </w:r>
      <w:r>
        <w:rPr>
          <w:spacing w:val="-8"/>
          <w:sz w:val="21"/>
        </w:rPr>
        <w:t xml:space="preserve"> </w:t>
      </w:r>
      <w:r>
        <w:rPr>
          <w:sz w:val="21"/>
        </w:rPr>
        <w:t>for</w:t>
      </w:r>
      <w:r>
        <w:rPr>
          <w:spacing w:val="-8"/>
          <w:sz w:val="21"/>
        </w:rPr>
        <w:t xml:space="preserve"> </w:t>
      </w:r>
      <w:r>
        <w:rPr>
          <w:sz w:val="21"/>
        </w:rPr>
        <w:t>Clean</w:t>
      </w:r>
      <w:r>
        <w:rPr>
          <w:spacing w:val="-6"/>
          <w:sz w:val="21"/>
        </w:rPr>
        <w:t xml:space="preserve"> </w:t>
      </w:r>
      <w:r>
        <w:rPr>
          <w:sz w:val="21"/>
        </w:rPr>
        <w:t>Air</w:t>
      </w:r>
      <w:r>
        <w:rPr>
          <w:spacing w:val="-10"/>
          <w:sz w:val="21"/>
        </w:rPr>
        <w:t xml:space="preserve"> </w:t>
      </w:r>
      <w:r>
        <w:rPr>
          <w:sz w:val="21"/>
        </w:rPr>
        <w:t>must</w:t>
      </w:r>
      <w:r>
        <w:rPr>
          <w:spacing w:val="-7"/>
          <w:sz w:val="21"/>
        </w:rPr>
        <w:t xml:space="preserve"> </w:t>
      </w:r>
      <w:r>
        <w:rPr>
          <w:sz w:val="21"/>
        </w:rPr>
        <w:t>be</w:t>
      </w:r>
      <w:r>
        <w:rPr>
          <w:spacing w:val="-7"/>
          <w:sz w:val="21"/>
        </w:rPr>
        <w:t xml:space="preserve"> </w:t>
      </w:r>
      <w:r>
        <w:rPr>
          <w:sz w:val="21"/>
        </w:rPr>
        <w:t>convened</w:t>
      </w:r>
      <w:r>
        <w:rPr>
          <w:spacing w:val="-6"/>
          <w:sz w:val="21"/>
        </w:rPr>
        <w:t xml:space="preserve"> </w:t>
      </w:r>
      <w:r>
        <w:rPr>
          <w:sz w:val="21"/>
        </w:rPr>
        <w:t>with</w:t>
      </w:r>
      <w:r>
        <w:rPr>
          <w:spacing w:val="-7"/>
          <w:sz w:val="21"/>
        </w:rPr>
        <w:t xml:space="preserve"> </w:t>
      </w:r>
      <w:r>
        <w:rPr>
          <w:sz w:val="21"/>
        </w:rPr>
        <w:t>genuine</w:t>
      </w:r>
      <w:r>
        <w:rPr>
          <w:spacing w:val="-7"/>
          <w:sz w:val="21"/>
        </w:rPr>
        <w:t xml:space="preserve"> </w:t>
      </w:r>
      <w:r>
        <w:rPr>
          <w:sz w:val="21"/>
        </w:rPr>
        <w:t>representational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breadth</w:t>
      </w:r>
    </w:p>
    <w:p w:rsidR="00533C0A">
      <w:pPr>
        <w:pStyle w:val="ListParagraph"/>
        <w:numPr>
          <w:ilvl w:val="2"/>
          <w:numId w:val="1"/>
        </w:numPr>
        <w:tabs>
          <w:tab w:val="left" w:pos="988"/>
        </w:tabs>
        <w:spacing w:before="36"/>
        <w:ind w:left="988" w:hanging="268"/>
        <w:rPr>
          <w:sz w:val="21"/>
        </w:rPr>
      </w:pPr>
      <w:r>
        <w:rPr>
          <w:sz w:val="21"/>
        </w:rPr>
        <w:t>including</w:t>
      </w:r>
      <w:r>
        <w:rPr>
          <w:spacing w:val="-9"/>
          <w:sz w:val="21"/>
        </w:rPr>
        <w:t xml:space="preserve"> </w:t>
      </w:r>
      <w:r>
        <w:rPr>
          <w:sz w:val="21"/>
        </w:rPr>
        <w:t>the</w:t>
      </w:r>
      <w:r>
        <w:rPr>
          <w:spacing w:val="-6"/>
          <w:sz w:val="21"/>
        </w:rPr>
        <w:t xml:space="preserve"> </w:t>
      </w:r>
      <w:r>
        <w:rPr>
          <w:sz w:val="21"/>
        </w:rPr>
        <w:t>communities</w:t>
      </w:r>
      <w:r>
        <w:rPr>
          <w:spacing w:val="-9"/>
          <w:sz w:val="21"/>
        </w:rPr>
        <w:t xml:space="preserve"> </w:t>
      </w:r>
      <w:r>
        <w:rPr>
          <w:sz w:val="21"/>
        </w:rPr>
        <w:t>most</w:t>
      </w:r>
      <w:r>
        <w:rPr>
          <w:spacing w:val="-7"/>
          <w:sz w:val="21"/>
        </w:rPr>
        <w:t xml:space="preserve"> </w:t>
      </w:r>
      <w:r>
        <w:rPr>
          <w:sz w:val="21"/>
        </w:rPr>
        <w:t>affected,</w:t>
      </w:r>
      <w:r>
        <w:rPr>
          <w:spacing w:val="-7"/>
          <w:sz w:val="21"/>
        </w:rPr>
        <w:t xml:space="preserve"> </w:t>
      </w:r>
      <w:r>
        <w:rPr>
          <w:sz w:val="21"/>
        </w:rPr>
        <w:t>not</w:t>
      </w:r>
      <w:r>
        <w:rPr>
          <w:spacing w:val="-7"/>
          <w:sz w:val="21"/>
        </w:rPr>
        <w:t xml:space="preserve"> </w:t>
      </w:r>
      <w:r>
        <w:rPr>
          <w:sz w:val="21"/>
        </w:rPr>
        <w:t>just</w:t>
      </w:r>
      <w:r>
        <w:rPr>
          <w:spacing w:val="-7"/>
          <w:sz w:val="21"/>
        </w:rPr>
        <w:t xml:space="preserve"> </w:t>
      </w:r>
      <w:r>
        <w:rPr>
          <w:sz w:val="21"/>
        </w:rPr>
        <w:t>professional</w:t>
      </w:r>
      <w:r>
        <w:rPr>
          <w:spacing w:val="-5"/>
          <w:sz w:val="21"/>
        </w:rPr>
        <w:t xml:space="preserve"> </w:t>
      </w:r>
      <w:r>
        <w:rPr>
          <w:sz w:val="21"/>
        </w:rPr>
        <w:t>civil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society.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before="37" w:line="271" w:lineRule="auto"/>
        <w:ind w:right="868"/>
        <w:rPr>
          <w:sz w:val="21"/>
        </w:rPr>
      </w:pPr>
      <w:r>
        <w:rPr>
          <w:sz w:val="21"/>
        </w:rPr>
        <w:t>The</w:t>
      </w:r>
      <w:r>
        <w:rPr>
          <w:spacing w:val="-6"/>
          <w:sz w:val="21"/>
        </w:rPr>
        <w:t xml:space="preserve"> </w:t>
      </w:r>
      <w:r>
        <w:rPr>
          <w:sz w:val="21"/>
        </w:rPr>
        <w:t>Commission</w:t>
      </w:r>
      <w:r>
        <w:rPr>
          <w:spacing w:val="-3"/>
          <w:sz w:val="21"/>
        </w:rPr>
        <w:t xml:space="preserve"> </w:t>
      </w:r>
      <w:r>
        <w:rPr>
          <w:sz w:val="21"/>
        </w:rPr>
        <w:t>must</w:t>
      </w:r>
      <w:r>
        <w:rPr>
          <w:spacing w:val="-4"/>
          <w:sz w:val="21"/>
        </w:rPr>
        <w:t xml:space="preserve"> </w:t>
      </w:r>
      <w:r>
        <w:rPr>
          <w:sz w:val="21"/>
        </w:rPr>
        <w:t>have</w:t>
      </w:r>
      <w:r>
        <w:rPr>
          <w:spacing w:val="-3"/>
          <w:sz w:val="21"/>
        </w:rPr>
        <w:t xml:space="preserve"> </w:t>
      </w:r>
      <w:r>
        <w:rPr>
          <w:sz w:val="21"/>
        </w:rPr>
        <w:t>power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initiate</w:t>
      </w:r>
      <w:r>
        <w:rPr>
          <w:spacing w:val="-3"/>
          <w:sz w:val="21"/>
        </w:rPr>
        <w:t xml:space="preserve"> </w:t>
      </w:r>
      <w:r>
        <w:rPr>
          <w:sz w:val="21"/>
        </w:rPr>
        <w:t>action,</w:t>
      </w:r>
      <w:r>
        <w:rPr>
          <w:spacing w:val="-4"/>
          <w:sz w:val="21"/>
        </w:rPr>
        <w:t xml:space="preserve"> </w:t>
      </w:r>
      <w:r>
        <w:rPr>
          <w:sz w:val="21"/>
        </w:rPr>
        <w:t>not</w:t>
      </w:r>
      <w:r>
        <w:rPr>
          <w:spacing w:val="-4"/>
          <w:sz w:val="21"/>
        </w:rPr>
        <w:t xml:space="preserve"> </w:t>
      </w:r>
      <w:r>
        <w:rPr>
          <w:sz w:val="21"/>
        </w:rPr>
        <w:t>just</w:t>
      </w:r>
      <w:r>
        <w:rPr>
          <w:spacing w:val="-4"/>
          <w:sz w:val="21"/>
        </w:rPr>
        <w:t xml:space="preserve"> </w:t>
      </w:r>
      <w:r>
        <w:rPr>
          <w:sz w:val="21"/>
        </w:rPr>
        <w:t>advise.</w:t>
      </w:r>
      <w:r>
        <w:rPr>
          <w:spacing w:val="-4"/>
          <w:sz w:val="21"/>
        </w:rPr>
        <w:t xml:space="preserve"> </w:t>
      </w:r>
      <w:r>
        <w:rPr>
          <w:sz w:val="21"/>
        </w:rPr>
        <w:t>Advisory-only</w:t>
      </w:r>
      <w:r>
        <w:rPr>
          <w:spacing w:val="-3"/>
          <w:sz w:val="21"/>
        </w:rPr>
        <w:t xml:space="preserve"> </w:t>
      </w:r>
      <w:r>
        <w:rPr>
          <w:sz w:val="21"/>
        </w:rPr>
        <w:t>functions without enforcement will become symbolic. This is the central design test of the Bill.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before="5" w:line="273" w:lineRule="auto"/>
        <w:ind w:right="936"/>
        <w:rPr>
          <w:sz w:val="21"/>
        </w:rPr>
      </w:pPr>
      <w:r>
        <w:rPr>
          <w:sz w:val="21"/>
        </w:rPr>
        <w:t>Social research and facilitation expertise must be embedded in how the Commission is convened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how</w:t>
      </w:r>
      <w:r>
        <w:rPr>
          <w:spacing w:val="-4"/>
          <w:sz w:val="21"/>
        </w:rPr>
        <w:t xml:space="preserve"> </w:t>
      </w:r>
      <w:r>
        <w:rPr>
          <w:sz w:val="21"/>
        </w:rPr>
        <w:t>it</w:t>
      </w:r>
      <w:r>
        <w:rPr>
          <w:spacing w:val="-3"/>
          <w:sz w:val="21"/>
        </w:rPr>
        <w:t xml:space="preserve"> </w:t>
      </w:r>
      <w:r>
        <w:rPr>
          <w:sz w:val="21"/>
        </w:rPr>
        <w:t>operates</w:t>
      </w:r>
      <w:r>
        <w:rPr>
          <w:spacing w:val="-1"/>
          <w:sz w:val="21"/>
        </w:rPr>
        <w:t xml:space="preserve"> </w:t>
      </w:r>
      <w:r>
        <w:rPr>
          <w:sz w:val="21"/>
        </w:rPr>
        <w:t>—</w:t>
      </w:r>
      <w:r>
        <w:rPr>
          <w:spacing w:val="-2"/>
          <w:sz w:val="21"/>
        </w:rPr>
        <w:t xml:space="preserve"> </w:t>
      </w:r>
      <w:r>
        <w:rPr>
          <w:sz w:val="21"/>
        </w:rPr>
        <w:t>not</w:t>
      </w:r>
      <w:r>
        <w:rPr>
          <w:spacing w:val="-3"/>
          <w:sz w:val="21"/>
        </w:rPr>
        <w:t xml:space="preserve"> </w:t>
      </w:r>
      <w:r>
        <w:rPr>
          <w:sz w:val="21"/>
        </w:rPr>
        <w:t>bolted</w:t>
      </w:r>
      <w:r>
        <w:rPr>
          <w:spacing w:val="-2"/>
          <w:sz w:val="21"/>
        </w:rPr>
        <w:t xml:space="preserve"> </w:t>
      </w:r>
      <w:r>
        <w:rPr>
          <w:sz w:val="21"/>
        </w:rPr>
        <w:t>on.</w:t>
      </w:r>
      <w:r>
        <w:rPr>
          <w:spacing w:val="-3"/>
          <w:sz w:val="21"/>
        </w:rPr>
        <w:t xml:space="preserve"> </w:t>
      </w:r>
      <w:r>
        <w:rPr>
          <w:sz w:val="21"/>
        </w:rPr>
        <w:t>Getting</w:t>
      </w:r>
      <w:r>
        <w:rPr>
          <w:spacing w:val="-2"/>
          <w:sz w:val="21"/>
        </w:rPr>
        <w:t xml:space="preserve"> </w:t>
      </w:r>
      <w:r>
        <w:rPr>
          <w:sz w:val="21"/>
        </w:rPr>
        <w:t>community</w:t>
      </w:r>
      <w:r>
        <w:rPr>
          <w:spacing w:val="-2"/>
          <w:sz w:val="21"/>
        </w:rPr>
        <w:t xml:space="preserve"> </w:t>
      </w:r>
      <w:r>
        <w:rPr>
          <w:sz w:val="21"/>
        </w:rPr>
        <w:t>voices</w:t>
      </w:r>
      <w:r>
        <w:rPr>
          <w:spacing w:val="-2"/>
          <w:sz w:val="21"/>
        </w:rPr>
        <w:t xml:space="preserve"> </w:t>
      </w:r>
      <w:r>
        <w:rPr>
          <w:sz w:val="21"/>
        </w:rPr>
        <w:t>into</w:t>
      </w:r>
      <w:r>
        <w:rPr>
          <w:spacing w:val="-5"/>
          <w:sz w:val="21"/>
        </w:rPr>
        <w:t xml:space="preserve"> </w:t>
      </w:r>
      <w:r>
        <w:rPr>
          <w:sz w:val="21"/>
        </w:rPr>
        <w:t>governance infrastructure requires skill; it does not happen by default.</w:t>
      </w:r>
    </w:p>
    <w:p w:rsidR="00533C0A">
      <w:pPr>
        <w:pStyle w:val="Heading3"/>
        <w:numPr>
          <w:ilvl w:val="0"/>
          <w:numId w:val="1"/>
        </w:numPr>
        <w:tabs>
          <w:tab w:val="left" w:pos="666"/>
        </w:tabs>
        <w:ind w:left="666" w:hanging="306"/>
      </w:pPr>
      <w:r>
        <w:rPr>
          <w:color w:val="1A395C"/>
        </w:rPr>
        <w:t>Commission</w:t>
      </w:r>
      <w:r>
        <w:rPr>
          <w:color w:val="1A395C"/>
          <w:spacing w:val="-11"/>
        </w:rPr>
        <w:t xml:space="preserve"> </w:t>
      </w:r>
      <w:r>
        <w:rPr>
          <w:color w:val="1A395C"/>
        </w:rPr>
        <w:t>Social</w:t>
      </w:r>
      <w:r>
        <w:rPr>
          <w:color w:val="1A395C"/>
          <w:spacing w:val="-8"/>
        </w:rPr>
        <w:t xml:space="preserve"> </w:t>
      </w:r>
      <w:r>
        <w:rPr>
          <w:color w:val="1A395C"/>
        </w:rPr>
        <w:t>Science</w:t>
      </w:r>
      <w:r>
        <w:rPr>
          <w:color w:val="1A395C"/>
          <w:spacing w:val="-9"/>
        </w:rPr>
        <w:t xml:space="preserve"> </w:t>
      </w:r>
      <w:r>
        <w:rPr>
          <w:color w:val="1A395C"/>
        </w:rPr>
        <w:t>Alongside</w:t>
      </w:r>
      <w:r>
        <w:rPr>
          <w:color w:val="1A395C"/>
          <w:spacing w:val="-9"/>
        </w:rPr>
        <w:t xml:space="preserve"> </w:t>
      </w:r>
      <w:r>
        <w:rPr>
          <w:color w:val="1A395C"/>
        </w:rPr>
        <w:t>Technical</w:t>
      </w:r>
      <w:r>
        <w:rPr>
          <w:color w:val="1A395C"/>
          <w:spacing w:val="-8"/>
        </w:rPr>
        <w:t xml:space="preserve"> </w:t>
      </w:r>
      <w:r>
        <w:rPr>
          <w:color w:val="1A395C"/>
          <w:spacing w:val="-2"/>
        </w:rPr>
        <w:t>Science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line="273" w:lineRule="auto"/>
        <w:ind w:right="904"/>
        <w:rPr>
          <w:sz w:val="21"/>
        </w:rPr>
      </w:pPr>
      <w:r>
        <w:rPr>
          <w:sz w:val="21"/>
        </w:rPr>
        <w:t>Existing</w:t>
      </w:r>
      <w:r>
        <w:rPr>
          <w:spacing w:val="-4"/>
          <w:sz w:val="21"/>
        </w:rPr>
        <w:t xml:space="preserve"> </w:t>
      </w:r>
      <w:r>
        <w:rPr>
          <w:sz w:val="21"/>
        </w:rPr>
        <w:t>academic</w:t>
      </w:r>
      <w:r>
        <w:rPr>
          <w:spacing w:val="-4"/>
          <w:sz w:val="21"/>
        </w:rPr>
        <w:t xml:space="preserve"> </w:t>
      </w:r>
      <w:r>
        <w:rPr>
          <w:sz w:val="21"/>
        </w:rPr>
        <w:t>consultation</w:t>
      </w:r>
      <w:r>
        <w:rPr>
          <w:spacing w:val="-4"/>
          <w:sz w:val="21"/>
        </w:rPr>
        <w:t xml:space="preserve"> </w:t>
      </w:r>
      <w:r>
        <w:rPr>
          <w:sz w:val="21"/>
        </w:rPr>
        <w:t>channels</w:t>
      </w:r>
      <w:r>
        <w:rPr>
          <w:spacing w:val="-4"/>
          <w:sz w:val="21"/>
        </w:rPr>
        <w:t xml:space="preserve"> </w:t>
      </w:r>
      <w:r>
        <w:rPr>
          <w:sz w:val="21"/>
        </w:rPr>
        <w:t>focus</w:t>
      </w:r>
      <w:r>
        <w:rPr>
          <w:spacing w:val="-4"/>
          <w:sz w:val="21"/>
        </w:rPr>
        <w:t xml:space="preserve"> </w:t>
      </w:r>
      <w:r>
        <w:rPr>
          <w:sz w:val="21"/>
        </w:rPr>
        <w:t>almost</w:t>
      </w:r>
      <w:r>
        <w:rPr>
          <w:spacing w:val="-5"/>
          <w:sz w:val="21"/>
        </w:rPr>
        <w:t xml:space="preserve"> </w:t>
      </w:r>
      <w:r>
        <w:rPr>
          <w:sz w:val="21"/>
        </w:rPr>
        <w:t>exclusively</w:t>
      </w:r>
      <w:r>
        <w:rPr>
          <w:spacing w:val="-4"/>
          <w:sz w:val="21"/>
        </w:rPr>
        <w:t xml:space="preserve"> </w:t>
      </w:r>
      <w:r>
        <w:rPr>
          <w:sz w:val="21"/>
        </w:rPr>
        <w:t>on</w:t>
      </w:r>
      <w:r>
        <w:rPr>
          <w:spacing w:val="-4"/>
          <w:sz w:val="21"/>
        </w:rPr>
        <w:t xml:space="preserve"> </w:t>
      </w:r>
      <w:r>
        <w:rPr>
          <w:sz w:val="21"/>
        </w:rPr>
        <w:t>technical</w:t>
      </w:r>
      <w:r>
        <w:rPr>
          <w:spacing w:val="-5"/>
          <w:sz w:val="21"/>
        </w:rPr>
        <w:t xml:space="preserve"> </w:t>
      </w:r>
      <w:r>
        <w:rPr>
          <w:sz w:val="21"/>
        </w:rPr>
        <w:t>AQ</w:t>
      </w:r>
      <w:r>
        <w:rPr>
          <w:spacing w:val="-5"/>
          <w:sz w:val="21"/>
        </w:rPr>
        <w:t xml:space="preserve"> </w:t>
      </w:r>
      <w:r>
        <w:rPr>
          <w:sz w:val="21"/>
        </w:rPr>
        <w:t>science. Extend these to social science and humanities expertise on participatory governance, environmental justice, and community knowledge.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before="3" w:line="273" w:lineRule="auto"/>
        <w:ind w:right="556"/>
        <w:rPr>
          <w:sz w:val="21"/>
        </w:rPr>
      </w:pPr>
      <w:r>
        <w:rPr>
          <w:sz w:val="21"/>
        </w:rPr>
        <w:t>There is a substantial research canon on meaningful vs. tokenistic participation, and on embedding</w:t>
      </w:r>
      <w:r>
        <w:rPr>
          <w:spacing w:val="-3"/>
          <w:sz w:val="21"/>
        </w:rPr>
        <w:t xml:space="preserve"> </w:t>
      </w:r>
      <w:r>
        <w:rPr>
          <w:sz w:val="21"/>
        </w:rPr>
        <w:t>diverse</w:t>
      </w:r>
      <w:r>
        <w:rPr>
          <w:spacing w:val="-3"/>
          <w:sz w:val="21"/>
        </w:rPr>
        <w:t xml:space="preserve"> </w:t>
      </w:r>
      <w:r>
        <w:rPr>
          <w:sz w:val="21"/>
        </w:rPr>
        <w:t>knowledges</w:t>
      </w:r>
      <w:r>
        <w:rPr>
          <w:spacing w:val="-3"/>
          <w:sz w:val="21"/>
        </w:rPr>
        <w:t xml:space="preserve"> </w:t>
      </w:r>
      <w:r>
        <w:rPr>
          <w:sz w:val="21"/>
        </w:rPr>
        <w:t>into</w:t>
      </w:r>
      <w:r>
        <w:rPr>
          <w:spacing w:val="-3"/>
          <w:sz w:val="21"/>
        </w:rPr>
        <w:t xml:space="preserve"> </w:t>
      </w:r>
      <w:r>
        <w:rPr>
          <w:sz w:val="21"/>
        </w:rPr>
        <w:t>decision-making.</w:t>
      </w:r>
      <w:r>
        <w:rPr>
          <w:spacing w:val="-4"/>
          <w:sz w:val="21"/>
        </w:rPr>
        <w:t xml:space="preserve"> </w:t>
      </w:r>
      <w:r>
        <w:rPr>
          <w:sz w:val="21"/>
        </w:rPr>
        <w:t>Government</w:t>
      </w:r>
      <w:r>
        <w:rPr>
          <w:spacing w:val="-4"/>
          <w:sz w:val="21"/>
        </w:rPr>
        <w:t xml:space="preserve"> </w:t>
      </w:r>
      <w:r>
        <w:rPr>
          <w:sz w:val="21"/>
        </w:rPr>
        <w:t>is</w:t>
      </w:r>
      <w:r>
        <w:rPr>
          <w:spacing w:val="-3"/>
          <w:sz w:val="21"/>
        </w:rPr>
        <w:t xml:space="preserve"> </w:t>
      </w:r>
      <w:r>
        <w:rPr>
          <w:sz w:val="21"/>
        </w:rPr>
        <w:t>not</w:t>
      </w:r>
      <w:r>
        <w:rPr>
          <w:spacing w:val="-4"/>
          <w:sz w:val="21"/>
        </w:rPr>
        <w:t xml:space="preserve"> </w:t>
      </w:r>
      <w:r>
        <w:rPr>
          <w:sz w:val="21"/>
        </w:rPr>
        <w:t>drawing</w:t>
      </w:r>
      <w:r>
        <w:rPr>
          <w:spacing w:val="-3"/>
          <w:sz w:val="21"/>
        </w:rPr>
        <w:t xml:space="preserve"> </w:t>
      </w:r>
      <w:r>
        <w:rPr>
          <w:sz w:val="21"/>
        </w:rPr>
        <w:t>on</w:t>
      </w:r>
      <w:r>
        <w:rPr>
          <w:spacing w:val="-5"/>
          <w:sz w:val="21"/>
        </w:rPr>
        <w:t xml:space="preserve"> </w:t>
      </w:r>
      <w:r>
        <w:rPr>
          <w:sz w:val="21"/>
        </w:rPr>
        <w:t>it.</w:t>
      </w:r>
      <w:r>
        <w:rPr>
          <w:spacing w:val="-4"/>
          <w:sz w:val="21"/>
        </w:rPr>
        <w:t xml:space="preserve"> </w:t>
      </w:r>
      <w:r>
        <w:rPr>
          <w:sz w:val="21"/>
        </w:rPr>
        <w:t>AWAIR is a recent UK example of what that looks like when done well.</w:t>
      </w:r>
    </w:p>
    <w:p w:rsidR="00533C0A">
      <w:pPr>
        <w:pStyle w:val="ListParagraph"/>
        <w:spacing w:line="273" w:lineRule="auto"/>
        <w:rPr>
          <w:sz w:val="21"/>
        </w:rPr>
        <w:sectPr>
          <w:pgSz w:w="12240" w:h="15840"/>
          <w:pgMar w:top="1120" w:right="1080" w:bottom="280" w:left="1080" w:header="726" w:footer="0" w:gutter="0"/>
          <w:cols w:space="720"/>
        </w:sectPr>
      </w:pPr>
    </w:p>
    <w:p w:rsidR="00533C0A">
      <w:pPr>
        <w:pStyle w:val="BodyText"/>
        <w:spacing w:before="158"/>
        <w:ind w:left="0" w:firstLine="0"/>
        <w:rPr>
          <w:sz w:val="20"/>
        </w:rPr>
      </w:pPr>
    </w:p>
    <w:p w:rsidR="00533C0A">
      <w:pPr>
        <w:spacing w:line="20" w:lineRule="exact"/>
        <w:ind w:left="3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981065" cy="9525"/>
                <wp:effectExtent l="0" t="0" r="0" b="0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9525"/>
                          <a:chOff x="0" y="0"/>
                          <a:chExt cx="5981065" cy="9525"/>
                        </a:xfrm>
                      </wpg:grpSpPr>
                      <wps:wsp xmlns:wps="http://schemas.microsoft.com/office/word/2010/wordprocessingShape">
                        <wps:cNvPr id="9" name="Graphic 9"/>
                        <wps:cNvSpPr/>
                        <wps:spPr>
                          <a:xfrm>
                            <a:off x="0" y="0"/>
                            <a:ext cx="59810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9525">
                                <a:moveTo>
                                  <a:pt x="5981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5981065" y="9143"/>
                                </a:lnTo>
                                <a:lnTo>
                                  <a:pt x="5981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4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i1031" style="height:0.75pt;mso-position-horizontal-relative:char;mso-position-vertical-relative:line;width:470.95pt" coordsize="59810,95">
                <v:shape id="Graphic 9" o:spid="_x0000_s1032" style="height:95;mso-wrap-style:square;position:absolute;v-text-anchor:top;visibility:visible;width:59810" coordsize="5981065,9525" path="m5981065,l,,,9143l5981065,9143l5981065,xe" fillcolor="#2d74b5" stroked="f">
                  <v:path arrowok="t"/>
                </v:shape>
                <w10:wrap type="none"/>
                <w10:anchorlock/>
              </v:group>
            </w:pict>
          </mc:Fallback>
        </mc:AlternateContent>
      </w:r>
    </w:p>
    <w:p w:rsidR="00533C0A">
      <w:pPr>
        <w:pStyle w:val="Heading2"/>
        <w:spacing w:before="235"/>
      </w:pPr>
      <w:r>
        <w:rPr>
          <w:color w:val="1A395C"/>
        </w:rPr>
        <w:t>Q10–11</w:t>
      </w:r>
      <w:r>
        <w:rPr>
          <w:color w:val="1A395C"/>
          <w:spacing w:val="57"/>
        </w:rPr>
        <w:t xml:space="preserve"> </w:t>
      </w:r>
      <w:r>
        <w:rPr>
          <w:color w:val="1A395C"/>
        </w:rPr>
        <w:t>Ella's</w:t>
      </w:r>
      <w:r>
        <w:rPr>
          <w:color w:val="1A395C"/>
          <w:spacing w:val="-6"/>
        </w:rPr>
        <w:t xml:space="preserve"> </w:t>
      </w:r>
      <w:r>
        <w:rPr>
          <w:color w:val="1A395C"/>
        </w:rPr>
        <w:t>Law:</w:t>
      </w:r>
      <w:r>
        <w:rPr>
          <w:color w:val="1A395C"/>
          <w:spacing w:val="-8"/>
        </w:rPr>
        <w:t xml:space="preserve"> </w:t>
      </w:r>
      <w:r>
        <w:rPr>
          <w:color w:val="1A395C"/>
        </w:rPr>
        <w:t>Potential</w:t>
      </w:r>
      <w:r>
        <w:rPr>
          <w:color w:val="1A395C"/>
          <w:spacing w:val="-6"/>
        </w:rPr>
        <w:t xml:space="preserve"> </w:t>
      </w:r>
      <w:r>
        <w:rPr>
          <w:color w:val="1A395C"/>
        </w:rPr>
        <w:t>&amp;</w:t>
      </w:r>
      <w:r>
        <w:rPr>
          <w:color w:val="1A395C"/>
          <w:spacing w:val="-6"/>
        </w:rPr>
        <w:t xml:space="preserve"> </w:t>
      </w:r>
      <w:r>
        <w:rPr>
          <w:color w:val="1A395C"/>
          <w:spacing w:val="-2"/>
        </w:rPr>
        <w:t>Risks</w:t>
      </w:r>
    </w:p>
    <w:p w:rsidR="00533C0A">
      <w:pPr>
        <w:pStyle w:val="Heading4"/>
        <w:spacing w:before="203"/>
      </w:pPr>
      <w:r>
        <w:rPr>
          <w:color w:val="2D74B5"/>
        </w:rPr>
        <w:t>How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could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it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change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outcomes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for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2"/>
        </w:rPr>
        <w:t>communities?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line="273" w:lineRule="auto"/>
        <w:ind w:right="448"/>
        <w:rPr>
          <w:sz w:val="21"/>
        </w:rPr>
      </w:pP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legal</w:t>
      </w:r>
      <w:r>
        <w:rPr>
          <w:spacing w:val="-1"/>
          <w:sz w:val="21"/>
        </w:rPr>
        <w:t xml:space="preserve"> </w:t>
      </w:r>
      <w:r>
        <w:rPr>
          <w:sz w:val="21"/>
        </w:rPr>
        <w:t>right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clean</w:t>
      </w:r>
      <w:r>
        <w:rPr>
          <w:spacing w:val="-2"/>
          <w:sz w:val="21"/>
        </w:rPr>
        <w:t xml:space="preserve"> </w:t>
      </w:r>
      <w:r>
        <w:rPr>
          <w:sz w:val="21"/>
        </w:rPr>
        <w:t>air</w:t>
      </w:r>
      <w:r>
        <w:rPr>
          <w:spacing w:val="-3"/>
          <w:sz w:val="21"/>
        </w:rPr>
        <w:t xml:space="preserve"> </w:t>
      </w:r>
      <w:r>
        <w:rPr>
          <w:sz w:val="21"/>
        </w:rPr>
        <w:t>shifts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burden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proof:</w:t>
      </w:r>
      <w:r>
        <w:rPr>
          <w:spacing w:val="-3"/>
          <w:sz w:val="21"/>
        </w:rPr>
        <w:t xml:space="preserve"> </w:t>
      </w:r>
      <w:r>
        <w:rPr>
          <w:sz w:val="21"/>
        </w:rPr>
        <w:t>government</w:t>
      </w:r>
      <w:r>
        <w:rPr>
          <w:spacing w:val="-3"/>
          <w:sz w:val="21"/>
        </w:rPr>
        <w:t xml:space="preserve"> </w:t>
      </w:r>
      <w:r>
        <w:rPr>
          <w:sz w:val="21"/>
        </w:rPr>
        <w:t>must</w:t>
      </w:r>
      <w:r>
        <w:rPr>
          <w:spacing w:val="-3"/>
          <w:sz w:val="21"/>
        </w:rPr>
        <w:t xml:space="preserve"> </w:t>
      </w:r>
      <w:r>
        <w:rPr>
          <w:sz w:val="21"/>
        </w:rPr>
        <w:t>demonstrate</w:t>
      </w:r>
      <w:r>
        <w:rPr>
          <w:spacing w:val="-2"/>
          <w:sz w:val="21"/>
        </w:rPr>
        <w:t xml:space="preserve"> </w:t>
      </w:r>
      <w:r>
        <w:rPr>
          <w:sz w:val="21"/>
        </w:rPr>
        <w:t>air</w:t>
      </w:r>
      <w:r>
        <w:rPr>
          <w:spacing w:val="-3"/>
          <w:sz w:val="21"/>
        </w:rPr>
        <w:t xml:space="preserve"> </w:t>
      </w:r>
      <w:r>
        <w:rPr>
          <w:sz w:val="21"/>
        </w:rPr>
        <w:t>is</w:t>
      </w:r>
      <w:r>
        <w:rPr>
          <w:spacing w:val="-2"/>
          <w:sz w:val="21"/>
        </w:rPr>
        <w:t xml:space="preserve"> </w:t>
      </w:r>
      <w:r>
        <w:rPr>
          <w:sz w:val="21"/>
        </w:rPr>
        <w:t>safe,</w:t>
      </w:r>
      <w:r>
        <w:rPr>
          <w:spacing w:val="-3"/>
          <w:sz w:val="21"/>
        </w:rPr>
        <w:t xml:space="preserve"> </w:t>
      </w:r>
      <w:r>
        <w:rPr>
          <w:sz w:val="21"/>
        </w:rPr>
        <w:t>not communities demonstrate harm has occurred.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before="0"/>
        <w:rPr>
          <w:sz w:val="21"/>
        </w:rPr>
      </w:pPr>
      <w:r>
        <w:rPr>
          <w:sz w:val="21"/>
        </w:rPr>
        <w:t>For</w:t>
      </w:r>
      <w:r>
        <w:rPr>
          <w:spacing w:val="-12"/>
          <w:sz w:val="21"/>
        </w:rPr>
        <w:t xml:space="preserve"> </w:t>
      </w:r>
      <w:r>
        <w:rPr>
          <w:sz w:val="21"/>
        </w:rPr>
        <w:t>health</w:t>
      </w:r>
      <w:r>
        <w:rPr>
          <w:spacing w:val="-9"/>
          <w:sz w:val="21"/>
        </w:rPr>
        <w:t xml:space="preserve"> </w:t>
      </w:r>
      <w:r>
        <w:rPr>
          <w:sz w:val="21"/>
        </w:rPr>
        <w:t>systems:</w:t>
      </w:r>
      <w:r>
        <w:rPr>
          <w:spacing w:val="-10"/>
          <w:sz w:val="21"/>
        </w:rPr>
        <w:t xml:space="preserve"> </w:t>
      </w:r>
      <w:r>
        <w:rPr>
          <w:sz w:val="21"/>
        </w:rPr>
        <w:t>clinical</w:t>
      </w:r>
      <w:r>
        <w:rPr>
          <w:spacing w:val="-8"/>
          <w:sz w:val="21"/>
        </w:rPr>
        <w:t xml:space="preserve"> </w:t>
      </w:r>
      <w:r>
        <w:rPr>
          <w:sz w:val="21"/>
        </w:rPr>
        <w:t>recognition</w:t>
      </w:r>
      <w:r>
        <w:rPr>
          <w:spacing w:val="-10"/>
          <w:sz w:val="21"/>
        </w:rPr>
        <w:t xml:space="preserve"> </w:t>
      </w:r>
      <w:r>
        <w:rPr>
          <w:sz w:val="21"/>
        </w:rPr>
        <w:t>of</w:t>
      </w:r>
      <w:r>
        <w:rPr>
          <w:spacing w:val="-10"/>
          <w:sz w:val="21"/>
        </w:rPr>
        <w:t xml:space="preserve"> </w:t>
      </w:r>
      <w:r>
        <w:rPr>
          <w:sz w:val="21"/>
        </w:rPr>
        <w:t>pollution-attributable</w:t>
      </w:r>
      <w:r>
        <w:rPr>
          <w:spacing w:val="-9"/>
          <w:sz w:val="21"/>
        </w:rPr>
        <w:t xml:space="preserve"> </w:t>
      </w:r>
      <w:r>
        <w:rPr>
          <w:sz w:val="21"/>
        </w:rPr>
        <w:t>illness</w:t>
      </w:r>
      <w:r>
        <w:rPr>
          <w:spacing w:val="-9"/>
          <w:sz w:val="21"/>
        </w:rPr>
        <w:t xml:space="preserve"> </w:t>
      </w:r>
      <w:r>
        <w:rPr>
          <w:sz w:val="21"/>
        </w:rPr>
        <w:t>becomes</w:t>
      </w:r>
      <w:r>
        <w:rPr>
          <w:spacing w:val="-9"/>
          <w:sz w:val="21"/>
        </w:rPr>
        <w:t xml:space="preserve"> </w:t>
      </w:r>
      <w:r>
        <w:rPr>
          <w:sz w:val="21"/>
        </w:rPr>
        <w:t>legally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significant</w:t>
      </w:r>
    </w:p>
    <w:p w:rsidR="00533C0A">
      <w:pPr>
        <w:pStyle w:val="ListParagraph"/>
        <w:numPr>
          <w:ilvl w:val="2"/>
          <w:numId w:val="1"/>
        </w:numPr>
        <w:tabs>
          <w:tab w:val="left" w:pos="988"/>
        </w:tabs>
        <w:spacing w:before="36"/>
        <w:ind w:left="988" w:hanging="268"/>
        <w:rPr>
          <w:sz w:val="21"/>
        </w:rPr>
      </w:pPr>
      <w:r>
        <w:rPr>
          <w:sz w:val="21"/>
        </w:rPr>
        <w:t>driving</w:t>
      </w:r>
      <w:r>
        <w:rPr>
          <w:spacing w:val="-9"/>
          <w:sz w:val="21"/>
        </w:rPr>
        <w:t xml:space="preserve"> </w:t>
      </w:r>
      <w:r>
        <w:rPr>
          <w:sz w:val="21"/>
        </w:rPr>
        <w:t>data</w:t>
      </w:r>
      <w:r>
        <w:rPr>
          <w:spacing w:val="-7"/>
          <w:sz w:val="21"/>
        </w:rPr>
        <w:t xml:space="preserve"> </w:t>
      </w:r>
      <w:r>
        <w:rPr>
          <w:sz w:val="21"/>
        </w:rPr>
        <w:t>collection,</w:t>
      </w:r>
      <w:r>
        <w:rPr>
          <w:spacing w:val="-8"/>
          <w:sz w:val="21"/>
        </w:rPr>
        <w:t xml:space="preserve"> </w:t>
      </w:r>
      <w:r>
        <w:rPr>
          <w:sz w:val="21"/>
        </w:rPr>
        <w:t>referral</w:t>
      </w:r>
      <w:r>
        <w:rPr>
          <w:spacing w:val="-6"/>
          <w:sz w:val="21"/>
        </w:rPr>
        <w:t xml:space="preserve"> </w:t>
      </w:r>
      <w:r>
        <w:rPr>
          <w:sz w:val="21"/>
        </w:rPr>
        <w:t>pathways,</w:t>
      </w:r>
      <w:r>
        <w:rPr>
          <w:spacing w:val="-8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preventive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action.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before="37" w:line="271" w:lineRule="auto"/>
        <w:ind w:right="762"/>
        <w:rPr>
          <w:sz w:val="21"/>
        </w:rPr>
      </w:pPr>
      <w:r>
        <w:rPr>
          <w:sz w:val="21"/>
        </w:rPr>
        <w:t>Communities</w:t>
      </w:r>
      <w:r>
        <w:rPr>
          <w:spacing w:val="-6"/>
          <w:sz w:val="21"/>
        </w:rPr>
        <w:t xml:space="preserve"> </w:t>
      </w:r>
      <w:r>
        <w:rPr>
          <w:sz w:val="21"/>
        </w:rPr>
        <w:t>would</w:t>
      </w:r>
      <w:r>
        <w:rPr>
          <w:spacing w:val="-3"/>
          <w:sz w:val="21"/>
        </w:rPr>
        <w:t xml:space="preserve"> </w:t>
      </w:r>
      <w:r>
        <w:rPr>
          <w:sz w:val="21"/>
        </w:rPr>
        <w:t>gain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platform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hold</w:t>
      </w:r>
      <w:r>
        <w:rPr>
          <w:spacing w:val="-3"/>
          <w:sz w:val="21"/>
        </w:rPr>
        <w:t xml:space="preserve"> </w:t>
      </w:r>
      <w:r>
        <w:rPr>
          <w:sz w:val="21"/>
        </w:rPr>
        <w:t>local</w:t>
      </w:r>
      <w:r>
        <w:rPr>
          <w:spacing w:val="-2"/>
          <w:sz w:val="21"/>
        </w:rPr>
        <w:t xml:space="preserve"> </w:t>
      </w:r>
      <w:r>
        <w:rPr>
          <w:sz w:val="21"/>
        </w:rPr>
        <w:t>authorities</w:t>
      </w:r>
      <w:r>
        <w:rPr>
          <w:spacing w:val="-3"/>
          <w:sz w:val="21"/>
        </w:rPr>
        <w:t xml:space="preserve"> </w:t>
      </w:r>
      <w:r>
        <w:rPr>
          <w:sz w:val="21"/>
        </w:rPr>
        <w:t>accountable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chronic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low-level exposure </w:t>
      </w:r>
      <w:r>
        <w:rPr>
          <w:sz w:val="21"/>
        </w:rPr>
        <w:t>that currently</w:t>
      </w:r>
      <w:r>
        <w:rPr>
          <w:sz w:val="21"/>
        </w:rPr>
        <w:t xml:space="preserve"> never triggers enforcement.</w:t>
      </w:r>
    </w:p>
    <w:p w:rsidR="00533C0A">
      <w:pPr>
        <w:pStyle w:val="Heading4"/>
        <w:spacing w:before="166"/>
      </w:pPr>
      <w:r>
        <w:rPr>
          <w:color w:val="2D74B5"/>
        </w:rPr>
        <w:t>What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is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needed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to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make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it</w:t>
      </w:r>
      <w:r>
        <w:rPr>
          <w:color w:val="2D74B5"/>
          <w:spacing w:val="-4"/>
        </w:rPr>
        <w:t xml:space="preserve"> </w:t>
      </w:r>
      <w:r>
        <w:rPr>
          <w:color w:val="2D74B5"/>
          <w:spacing w:val="-2"/>
        </w:rPr>
        <w:t>effective?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line="273" w:lineRule="auto"/>
        <w:ind w:right="430"/>
        <w:rPr>
          <w:sz w:val="21"/>
        </w:rPr>
      </w:pPr>
      <w:r>
        <w:rPr>
          <w:sz w:val="21"/>
        </w:rPr>
        <w:t>The</w:t>
      </w:r>
      <w:r>
        <w:rPr>
          <w:spacing w:val="-6"/>
          <w:sz w:val="21"/>
        </w:rPr>
        <w:t xml:space="preserve"> </w:t>
      </w:r>
      <w:r>
        <w:rPr>
          <w:sz w:val="21"/>
        </w:rPr>
        <w:t>Citizens'</w:t>
      </w:r>
      <w:r>
        <w:rPr>
          <w:spacing w:val="-3"/>
          <w:sz w:val="21"/>
        </w:rPr>
        <w:t xml:space="preserve"> </w:t>
      </w:r>
      <w:r>
        <w:rPr>
          <w:sz w:val="21"/>
        </w:rPr>
        <w:t>Commission</w:t>
      </w:r>
      <w:r>
        <w:rPr>
          <w:spacing w:val="-5"/>
          <w:sz w:val="21"/>
        </w:rPr>
        <w:t xml:space="preserve"> </w:t>
      </w:r>
      <w:r>
        <w:rPr>
          <w:sz w:val="21"/>
        </w:rPr>
        <w:t>must</w:t>
      </w:r>
      <w:r>
        <w:rPr>
          <w:spacing w:val="-4"/>
          <w:sz w:val="21"/>
        </w:rPr>
        <w:t xml:space="preserve"> </w:t>
      </w:r>
      <w:r>
        <w:rPr>
          <w:sz w:val="21"/>
        </w:rPr>
        <w:t>be</w:t>
      </w:r>
      <w:r>
        <w:rPr>
          <w:spacing w:val="-5"/>
          <w:sz w:val="21"/>
        </w:rPr>
        <w:t xml:space="preserve"> </w:t>
      </w:r>
      <w:r>
        <w:rPr>
          <w:sz w:val="21"/>
        </w:rPr>
        <w:t>meaningfully</w:t>
      </w:r>
      <w:r>
        <w:rPr>
          <w:spacing w:val="-3"/>
          <w:sz w:val="21"/>
        </w:rPr>
        <w:t xml:space="preserve"> </w:t>
      </w:r>
      <w:r>
        <w:rPr>
          <w:sz w:val="21"/>
        </w:rPr>
        <w:t>constituted:</w:t>
      </w:r>
      <w:r>
        <w:rPr>
          <w:spacing w:val="-4"/>
          <w:sz w:val="21"/>
        </w:rPr>
        <w:t xml:space="preserve"> </w:t>
      </w:r>
      <w:r>
        <w:rPr>
          <w:sz w:val="21"/>
        </w:rPr>
        <w:t>broad</w:t>
      </w:r>
      <w:r>
        <w:rPr>
          <w:spacing w:val="-3"/>
          <w:sz w:val="21"/>
        </w:rPr>
        <w:t xml:space="preserve"> </w:t>
      </w:r>
      <w:r>
        <w:rPr>
          <w:sz w:val="21"/>
        </w:rPr>
        <w:t>demographic</w:t>
      </w:r>
      <w:r>
        <w:rPr>
          <w:spacing w:val="-3"/>
          <w:sz w:val="21"/>
        </w:rPr>
        <w:t xml:space="preserve"> </w:t>
      </w:r>
      <w:r>
        <w:rPr>
          <w:sz w:val="21"/>
        </w:rPr>
        <w:t>representation, adequate resourcing, genuine advisory power, and protection from capture by technical or political interests.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before="3" w:line="273" w:lineRule="auto"/>
        <w:ind w:right="624"/>
        <w:rPr>
          <w:sz w:val="21"/>
        </w:rPr>
      </w:pPr>
      <w:r>
        <w:rPr>
          <w:sz w:val="21"/>
        </w:rPr>
        <w:t>Legal</w:t>
      </w:r>
      <w:r>
        <w:rPr>
          <w:spacing w:val="-2"/>
          <w:sz w:val="21"/>
        </w:rPr>
        <w:t xml:space="preserve"> </w:t>
      </w:r>
      <w:r>
        <w:rPr>
          <w:sz w:val="21"/>
        </w:rPr>
        <w:t>rights</w:t>
      </w:r>
      <w:r>
        <w:rPr>
          <w:spacing w:val="-3"/>
          <w:sz w:val="21"/>
        </w:rPr>
        <w:t xml:space="preserve"> </w:t>
      </w:r>
      <w:r>
        <w:rPr>
          <w:sz w:val="21"/>
        </w:rPr>
        <w:t>must</w:t>
      </w:r>
      <w:r>
        <w:rPr>
          <w:spacing w:val="-4"/>
          <w:sz w:val="21"/>
        </w:rPr>
        <w:t xml:space="preserve"> </w:t>
      </w:r>
      <w:r>
        <w:rPr>
          <w:sz w:val="21"/>
        </w:rPr>
        <w:t>come</w:t>
      </w:r>
      <w:r>
        <w:rPr>
          <w:spacing w:val="-6"/>
          <w:sz w:val="21"/>
        </w:rPr>
        <w:t xml:space="preserve"> </w:t>
      </w:r>
      <w:r>
        <w:rPr>
          <w:sz w:val="21"/>
        </w:rPr>
        <w:t>with</w:t>
      </w:r>
      <w:r>
        <w:rPr>
          <w:spacing w:val="-3"/>
          <w:sz w:val="21"/>
        </w:rPr>
        <w:t xml:space="preserve"> </w:t>
      </w:r>
      <w:r>
        <w:rPr>
          <w:sz w:val="21"/>
        </w:rPr>
        <w:t>accessible</w:t>
      </w:r>
      <w:r>
        <w:rPr>
          <w:spacing w:val="-3"/>
          <w:sz w:val="21"/>
        </w:rPr>
        <w:t xml:space="preserve"> </w:t>
      </w:r>
      <w:r>
        <w:rPr>
          <w:sz w:val="21"/>
        </w:rPr>
        <w:t>remedies.</w:t>
      </w:r>
      <w:r>
        <w:rPr>
          <w:spacing w:val="-4"/>
          <w:sz w:val="21"/>
        </w:rPr>
        <w:t xml:space="preserve"> </w:t>
      </w:r>
      <w:r>
        <w:rPr>
          <w:sz w:val="21"/>
        </w:rPr>
        <w:t>If</w:t>
      </w:r>
      <w:r>
        <w:rPr>
          <w:spacing w:val="-2"/>
          <w:sz w:val="21"/>
        </w:rPr>
        <w:t xml:space="preserve"> </w:t>
      </w:r>
      <w:r>
        <w:rPr>
          <w:sz w:val="21"/>
        </w:rPr>
        <w:t>enforcement</w:t>
      </w:r>
      <w:r>
        <w:rPr>
          <w:spacing w:val="-4"/>
          <w:sz w:val="21"/>
        </w:rPr>
        <w:t xml:space="preserve"> </w:t>
      </w:r>
      <w:r>
        <w:rPr>
          <w:sz w:val="21"/>
        </w:rPr>
        <w:t>requires</w:t>
      </w:r>
      <w:r>
        <w:rPr>
          <w:spacing w:val="-3"/>
          <w:sz w:val="21"/>
        </w:rPr>
        <w:t xml:space="preserve"> </w:t>
      </w:r>
      <w:r>
        <w:rPr>
          <w:sz w:val="21"/>
        </w:rPr>
        <w:t>expensive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litigation, rights will accrue only to those who can afford to exercise them — the opposite of equitable </w:t>
      </w:r>
      <w:r>
        <w:rPr>
          <w:spacing w:val="-2"/>
          <w:sz w:val="21"/>
        </w:rPr>
        <w:t>governance.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before="3" w:line="273" w:lineRule="auto"/>
        <w:ind w:right="1045"/>
        <w:rPr>
          <w:sz w:val="21"/>
        </w:rPr>
      </w:pPr>
      <w:r>
        <w:rPr>
          <w:sz w:val="21"/>
        </w:rPr>
        <w:t>Legal</w:t>
      </w:r>
      <w:r>
        <w:rPr>
          <w:spacing w:val="-2"/>
          <w:sz w:val="21"/>
        </w:rPr>
        <w:t xml:space="preserve"> </w:t>
      </w:r>
      <w:r>
        <w:rPr>
          <w:sz w:val="21"/>
        </w:rPr>
        <w:t>definitions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'clean</w:t>
      </w:r>
      <w:r>
        <w:rPr>
          <w:spacing w:val="-5"/>
          <w:sz w:val="21"/>
        </w:rPr>
        <w:t xml:space="preserve"> </w:t>
      </w:r>
      <w:r>
        <w:rPr>
          <w:sz w:val="21"/>
        </w:rPr>
        <w:t>air'</w:t>
      </w:r>
      <w:r>
        <w:rPr>
          <w:spacing w:val="-5"/>
          <w:sz w:val="21"/>
        </w:rPr>
        <w:t xml:space="preserve"> </w:t>
      </w:r>
      <w:r>
        <w:rPr>
          <w:sz w:val="21"/>
        </w:rPr>
        <w:t>must</w:t>
      </w:r>
      <w:r>
        <w:rPr>
          <w:spacing w:val="-4"/>
          <w:sz w:val="21"/>
        </w:rPr>
        <w:t xml:space="preserve"> </w:t>
      </w:r>
      <w:r>
        <w:rPr>
          <w:sz w:val="21"/>
        </w:rPr>
        <w:t>go</w:t>
      </w:r>
      <w:r>
        <w:rPr>
          <w:spacing w:val="-3"/>
          <w:sz w:val="21"/>
        </w:rPr>
        <w:t xml:space="preserve"> </w:t>
      </w:r>
      <w:r>
        <w:rPr>
          <w:sz w:val="21"/>
        </w:rPr>
        <w:t>beyond</w:t>
      </w:r>
      <w:r>
        <w:rPr>
          <w:spacing w:val="-3"/>
          <w:sz w:val="21"/>
        </w:rPr>
        <w:t xml:space="preserve"> </w:t>
      </w:r>
      <w:r>
        <w:rPr>
          <w:sz w:val="21"/>
        </w:rPr>
        <w:t>current</w:t>
      </w:r>
      <w:r>
        <w:rPr>
          <w:spacing w:val="-4"/>
          <w:sz w:val="21"/>
        </w:rPr>
        <w:t xml:space="preserve"> </w:t>
      </w:r>
      <w:r>
        <w:rPr>
          <w:sz w:val="21"/>
        </w:rPr>
        <w:t>compliance</w:t>
      </w:r>
      <w:r>
        <w:rPr>
          <w:spacing w:val="-3"/>
          <w:sz w:val="21"/>
        </w:rPr>
        <w:t xml:space="preserve"> </w:t>
      </w:r>
      <w:r>
        <w:rPr>
          <w:sz w:val="21"/>
        </w:rPr>
        <w:t>thresholds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reflect</w:t>
      </w:r>
      <w:r>
        <w:rPr>
          <w:spacing w:val="-4"/>
          <w:sz w:val="21"/>
        </w:rPr>
        <w:t xml:space="preserve"> </w:t>
      </w:r>
      <w:r>
        <w:rPr>
          <w:sz w:val="21"/>
        </w:rPr>
        <w:t>the chronic harm of sub-limit exposure.</w:t>
      </w:r>
    </w:p>
    <w:p w:rsidR="00533C0A">
      <w:pPr>
        <w:pStyle w:val="Heading4"/>
        <w:spacing w:before="161"/>
      </w:pPr>
      <w:r>
        <w:rPr>
          <w:color w:val="2D74B5"/>
        </w:rPr>
        <w:t>Risks</w:t>
      </w:r>
      <w:r>
        <w:rPr>
          <w:color w:val="2D74B5"/>
          <w:spacing w:val="-9"/>
        </w:rPr>
        <w:t xml:space="preserve"> </w:t>
      </w:r>
      <w:r>
        <w:rPr>
          <w:color w:val="2D74B5"/>
        </w:rPr>
        <w:t>of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raising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expectations</w:t>
      </w:r>
      <w:r>
        <w:rPr>
          <w:color w:val="2D74B5"/>
          <w:spacing w:val="-9"/>
        </w:rPr>
        <w:t xml:space="preserve"> </w:t>
      </w:r>
      <w:r>
        <w:rPr>
          <w:color w:val="2D74B5"/>
        </w:rPr>
        <w:t>without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delivering</w:t>
      </w:r>
      <w:r>
        <w:rPr>
          <w:color w:val="2D74B5"/>
          <w:spacing w:val="-8"/>
        </w:rPr>
        <w:t xml:space="preserve"> </w:t>
      </w:r>
      <w:r>
        <w:rPr>
          <w:color w:val="2D74B5"/>
          <w:spacing w:val="-2"/>
        </w:rPr>
        <w:t>change</w:t>
      </w:r>
    </w:p>
    <w:p w:rsidR="00533C0A">
      <w:pPr>
        <w:spacing w:before="138" w:line="273" w:lineRule="auto"/>
        <w:ind w:left="720" w:right="399"/>
        <w:rPr>
          <w:i/>
          <w:sz w:val="21"/>
        </w:rPr>
      </w:pPr>
      <w:r>
        <w:rPr>
          <w:rFonts w:ascii="Cambria Math" w:hAnsi="Cambria Math"/>
          <w:b/>
          <w:color w:val="951313"/>
          <w:sz w:val="21"/>
        </w:rPr>
        <w:t xml:space="preserve">▶ </w:t>
      </w:r>
      <w:r>
        <w:rPr>
          <w:b/>
          <w:color w:val="951313"/>
          <w:sz w:val="21"/>
        </w:rPr>
        <w:t xml:space="preserve">WATCH OUT: </w:t>
      </w:r>
      <w:r>
        <w:rPr>
          <w:i/>
          <w:color w:val="212121"/>
          <w:sz w:val="21"/>
        </w:rPr>
        <w:t>The central risk is that Ella's Law becomes the latest participatory gesture that does</w:t>
      </w:r>
      <w:r>
        <w:rPr>
          <w:i/>
          <w:color w:val="212121"/>
          <w:spacing w:val="-1"/>
          <w:sz w:val="21"/>
        </w:rPr>
        <w:t xml:space="preserve"> </w:t>
      </w:r>
      <w:r>
        <w:rPr>
          <w:i/>
          <w:color w:val="212121"/>
          <w:sz w:val="21"/>
        </w:rPr>
        <w:t>not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alter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the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underlying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knowledge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infrastructure.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Rights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on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paper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are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not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rights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in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practice.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before="104" w:line="271" w:lineRule="auto"/>
        <w:ind w:right="463"/>
        <w:rPr>
          <w:sz w:val="21"/>
        </w:rPr>
      </w:pPr>
      <w:r>
        <w:rPr>
          <w:sz w:val="21"/>
        </w:rPr>
        <w:t>Cosmetic</w:t>
      </w:r>
      <w:r>
        <w:rPr>
          <w:spacing w:val="-3"/>
          <w:sz w:val="21"/>
        </w:rPr>
        <w:t xml:space="preserve"> </w:t>
      </w:r>
      <w:r>
        <w:rPr>
          <w:sz w:val="21"/>
        </w:rPr>
        <w:t>participation:</w:t>
      </w:r>
      <w:r>
        <w:rPr>
          <w:spacing w:val="-4"/>
          <w:sz w:val="21"/>
        </w:rPr>
        <w:t xml:space="preserve"> </w:t>
      </w:r>
      <w:r>
        <w:rPr>
          <w:sz w:val="21"/>
        </w:rPr>
        <w:t>If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Commission</w:t>
      </w:r>
      <w:r>
        <w:rPr>
          <w:spacing w:val="-3"/>
          <w:sz w:val="21"/>
        </w:rPr>
        <w:t xml:space="preserve"> </w:t>
      </w:r>
      <w:r>
        <w:rPr>
          <w:sz w:val="21"/>
        </w:rPr>
        <w:t>is</w:t>
      </w:r>
      <w:r>
        <w:rPr>
          <w:spacing w:val="-3"/>
          <w:sz w:val="21"/>
        </w:rPr>
        <w:t xml:space="preserve"> </w:t>
      </w:r>
      <w:r>
        <w:rPr>
          <w:sz w:val="21"/>
        </w:rPr>
        <w:t>consulted</w:t>
      </w:r>
      <w:r>
        <w:rPr>
          <w:spacing w:val="-3"/>
          <w:sz w:val="21"/>
        </w:rPr>
        <w:t xml:space="preserve"> </w:t>
      </w:r>
      <w:r>
        <w:rPr>
          <w:sz w:val="21"/>
        </w:rPr>
        <w:t>only</w:t>
      </w:r>
      <w:r>
        <w:rPr>
          <w:spacing w:val="-3"/>
          <w:sz w:val="21"/>
        </w:rPr>
        <w:t xml:space="preserve"> </w:t>
      </w:r>
      <w:r>
        <w:rPr>
          <w:sz w:val="21"/>
        </w:rPr>
        <w:t>after</w:t>
      </w:r>
      <w:r>
        <w:rPr>
          <w:spacing w:val="-4"/>
          <w:sz w:val="21"/>
        </w:rPr>
        <w:t xml:space="preserve"> </w:t>
      </w:r>
      <w:r>
        <w:rPr>
          <w:sz w:val="21"/>
        </w:rPr>
        <w:t>key</w:t>
      </w:r>
      <w:r>
        <w:rPr>
          <w:spacing w:val="-3"/>
          <w:sz w:val="21"/>
        </w:rPr>
        <w:t xml:space="preserve"> </w:t>
      </w:r>
      <w:r>
        <w:rPr>
          <w:sz w:val="21"/>
        </w:rPr>
        <w:t>decisions</w:t>
      </w:r>
      <w:r>
        <w:rPr>
          <w:spacing w:val="-3"/>
          <w:sz w:val="21"/>
        </w:rPr>
        <w:t xml:space="preserve"> </w:t>
      </w:r>
      <w:r>
        <w:rPr>
          <w:sz w:val="21"/>
        </w:rPr>
        <w:t>have</w:t>
      </w:r>
      <w:r>
        <w:rPr>
          <w:spacing w:val="-2"/>
          <w:sz w:val="21"/>
        </w:rPr>
        <w:t xml:space="preserve"> </w:t>
      </w:r>
      <w:r>
        <w:rPr>
          <w:sz w:val="21"/>
        </w:rPr>
        <w:t>been</w:t>
      </w:r>
      <w:r>
        <w:rPr>
          <w:spacing w:val="-5"/>
          <w:sz w:val="21"/>
        </w:rPr>
        <w:t xml:space="preserve"> </w:t>
      </w:r>
      <w:r>
        <w:rPr>
          <w:sz w:val="21"/>
        </w:rPr>
        <w:t>made by technical experts, it replicates the exact structural flaw it was designed to correct.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before="6" w:line="273" w:lineRule="auto"/>
        <w:ind w:right="458"/>
        <w:rPr>
          <w:sz w:val="21"/>
        </w:rPr>
      </w:pPr>
      <w:r>
        <w:rPr>
          <w:sz w:val="21"/>
        </w:rPr>
        <w:t>Tokenism:</w:t>
      </w:r>
      <w:r>
        <w:rPr>
          <w:spacing w:val="-4"/>
          <w:sz w:val="21"/>
        </w:rPr>
        <w:t xml:space="preserve"> </w:t>
      </w:r>
      <w:r>
        <w:rPr>
          <w:sz w:val="21"/>
        </w:rPr>
        <w:t>Commissions</w:t>
      </w:r>
      <w:r>
        <w:rPr>
          <w:spacing w:val="-3"/>
          <w:sz w:val="21"/>
        </w:rPr>
        <w:t xml:space="preserve"> </w:t>
      </w:r>
      <w:r>
        <w:rPr>
          <w:sz w:val="21"/>
        </w:rPr>
        <w:t>can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designed</w:t>
      </w:r>
      <w:r>
        <w:rPr>
          <w:spacing w:val="-1"/>
          <w:sz w:val="21"/>
        </w:rPr>
        <w:t xml:space="preserve"> </w:t>
      </w:r>
      <w:r>
        <w:rPr>
          <w:sz w:val="21"/>
        </w:rPr>
        <w:t>—</w:t>
      </w:r>
      <w:r>
        <w:rPr>
          <w:spacing w:val="-3"/>
          <w:sz w:val="21"/>
        </w:rPr>
        <w:t xml:space="preserve"> </w:t>
      </w:r>
      <w:r>
        <w:rPr>
          <w:sz w:val="21"/>
        </w:rPr>
        <w:t>deliberately</w:t>
      </w:r>
      <w:r>
        <w:rPr>
          <w:spacing w:val="-3"/>
          <w:sz w:val="21"/>
        </w:rPr>
        <w:t xml:space="preserve"> </w:t>
      </w:r>
      <w:r>
        <w:rPr>
          <w:sz w:val="21"/>
        </w:rPr>
        <w:t>or</w:t>
      </w:r>
      <w:r>
        <w:rPr>
          <w:spacing w:val="-4"/>
          <w:sz w:val="21"/>
        </w:rPr>
        <w:t xml:space="preserve"> </w:t>
      </w:r>
      <w:r>
        <w:rPr>
          <w:sz w:val="21"/>
        </w:rPr>
        <w:t>inadvertently</w:t>
      </w:r>
      <w:r>
        <w:rPr>
          <w:spacing w:val="-2"/>
          <w:sz w:val="21"/>
        </w:rPr>
        <w:t xml:space="preserve"> </w:t>
      </w:r>
      <w:r>
        <w:rPr>
          <w:sz w:val="21"/>
        </w:rPr>
        <w:t>—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favour</w:t>
      </w:r>
      <w:r>
        <w:rPr>
          <w:spacing w:val="-3"/>
          <w:sz w:val="21"/>
        </w:rPr>
        <w:t xml:space="preserve"> </w:t>
      </w:r>
      <w:r>
        <w:rPr>
          <w:sz w:val="21"/>
        </w:rPr>
        <w:t>articulate, well-resourced actors over the communities most affected. Convening process is everything.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before="0" w:line="273" w:lineRule="auto"/>
        <w:ind w:right="430"/>
        <w:rPr>
          <w:sz w:val="21"/>
        </w:rPr>
      </w:pPr>
      <w:r>
        <w:rPr>
          <w:sz w:val="21"/>
        </w:rPr>
        <w:t>Regulatory</w:t>
      </w:r>
      <w:r>
        <w:rPr>
          <w:spacing w:val="-5"/>
          <w:sz w:val="21"/>
        </w:rPr>
        <w:t xml:space="preserve"> </w:t>
      </w:r>
      <w:r>
        <w:rPr>
          <w:sz w:val="21"/>
        </w:rPr>
        <w:t>gap:</w:t>
      </w:r>
      <w:r>
        <w:rPr>
          <w:spacing w:val="-5"/>
          <w:sz w:val="21"/>
        </w:rPr>
        <w:t xml:space="preserve"> </w:t>
      </w:r>
      <w:r>
        <w:rPr>
          <w:sz w:val="21"/>
        </w:rPr>
        <w:t>Commission</w:t>
      </w:r>
      <w:r>
        <w:rPr>
          <w:spacing w:val="-4"/>
          <w:sz w:val="21"/>
        </w:rPr>
        <w:t xml:space="preserve"> </w:t>
      </w:r>
      <w:r>
        <w:rPr>
          <w:sz w:val="21"/>
        </w:rPr>
        <w:t>recommendations</w:t>
      </w:r>
      <w:r>
        <w:rPr>
          <w:spacing w:val="-6"/>
          <w:sz w:val="21"/>
        </w:rPr>
        <w:t xml:space="preserve"> </w:t>
      </w:r>
      <w:r>
        <w:rPr>
          <w:sz w:val="21"/>
        </w:rPr>
        <w:t>must</w:t>
      </w:r>
      <w:r>
        <w:rPr>
          <w:spacing w:val="-5"/>
          <w:sz w:val="21"/>
        </w:rPr>
        <w:t xml:space="preserve"> </w:t>
      </w:r>
      <w:r>
        <w:rPr>
          <w:sz w:val="21"/>
        </w:rPr>
        <w:t>create</w:t>
      </w:r>
      <w:r>
        <w:rPr>
          <w:spacing w:val="-4"/>
          <w:sz w:val="21"/>
        </w:rPr>
        <w:t xml:space="preserve"> </w:t>
      </w:r>
      <w:r>
        <w:rPr>
          <w:sz w:val="21"/>
        </w:rPr>
        <w:t>binding</w:t>
      </w:r>
      <w:r>
        <w:rPr>
          <w:spacing w:val="-4"/>
          <w:sz w:val="21"/>
        </w:rPr>
        <w:t xml:space="preserve"> </w:t>
      </w:r>
      <w:r>
        <w:rPr>
          <w:sz w:val="21"/>
        </w:rPr>
        <w:t>obligations,</w:t>
      </w:r>
      <w:r>
        <w:rPr>
          <w:spacing w:val="-5"/>
          <w:sz w:val="21"/>
        </w:rPr>
        <w:t xml:space="preserve"> </w:t>
      </w:r>
      <w:r>
        <w:rPr>
          <w:sz w:val="21"/>
        </w:rPr>
        <w:t>not</w:t>
      </w:r>
      <w:r>
        <w:rPr>
          <w:spacing w:val="-5"/>
          <w:sz w:val="21"/>
        </w:rPr>
        <w:t xml:space="preserve"> </w:t>
      </w:r>
      <w:r>
        <w:rPr>
          <w:sz w:val="21"/>
        </w:rPr>
        <w:t>just</w:t>
      </w:r>
      <w:r>
        <w:rPr>
          <w:spacing w:val="-5"/>
          <w:sz w:val="21"/>
        </w:rPr>
        <w:t xml:space="preserve"> </w:t>
      </w:r>
      <w:r>
        <w:rPr>
          <w:sz w:val="21"/>
        </w:rPr>
        <w:t>political pressure. Advisory-only replicates the model that has failed elsewhere.</w:t>
      </w:r>
    </w:p>
    <w:p w:rsidR="00533C0A">
      <w:pPr>
        <w:pStyle w:val="ListParagraph"/>
        <w:numPr>
          <w:ilvl w:val="1"/>
          <w:numId w:val="1"/>
        </w:numPr>
        <w:tabs>
          <w:tab w:val="left" w:pos="720"/>
        </w:tabs>
        <w:spacing w:before="3" w:line="271" w:lineRule="auto"/>
        <w:ind w:right="586"/>
        <w:rPr>
          <w:sz w:val="21"/>
        </w:rPr>
      </w:pPr>
      <w:r>
        <w:rPr>
          <w:sz w:val="21"/>
        </w:rPr>
        <w:t>Infrastructure</w:t>
      </w:r>
      <w:r>
        <w:rPr>
          <w:spacing w:val="-4"/>
          <w:sz w:val="21"/>
        </w:rPr>
        <w:t xml:space="preserve"> </w:t>
      </w:r>
      <w:r>
        <w:rPr>
          <w:sz w:val="21"/>
        </w:rPr>
        <w:t>gap:</w:t>
      </w:r>
      <w:r>
        <w:rPr>
          <w:spacing w:val="-4"/>
          <w:sz w:val="21"/>
        </w:rPr>
        <w:t xml:space="preserve"> </w:t>
      </w:r>
      <w:r>
        <w:rPr>
          <w:sz w:val="21"/>
        </w:rPr>
        <w:t>Legal</w:t>
      </w:r>
      <w:r>
        <w:rPr>
          <w:spacing w:val="-2"/>
          <w:sz w:val="21"/>
        </w:rPr>
        <w:t xml:space="preserve"> </w:t>
      </w:r>
      <w:r>
        <w:rPr>
          <w:sz w:val="21"/>
        </w:rPr>
        <w:t>duties</w:t>
      </w:r>
      <w:r>
        <w:rPr>
          <w:spacing w:val="-3"/>
          <w:sz w:val="21"/>
        </w:rPr>
        <w:t xml:space="preserve"> </w:t>
      </w:r>
      <w:r>
        <w:rPr>
          <w:sz w:val="21"/>
        </w:rPr>
        <w:t>are</w:t>
      </w:r>
      <w:r>
        <w:rPr>
          <w:spacing w:val="-4"/>
          <w:sz w:val="21"/>
        </w:rPr>
        <w:t xml:space="preserve"> </w:t>
      </w:r>
      <w:r>
        <w:rPr>
          <w:sz w:val="21"/>
        </w:rPr>
        <w:t>unenforceable</w:t>
      </w:r>
      <w:r>
        <w:rPr>
          <w:spacing w:val="-6"/>
          <w:sz w:val="21"/>
        </w:rPr>
        <w:t xml:space="preserve"> </w:t>
      </w:r>
      <w:r>
        <w:rPr>
          <w:sz w:val="21"/>
        </w:rPr>
        <w:t>without</w:t>
      </w:r>
      <w:r>
        <w:rPr>
          <w:spacing w:val="-4"/>
          <w:sz w:val="21"/>
        </w:rPr>
        <w:t xml:space="preserve"> </w:t>
      </w:r>
      <w:r>
        <w:rPr>
          <w:sz w:val="21"/>
        </w:rPr>
        <w:t>reformed</w:t>
      </w:r>
      <w:r>
        <w:rPr>
          <w:spacing w:val="-5"/>
          <w:sz w:val="21"/>
        </w:rPr>
        <w:t xml:space="preserve"> </w:t>
      </w:r>
      <w:r>
        <w:rPr>
          <w:sz w:val="21"/>
        </w:rPr>
        <w:t>monitoring,</w:t>
      </w:r>
      <w:r>
        <w:rPr>
          <w:spacing w:val="-4"/>
          <w:sz w:val="21"/>
        </w:rPr>
        <w:t xml:space="preserve"> </w:t>
      </w:r>
      <w:r>
        <w:rPr>
          <w:sz w:val="21"/>
        </w:rPr>
        <w:t>measurement, and data access. AWAIR shows the infrastructure is buildable — but it must be built.</w:t>
      </w:r>
    </w:p>
    <w:p w:rsidR="00533C0A">
      <w:pPr>
        <w:spacing w:before="108" w:line="273" w:lineRule="auto"/>
        <w:ind w:left="720" w:right="387"/>
        <w:rPr>
          <w:i/>
          <w:sz w:val="21"/>
        </w:rPr>
      </w:pPr>
      <w:r>
        <w:rPr>
          <w:rFonts w:ascii="Cambria Math" w:hAnsi="Cambria Math"/>
          <w:b/>
          <w:color w:val="1A395C"/>
          <w:sz w:val="21"/>
        </w:rPr>
        <w:t>▶</w:t>
      </w:r>
      <w:r>
        <w:rPr>
          <w:rFonts w:ascii="Cambria Math" w:hAnsi="Cambria Math"/>
          <w:b/>
          <w:color w:val="1A395C"/>
          <w:spacing w:val="19"/>
          <w:sz w:val="21"/>
        </w:rPr>
        <w:t xml:space="preserve"> </w:t>
      </w:r>
      <w:r>
        <w:rPr>
          <w:b/>
          <w:color w:val="1A395C"/>
          <w:sz w:val="21"/>
        </w:rPr>
        <w:t xml:space="preserve">FINAL POINT: </w:t>
      </w:r>
      <w:r>
        <w:rPr>
          <w:i/>
          <w:color w:val="212121"/>
          <w:sz w:val="21"/>
        </w:rPr>
        <w:t>If the Citizens' Commission operates at agenda-setting stage with real power, it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could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be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transformative.</w:t>
      </w:r>
      <w:r>
        <w:rPr>
          <w:i/>
          <w:color w:val="212121"/>
          <w:spacing w:val="-6"/>
          <w:sz w:val="21"/>
        </w:rPr>
        <w:t xml:space="preserve"> </w:t>
      </w:r>
      <w:r>
        <w:rPr>
          <w:i/>
          <w:color w:val="212121"/>
          <w:sz w:val="21"/>
        </w:rPr>
        <w:t>If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it</w:t>
      </w:r>
      <w:r>
        <w:rPr>
          <w:i/>
          <w:color w:val="212121"/>
          <w:spacing w:val="-3"/>
          <w:sz w:val="21"/>
        </w:rPr>
        <w:t xml:space="preserve"> </w:t>
      </w:r>
      <w:r>
        <w:rPr>
          <w:i/>
          <w:color w:val="212121"/>
          <w:sz w:val="21"/>
        </w:rPr>
        <w:t>is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consulted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only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on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solutions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already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framed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by</w:t>
      </w:r>
      <w:r>
        <w:rPr>
          <w:i/>
          <w:color w:val="212121"/>
          <w:spacing w:val="-2"/>
          <w:sz w:val="21"/>
        </w:rPr>
        <w:t xml:space="preserve"> </w:t>
      </w:r>
      <w:r>
        <w:rPr>
          <w:i/>
          <w:color w:val="212121"/>
          <w:sz w:val="21"/>
        </w:rPr>
        <w:t>technical</w:t>
      </w:r>
      <w:r>
        <w:rPr>
          <w:i/>
          <w:color w:val="212121"/>
          <w:spacing w:val="-1"/>
          <w:sz w:val="21"/>
        </w:rPr>
        <w:t xml:space="preserve"> </w:t>
      </w:r>
      <w:r>
        <w:rPr>
          <w:i/>
          <w:color w:val="212121"/>
          <w:sz w:val="21"/>
        </w:rPr>
        <w:t>experts, it will be another illusion of participation.</w:t>
      </w:r>
    </w:p>
    <w:p w:rsidR="00533C0A">
      <w:pPr>
        <w:pStyle w:val="BodyText"/>
        <w:spacing w:before="149"/>
        <w:ind w:left="0" w:firstLine="0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256008</wp:posOffset>
                </wp:positionV>
                <wp:extent cx="5981065" cy="9525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/>
                      </wps:cNvSpPr>
                      <wps:spPr>
                        <a:xfrm>
                          <a:off x="0" y="0"/>
                          <a:ext cx="59810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952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981065" y="9143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4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33" style="height:0.75pt;margin-left:70.6pt;margin-top:20.15pt;mso-position-horizontal-relative:page;mso-wrap-distance-bottom:0;mso-wrap-distance-left:0;mso-wrap-distance-right:0;mso-wrap-distance-top:0;mso-wrap-style:square;position:absolute;v-text-anchor:top;visibility:visible;width:470.95pt;z-index:-251644928" coordsize="5981065,9525" path="m5981065,l,,,9143l5981065,9143l5981065,xe" fillcolor="#2d74b5" stroked="f">
                <v:path arrowok="t"/>
                <w10:wrap type="topAndBottom"/>
              </v:shape>
            </w:pict>
          </mc:Fallback>
        </mc:AlternateContent>
      </w:r>
    </w:p>
    <w:p w:rsidR="00533C0A">
      <w:pPr>
        <w:spacing w:before="121" w:line="276" w:lineRule="auto"/>
        <w:ind w:left="360" w:right="520"/>
        <w:rPr>
          <w:sz w:val="17"/>
        </w:rPr>
      </w:pPr>
      <w:r>
        <w:rPr>
          <w:b/>
          <w:sz w:val="17"/>
        </w:rPr>
        <w:t>Research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references:</w:t>
      </w:r>
      <w:r>
        <w:rPr>
          <w:b/>
          <w:spacing w:val="-2"/>
          <w:sz w:val="17"/>
        </w:rPr>
        <w:t xml:space="preserve"> </w:t>
      </w:r>
      <w:r>
        <w:rPr>
          <w:sz w:val="17"/>
        </w:rPr>
        <w:t>(1)</w:t>
      </w:r>
      <w:r>
        <w:rPr>
          <w:spacing w:val="-4"/>
          <w:sz w:val="17"/>
        </w:rPr>
        <w:t xml:space="preserve"> </w:t>
      </w:r>
      <w:r>
        <w:rPr>
          <w:sz w:val="17"/>
        </w:rPr>
        <w:t>'Knowledge</w:t>
      </w:r>
      <w:r>
        <w:rPr>
          <w:spacing w:val="-2"/>
          <w:sz w:val="17"/>
        </w:rPr>
        <w:t xml:space="preserve"> </w:t>
      </w:r>
      <w:r>
        <w:rPr>
          <w:sz w:val="17"/>
        </w:rPr>
        <w:t>Infrastructure</w:t>
      </w:r>
      <w:r>
        <w:rPr>
          <w:spacing w:val="-2"/>
          <w:sz w:val="17"/>
        </w:rPr>
        <w:t xml:space="preserve"> </w:t>
      </w:r>
      <w:r>
        <w:rPr>
          <w:sz w:val="17"/>
        </w:rPr>
        <w:t>and</w:t>
      </w:r>
      <w:r>
        <w:rPr>
          <w:spacing w:val="-2"/>
          <w:sz w:val="17"/>
        </w:rPr>
        <w:t xml:space="preserve"> </w:t>
      </w:r>
      <w:r>
        <w:rPr>
          <w:sz w:val="17"/>
        </w:rPr>
        <w:t>Public</w:t>
      </w:r>
      <w:r>
        <w:rPr>
          <w:spacing w:val="-4"/>
          <w:sz w:val="17"/>
        </w:rPr>
        <w:t xml:space="preserve"> </w:t>
      </w:r>
      <w:r>
        <w:rPr>
          <w:sz w:val="17"/>
        </w:rPr>
        <w:t>Participation</w:t>
      </w:r>
      <w:r>
        <w:rPr>
          <w:spacing w:val="-4"/>
          <w:sz w:val="17"/>
        </w:rPr>
        <w:t xml:space="preserve"> </w:t>
      </w:r>
      <w:r>
        <w:rPr>
          <w:sz w:val="17"/>
        </w:rPr>
        <w:t>in</w:t>
      </w:r>
      <w:r>
        <w:rPr>
          <w:spacing w:val="-2"/>
          <w:sz w:val="17"/>
        </w:rPr>
        <w:t xml:space="preserve"> </w:t>
      </w:r>
      <w:r>
        <w:rPr>
          <w:sz w:val="17"/>
        </w:rPr>
        <w:t>UK</w:t>
      </w:r>
      <w:r>
        <w:rPr>
          <w:spacing w:val="-4"/>
          <w:sz w:val="17"/>
        </w:rPr>
        <w:t xml:space="preserve"> </w:t>
      </w:r>
      <w:r>
        <w:rPr>
          <w:sz w:val="17"/>
        </w:rPr>
        <w:t>Air</w:t>
      </w:r>
      <w:r>
        <w:rPr>
          <w:spacing w:val="-4"/>
          <w:sz w:val="17"/>
        </w:rPr>
        <w:t xml:space="preserve"> </w:t>
      </w:r>
      <w:r>
        <w:rPr>
          <w:sz w:val="17"/>
        </w:rPr>
        <w:t>Quality</w:t>
      </w:r>
      <w:r>
        <w:rPr>
          <w:spacing w:val="-4"/>
          <w:sz w:val="17"/>
        </w:rPr>
        <w:t xml:space="preserve"> </w:t>
      </w:r>
      <w:r>
        <w:rPr>
          <w:sz w:val="17"/>
        </w:rPr>
        <w:t>Management' —</w:t>
      </w:r>
      <w:r>
        <w:rPr>
          <w:spacing w:val="-5"/>
          <w:sz w:val="17"/>
        </w:rPr>
        <w:t xml:space="preserve"> </w:t>
      </w:r>
      <w:r>
        <w:rPr>
          <w:sz w:val="17"/>
        </w:rPr>
        <w:t>author's own research. (2) AWAIR Project — place-based participatory air quality displays, London 2024–25. Key concepts: knowledge infrastructure · Citizens' Commission for Clean Air · Ella's Law · Breathe London Communities · AWAIR · competency group model (</w:t>
      </w:r>
      <w:r>
        <w:rPr>
          <w:sz w:val="17"/>
        </w:rPr>
        <w:t>Pickering) ·</w:t>
      </w:r>
      <w:r>
        <w:rPr>
          <w:sz w:val="17"/>
        </w:rPr>
        <w:t xml:space="preserve"> Aarhus Convention.</w:t>
      </w:r>
    </w:p>
    <w:sectPr>
      <w:pgSz w:w="12240" w:h="15840"/>
      <w:pgMar w:top="1120" w:right="1080" w:bottom="280" w:left="1080" w:header="726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3C0A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height:13.8pt;margin-left:178.3pt;margin-top:35.3pt;mso-position-horizontal-relative:page;mso-position-vertical-relative:page;mso-wrap-distance-bottom:0;mso-wrap-distance-left:0;mso-wrap-distance-right:0;mso-wrap-distance-top:0;mso-wrap-style:square;position:absolute;v-text-anchor:top;visibility:visible;width:255.25pt;z-index:-251658240" filled="f" stroked="f">
          <v:textbox inset="0,0,0,0">
            <w:txbxContent>
              <w:p w:rsidR="00533C0A">
                <w:pPr>
                  <w:pStyle w:val="BodyText"/>
                  <w:spacing w:before="14"/>
                  <w:ind w:left="20" w:firstLine="0"/>
                </w:pPr>
                <w:r>
                  <w:t>Written</w:t>
                </w:r>
                <w:r>
                  <w:rPr>
                    <w:spacing w:val="-8"/>
                  </w:rPr>
                  <w:t xml:space="preserve"> </w:t>
                </w:r>
                <w:r>
                  <w:t>submission</w:t>
                </w:r>
                <w:r>
                  <w:rPr>
                    <w:spacing w:val="-7"/>
                  </w:rPr>
                  <w:t xml:space="preserve"> </w:t>
                </w:r>
                <w:r>
                  <w:t>from</w:t>
                </w:r>
                <w:r>
                  <w:rPr>
                    <w:spacing w:val="-6"/>
                  </w:rPr>
                  <w:t xml:space="preserve"> </w:t>
                </w:r>
                <w:r>
                  <w:t>Kayla</w:t>
                </w:r>
                <w:r>
                  <w:rPr>
                    <w:spacing w:val="-10"/>
                  </w:rPr>
                  <w:t xml:space="preserve"> </w:t>
                </w:r>
                <w:r>
                  <w:t>Schulte</w:t>
                </w:r>
                <w:r>
                  <w:rPr>
                    <w:spacing w:val="-10"/>
                  </w:rPr>
                  <w:t xml:space="preserve"> </w:t>
                </w:r>
                <w:r>
                  <w:t>Ph</w:t>
                </w:r>
                <w:r w:rsidR="002F1A43">
                  <w:t>D</w:t>
                </w:r>
                <w:r>
                  <w:rPr>
                    <w:spacing w:val="-7"/>
                  </w:rPr>
                  <w:t xml:space="preserve"> </w:t>
                </w:r>
                <w:r>
                  <w:rPr>
                    <w:spacing w:val="-2"/>
                  </w:rPr>
                  <w:t>(AIR015</w:t>
                </w:r>
                <w:r w:rsidR="002F1A43">
                  <w:rPr>
                    <w:spacing w:val="-2"/>
                  </w:rPr>
                  <w:t>9</w:t>
                </w:r>
                <w:r>
                  <w:rPr>
                    <w:spacing w:val="-2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E52730"/>
    <w:multiLevelType w:val="hybridMultilevel"/>
    <w:tmpl w:val="30743DAA"/>
    <w:lvl w:ilvl="0">
      <w:start w:val="1"/>
      <w:numFmt w:val="decimal"/>
      <w:lvlText w:val="%1."/>
      <w:lvlJc w:val="left"/>
      <w:pPr>
        <w:ind w:left="667" w:hanging="308"/>
        <w:jc w:val="left"/>
      </w:pPr>
      <w:rPr>
        <w:rFonts w:ascii="Arial" w:eastAsia="Arial" w:hAnsi="Arial" w:cs="Arial" w:hint="default"/>
        <w:b/>
        <w:bCs/>
        <w:i w:val="0"/>
        <w:iCs w:val="0"/>
        <w:color w:val="1A395C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>
      <w:start w:val="0"/>
      <w:numFmt w:val="bullet"/>
      <w:lvlText w:val="—"/>
      <w:lvlJc w:val="left"/>
      <w:pPr>
        <w:ind w:left="989" w:hanging="2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17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92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30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7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05" w:hanging="269"/>
      </w:pPr>
      <w:rPr>
        <w:rFonts w:hint="default"/>
        <w:lang w:val="en-US" w:eastAsia="en-US" w:bidi="ar-SA"/>
      </w:rPr>
    </w:lvl>
  </w:abstractNum>
  <w:abstractNum w:abstractNumId="1">
    <w:nsid w:val="72027A63"/>
    <w:multiLevelType w:val="hybridMultilevel"/>
    <w:tmpl w:val="09EE34C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2"/>
      <w:ind w:left="3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40"/>
      <w:ind w:left="360"/>
      <w:outlineLvl w:val="1"/>
    </w:pPr>
    <w:rPr>
      <w:b/>
      <w:bCs/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spacing w:before="167"/>
      <w:ind w:left="666" w:hanging="306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204"/>
      <w:ind w:left="360"/>
      <w:outlineLvl w:val="3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6"/>
      <w:ind w:left="720" w:hanging="360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76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F1A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A4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F1A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A4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f82c930-76ad-4e10-8f68-9399c9560797}" enabled="1" method="Privilege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AIR0159</dc:title>
  <cp:revision>0</cp:revision>
</cp:coreProperties>
</file>