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7B2BEB">
      <w:pPr>
        <w:pStyle w:val="BodyText"/>
        <w:spacing w:before="179"/>
        <w:ind w:left="0"/>
        <w:rPr>
          <w:rFonts w:ascii="Times New Roman"/>
        </w:rPr>
      </w:pPr>
    </w:p>
    <w:p w:rsidR="007B2BEB">
      <w:pPr>
        <w:pStyle w:val="Heading1"/>
        <w:numPr>
          <w:ilvl w:val="0"/>
          <w:numId w:val="1"/>
        </w:numPr>
        <w:tabs>
          <w:tab w:val="left" w:pos="741"/>
        </w:tabs>
        <w:ind w:left="741" w:hanging="358"/>
      </w:pPr>
      <w:r>
        <w:rPr>
          <w:spacing w:val="-10"/>
        </w:rPr>
        <w:t>AI</w:t>
      </w:r>
      <w:r>
        <w:rPr>
          <w:spacing w:val="-1"/>
        </w:rPr>
        <w:t xml:space="preserve"> </w:t>
      </w:r>
      <w:r>
        <w:rPr>
          <w:spacing w:val="-10"/>
        </w:rPr>
        <w:t>and</w:t>
      </w:r>
      <w:r>
        <w:t xml:space="preserve"> </w:t>
      </w:r>
      <w:r>
        <w:rPr>
          <w:spacing w:val="-10"/>
        </w:rPr>
        <w:t>the</w:t>
      </w:r>
      <w:r>
        <w:rPr>
          <w:spacing w:val="-2"/>
        </w:rPr>
        <w:t xml:space="preserve"> </w:t>
      </w:r>
      <w:r>
        <w:rPr>
          <w:spacing w:val="-10"/>
        </w:rPr>
        <w:t>rebound</w:t>
      </w:r>
      <w:r>
        <w:t xml:space="preserve"> </w:t>
      </w:r>
      <w:r>
        <w:rPr>
          <w:spacing w:val="-10"/>
        </w:rPr>
        <w:t>effect</w:t>
      </w:r>
    </w:p>
    <w:p w:rsidR="007B2BEB">
      <w:pPr>
        <w:pStyle w:val="BodyText"/>
        <w:spacing w:before="17"/>
        <w:ind w:left="0"/>
        <w:rPr>
          <w:b/>
        </w:rPr>
      </w:pPr>
    </w:p>
    <w:p w:rsidR="007B2BEB">
      <w:pPr>
        <w:pStyle w:val="BodyText"/>
        <w:spacing w:line="268" w:lineRule="auto"/>
        <w:ind w:right="234"/>
      </w:pPr>
      <w:r>
        <w:rPr>
          <w:w w:val="110"/>
        </w:rPr>
        <w:t xml:space="preserve">Jevons' paradox holds that efficiency gains reduce costs and in doing </w:t>
      </w:r>
      <w:r>
        <w:rPr>
          <w:w w:val="110"/>
        </w:rPr>
        <w:t>so,</w:t>
      </w:r>
      <w:r>
        <w:rPr>
          <w:w w:val="110"/>
        </w:rPr>
        <w:t xml:space="preserve"> stimulates demand</w:t>
      </w:r>
      <w:r>
        <w:rPr>
          <w:spacing w:val="-12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point</w:t>
      </w:r>
      <w:r>
        <w:rPr>
          <w:spacing w:val="-12"/>
          <w:w w:val="110"/>
        </w:rPr>
        <w:t xml:space="preserve"> </w:t>
      </w:r>
      <w:r>
        <w:rPr>
          <w:w w:val="110"/>
        </w:rPr>
        <w:t>where</w:t>
      </w:r>
      <w:r>
        <w:rPr>
          <w:spacing w:val="-13"/>
          <w:w w:val="110"/>
        </w:rPr>
        <w:t xml:space="preserve"> </w:t>
      </w:r>
      <w:r>
        <w:rPr>
          <w:w w:val="110"/>
        </w:rPr>
        <w:t>total</w:t>
      </w:r>
      <w:r>
        <w:rPr>
          <w:spacing w:val="-14"/>
          <w:w w:val="110"/>
        </w:rPr>
        <w:t xml:space="preserve"> </w:t>
      </w:r>
      <w:r>
        <w:rPr>
          <w:w w:val="110"/>
        </w:rPr>
        <w:t>resource</w:t>
      </w:r>
      <w:r>
        <w:rPr>
          <w:spacing w:val="-12"/>
          <w:w w:val="110"/>
        </w:rPr>
        <w:t xml:space="preserve"> </w:t>
      </w:r>
      <w:r>
        <w:rPr>
          <w:w w:val="110"/>
        </w:rPr>
        <w:t>consumption</w:t>
      </w:r>
      <w:r>
        <w:rPr>
          <w:spacing w:val="-15"/>
          <w:w w:val="110"/>
        </w:rPr>
        <w:t xml:space="preserve"> </w:t>
      </w:r>
      <w:r>
        <w:rPr>
          <w:w w:val="110"/>
        </w:rPr>
        <w:t>rises</w:t>
      </w:r>
      <w:r>
        <w:rPr>
          <w:spacing w:val="-12"/>
          <w:w w:val="110"/>
        </w:rPr>
        <w:t xml:space="preserve"> </w:t>
      </w:r>
      <w:r>
        <w:rPr>
          <w:w w:val="110"/>
        </w:rPr>
        <w:t>rather</w:t>
      </w:r>
      <w:r>
        <w:rPr>
          <w:spacing w:val="-13"/>
          <w:w w:val="110"/>
        </w:rPr>
        <w:t xml:space="preserve"> </w:t>
      </w:r>
      <w:r>
        <w:rPr>
          <w:w w:val="110"/>
        </w:rPr>
        <w:t>than</w:t>
      </w:r>
      <w:r>
        <w:rPr>
          <w:spacing w:val="-15"/>
          <w:w w:val="110"/>
        </w:rPr>
        <w:t xml:space="preserve"> </w:t>
      </w:r>
      <w:r>
        <w:rPr>
          <w:w w:val="110"/>
        </w:rPr>
        <w:t>falls.</w:t>
      </w:r>
      <w:r>
        <w:rPr>
          <w:spacing w:val="-13"/>
          <w:w w:val="110"/>
        </w:rPr>
        <w:t xml:space="preserve"> </w:t>
      </w:r>
      <w:r>
        <w:rPr>
          <w:w w:val="110"/>
        </w:rPr>
        <w:t>This</w:t>
      </w:r>
      <w:r>
        <w:rPr>
          <w:spacing w:val="-12"/>
          <w:w w:val="110"/>
        </w:rPr>
        <w:t xml:space="preserve"> </w:t>
      </w:r>
      <w:r>
        <w:rPr>
          <w:w w:val="110"/>
        </w:rPr>
        <w:t>is</w:t>
      </w:r>
      <w:r>
        <w:rPr>
          <w:spacing w:val="-14"/>
          <w:w w:val="110"/>
        </w:rPr>
        <w:t xml:space="preserve"> </w:t>
      </w:r>
      <w:r>
        <w:rPr>
          <w:w w:val="110"/>
        </w:rPr>
        <w:t>likely to apply to AI, as the cost per token falls, aggregate energy consumption could increase even as each individual query becomes less energy-intensive and cheaper.</w:t>
      </w:r>
    </w:p>
    <w:p w:rsidR="007B2BEB">
      <w:pPr>
        <w:pStyle w:val="BodyText"/>
        <w:spacing w:before="156" w:line="268" w:lineRule="auto"/>
      </w:pPr>
      <w:r>
        <w:rPr>
          <w:w w:val="110"/>
        </w:rPr>
        <w:t>There</w:t>
      </w:r>
      <w:r>
        <w:rPr>
          <w:spacing w:val="-7"/>
          <w:w w:val="110"/>
        </w:rPr>
        <w:t xml:space="preserve"> </w:t>
      </w:r>
      <w:r>
        <w:rPr>
          <w:w w:val="110"/>
        </w:rPr>
        <w:t>are,</w:t>
      </w:r>
      <w:r>
        <w:rPr>
          <w:spacing w:val="-10"/>
          <w:w w:val="110"/>
        </w:rPr>
        <w:t xml:space="preserve"> </w:t>
      </w:r>
      <w:r>
        <w:rPr>
          <w:w w:val="110"/>
        </w:rPr>
        <w:t>however,</w:t>
      </w:r>
      <w:r>
        <w:rPr>
          <w:spacing w:val="-10"/>
          <w:w w:val="110"/>
        </w:rPr>
        <w:t xml:space="preserve"> </w:t>
      </w:r>
      <w:r>
        <w:rPr>
          <w:w w:val="110"/>
        </w:rPr>
        <w:t>genuine</w:t>
      </w:r>
      <w:r>
        <w:rPr>
          <w:spacing w:val="-7"/>
          <w:w w:val="110"/>
        </w:rPr>
        <w:t xml:space="preserve"> </w:t>
      </w:r>
      <w:r>
        <w:rPr>
          <w:w w:val="110"/>
        </w:rPr>
        <w:t>reasons</w:t>
      </w:r>
      <w:r>
        <w:rPr>
          <w:spacing w:val="-7"/>
          <w:w w:val="110"/>
        </w:rPr>
        <w:t xml:space="preserve"> </w:t>
      </w:r>
      <w:r>
        <w:rPr>
          <w:w w:val="110"/>
        </w:rPr>
        <w:t>why</w:t>
      </w:r>
      <w:r>
        <w:rPr>
          <w:spacing w:val="-7"/>
          <w:w w:val="110"/>
        </w:rPr>
        <w:t xml:space="preserve"> </w:t>
      </w:r>
      <w:r>
        <w:rPr>
          <w:w w:val="110"/>
        </w:rPr>
        <w:t>this</w:t>
      </w:r>
      <w:r>
        <w:rPr>
          <w:spacing w:val="-9"/>
          <w:w w:val="110"/>
        </w:rPr>
        <w:t xml:space="preserve"> </w:t>
      </w:r>
      <w:r>
        <w:rPr>
          <w:w w:val="110"/>
        </w:rPr>
        <w:t>dynamic</w:t>
      </w:r>
      <w:r>
        <w:rPr>
          <w:spacing w:val="-8"/>
          <w:w w:val="110"/>
        </w:rPr>
        <w:t xml:space="preserve"> </w:t>
      </w:r>
      <w:r>
        <w:rPr>
          <w:w w:val="110"/>
        </w:rPr>
        <w:t>may</w:t>
      </w:r>
      <w:r>
        <w:rPr>
          <w:spacing w:val="-9"/>
          <w:w w:val="110"/>
        </w:rPr>
        <w:t xml:space="preserve"> </w:t>
      </w:r>
      <w:r>
        <w:rPr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w w:val="110"/>
        </w:rPr>
        <w:t>more</w:t>
      </w:r>
      <w:r>
        <w:rPr>
          <w:spacing w:val="-8"/>
          <w:w w:val="110"/>
        </w:rPr>
        <w:t xml:space="preserve"> </w:t>
      </w:r>
      <w:r>
        <w:rPr>
          <w:w w:val="110"/>
        </w:rPr>
        <w:t>contained</w:t>
      </w:r>
      <w:r>
        <w:rPr>
          <w:spacing w:val="-7"/>
          <w:w w:val="110"/>
        </w:rPr>
        <w:t xml:space="preserve"> </w:t>
      </w: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w w:val="110"/>
        </w:rPr>
        <w:t>UK than elsewhere. Britain has the highest industrial</w:t>
      </w:r>
      <w:r>
        <w:rPr>
          <w:spacing w:val="-3"/>
          <w:w w:val="110"/>
        </w:rPr>
        <w:t xml:space="preserve"> </w:t>
      </w:r>
      <w:r>
        <w:rPr>
          <w:w w:val="110"/>
        </w:rPr>
        <w:t>energy prices in the</w:t>
      </w:r>
      <w:r>
        <w:rPr>
          <w:spacing w:val="-1"/>
          <w:w w:val="110"/>
        </w:rPr>
        <w:t xml:space="preserve"> </w:t>
      </w:r>
      <w:r>
        <w:rPr>
          <w:w w:val="110"/>
        </w:rPr>
        <w:t>IEA,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w w:val="110"/>
        </w:rPr>
        <w:t xml:space="preserve"> powering a </w:t>
      </w:r>
      <w:r>
        <w:rPr>
          <w:w w:val="110"/>
        </w:rPr>
        <w:t>datacentre</w:t>
      </w:r>
      <w:r>
        <w:rPr>
          <w:spacing w:val="-17"/>
          <w:w w:val="110"/>
        </w:rPr>
        <w:t xml:space="preserve"> </w:t>
      </w:r>
      <w:r>
        <w:rPr>
          <w:w w:val="110"/>
        </w:rPr>
        <w:t>here</w:t>
      </w:r>
      <w:r>
        <w:rPr>
          <w:spacing w:val="-17"/>
          <w:w w:val="110"/>
        </w:rPr>
        <w:t xml:space="preserve"> </w:t>
      </w:r>
      <w:r>
        <w:fldChar w:fldCharType="begin"/>
      </w:r>
      <w:r>
        <w:instrText xml:space="preserve"> HYPERLINK "https://www.smf.co.uk/wp-content/uploads/2025/01/How-to-power-AI-Feb-2025.pdf" </w:instrText>
      </w:r>
      <w:r>
        <w:fldChar w:fldCharType="separate"/>
      </w:r>
      <w:r>
        <w:rPr>
          <w:color w:val="007DC5"/>
          <w:w w:val="110"/>
          <w:u w:val="single" w:color="007DC5"/>
        </w:rPr>
        <w:t>costs</w:t>
      </w:r>
      <w:r>
        <w:rPr>
          <w:color w:val="007DC5"/>
          <w:spacing w:val="-16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around</w:t>
      </w:r>
      <w:r>
        <w:rPr>
          <w:color w:val="007DC5"/>
          <w:spacing w:val="-15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four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times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more</w:t>
      </w:r>
      <w:r>
        <w:rPr>
          <w:color w:val="007DC5"/>
          <w:spacing w:val="-16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than</w:t>
      </w:r>
      <w:r>
        <w:rPr>
          <w:color w:val="007DC5"/>
          <w:spacing w:val="-15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in</w:t>
      </w:r>
      <w:r>
        <w:rPr>
          <w:color w:val="007DC5"/>
          <w:spacing w:val="-15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the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United</w:t>
      </w:r>
      <w:r>
        <w:rPr>
          <w:color w:val="007DC5"/>
          <w:spacing w:val="-15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States</w:t>
      </w:r>
      <w:r>
        <w:fldChar w:fldCharType="end"/>
      </w:r>
      <w:r>
        <w:rPr>
          <w:color w:val="007DC5"/>
          <w:spacing w:val="-10"/>
          <w:w w:val="110"/>
        </w:rPr>
        <w:t xml:space="preserve"> </w:t>
      </w:r>
      <w:r>
        <w:rPr>
          <w:w w:val="110"/>
        </w:rPr>
        <w:t>-</w:t>
      </w:r>
      <w:r>
        <w:rPr>
          <w:spacing w:val="-17"/>
          <w:w w:val="110"/>
        </w:rPr>
        <w:t xml:space="preserve"> </w:t>
      </w:r>
      <w:r>
        <w:rPr>
          <w:w w:val="110"/>
        </w:rPr>
        <w:t>a</w:t>
      </w:r>
      <w:r>
        <w:rPr>
          <w:spacing w:val="-16"/>
          <w:w w:val="110"/>
        </w:rPr>
        <w:t xml:space="preserve"> </w:t>
      </w:r>
      <w:r>
        <w:rPr>
          <w:w w:val="110"/>
        </w:rPr>
        <w:t>structural</w:t>
      </w:r>
      <w:r>
        <w:rPr>
          <w:spacing w:val="-17"/>
          <w:w w:val="110"/>
        </w:rPr>
        <w:t xml:space="preserve"> </w:t>
      </w:r>
      <w:r>
        <w:rPr>
          <w:w w:val="110"/>
        </w:rPr>
        <w:t>barrier on</w:t>
      </w:r>
      <w:r>
        <w:rPr>
          <w:spacing w:val="-12"/>
          <w:w w:val="110"/>
        </w:rPr>
        <w:t xml:space="preserve"> </w:t>
      </w:r>
      <w:r>
        <w:rPr>
          <w:w w:val="110"/>
        </w:rPr>
        <w:t>how</w:t>
      </w:r>
      <w:r>
        <w:rPr>
          <w:spacing w:val="-11"/>
          <w:w w:val="110"/>
        </w:rPr>
        <w:t xml:space="preserve"> </w:t>
      </w:r>
      <w:r>
        <w:rPr>
          <w:w w:val="110"/>
        </w:rPr>
        <w:t>quickly</w:t>
      </w:r>
      <w:r>
        <w:rPr>
          <w:spacing w:val="-10"/>
          <w:w w:val="110"/>
        </w:rPr>
        <w:t xml:space="preserve"> </w:t>
      </w:r>
      <w:r>
        <w:rPr>
          <w:w w:val="110"/>
        </w:rPr>
        <w:t>cheaper</w:t>
      </w:r>
      <w:r>
        <w:rPr>
          <w:spacing w:val="-13"/>
          <w:w w:val="110"/>
        </w:rPr>
        <w:t xml:space="preserve"> </w:t>
      </w:r>
      <w:r>
        <w:rPr>
          <w:w w:val="110"/>
        </w:rPr>
        <w:t>AI</w:t>
      </w:r>
      <w:r>
        <w:rPr>
          <w:spacing w:val="-11"/>
          <w:w w:val="110"/>
        </w:rPr>
        <w:t xml:space="preserve"> </w:t>
      </w:r>
      <w:r>
        <w:rPr>
          <w:w w:val="110"/>
        </w:rPr>
        <w:t>inference</w:t>
      </w:r>
      <w:r>
        <w:rPr>
          <w:spacing w:val="-10"/>
          <w:w w:val="110"/>
        </w:rPr>
        <w:t xml:space="preserve"> </w:t>
      </w:r>
      <w:r>
        <w:rPr>
          <w:w w:val="110"/>
        </w:rPr>
        <w:t>translates</w:t>
      </w:r>
      <w:r>
        <w:rPr>
          <w:spacing w:val="-10"/>
          <w:w w:val="110"/>
        </w:rPr>
        <w:t xml:space="preserve"> </w:t>
      </w:r>
      <w:r>
        <w:rPr>
          <w:w w:val="110"/>
        </w:rPr>
        <w:t>into</w:t>
      </w:r>
      <w:r>
        <w:rPr>
          <w:spacing w:val="-12"/>
          <w:w w:val="110"/>
        </w:rPr>
        <w:t xml:space="preserve"> </w:t>
      </w:r>
      <w:r>
        <w:rPr>
          <w:w w:val="110"/>
        </w:rPr>
        <w:t>surging</w:t>
      </w:r>
      <w:r>
        <w:rPr>
          <w:spacing w:val="-12"/>
          <w:w w:val="110"/>
        </w:rPr>
        <w:t xml:space="preserve"> </w:t>
      </w:r>
      <w:r>
        <w:rPr>
          <w:w w:val="110"/>
        </w:rPr>
        <w:t>demand.</w:t>
      </w:r>
      <w:r>
        <w:rPr>
          <w:spacing w:val="-11"/>
          <w:w w:val="110"/>
        </w:rPr>
        <w:t xml:space="preserve"> </w:t>
      </w:r>
      <w:r>
        <w:rPr>
          <w:w w:val="110"/>
        </w:rPr>
        <w:t>Grid</w:t>
      </w:r>
      <w:r>
        <w:rPr>
          <w:spacing w:val="-13"/>
          <w:w w:val="110"/>
        </w:rPr>
        <w:t xml:space="preserve"> </w:t>
      </w:r>
      <w:r>
        <w:rPr>
          <w:w w:val="110"/>
        </w:rPr>
        <w:t>connection</w:t>
      </w:r>
      <w:r>
        <w:rPr>
          <w:spacing w:val="-10"/>
          <w:w w:val="110"/>
        </w:rPr>
        <w:t xml:space="preserve"> </w:t>
      </w:r>
      <w:r>
        <w:rPr>
          <w:w w:val="110"/>
        </w:rPr>
        <w:t>delays compound</w:t>
      </w:r>
      <w:r>
        <w:rPr>
          <w:spacing w:val="-8"/>
          <w:w w:val="110"/>
        </w:rPr>
        <w:t xml:space="preserve"> </w:t>
      </w:r>
      <w:r>
        <w:rPr>
          <w:w w:val="110"/>
        </w:rPr>
        <w:t>this</w:t>
      </w:r>
      <w:r>
        <w:rPr>
          <w:spacing w:val="-8"/>
          <w:w w:val="110"/>
        </w:rPr>
        <w:t xml:space="preserve"> </w:t>
      </w:r>
      <w:r>
        <w:rPr>
          <w:w w:val="110"/>
        </w:rPr>
        <w:t>further,</w:t>
      </w:r>
      <w:r>
        <w:rPr>
          <w:spacing w:val="-9"/>
          <w:w w:val="110"/>
        </w:rPr>
        <w:t xml:space="preserve"> </w:t>
      </w:r>
      <w:r>
        <w:rPr>
          <w:w w:val="110"/>
        </w:rPr>
        <w:t>with</w:t>
      </w:r>
      <w:r>
        <w:rPr>
          <w:spacing w:val="-8"/>
          <w:w w:val="110"/>
        </w:rPr>
        <w:t xml:space="preserve"> </w:t>
      </w:r>
      <w:r>
        <w:rPr>
          <w:w w:val="110"/>
        </w:rPr>
        <w:t>data</w:t>
      </w:r>
      <w:r>
        <w:rPr>
          <w:spacing w:val="-9"/>
          <w:w w:val="110"/>
        </w:rPr>
        <w:t xml:space="preserve"> </w:t>
      </w:r>
      <w:r>
        <w:rPr>
          <w:w w:val="110"/>
        </w:rPr>
        <w:t>centres</w:t>
      </w:r>
      <w:r>
        <w:rPr>
          <w:spacing w:val="-8"/>
          <w:w w:val="110"/>
        </w:rPr>
        <w:t xml:space="preserve"> </w:t>
      </w:r>
      <w:r>
        <w:rPr>
          <w:w w:val="110"/>
        </w:rPr>
        <w:t>waiting</w:t>
      </w:r>
      <w:r>
        <w:rPr>
          <w:spacing w:val="-10"/>
          <w:w w:val="110"/>
        </w:rPr>
        <w:t xml:space="preserve"> </w:t>
      </w:r>
      <w:r>
        <w:rPr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w w:val="110"/>
        </w:rPr>
        <w:t>decade</w:t>
      </w:r>
      <w:r>
        <w:rPr>
          <w:spacing w:val="-10"/>
          <w:w w:val="110"/>
        </w:rPr>
        <w:t xml:space="preserve"> </w:t>
      </w:r>
      <w:r>
        <w:rPr>
          <w:w w:val="110"/>
        </w:rPr>
        <w:t>or</w:t>
      </w:r>
      <w:r>
        <w:rPr>
          <w:spacing w:val="-11"/>
          <w:w w:val="110"/>
        </w:rPr>
        <w:t xml:space="preserve"> </w:t>
      </w:r>
      <w:r>
        <w:rPr>
          <w:w w:val="110"/>
        </w:rPr>
        <w:t>more</w:t>
      </w:r>
      <w:r>
        <w:rPr>
          <w:spacing w:val="-8"/>
          <w:w w:val="110"/>
        </w:rPr>
        <w:t xml:space="preserve"> </w:t>
      </w:r>
      <w:r>
        <w:rPr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w w:val="110"/>
        </w:rPr>
        <w:t>connect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10"/>
          <w:w w:val="110"/>
        </w:rPr>
        <w:t xml:space="preserve"> </w:t>
      </w:r>
      <w:r>
        <w:rPr>
          <w:w w:val="110"/>
        </w:rPr>
        <w:t>power.</w:t>
      </w:r>
    </w:p>
    <w:p w:rsidR="007B2BEB">
      <w:pPr>
        <w:pStyle w:val="BodyText"/>
        <w:spacing w:before="158" w:line="268" w:lineRule="auto"/>
        <w:ind w:right="171"/>
      </w:pPr>
      <w:r>
        <w:rPr>
          <w:w w:val="110"/>
        </w:rPr>
        <w:t>Moreover,</w:t>
      </w:r>
      <w:r>
        <w:rPr>
          <w:spacing w:val="-1"/>
          <w:w w:val="110"/>
        </w:rPr>
        <w:t xml:space="preserve"> </w:t>
      </w:r>
      <w:r>
        <w:rPr>
          <w:w w:val="110"/>
        </w:rPr>
        <w:t>there</w:t>
      </w:r>
      <w:r>
        <w:rPr>
          <w:spacing w:val="-1"/>
          <w:w w:val="110"/>
        </w:rPr>
        <w:t xml:space="preserve"> </w:t>
      </w:r>
      <w:r>
        <w:rPr>
          <w:w w:val="110"/>
        </w:rPr>
        <w:t>are</w:t>
      </w:r>
      <w:r>
        <w:rPr>
          <w:spacing w:val="-3"/>
          <w:w w:val="110"/>
        </w:rPr>
        <w:t xml:space="preserve"> </w:t>
      </w:r>
      <w:r>
        <w:rPr>
          <w:w w:val="110"/>
        </w:rPr>
        <w:t>genuine</w:t>
      </w:r>
      <w:r>
        <w:rPr>
          <w:spacing w:val="-1"/>
          <w:w w:val="110"/>
        </w:rPr>
        <w:t xml:space="preserve"> </w:t>
      </w:r>
      <w:r>
        <w:rPr>
          <w:w w:val="110"/>
        </w:rPr>
        <w:t>ways</w:t>
      </w:r>
      <w:r>
        <w:rPr>
          <w:spacing w:val="-3"/>
          <w:w w:val="110"/>
        </w:rPr>
        <w:t xml:space="preserve"> </w:t>
      </w:r>
      <w:r>
        <w:rPr>
          <w:w w:val="110"/>
        </w:rPr>
        <w:t>in</w:t>
      </w:r>
      <w:r>
        <w:rPr>
          <w:spacing w:val="-2"/>
          <w:w w:val="110"/>
        </w:rPr>
        <w:t xml:space="preserve"> </w:t>
      </w:r>
      <w:r>
        <w:rPr>
          <w:w w:val="110"/>
        </w:rPr>
        <w:t>which environmental</w:t>
      </w:r>
      <w:r>
        <w:rPr>
          <w:spacing w:val="-2"/>
          <w:w w:val="110"/>
        </w:rPr>
        <w:t xml:space="preserve"> </w:t>
      </w:r>
      <w:r>
        <w:rPr>
          <w:w w:val="110"/>
        </w:rPr>
        <w:t>impact</w:t>
      </w:r>
      <w:r>
        <w:rPr>
          <w:spacing w:val="-1"/>
          <w:w w:val="110"/>
        </w:rPr>
        <w:t xml:space="preserve"> </w:t>
      </w:r>
      <w:r>
        <w:rPr>
          <w:w w:val="110"/>
        </w:rPr>
        <w:t>are</w:t>
      </w:r>
      <w:r>
        <w:rPr>
          <w:spacing w:val="-1"/>
          <w:w w:val="110"/>
        </w:rPr>
        <w:t xml:space="preserve"> </w:t>
      </w:r>
      <w:r>
        <w:rPr>
          <w:w w:val="110"/>
        </w:rPr>
        <w:t>already</w:t>
      </w:r>
      <w:r>
        <w:rPr>
          <w:spacing w:val="-3"/>
          <w:w w:val="110"/>
        </w:rPr>
        <w:t xml:space="preserve"> </w:t>
      </w:r>
      <w:r>
        <w:rPr>
          <w:w w:val="110"/>
        </w:rPr>
        <w:t>being mitigated.</w:t>
      </w:r>
      <w:r>
        <w:rPr>
          <w:spacing w:val="-10"/>
          <w:w w:val="110"/>
        </w:rPr>
        <w:t xml:space="preserve"> </w:t>
      </w:r>
      <w:r>
        <w:rPr>
          <w:w w:val="110"/>
        </w:rPr>
        <w:t>UK</w:t>
      </w:r>
      <w:r>
        <w:rPr>
          <w:spacing w:val="-8"/>
          <w:w w:val="110"/>
        </w:rPr>
        <w:t xml:space="preserve"> </w:t>
      </w:r>
      <w:r>
        <w:rPr>
          <w:w w:val="110"/>
        </w:rPr>
        <w:t>data</w:t>
      </w:r>
      <w:r>
        <w:rPr>
          <w:spacing w:val="-11"/>
          <w:w w:val="110"/>
        </w:rPr>
        <w:t xml:space="preserve"> </w:t>
      </w:r>
      <w:r>
        <w:rPr>
          <w:w w:val="110"/>
        </w:rPr>
        <w:t>centres</w:t>
      </w:r>
      <w:r>
        <w:rPr>
          <w:spacing w:val="-6"/>
          <w:w w:val="110"/>
        </w:rPr>
        <w:t xml:space="preserve"> </w:t>
      </w:r>
      <w:r>
        <w:rPr>
          <w:w w:val="110"/>
        </w:rPr>
        <w:t>are</w:t>
      </w:r>
      <w:r>
        <w:rPr>
          <w:spacing w:val="-9"/>
          <w:w w:val="110"/>
        </w:rPr>
        <w:t xml:space="preserve"> </w:t>
      </w:r>
      <w:r>
        <w:rPr>
          <w:w w:val="110"/>
        </w:rPr>
        <w:t>powering</w:t>
      </w:r>
      <w:r>
        <w:rPr>
          <w:spacing w:val="-9"/>
          <w:w w:val="110"/>
        </w:rPr>
        <w:t xml:space="preserve"> </w:t>
      </w:r>
      <w:r>
        <w:rPr>
          <w:w w:val="110"/>
        </w:rPr>
        <w:t>themselves</w:t>
      </w:r>
      <w:r>
        <w:rPr>
          <w:spacing w:val="-7"/>
          <w:w w:val="110"/>
        </w:rPr>
        <w:t xml:space="preserve"> </w:t>
      </w:r>
      <w:r>
        <w:rPr>
          <w:w w:val="110"/>
        </w:rPr>
        <w:t>with</w:t>
      </w:r>
      <w:r>
        <w:rPr>
          <w:spacing w:val="-10"/>
          <w:w w:val="110"/>
        </w:rPr>
        <w:t xml:space="preserve"> </w:t>
      </w:r>
      <w:r>
        <w:rPr>
          <w:w w:val="110"/>
        </w:rPr>
        <w:t>clean</w:t>
      </w:r>
      <w:r>
        <w:rPr>
          <w:spacing w:val="-9"/>
          <w:w w:val="110"/>
        </w:rPr>
        <w:t xml:space="preserve"> </w:t>
      </w:r>
      <w:r>
        <w:rPr>
          <w:w w:val="110"/>
        </w:rPr>
        <w:t>energy</w:t>
      </w:r>
      <w:r>
        <w:rPr>
          <w:spacing w:val="-9"/>
          <w:w w:val="110"/>
        </w:rPr>
        <w:t xml:space="preserve"> </w:t>
      </w:r>
      <w:r>
        <w:rPr>
          <w:w w:val="110"/>
        </w:rPr>
        <w:t>(via</w:t>
      </w:r>
      <w:r>
        <w:rPr>
          <w:spacing w:val="-8"/>
          <w:w w:val="110"/>
        </w:rPr>
        <w:t xml:space="preserve"> </w:t>
      </w:r>
      <w:r>
        <w:rPr>
          <w:w w:val="110"/>
        </w:rPr>
        <w:t>PPAs</w:t>
      </w:r>
      <w:r>
        <w:rPr>
          <w:spacing w:val="-9"/>
          <w:w w:val="110"/>
        </w:rPr>
        <w:t xml:space="preserve"> </w:t>
      </w:r>
      <w:r>
        <w:rPr>
          <w:w w:val="110"/>
        </w:rPr>
        <w:t>or</w:t>
      </w:r>
      <w:r>
        <w:rPr>
          <w:spacing w:val="-8"/>
          <w:w w:val="110"/>
        </w:rPr>
        <w:t xml:space="preserve"> </w:t>
      </w:r>
      <w:r>
        <w:rPr>
          <w:w w:val="110"/>
        </w:rPr>
        <w:t>private wire connections) and their scale as energy customers is helping bring new renewable capacity</w:t>
      </w:r>
      <w:r>
        <w:rPr>
          <w:spacing w:val="-17"/>
          <w:w w:val="110"/>
        </w:rPr>
        <w:t xml:space="preserve"> </w:t>
      </w:r>
      <w:r>
        <w:rPr>
          <w:w w:val="110"/>
        </w:rPr>
        <w:t>online.</w:t>
      </w:r>
      <w:r>
        <w:rPr>
          <w:spacing w:val="-17"/>
          <w:w w:val="110"/>
        </w:rPr>
        <w:t xml:space="preserve"> </w:t>
      </w:r>
      <w:r>
        <w:rPr>
          <w:w w:val="110"/>
        </w:rPr>
        <w:t>Aurora</w:t>
      </w:r>
      <w:r>
        <w:rPr>
          <w:spacing w:val="-17"/>
          <w:w w:val="110"/>
        </w:rPr>
        <w:t xml:space="preserve"> </w:t>
      </w:r>
      <w:r>
        <w:rPr>
          <w:w w:val="110"/>
        </w:rPr>
        <w:t>Energy</w:t>
      </w:r>
      <w:r>
        <w:rPr>
          <w:spacing w:val="-17"/>
          <w:w w:val="110"/>
        </w:rPr>
        <w:t xml:space="preserve"> </w:t>
      </w:r>
      <w:r>
        <w:rPr>
          <w:w w:val="110"/>
        </w:rPr>
        <w:t>Research</w:t>
      </w:r>
      <w:r>
        <w:rPr>
          <w:spacing w:val="-17"/>
          <w:w w:val="110"/>
        </w:rPr>
        <w:t xml:space="preserve"> </w:t>
      </w:r>
      <w:r>
        <w:rPr>
          <w:w w:val="110"/>
        </w:rPr>
        <w:t>finds</w:t>
      </w:r>
      <w:r>
        <w:rPr>
          <w:spacing w:val="-16"/>
          <w:w w:val="110"/>
        </w:rPr>
        <w:t xml:space="preserve"> </w:t>
      </w:r>
      <w:r>
        <w:rPr>
          <w:w w:val="110"/>
        </w:rPr>
        <w:t>this</w:t>
      </w:r>
      <w:r>
        <w:rPr>
          <w:spacing w:val="-17"/>
          <w:w w:val="110"/>
        </w:rPr>
        <w:t xml:space="preserve"> </w:t>
      </w:r>
      <w:r>
        <w:rPr>
          <w:w w:val="110"/>
        </w:rPr>
        <w:t>could</w:t>
      </w:r>
      <w:r>
        <w:rPr>
          <w:spacing w:val="-17"/>
          <w:w w:val="110"/>
        </w:rPr>
        <w:t xml:space="preserve"> </w:t>
      </w:r>
      <w:r>
        <w:rPr>
          <w:w w:val="110"/>
        </w:rPr>
        <w:t>provide</w:t>
      </w:r>
      <w:r>
        <w:rPr>
          <w:spacing w:val="-17"/>
          <w:w w:val="110"/>
        </w:rPr>
        <w:t xml:space="preserve"> </w:t>
      </w:r>
      <w:r>
        <w:rPr>
          <w:w w:val="110"/>
        </w:rPr>
        <w:t>a</w:t>
      </w:r>
      <w:r>
        <w:rPr>
          <w:spacing w:val="-17"/>
          <w:w w:val="110"/>
        </w:rPr>
        <w:t xml:space="preserve"> </w:t>
      </w:r>
      <w:r>
        <w:rPr>
          <w:w w:val="110"/>
        </w:rPr>
        <w:t>route</w:t>
      </w:r>
      <w:r>
        <w:rPr>
          <w:spacing w:val="-16"/>
          <w:w w:val="110"/>
        </w:rPr>
        <w:t xml:space="preserve"> </w:t>
      </w:r>
      <w:r>
        <w:rPr>
          <w:w w:val="110"/>
        </w:rPr>
        <w:t>to</w:t>
      </w:r>
      <w:r>
        <w:rPr>
          <w:spacing w:val="-17"/>
          <w:w w:val="110"/>
        </w:rPr>
        <w:t xml:space="preserve"> </w:t>
      </w:r>
      <w:r>
        <w:rPr>
          <w:w w:val="110"/>
        </w:rPr>
        <w:t>market</w:t>
      </w:r>
      <w:r>
        <w:rPr>
          <w:spacing w:val="-17"/>
          <w:w w:val="110"/>
        </w:rPr>
        <w:t xml:space="preserve"> </w:t>
      </w:r>
      <w:r>
        <w:rPr>
          <w:w w:val="110"/>
        </w:rPr>
        <w:t>for</w:t>
      </w:r>
      <w:r>
        <w:rPr>
          <w:spacing w:val="-17"/>
          <w:w w:val="110"/>
        </w:rPr>
        <w:t xml:space="preserve"> </w:t>
      </w:r>
      <w:r>
        <w:rPr>
          <w:w w:val="110"/>
        </w:rPr>
        <w:t>up</w:t>
      </w:r>
      <w:r>
        <w:rPr>
          <w:spacing w:val="-17"/>
          <w:w w:val="110"/>
        </w:rPr>
        <w:t xml:space="preserve"> </w:t>
      </w:r>
      <w:r>
        <w:rPr>
          <w:w w:val="110"/>
        </w:rPr>
        <w:t>to 19GW</w:t>
      </w:r>
      <w:r>
        <w:rPr>
          <w:spacing w:val="-17"/>
          <w:w w:val="110"/>
        </w:rPr>
        <w:t xml:space="preserve"> </w:t>
      </w:r>
      <w:r>
        <w:rPr>
          <w:w w:val="110"/>
        </w:rPr>
        <w:t>of</w:t>
      </w:r>
      <w:r>
        <w:rPr>
          <w:spacing w:val="-17"/>
          <w:w w:val="110"/>
        </w:rPr>
        <w:t xml:space="preserve"> </w:t>
      </w:r>
      <w:r>
        <w:rPr>
          <w:w w:val="110"/>
        </w:rPr>
        <w:t>renewables</w:t>
      </w:r>
      <w:r>
        <w:rPr>
          <w:spacing w:val="-17"/>
          <w:w w:val="110"/>
        </w:rPr>
        <w:t xml:space="preserve"> </w:t>
      </w:r>
      <w:r>
        <w:rPr>
          <w:w w:val="110"/>
        </w:rPr>
        <w:t>by</w:t>
      </w:r>
      <w:r>
        <w:rPr>
          <w:spacing w:val="-17"/>
          <w:w w:val="110"/>
        </w:rPr>
        <w:t xml:space="preserve"> </w:t>
      </w:r>
      <w:r>
        <w:rPr>
          <w:w w:val="110"/>
        </w:rPr>
        <w:t>2035.</w:t>
      </w:r>
      <w:r>
        <w:rPr>
          <w:spacing w:val="-17"/>
          <w:w w:val="110"/>
        </w:rPr>
        <w:t xml:space="preserve"> </w:t>
      </w:r>
      <w:r>
        <w:rPr>
          <w:w w:val="110"/>
        </w:rPr>
        <w:t>The</w:t>
      </w:r>
      <w:r>
        <w:rPr>
          <w:spacing w:val="-16"/>
          <w:w w:val="110"/>
        </w:rPr>
        <w:t xml:space="preserve"> </w:t>
      </w:r>
      <w:r>
        <w:fldChar w:fldCharType="begin"/>
      </w:r>
      <w:r>
        <w:instrText xml:space="preserve"> HYPERLINK "https://britishprogress.org/reports/the-climate-impact-of-data-centres" </w:instrText>
      </w:r>
      <w:r>
        <w:fldChar w:fldCharType="separate"/>
      </w:r>
      <w:r>
        <w:rPr>
          <w:color w:val="007DC5"/>
          <w:w w:val="110"/>
          <w:u w:val="single" w:color="007DC5"/>
        </w:rPr>
        <w:t>Centre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for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British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Progress</w:t>
      </w:r>
      <w:r>
        <w:fldChar w:fldCharType="end"/>
      </w:r>
      <w:r>
        <w:rPr>
          <w:color w:val="007DC5"/>
          <w:spacing w:val="-17"/>
          <w:w w:val="110"/>
        </w:rPr>
        <w:t xml:space="preserve"> </w:t>
      </w:r>
      <w:r>
        <w:rPr>
          <w:w w:val="110"/>
        </w:rPr>
        <w:t>found</w:t>
      </w:r>
      <w:r>
        <w:rPr>
          <w:spacing w:val="-16"/>
          <w:w w:val="110"/>
        </w:rPr>
        <w:t xml:space="preserve"> </w:t>
      </w:r>
      <w:r>
        <w:rPr>
          <w:w w:val="110"/>
        </w:rPr>
        <w:t>that</w:t>
      </w:r>
      <w:r>
        <w:rPr>
          <w:spacing w:val="-17"/>
          <w:w w:val="110"/>
        </w:rPr>
        <w:t xml:space="preserve"> </w:t>
      </w:r>
      <w:r>
        <w:rPr>
          <w:w w:val="110"/>
        </w:rPr>
        <w:t>a</w:t>
      </w:r>
      <w:r>
        <w:rPr>
          <w:spacing w:val="-17"/>
          <w:w w:val="110"/>
        </w:rPr>
        <w:t xml:space="preserve"> </w:t>
      </w:r>
      <w:r>
        <w:rPr>
          <w:w w:val="110"/>
        </w:rPr>
        <w:t>new</w:t>
      </w:r>
      <w:r>
        <w:rPr>
          <w:spacing w:val="-17"/>
          <w:w w:val="110"/>
        </w:rPr>
        <w:t xml:space="preserve"> </w:t>
      </w:r>
      <w:r>
        <w:rPr>
          <w:w w:val="110"/>
        </w:rPr>
        <w:t>data</w:t>
      </w:r>
      <w:r>
        <w:rPr>
          <w:spacing w:val="-17"/>
          <w:w w:val="110"/>
        </w:rPr>
        <w:t xml:space="preserve"> </w:t>
      </w:r>
      <w:r>
        <w:rPr>
          <w:w w:val="110"/>
        </w:rPr>
        <w:t>centre</w:t>
      </w:r>
      <w:r>
        <w:rPr>
          <w:w w:val="110"/>
        </w:rPr>
        <w:t xml:space="preserve"> in the</w:t>
      </w:r>
      <w:r>
        <w:rPr>
          <w:spacing w:val="-1"/>
          <w:w w:val="110"/>
        </w:rPr>
        <w:t xml:space="preserve"> </w:t>
      </w:r>
      <w:r>
        <w:rPr>
          <w:w w:val="110"/>
        </w:rPr>
        <w:t>UK already</w:t>
      </w:r>
      <w:r>
        <w:rPr>
          <w:spacing w:val="-1"/>
          <w:w w:val="110"/>
        </w:rPr>
        <w:t xml:space="preserve"> </w:t>
      </w:r>
      <w:r>
        <w:rPr>
          <w:w w:val="110"/>
        </w:rPr>
        <w:t>produces 70%</w:t>
      </w:r>
      <w:r>
        <w:rPr>
          <w:spacing w:val="-4"/>
          <w:w w:val="110"/>
        </w:rPr>
        <w:t xml:space="preserve"> </w:t>
      </w:r>
      <w:r>
        <w:rPr>
          <w:w w:val="110"/>
        </w:rPr>
        <w:t>fewer</w:t>
      </w:r>
      <w:r>
        <w:rPr>
          <w:spacing w:val="-4"/>
          <w:w w:val="110"/>
        </w:rPr>
        <w:t xml:space="preserve"> </w:t>
      </w:r>
      <w:r>
        <w:rPr>
          <w:w w:val="110"/>
        </w:rPr>
        <w:t>emissions</w:t>
      </w:r>
      <w:r>
        <w:rPr>
          <w:spacing w:val="-1"/>
          <w:w w:val="110"/>
        </w:rPr>
        <w:t xml:space="preserve"> </w:t>
      </w:r>
      <w:r>
        <w:rPr>
          <w:w w:val="110"/>
        </w:rPr>
        <w:t>than</w:t>
      </w:r>
      <w:r>
        <w:rPr>
          <w:spacing w:val="-1"/>
          <w:w w:val="110"/>
        </w:rPr>
        <w:t xml:space="preserve"> </w:t>
      </w:r>
      <w:r>
        <w:rPr>
          <w:w w:val="110"/>
        </w:rPr>
        <w:t>one in</w:t>
      </w:r>
      <w:r>
        <w:rPr>
          <w:spacing w:val="-1"/>
          <w:w w:val="110"/>
        </w:rPr>
        <w:t xml:space="preserve"> </w:t>
      </w:r>
      <w:r>
        <w:rPr>
          <w:w w:val="110"/>
        </w:rPr>
        <w:t>Saudi Arabia</w:t>
      </w:r>
      <w:r>
        <w:rPr>
          <w:spacing w:val="-3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w w:val="110"/>
        </w:rPr>
        <w:t>43%</w:t>
      </w:r>
      <w:r>
        <w:rPr>
          <w:spacing w:val="-1"/>
          <w:w w:val="110"/>
        </w:rPr>
        <w:t xml:space="preserve"> </w:t>
      </w:r>
      <w:r>
        <w:rPr>
          <w:w w:val="110"/>
        </w:rPr>
        <w:t>fewer than</w:t>
      </w:r>
      <w:r>
        <w:rPr>
          <w:spacing w:val="-5"/>
          <w:w w:val="110"/>
        </w:rPr>
        <w:t xml:space="preserve"> </w:t>
      </w:r>
      <w:r>
        <w:rPr>
          <w:w w:val="110"/>
        </w:rPr>
        <w:t>one</w:t>
      </w:r>
      <w:r>
        <w:rPr>
          <w:spacing w:val="-3"/>
          <w:w w:val="110"/>
        </w:rPr>
        <w:t xml:space="preserve"> </w:t>
      </w:r>
      <w:r>
        <w:rPr>
          <w:w w:val="110"/>
        </w:rPr>
        <w:t>in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>US</w:t>
      </w:r>
      <w:r>
        <w:rPr>
          <w:spacing w:val="-3"/>
          <w:w w:val="110"/>
        </w:rPr>
        <w:t xml:space="preserve"> </w:t>
      </w:r>
      <w:r>
        <w:rPr>
          <w:w w:val="110"/>
        </w:rPr>
        <w:t>because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7"/>
          <w:w w:val="110"/>
        </w:rPr>
        <w:t xml:space="preserve"> </w:t>
      </w:r>
      <w:r>
        <w:rPr>
          <w:w w:val="110"/>
        </w:rPr>
        <w:t>how</w:t>
      </w:r>
      <w:r>
        <w:rPr>
          <w:spacing w:val="-4"/>
          <w:w w:val="110"/>
        </w:rPr>
        <w:t xml:space="preserve"> </w:t>
      </w:r>
      <w:r>
        <w:rPr>
          <w:w w:val="110"/>
        </w:rPr>
        <w:t>clean</w:t>
      </w:r>
      <w:r>
        <w:rPr>
          <w:spacing w:val="-5"/>
          <w:w w:val="110"/>
        </w:rPr>
        <w:t xml:space="preserve"> </w:t>
      </w:r>
      <w:r>
        <w:rPr>
          <w:w w:val="110"/>
        </w:rPr>
        <w:t>our</w:t>
      </w:r>
      <w:r>
        <w:rPr>
          <w:spacing w:val="-7"/>
          <w:w w:val="110"/>
        </w:rPr>
        <w:t xml:space="preserve"> </w:t>
      </w:r>
      <w:r>
        <w:rPr>
          <w:w w:val="110"/>
        </w:rPr>
        <w:t>grid</w:t>
      </w:r>
      <w:r>
        <w:rPr>
          <w:spacing w:val="-3"/>
          <w:w w:val="110"/>
        </w:rPr>
        <w:t xml:space="preserve"> </w:t>
      </w:r>
      <w:r>
        <w:rPr>
          <w:w w:val="110"/>
        </w:rPr>
        <w:t>is.</w:t>
      </w:r>
      <w:r>
        <w:rPr>
          <w:spacing w:val="-4"/>
          <w:w w:val="110"/>
        </w:rPr>
        <w:t xml:space="preserve"> </w:t>
      </w:r>
      <w:r>
        <w:rPr>
          <w:w w:val="110"/>
        </w:rPr>
        <w:t>If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5"/>
          <w:w w:val="110"/>
        </w:rPr>
        <w:t xml:space="preserve"> </w:t>
      </w:r>
      <w:r>
        <w:rPr>
          <w:w w:val="110"/>
        </w:rPr>
        <w:t>Government</w:t>
      </w:r>
      <w:r>
        <w:rPr>
          <w:spacing w:val="-8"/>
          <w:w w:val="110"/>
        </w:rPr>
        <w:t xml:space="preserve"> </w:t>
      </w:r>
      <w:r>
        <w:rPr>
          <w:w w:val="110"/>
        </w:rPr>
        <w:t>meets</w:t>
      </w:r>
      <w:r>
        <w:rPr>
          <w:spacing w:val="-3"/>
          <w:w w:val="110"/>
        </w:rPr>
        <w:t xml:space="preserve"> </w:t>
      </w:r>
      <w:r>
        <w:rPr>
          <w:w w:val="110"/>
        </w:rPr>
        <w:t>its</w:t>
      </w:r>
      <w:r>
        <w:rPr>
          <w:spacing w:val="-3"/>
          <w:w w:val="110"/>
        </w:rPr>
        <w:t xml:space="preserve"> </w:t>
      </w:r>
      <w:r>
        <w:rPr>
          <w:w w:val="110"/>
        </w:rPr>
        <w:t>Clean Power</w:t>
      </w:r>
      <w:r>
        <w:rPr>
          <w:spacing w:val="-3"/>
          <w:w w:val="110"/>
        </w:rPr>
        <w:t xml:space="preserve"> </w:t>
      </w:r>
      <w:r>
        <w:rPr>
          <w:w w:val="110"/>
        </w:rPr>
        <w:t>2030</w:t>
      </w:r>
      <w:r>
        <w:rPr>
          <w:spacing w:val="-3"/>
          <w:w w:val="110"/>
        </w:rPr>
        <w:t xml:space="preserve"> </w:t>
      </w:r>
      <w:r>
        <w:rPr>
          <w:w w:val="110"/>
        </w:rPr>
        <w:t>target,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British </w:t>
      </w:r>
      <w:r>
        <w:rPr>
          <w:w w:val="110"/>
        </w:rPr>
        <w:t>datacentres</w:t>
      </w:r>
      <w:r>
        <w:rPr>
          <w:spacing w:val="-2"/>
          <w:w w:val="110"/>
        </w:rPr>
        <w:t xml:space="preserve"> </w:t>
      </w:r>
      <w:r>
        <w:rPr>
          <w:w w:val="110"/>
        </w:rPr>
        <w:t>will</w:t>
      </w:r>
      <w:r>
        <w:rPr>
          <w:spacing w:val="-2"/>
          <w:w w:val="110"/>
        </w:rPr>
        <w:t xml:space="preserve"> </w:t>
      </w:r>
      <w:r>
        <w:rPr>
          <w:w w:val="110"/>
        </w:rPr>
        <w:t>be close to carbon</w:t>
      </w:r>
      <w:r>
        <w:rPr>
          <w:spacing w:val="-2"/>
          <w:w w:val="110"/>
        </w:rPr>
        <w:t xml:space="preserve"> </w:t>
      </w:r>
      <w:r>
        <w:rPr>
          <w:w w:val="110"/>
        </w:rPr>
        <w:t>neutral.</w:t>
      </w:r>
    </w:p>
    <w:p w:rsidR="007B2BEB">
      <w:pPr>
        <w:pStyle w:val="BodyText"/>
        <w:spacing w:before="153" w:line="268" w:lineRule="auto"/>
      </w:pPr>
      <w:r>
        <w:rPr>
          <w:w w:val="110"/>
        </w:rPr>
        <w:t>Efficiency gains at the compute layer reinforce this picture. Advances in chip design mean each</w:t>
      </w:r>
      <w:r>
        <w:rPr>
          <w:spacing w:val="-5"/>
          <w:w w:val="110"/>
        </w:rPr>
        <w:t xml:space="preserve"> </w:t>
      </w:r>
      <w:r>
        <w:rPr>
          <w:w w:val="110"/>
        </w:rPr>
        <w:t>new</w:t>
      </w:r>
      <w:r>
        <w:rPr>
          <w:spacing w:val="-6"/>
          <w:w w:val="110"/>
        </w:rPr>
        <w:t xml:space="preserve"> </w:t>
      </w:r>
      <w:r>
        <w:rPr>
          <w:w w:val="110"/>
        </w:rPr>
        <w:t>generation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6"/>
          <w:w w:val="110"/>
        </w:rPr>
        <w:t xml:space="preserve"> </w:t>
      </w:r>
      <w:r>
        <w:rPr>
          <w:w w:val="110"/>
        </w:rPr>
        <w:t>accelerators</w:t>
      </w:r>
      <w:r>
        <w:rPr>
          <w:spacing w:val="-5"/>
          <w:w w:val="110"/>
        </w:rPr>
        <w:t xml:space="preserve"> </w:t>
      </w:r>
      <w:r>
        <w:rPr>
          <w:w w:val="110"/>
        </w:rPr>
        <w:t>delivers</w:t>
      </w:r>
      <w:r>
        <w:rPr>
          <w:spacing w:val="-5"/>
          <w:w w:val="110"/>
        </w:rPr>
        <w:t xml:space="preserve"> </w:t>
      </w:r>
      <w:r>
        <w:rPr>
          <w:w w:val="110"/>
        </w:rPr>
        <w:t>more</w:t>
      </w:r>
      <w:r>
        <w:rPr>
          <w:spacing w:val="-3"/>
          <w:w w:val="110"/>
        </w:rPr>
        <w:t xml:space="preserve"> </w:t>
      </w:r>
      <w:r>
        <w:rPr>
          <w:w w:val="110"/>
        </w:rPr>
        <w:t>computation</w:t>
      </w:r>
      <w:r>
        <w:rPr>
          <w:spacing w:val="-5"/>
          <w:w w:val="110"/>
        </w:rPr>
        <w:t xml:space="preserve"> </w:t>
      </w:r>
      <w:r>
        <w:rPr>
          <w:w w:val="110"/>
        </w:rPr>
        <w:t>per</w:t>
      </w:r>
      <w:r>
        <w:rPr>
          <w:spacing w:val="-3"/>
          <w:w w:val="110"/>
        </w:rPr>
        <w:t xml:space="preserve"> </w:t>
      </w:r>
      <w:r>
        <w:rPr>
          <w:w w:val="110"/>
        </w:rPr>
        <w:t>watt,</w:t>
      </w:r>
      <w:r>
        <w:rPr>
          <w:spacing w:val="-9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average UK</w:t>
      </w:r>
      <w:r>
        <w:rPr>
          <w:spacing w:val="-12"/>
          <w:w w:val="110"/>
        </w:rPr>
        <w:t xml:space="preserve"> </w:t>
      </w:r>
      <w:r>
        <w:rPr>
          <w:w w:val="110"/>
        </w:rPr>
        <w:t>datacentre</w:t>
      </w:r>
      <w:r>
        <w:rPr>
          <w:spacing w:val="-9"/>
          <w:w w:val="110"/>
        </w:rPr>
        <w:t xml:space="preserve"> </w:t>
      </w:r>
      <w:r>
        <w:rPr>
          <w:w w:val="110"/>
        </w:rPr>
        <w:t>PUE</w:t>
      </w:r>
      <w:r>
        <w:rPr>
          <w:spacing w:val="-10"/>
          <w:w w:val="110"/>
        </w:rPr>
        <w:t xml:space="preserve"> </w:t>
      </w:r>
      <w:r>
        <w:rPr>
          <w:w w:val="110"/>
        </w:rPr>
        <w:t>fell</w:t>
      </w:r>
      <w:r>
        <w:rPr>
          <w:spacing w:val="-12"/>
          <w:w w:val="110"/>
        </w:rPr>
        <w:t xml:space="preserve"> </w:t>
      </w:r>
      <w:r>
        <w:rPr>
          <w:w w:val="110"/>
        </w:rPr>
        <w:t>from</w:t>
      </w:r>
      <w:r>
        <w:rPr>
          <w:spacing w:val="-12"/>
          <w:w w:val="110"/>
        </w:rPr>
        <w:t xml:space="preserve"> </w:t>
      </w:r>
      <w:r>
        <w:rPr>
          <w:w w:val="110"/>
        </w:rPr>
        <w:t>1.88</w:t>
      </w:r>
      <w:r>
        <w:rPr>
          <w:spacing w:val="-9"/>
          <w:w w:val="110"/>
        </w:rPr>
        <w:t xml:space="preserve"> </w:t>
      </w:r>
      <w:r>
        <w:rPr>
          <w:w w:val="110"/>
        </w:rPr>
        <w:t>in</w:t>
      </w:r>
      <w:r>
        <w:rPr>
          <w:spacing w:val="-13"/>
          <w:w w:val="110"/>
        </w:rPr>
        <w:t xml:space="preserve"> </w:t>
      </w:r>
      <w:r>
        <w:rPr>
          <w:w w:val="110"/>
        </w:rPr>
        <w:t>2014</w:t>
      </w:r>
      <w:r>
        <w:rPr>
          <w:spacing w:val="-13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1.53</w:t>
      </w:r>
      <w:r>
        <w:rPr>
          <w:spacing w:val="-9"/>
          <w:w w:val="110"/>
        </w:rPr>
        <w:t xml:space="preserve"> </w:t>
      </w:r>
      <w:r>
        <w:rPr>
          <w:w w:val="110"/>
        </w:rPr>
        <w:t>in</w:t>
      </w:r>
      <w:r>
        <w:rPr>
          <w:spacing w:val="-9"/>
          <w:w w:val="110"/>
        </w:rPr>
        <w:t xml:space="preserve"> </w:t>
      </w:r>
      <w:r>
        <w:rPr>
          <w:w w:val="110"/>
        </w:rPr>
        <w:t>2022.</w:t>
      </w:r>
      <w:r>
        <w:rPr>
          <w:spacing w:val="-10"/>
          <w:w w:val="110"/>
        </w:rPr>
        <w:t xml:space="preserve"> </w:t>
      </w:r>
      <w:r>
        <w:rPr>
          <w:w w:val="110"/>
        </w:rPr>
        <w:t>This</w:t>
      </w:r>
      <w:r>
        <w:rPr>
          <w:spacing w:val="-12"/>
          <w:w w:val="110"/>
        </w:rPr>
        <w:t xml:space="preserve"> </w:t>
      </w:r>
      <w:r>
        <w:rPr>
          <w:w w:val="110"/>
        </w:rPr>
        <w:t>shows</w:t>
      </w:r>
      <w:r>
        <w:rPr>
          <w:spacing w:val="-12"/>
          <w:w w:val="110"/>
        </w:rPr>
        <w:t xml:space="preserve"> </w:t>
      </w:r>
      <w:r>
        <w:rPr>
          <w:w w:val="110"/>
        </w:rPr>
        <w:t>how</w:t>
      </w:r>
      <w:r>
        <w:rPr>
          <w:spacing w:val="-16"/>
          <w:w w:val="110"/>
        </w:rPr>
        <w:t xml:space="preserve"> </w:t>
      </w:r>
      <w:r>
        <w:rPr>
          <w:w w:val="110"/>
        </w:rPr>
        <w:t>even</w:t>
      </w:r>
      <w:r>
        <w:rPr>
          <w:spacing w:val="-9"/>
          <w:w w:val="110"/>
        </w:rPr>
        <w:t xml:space="preserve"> </w:t>
      </w:r>
      <w:r>
        <w:rPr>
          <w:w w:val="110"/>
        </w:rPr>
        <w:t>as</w:t>
      </w:r>
      <w:r>
        <w:rPr>
          <w:spacing w:val="-9"/>
          <w:w w:val="110"/>
        </w:rPr>
        <w:t xml:space="preserve"> </w:t>
      </w:r>
      <w:r>
        <w:rPr>
          <w:w w:val="110"/>
        </w:rPr>
        <w:t>demand grows, the energy required per</w:t>
      </w:r>
      <w:r>
        <w:rPr>
          <w:spacing w:val="-1"/>
          <w:w w:val="110"/>
        </w:rPr>
        <w:t xml:space="preserve"> </w:t>
      </w:r>
      <w:r>
        <w:rPr>
          <w:w w:val="110"/>
        </w:rPr>
        <w:t>unit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1"/>
          <w:w w:val="110"/>
        </w:rPr>
        <w:t xml:space="preserve"> </w:t>
      </w:r>
      <w:r>
        <w:rPr>
          <w:w w:val="110"/>
        </w:rPr>
        <w:t>output is falling.</w:t>
      </w:r>
    </w:p>
    <w:p w:rsidR="007B2BEB">
      <w:pPr>
        <w:pStyle w:val="BodyText"/>
        <w:spacing w:before="158" w:line="268" w:lineRule="auto"/>
        <w:ind w:right="234"/>
      </w:pPr>
      <w:r>
        <w:rPr>
          <w:w w:val="110"/>
        </w:rPr>
        <w:t>Finally, the ultimate scale of compute demand remains uncertain. As the Science and Technology</w:t>
      </w:r>
      <w:r>
        <w:rPr>
          <w:spacing w:val="-1"/>
          <w:w w:val="110"/>
        </w:rPr>
        <w:t xml:space="preserve"> </w:t>
      </w:r>
      <w:r>
        <w:rPr>
          <w:w w:val="110"/>
        </w:rPr>
        <w:t>Committee's</w:t>
      </w:r>
      <w:r>
        <w:rPr>
          <w:spacing w:val="-4"/>
          <w:w w:val="110"/>
        </w:rPr>
        <w:t xml:space="preserve"> </w:t>
      </w:r>
      <w:r>
        <w:rPr>
          <w:w w:val="110"/>
        </w:rPr>
        <w:t>ongoing</w:t>
      </w:r>
      <w:r>
        <w:rPr>
          <w:spacing w:val="-1"/>
          <w:w w:val="110"/>
        </w:rPr>
        <w:t xml:space="preserve"> </w:t>
      </w:r>
      <w:r>
        <w:rPr>
          <w:w w:val="110"/>
        </w:rPr>
        <w:t>inquiry</w:t>
      </w:r>
      <w:r>
        <w:rPr>
          <w:spacing w:val="-1"/>
          <w:w w:val="110"/>
        </w:rPr>
        <w:t xml:space="preserve"> </w:t>
      </w:r>
      <w:r>
        <w:rPr>
          <w:w w:val="110"/>
        </w:rPr>
        <w:t>into</w:t>
      </w:r>
      <w:r>
        <w:rPr>
          <w:spacing w:val="-2"/>
          <w:w w:val="110"/>
        </w:rPr>
        <w:t xml:space="preserve"> </w:t>
      </w:r>
      <w:r>
        <w:rPr>
          <w:w w:val="110"/>
        </w:rPr>
        <w:t>future</w:t>
      </w:r>
      <w:r>
        <w:rPr>
          <w:spacing w:val="-2"/>
          <w:w w:val="110"/>
        </w:rPr>
        <w:t xml:space="preserve"> </w:t>
      </w:r>
      <w:r>
        <w:rPr>
          <w:w w:val="110"/>
        </w:rPr>
        <w:t>compute</w:t>
      </w:r>
      <w:r>
        <w:rPr>
          <w:spacing w:val="-5"/>
          <w:w w:val="110"/>
        </w:rPr>
        <w:t xml:space="preserve"> </w:t>
      </w:r>
      <w:r>
        <w:rPr>
          <w:w w:val="110"/>
        </w:rPr>
        <w:t>requirements</w:t>
      </w:r>
      <w:r>
        <w:rPr>
          <w:spacing w:val="-1"/>
          <w:w w:val="110"/>
        </w:rPr>
        <w:t xml:space="preserve"> </w:t>
      </w:r>
      <w:r>
        <w:rPr>
          <w:w w:val="110"/>
        </w:rPr>
        <w:t>recognises</w:t>
      </w:r>
      <w:r>
        <w:rPr>
          <w:w w:val="110"/>
        </w:rPr>
        <w:t>, model</w:t>
      </w:r>
      <w:r>
        <w:rPr>
          <w:spacing w:val="-8"/>
          <w:w w:val="110"/>
        </w:rPr>
        <w:t xml:space="preserve"> </w:t>
      </w:r>
      <w:r>
        <w:rPr>
          <w:w w:val="110"/>
        </w:rPr>
        <w:t>architectures</w:t>
      </w:r>
      <w:r>
        <w:rPr>
          <w:spacing w:val="-8"/>
          <w:w w:val="110"/>
        </w:rPr>
        <w:t xml:space="preserve"> </w:t>
      </w:r>
      <w:r>
        <w:rPr>
          <w:w w:val="110"/>
        </w:rPr>
        <w:t>are</w:t>
      </w:r>
      <w:r>
        <w:rPr>
          <w:spacing w:val="-9"/>
          <w:w w:val="110"/>
        </w:rPr>
        <w:t xml:space="preserve"> </w:t>
      </w:r>
      <w:r>
        <w:rPr>
          <w:w w:val="110"/>
        </w:rPr>
        <w:t>shifting,</w:t>
      </w:r>
      <w:r>
        <w:rPr>
          <w:spacing w:val="-7"/>
          <w:w w:val="110"/>
        </w:rPr>
        <w:t xml:space="preserve"> </w:t>
      </w:r>
      <w:r>
        <w:rPr>
          <w:w w:val="110"/>
        </w:rPr>
        <w:t>inference</w:t>
      </w:r>
      <w:r>
        <w:rPr>
          <w:spacing w:val="-6"/>
          <w:w w:val="110"/>
        </w:rPr>
        <w:t xml:space="preserve"> </w:t>
      </w:r>
      <w:r>
        <w:rPr>
          <w:w w:val="110"/>
        </w:rPr>
        <w:t>is</w:t>
      </w:r>
      <w:r>
        <w:rPr>
          <w:spacing w:val="-8"/>
          <w:w w:val="110"/>
        </w:rPr>
        <w:t xml:space="preserve"> </w:t>
      </w:r>
      <w:r>
        <w:rPr>
          <w:w w:val="110"/>
        </w:rPr>
        <w:t>becoming</w:t>
      </w:r>
      <w:r>
        <w:rPr>
          <w:spacing w:val="-8"/>
          <w:w w:val="110"/>
        </w:rPr>
        <w:t xml:space="preserve"> </w:t>
      </w:r>
      <w:r>
        <w:rPr>
          <w:w w:val="110"/>
        </w:rPr>
        <w:t>more</w:t>
      </w:r>
      <w:r>
        <w:rPr>
          <w:spacing w:val="-7"/>
          <w:w w:val="110"/>
        </w:rPr>
        <w:t xml:space="preserve"> </w:t>
      </w:r>
      <w:r>
        <w:rPr>
          <w:w w:val="110"/>
        </w:rPr>
        <w:t>efficient,</w:t>
      </w:r>
      <w:r>
        <w:rPr>
          <w:spacing w:val="-7"/>
          <w:w w:val="110"/>
        </w:rPr>
        <w:t xml:space="preserve"> </w:t>
      </w:r>
      <w:r>
        <w:rPr>
          <w:w w:val="110"/>
        </w:rPr>
        <w:t>and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w w:val="110"/>
        </w:rPr>
        <w:t>workloads driving demand are still evolving.</w:t>
      </w:r>
    </w:p>
    <w:p w:rsidR="007B2BEB">
      <w:pPr>
        <w:pStyle w:val="Heading1"/>
        <w:numPr>
          <w:ilvl w:val="0"/>
          <w:numId w:val="1"/>
        </w:numPr>
        <w:tabs>
          <w:tab w:val="left" w:pos="741"/>
        </w:tabs>
        <w:spacing w:before="156"/>
        <w:ind w:left="741" w:hanging="358"/>
      </w:pPr>
      <w:r>
        <w:rPr>
          <w:spacing w:val="-6"/>
        </w:rPr>
        <w:t>On</w:t>
      </w:r>
      <w:r>
        <w:rPr>
          <w:spacing w:val="-4"/>
        </w:rPr>
        <w:t xml:space="preserve"> </w:t>
      </w:r>
      <w:r>
        <w:rPr>
          <w:spacing w:val="-6"/>
        </w:rPr>
        <w:t>data</w:t>
      </w:r>
      <w:r>
        <w:rPr>
          <w:spacing w:val="-5"/>
        </w:rPr>
        <w:t xml:space="preserve"> </w:t>
      </w:r>
      <w:r>
        <w:rPr>
          <w:spacing w:val="-6"/>
        </w:rPr>
        <w:t>centres</w:t>
      </w:r>
      <w:r>
        <w:rPr>
          <w:spacing w:val="-4"/>
        </w:rPr>
        <w:t xml:space="preserve"> </w:t>
      </w:r>
      <w:r>
        <w:rPr>
          <w:spacing w:val="-6"/>
        </w:rPr>
        <w:t>investing</w:t>
      </w:r>
      <w:r>
        <w:rPr>
          <w:spacing w:val="-4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Advanced Modular Reactor</w:t>
      </w:r>
      <w:r>
        <w:rPr>
          <w:spacing w:val="-4"/>
        </w:rPr>
        <w:t xml:space="preserve"> </w:t>
      </w:r>
      <w:r>
        <w:rPr>
          <w:spacing w:val="-6"/>
        </w:rPr>
        <w:t>(SMR)</w:t>
      </w:r>
      <w:r>
        <w:rPr>
          <w:spacing w:val="-3"/>
        </w:rPr>
        <w:t xml:space="preserve"> </w:t>
      </w:r>
      <w:r>
        <w:rPr>
          <w:spacing w:val="-6"/>
        </w:rPr>
        <w:t>technology</w:t>
      </w:r>
    </w:p>
    <w:p w:rsidR="007B2BEB">
      <w:pPr>
        <w:pStyle w:val="BodyText"/>
        <w:spacing w:before="170" w:line="247" w:lineRule="auto"/>
      </w:pPr>
      <w:r>
        <w:rPr>
          <w:w w:val="110"/>
        </w:rPr>
        <w:t>On the</w:t>
      </w:r>
      <w:r>
        <w:rPr>
          <w:spacing w:val="-1"/>
          <w:w w:val="110"/>
        </w:rPr>
        <w:t xml:space="preserve"> </w:t>
      </w:r>
      <w:r>
        <w:rPr>
          <w:w w:val="110"/>
        </w:rPr>
        <w:t>question</w:t>
      </w:r>
      <w:r>
        <w:rPr>
          <w:spacing w:val="-1"/>
          <w:w w:val="110"/>
        </w:rPr>
        <w:t xml:space="preserve"> </w:t>
      </w:r>
      <w:r>
        <w:rPr>
          <w:w w:val="110"/>
        </w:rPr>
        <w:t>of what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sector is doing</w:t>
      </w:r>
      <w:r>
        <w:rPr>
          <w:spacing w:val="-1"/>
          <w:w w:val="110"/>
        </w:rPr>
        <w:t xml:space="preserve"> </w:t>
      </w:r>
      <w:r>
        <w:rPr>
          <w:w w:val="110"/>
        </w:rPr>
        <w:t>to</w:t>
      </w:r>
      <w:r>
        <w:rPr>
          <w:spacing w:val="-1"/>
          <w:w w:val="110"/>
        </w:rPr>
        <w:t xml:space="preserve"> </w:t>
      </w:r>
      <w:r>
        <w:rPr>
          <w:w w:val="110"/>
        </w:rPr>
        <w:t>communicate</w:t>
      </w:r>
      <w:r>
        <w:rPr>
          <w:spacing w:val="-2"/>
          <w:w w:val="110"/>
        </w:rPr>
        <w:t xml:space="preserve"> </w:t>
      </w:r>
      <w:r>
        <w:rPr>
          <w:w w:val="110"/>
        </w:rPr>
        <w:t>willingness and</w:t>
      </w:r>
      <w:r>
        <w:rPr>
          <w:spacing w:val="-1"/>
          <w:w w:val="110"/>
        </w:rPr>
        <w:t xml:space="preserve"> </w:t>
      </w:r>
      <w:r>
        <w:rPr>
          <w:w w:val="110"/>
        </w:rPr>
        <w:t>support the growth</w:t>
      </w:r>
      <w:r>
        <w:rPr>
          <w:spacing w:val="-3"/>
          <w:w w:val="110"/>
        </w:rPr>
        <w:t xml:space="preserve"> </w:t>
      </w:r>
      <w:r>
        <w:rPr>
          <w:w w:val="110"/>
        </w:rPr>
        <w:t>of Advanced</w:t>
      </w:r>
      <w:r>
        <w:rPr>
          <w:spacing w:val="-4"/>
          <w:w w:val="110"/>
        </w:rPr>
        <w:t xml:space="preserve"> </w:t>
      </w:r>
      <w:r>
        <w:rPr>
          <w:w w:val="110"/>
        </w:rPr>
        <w:t>Modular</w:t>
      </w:r>
      <w:r>
        <w:rPr>
          <w:spacing w:val="-2"/>
          <w:w w:val="110"/>
        </w:rPr>
        <w:t xml:space="preserve"> </w:t>
      </w:r>
      <w:r>
        <w:rPr>
          <w:w w:val="110"/>
        </w:rPr>
        <w:t>Reactor (AMR) technology,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3"/>
          <w:w w:val="110"/>
        </w:rPr>
        <w:t xml:space="preserve"> </w:t>
      </w:r>
      <w:r>
        <w:rPr>
          <w:w w:val="110"/>
        </w:rPr>
        <w:t>financial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contributions specifically. AMRs and Small Modular Reactors (SMRs) are innovative, smaller-scale nuclear reactor designs that can be manufactured modularly and deployed more flexibly than traditional large-scale nuclear plants, offering a potential source of low-carbon power and heat. AMRs use </w:t>
      </w:r>
      <w:r>
        <w:rPr>
          <w:w w:val="110"/>
        </w:rPr>
        <w:t>next-generation</w:t>
      </w:r>
      <w:r>
        <w:rPr>
          <w:w w:val="110"/>
        </w:rPr>
        <w:t xml:space="preserve"> </w:t>
      </w:r>
      <w:r>
        <w:rPr>
          <w:w w:val="110"/>
        </w:rPr>
        <w:t>designs, but</w:t>
      </w:r>
      <w:r>
        <w:rPr>
          <w:w w:val="110"/>
        </w:rPr>
        <w:t xml:space="preserve"> are at an earlier stage of development.</w:t>
      </w:r>
    </w:p>
    <w:p w:rsidR="007B2BEB">
      <w:pPr>
        <w:pStyle w:val="BodyText"/>
        <w:spacing w:before="168" w:line="249" w:lineRule="auto"/>
        <w:ind w:right="234"/>
      </w:pPr>
      <w:r>
        <w:rPr>
          <w:w w:val="110"/>
        </w:rPr>
        <w:t xml:space="preserve">We </w:t>
      </w:r>
      <w:r>
        <w:rPr>
          <w:w w:val="110"/>
        </w:rPr>
        <w:t>are not in</w:t>
      </w:r>
      <w:r>
        <w:rPr>
          <w:spacing w:val="-2"/>
          <w:w w:val="110"/>
        </w:rPr>
        <w:t xml:space="preserve"> </w:t>
      </w:r>
      <w:r>
        <w:rPr>
          <w:w w:val="110"/>
        </w:rPr>
        <w:t>a</w:t>
      </w:r>
      <w:r>
        <w:rPr>
          <w:spacing w:val="-1"/>
          <w:w w:val="110"/>
        </w:rPr>
        <w:t xml:space="preserve"> </w:t>
      </w:r>
      <w:r>
        <w:rPr>
          <w:w w:val="110"/>
        </w:rPr>
        <w:t>position to</w:t>
      </w:r>
      <w:r>
        <w:rPr>
          <w:w w:val="110"/>
        </w:rPr>
        <w:t xml:space="preserve"> comment</w:t>
      </w:r>
      <w:r>
        <w:rPr>
          <w:spacing w:val="-1"/>
          <w:w w:val="110"/>
        </w:rPr>
        <w:t xml:space="preserve"> </w:t>
      </w:r>
      <w:r>
        <w:rPr>
          <w:w w:val="110"/>
        </w:rPr>
        <w:t>on</w:t>
      </w:r>
      <w:r>
        <w:rPr>
          <w:spacing w:val="-1"/>
          <w:w w:val="110"/>
        </w:rPr>
        <w:t xml:space="preserve"> </w:t>
      </w:r>
      <w:r>
        <w:rPr>
          <w:w w:val="110"/>
        </w:rPr>
        <w:t>members'</w:t>
      </w:r>
      <w:r>
        <w:rPr>
          <w:spacing w:val="-2"/>
          <w:w w:val="110"/>
        </w:rPr>
        <w:t xml:space="preserve"> </w:t>
      </w:r>
      <w:r>
        <w:rPr>
          <w:w w:val="110"/>
        </w:rPr>
        <w:t>individual</w:t>
      </w:r>
      <w:r>
        <w:rPr>
          <w:spacing w:val="-1"/>
          <w:w w:val="110"/>
        </w:rPr>
        <w:t xml:space="preserve"> </w:t>
      </w:r>
      <w:r>
        <w:rPr>
          <w:w w:val="110"/>
        </w:rPr>
        <w:t>commercial</w:t>
      </w:r>
      <w:r>
        <w:rPr>
          <w:spacing w:val="-1"/>
          <w:w w:val="110"/>
        </w:rPr>
        <w:t xml:space="preserve"> </w:t>
      </w:r>
      <w:r>
        <w:rPr>
          <w:w w:val="110"/>
        </w:rPr>
        <w:t>decisions,</w:t>
      </w:r>
      <w:r>
        <w:rPr>
          <w:spacing w:val="-2"/>
          <w:w w:val="110"/>
        </w:rPr>
        <w:t xml:space="preserve"> </w:t>
      </w:r>
      <w:r>
        <w:rPr>
          <w:w w:val="110"/>
        </w:rPr>
        <w:t>as investment</w:t>
      </w:r>
      <w:r>
        <w:rPr>
          <w:spacing w:val="-2"/>
          <w:w w:val="110"/>
        </w:rPr>
        <w:t xml:space="preserve"> </w:t>
      </w:r>
      <w:r>
        <w:rPr>
          <w:w w:val="110"/>
        </w:rPr>
        <w:t>commitments</w:t>
      </w:r>
      <w:r>
        <w:rPr>
          <w:spacing w:val="-4"/>
          <w:w w:val="110"/>
        </w:rPr>
        <w:t xml:space="preserve"> </w:t>
      </w:r>
      <w:r>
        <w:rPr>
          <w:w w:val="110"/>
        </w:rPr>
        <w:t>of</w:t>
      </w:r>
      <w:r>
        <w:rPr>
          <w:spacing w:val="-3"/>
          <w:w w:val="110"/>
        </w:rPr>
        <w:t xml:space="preserve"> </w:t>
      </w:r>
      <w:r>
        <w:rPr>
          <w:w w:val="110"/>
        </w:rPr>
        <w:t>this</w:t>
      </w:r>
      <w:r>
        <w:rPr>
          <w:spacing w:val="-4"/>
          <w:w w:val="110"/>
        </w:rPr>
        <w:t xml:space="preserve"> </w:t>
      </w:r>
      <w:r>
        <w:rPr>
          <w:w w:val="110"/>
        </w:rPr>
        <w:t>nature</w:t>
      </w:r>
      <w:r>
        <w:rPr>
          <w:spacing w:val="-2"/>
          <w:w w:val="110"/>
        </w:rPr>
        <w:t xml:space="preserve"> </w:t>
      </w:r>
      <w:r>
        <w:rPr>
          <w:w w:val="110"/>
        </w:rPr>
        <w:t>are</w:t>
      </w:r>
      <w:r>
        <w:rPr>
          <w:spacing w:val="-6"/>
          <w:w w:val="110"/>
        </w:rPr>
        <w:t xml:space="preserve"> </w:t>
      </w:r>
      <w:r>
        <w:rPr>
          <w:w w:val="110"/>
        </w:rPr>
        <w:t>commercially</w:t>
      </w:r>
      <w:r>
        <w:rPr>
          <w:spacing w:val="-4"/>
          <w:w w:val="110"/>
        </w:rPr>
        <w:t xml:space="preserve"> </w:t>
      </w:r>
      <w:r>
        <w:rPr>
          <w:w w:val="110"/>
        </w:rPr>
        <w:t>sensitive</w:t>
      </w:r>
      <w:r>
        <w:rPr>
          <w:spacing w:val="-2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typically</w:t>
      </w:r>
      <w:r>
        <w:rPr>
          <w:spacing w:val="-2"/>
          <w:w w:val="110"/>
        </w:rPr>
        <w:t xml:space="preserve"> </w:t>
      </w:r>
      <w:r>
        <w:rPr>
          <w:w w:val="110"/>
        </w:rPr>
        <w:t>cannot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be disclosed until a specific stage in any agreement, </w:t>
      </w:r>
      <w:r>
        <w:rPr>
          <w:w w:val="110"/>
        </w:rPr>
        <w:t>similar to</w:t>
      </w:r>
      <w:r>
        <w:rPr>
          <w:w w:val="110"/>
        </w:rPr>
        <w:t xml:space="preserve"> how Power Purchase Agreements (PPAs) are handled.</w:t>
      </w:r>
    </w:p>
    <w:p w:rsidR="007B2BEB">
      <w:pPr>
        <w:pStyle w:val="BodyText"/>
        <w:spacing w:before="156" w:line="247" w:lineRule="auto"/>
      </w:pPr>
      <w:r>
        <w:rPr>
          <w:w w:val="110"/>
        </w:rPr>
        <w:t>What</w:t>
      </w:r>
      <w:r>
        <w:rPr>
          <w:spacing w:val="-7"/>
          <w:w w:val="110"/>
        </w:rPr>
        <w:t xml:space="preserve"> </w:t>
      </w:r>
      <w:r>
        <w:rPr>
          <w:w w:val="110"/>
        </w:rPr>
        <w:t>we</w:t>
      </w:r>
      <w:r>
        <w:rPr>
          <w:spacing w:val="-2"/>
          <w:w w:val="110"/>
        </w:rPr>
        <w:t xml:space="preserve"> </w:t>
      </w:r>
      <w:r>
        <w:rPr>
          <w:w w:val="110"/>
        </w:rPr>
        <w:t>can</w:t>
      </w:r>
      <w:r>
        <w:rPr>
          <w:spacing w:val="-5"/>
          <w:w w:val="110"/>
        </w:rPr>
        <w:t xml:space="preserve"> </w:t>
      </w:r>
      <w:r>
        <w:rPr>
          <w:w w:val="110"/>
        </w:rPr>
        <w:t>say</w:t>
      </w:r>
      <w:r>
        <w:rPr>
          <w:spacing w:val="-2"/>
          <w:w w:val="110"/>
        </w:rPr>
        <w:t xml:space="preserve"> </w:t>
      </w:r>
      <w:r>
        <w:rPr>
          <w:w w:val="110"/>
        </w:rPr>
        <w:t>is</w:t>
      </w:r>
      <w:r>
        <w:rPr>
          <w:spacing w:val="-2"/>
          <w:w w:val="110"/>
        </w:rPr>
        <w:t xml:space="preserve"> </w:t>
      </w:r>
      <w:r>
        <w:rPr>
          <w:w w:val="110"/>
        </w:rPr>
        <w:t>that</w:t>
      </w:r>
      <w:r>
        <w:rPr>
          <w:spacing w:val="-3"/>
          <w:w w:val="110"/>
        </w:rPr>
        <w:t xml:space="preserve"> </w:t>
      </w:r>
      <w:r>
        <w:rPr>
          <w:w w:val="110"/>
        </w:rPr>
        <w:t>there</w:t>
      </w:r>
      <w:r>
        <w:rPr>
          <w:spacing w:val="-2"/>
          <w:w w:val="110"/>
        </w:rPr>
        <w:t xml:space="preserve"> </w:t>
      </w:r>
      <w:r>
        <w:rPr>
          <w:w w:val="110"/>
        </w:rPr>
        <w:t>is</w:t>
      </w:r>
      <w:r>
        <w:rPr>
          <w:spacing w:val="-2"/>
          <w:w w:val="110"/>
        </w:rPr>
        <w:t xml:space="preserve"> </w:t>
      </w:r>
      <w:r>
        <w:rPr>
          <w:w w:val="110"/>
        </w:rPr>
        <w:t>interest</w:t>
      </w:r>
      <w:r>
        <w:rPr>
          <w:spacing w:val="-3"/>
          <w:w w:val="110"/>
        </w:rPr>
        <w:t xml:space="preserve"> </w:t>
      </w:r>
      <w:r>
        <w:rPr>
          <w:w w:val="110"/>
        </w:rPr>
        <w:t>in</w:t>
      </w:r>
      <w:r>
        <w:rPr>
          <w:spacing w:val="-3"/>
          <w:w w:val="110"/>
        </w:rPr>
        <w:t xml:space="preserve"> </w:t>
      </w:r>
      <w:r>
        <w:rPr>
          <w:w w:val="110"/>
        </w:rPr>
        <w:t>AMRs,</w:t>
      </w:r>
      <w:r>
        <w:rPr>
          <w:spacing w:val="-6"/>
          <w:w w:val="110"/>
        </w:rPr>
        <w:t xml:space="preserve"> </w:t>
      </w:r>
      <w:r>
        <w:rPr>
          <w:w w:val="110"/>
        </w:rPr>
        <w:t>as</w:t>
      </w:r>
      <w:r>
        <w:rPr>
          <w:spacing w:val="-2"/>
          <w:w w:val="110"/>
        </w:rPr>
        <w:t xml:space="preserve"> </w:t>
      </w:r>
      <w:r>
        <w:rPr>
          <w:w w:val="110"/>
        </w:rPr>
        <w:t>well</w:t>
      </w:r>
      <w:r>
        <w:rPr>
          <w:spacing w:val="-5"/>
          <w:w w:val="110"/>
        </w:rPr>
        <w:t xml:space="preserve"> </w:t>
      </w:r>
      <w:r>
        <w:rPr>
          <w:w w:val="110"/>
        </w:rPr>
        <w:t>as</w:t>
      </w:r>
      <w:r>
        <w:rPr>
          <w:spacing w:val="-5"/>
          <w:w w:val="110"/>
        </w:rPr>
        <w:t xml:space="preserve"> </w:t>
      </w:r>
      <w:r>
        <w:rPr>
          <w:w w:val="110"/>
        </w:rPr>
        <w:t>SMRs,</w:t>
      </w:r>
      <w:r>
        <w:rPr>
          <w:spacing w:val="-3"/>
          <w:w w:val="110"/>
        </w:rPr>
        <w:t xml:space="preserve"> </w:t>
      </w:r>
      <w:r>
        <w:rPr>
          <w:w w:val="110"/>
        </w:rPr>
        <w:t>within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data</w:t>
      </w:r>
      <w:r>
        <w:rPr>
          <w:spacing w:val="-3"/>
          <w:w w:val="110"/>
        </w:rPr>
        <w:t xml:space="preserve"> </w:t>
      </w:r>
      <w:r>
        <w:rPr>
          <w:w w:val="110"/>
        </w:rPr>
        <w:t>centre</w:t>
      </w:r>
      <w:r>
        <w:rPr>
          <w:w w:val="110"/>
        </w:rPr>
        <w:t xml:space="preserve"> </w:t>
      </w:r>
      <w:r>
        <w:rPr>
          <w:spacing w:val="-2"/>
          <w:w w:val="115"/>
        </w:rPr>
        <w:t>sector,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that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this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will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likely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increase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as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these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technologies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become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more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 xml:space="preserve">cost </w:t>
      </w:r>
      <w:r>
        <w:rPr>
          <w:spacing w:val="-2"/>
          <w:w w:val="110"/>
        </w:rPr>
        <w:t>competitive.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However,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we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are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not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aware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data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centres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in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UK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that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are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actively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pursuing</w:t>
      </w:r>
    </w:p>
    <w:p w:rsidR="007B2BEB">
      <w:pPr>
        <w:pStyle w:val="BodyText"/>
        <w:spacing w:line="247" w:lineRule="auto"/>
        <w:sectPr>
          <w:headerReference w:type="default" r:id="rId4"/>
          <w:type w:val="continuous"/>
          <w:pgSz w:w="11910" w:h="16840"/>
          <w:pgMar w:top="2280" w:right="1417" w:bottom="280" w:left="1417" w:header="658" w:footer="0" w:gutter="0"/>
          <w:pgNumType w:start="1"/>
          <w:cols w:space="720"/>
        </w:sectPr>
      </w:pPr>
    </w:p>
    <w:p w:rsidR="007B2BEB">
      <w:pPr>
        <w:pStyle w:val="BodyText"/>
        <w:spacing w:before="5"/>
      </w:pPr>
      <w:r>
        <w:rPr>
          <w:w w:val="110"/>
        </w:rPr>
        <w:t>UK’s</w:t>
      </w:r>
      <w:r>
        <w:rPr>
          <w:spacing w:val="-16"/>
          <w:w w:val="110"/>
        </w:rPr>
        <w:t xml:space="preserve"> </w:t>
      </w:r>
      <w:r>
        <w:rPr>
          <w:w w:val="110"/>
        </w:rPr>
        <w:t>planning</w:t>
      </w:r>
      <w:r>
        <w:rPr>
          <w:spacing w:val="-16"/>
          <w:w w:val="110"/>
        </w:rPr>
        <w:t xml:space="preserve"> </w:t>
      </w:r>
      <w:r>
        <w:rPr>
          <w:w w:val="110"/>
        </w:rPr>
        <w:t>regulations,</w:t>
      </w:r>
      <w:r>
        <w:rPr>
          <w:spacing w:val="-15"/>
          <w:w w:val="110"/>
        </w:rPr>
        <w:t xml:space="preserve"> </w:t>
      </w:r>
      <w:r>
        <w:rPr>
          <w:w w:val="110"/>
        </w:rPr>
        <w:t>licensing</w:t>
      </w:r>
      <w:r>
        <w:rPr>
          <w:spacing w:val="-16"/>
          <w:w w:val="110"/>
        </w:rPr>
        <w:t xml:space="preserve"> </w:t>
      </w:r>
      <w:r>
        <w:rPr>
          <w:w w:val="110"/>
        </w:rPr>
        <w:t>requirements,</w:t>
      </w:r>
      <w:r>
        <w:rPr>
          <w:spacing w:val="-16"/>
          <w:w w:val="110"/>
        </w:rPr>
        <w:t xml:space="preserve"> </w:t>
      </w:r>
      <w:r>
        <w:rPr>
          <w:w w:val="110"/>
        </w:rPr>
        <w:t>and</w:t>
      </w:r>
      <w:r>
        <w:rPr>
          <w:spacing w:val="-14"/>
          <w:w w:val="110"/>
        </w:rPr>
        <w:t xml:space="preserve"> </w:t>
      </w:r>
      <w:r>
        <w:rPr>
          <w:w w:val="110"/>
        </w:rPr>
        <w:t>regulatory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regime.</w:t>
      </w:r>
    </w:p>
    <w:p w:rsidR="007B2BEB">
      <w:pPr>
        <w:pStyle w:val="BodyText"/>
        <w:spacing w:before="170" w:line="247" w:lineRule="auto"/>
      </w:pPr>
      <w:r>
        <w:rPr>
          <w:spacing w:val="-2"/>
          <w:w w:val="110"/>
        </w:rPr>
        <w:t>An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example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worth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highlighting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is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7"/>
          <w:w w:val="110"/>
        </w:rPr>
        <w:t xml:space="preserve"> </w:t>
      </w:r>
      <w:r>
        <w:fldChar w:fldCharType="begin"/>
      </w:r>
      <w:r>
        <w:instrText xml:space="preserve"> HYPERLINK "https://www.gov.uk/government/news/ai-growth-zones-to-create-thousands-of-jobs-and-unlock-up-to-100-billion-in-investment-as-new-site-confirmed-for-north-wales" </w:instrText>
      </w:r>
      <w:r>
        <w:fldChar w:fldCharType="separate"/>
      </w:r>
      <w:r>
        <w:rPr>
          <w:color w:val="007DC5"/>
          <w:spacing w:val="-2"/>
          <w:w w:val="110"/>
          <w:u w:val="single" w:color="007DC5"/>
        </w:rPr>
        <w:t>North</w:t>
      </w:r>
      <w:r>
        <w:rPr>
          <w:color w:val="007DC5"/>
          <w:spacing w:val="-13"/>
          <w:w w:val="110"/>
          <w:u w:val="single" w:color="007DC5"/>
        </w:rPr>
        <w:t xml:space="preserve"> </w:t>
      </w:r>
      <w:r>
        <w:rPr>
          <w:color w:val="007DC5"/>
          <w:spacing w:val="-2"/>
          <w:w w:val="110"/>
          <w:u w:val="single" w:color="007DC5"/>
        </w:rPr>
        <w:t>Wales</w:t>
      </w:r>
      <w:r>
        <w:rPr>
          <w:color w:val="007DC5"/>
          <w:spacing w:val="-9"/>
          <w:w w:val="110"/>
          <w:u w:val="single" w:color="007DC5"/>
        </w:rPr>
        <w:t xml:space="preserve"> </w:t>
      </w:r>
      <w:r>
        <w:rPr>
          <w:color w:val="007DC5"/>
          <w:spacing w:val="-2"/>
          <w:w w:val="110"/>
          <w:u w:val="single" w:color="007DC5"/>
        </w:rPr>
        <w:t>AI</w:t>
      </w:r>
      <w:r>
        <w:rPr>
          <w:color w:val="007DC5"/>
          <w:spacing w:val="-12"/>
          <w:w w:val="110"/>
          <w:u w:val="single" w:color="007DC5"/>
        </w:rPr>
        <w:t xml:space="preserve"> </w:t>
      </w:r>
      <w:r>
        <w:rPr>
          <w:color w:val="007DC5"/>
          <w:spacing w:val="-2"/>
          <w:w w:val="110"/>
          <w:u w:val="single" w:color="007DC5"/>
        </w:rPr>
        <w:t>Growth</w:t>
      </w:r>
      <w:r>
        <w:rPr>
          <w:color w:val="007DC5"/>
          <w:spacing w:val="-13"/>
          <w:w w:val="110"/>
          <w:u w:val="single" w:color="007DC5"/>
        </w:rPr>
        <w:t xml:space="preserve"> </w:t>
      </w:r>
      <w:r>
        <w:rPr>
          <w:color w:val="007DC5"/>
          <w:spacing w:val="-2"/>
          <w:w w:val="110"/>
          <w:u w:val="single" w:color="007DC5"/>
        </w:rPr>
        <w:t>Zone</w:t>
      </w:r>
      <w:r>
        <w:rPr>
          <w:color w:val="007DC5"/>
          <w:spacing w:val="-12"/>
          <w:w w:val="110"/>
          <w:u w:val="single" w:color="007DC5"/>
        </w:rPr>
        <w:t xml:space="preserve"> </w:t>
      </w:r>
      <w:r>
        <w:rPr>
          <w:color w:val="007DC5"/>
          <w:spacing w:val="-2"/>
          <w:w w:val="110"/>
          <w:u w:val="single" w:color="007DC5"/>
        </w:rPr>
        <w:t>(AIGZ),</w:t>
      </w:r>
      <w:r>
        <w:fldChar w:fldCharType="end"/>
      </w:r>
      <w:r>
        <w:rPr>
          <w:color w:val="007DC5"/>
          <w:spacing w:val="-12"/>
          <w:w w:val="110"/>
        </w:rPr>
        <w:t xml:space="preserve"> </w:t>
      </w:r>
      <w:r>
        <w:rPr>
          <w:spacing w:val="-2"/>
          <w:w w:val="110"/>
        </w:rPr>
        <w:t>which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has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been </w:t>
      </w:r>
      <w:r>
        <w:rPr>
          <w:w w:val="110"/>
        </w:rPr>
        <w:t>designated alongside</w:t>
      </w:r>
      <w:r>
        <w:rPr>
          <w:spacing w:val="-2"/>
          <w:w w:val="110"/>
        </w:rPr>
        <w:t xml:space="preserve"> </w:t>
      </w:r>
      <w:r>
        <w:rPr>
          <w:w w:val="110"/>
        </w:rPr>
        <w:t>Wylfa</w:t>
      </w:r>
      <w:r>
        <w:rPr>
          <w:spacing w:val="-1"/>
          <w:w w:val="110"/>
        </w:rPr>
        <w:t xml:space="preserve"> </w:t>
      </w:r>
      <w:r>
        <w:rPr>
          <w:w w:val="110"/>
        </w:rPr>
        <w:t>on</w:t>
      </w:r>
      <w:r>
        <w:rPr>
          <w:spacing w:val="-3"/>
          <w:w w:val="110"/>
        </w:rPr>
        <w:t xml:space="preserve"> </w:t>
      </w:r>
      <w:r>
        <w:rPr>
          <w:w w:val="110"/>
        </w:rPr>
        <w:t>Anglesey,</w:t>
      </w:r>
      <w:r>
        <w:rPr>
          <w:spacing w:val="-3"/>
          <w:w w:val="110"/>
        </w:rPr>
        <w:t xml:space="preserve"> </w:t>
      </w:r>
      <w:r>
        <w:rPr>
          <w:w w:val="110"/>
        </w:rPr>
        <w:t>which will</w:t>
      </w:r>
      <w:r>
        <w:rPr>
          <w:spacing w:val="-2"/>
          <w:w w:val="110"/>
        </w:rPr>
        <w:t xml:space="preserve"> </w:t>
      </w:r>
      <w:r>
        <w:rPr>
          <w:w w:val="110"/>
        </w:rPr>
        <w:t>site the UK's first</w:t>
      </w:r>
      <w:r>
        <w:rPr>
          <w:spacing w:val="-4"/>
          <w:w w:val="110"/>
        </w:rPr>
        <w:t xml:space="preserve"> </w:t>
      </w:r>
      <w:r>
        <w:rPr>
          <w:w w:val="110"/>
        </w:rPr>
        <w:t>SMR</w:t>
      </w:r>
      <w:r>
        <w:rPr>
          <w:spacing w:val="-2"/>
          <w:w w:val="110"/>
        </w:rPr>
        <w:t xml:space="preserve"> </w:t>
      </w:r>
      <w:r>
        <w:rPr>
          <w:w w:val="110"/>
        </w:rPr>
        <w:t>power</w:t>
      </w:r>
      <w:r>
        <w:rPr>
          <w:spacing w:val="-3"/>
          <w:w w:val="110"/>
        </w:rPr>
        <w:t xml:space="preserve"> </w:t>
      </w:r>
      <w:r>
        <w:rPr>
          <w:w w:val="110"/>
        </w:rPr>
        <w:t>station, and</w:t>
      </w:r>
      <w:r>
        <w:rPr>
          <w:spacing w:val="-17"/>
          <w:w w:val="110"/>
        </w:rPr>
        <w:t xml:space="preserve"> </w:t>
      </w:r>
      <w:r>
        <w:rPr>
          <w:w w:val="110"/>
        </w:rPr>
        <w:t>expected</w:t>
      </w:r>
      <w:r>
        <w:rPr>
          <w:spacing w:val="-17"/>
          <w:w w:val="110"/>
        </w:rPr>
        <w:t xml:space="preserve"> </w:t>
      </w:r>
      <w:r>
        <w:rPr>
          <w:w w:val="110"/>
        </w:rPr>
        <w:t>to</w:t>
      </w:r>
      <w:r>
        <w:rPr>
          <w:spacing w:val="-17"/>
          <w:w w:val="110"/>
        </w:rPr>
        <w:t xml:space="preserve"> </w:t>
      </w:r>
      <w:r>
        <w:rPr>
          <w:w w:val="110"/>
        </w:rPr>
        <w:t>supply</w:t>
      </w:r>
      <w:r>
        <w:rPr>
          <w:spacing w:val="-17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grid</w:t>
      </w:r>
      <w:r>
        <w:rPr>
          <w:spacing w:val="-16"/>
          <w:w w:val="110"/>
        </w:rPr>
        <w:t xml:space="preserve"> </w:t>
      </w:r>
      <w:r>
        <w:rPr>
          <w:w w:val="110"/>
        </w:rPr>
        <w:t>with</w:t>
      </w:r>
      <w:r>
        <w:rPr>
          <w:spacing w:val="-17"/>
          <w:w w:val="110"/>
        </w:rPr>
        <w:t xml:space="preserve"> </w:t>
      </w:r>
      <w:r>
        <w:rPr>
          <w:w w:val="110"/>
        </w:rPr>
        <w:t>power</w:t>
      </w:r>
      <w:r>
        <w:rPr>
          <w:spacing w:val="-17"/>
          <w:w w:val="110"/>
        </w:rPr>
        <w:t xml:space="preserve"> </w:t>
      </w:r>
      <w:r>
        <w:rPr>
          <w:w w:val="110"/>
        </w:rPr>
        <w:t>from</w:t>
      </w:r>
      <w:r>
        <w:rPr>
          <w:spacing w:val="-17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mid-2030s.</w:t>
      </w:r>
      <w:r>
        <w:rPr>
          <w:spacing w:val="-16"/>
          <w:w w:val="110"/>
        </w:rPr>
        <w:t xml:space="preserve"> </w:t>
      </w:r>
      <w:r>
        <w:rPr>
          <w:w w:val="110"/>
        </w:rPr>
        <w:t>This</w:t>
      </w:r>
      <w:r>
        <w:rPr>
          <w:spacing w:val="-17"/>
          <w:w w:val="110"/>
        </w:rPr>
        <w:t xml:space="preserve"> </w:t>
      </w:r>
      <w:r>
        <w:rPr>
          <w:w w:val="110"/>
        </w:rPr>
        <w:t>demonstrates</w:t>
      </w:r>
      <w:r>
        <w:rPr>
          <w:spacing w:val="-17"/>
          <w:w w:val="110"/>
        </w:rPr>
        <w:t xml:space="preserve"> </w:t>
      </w:r>
      <w:r>
        <w:rPr>
          <w:w w:val="110"/>
        </w:rPr>
        <w:t>how</w:t>
      </w:r>
      <w:r>
        <w:rPr>
          <w:spacing w:val="-17"/>
          <w:w w:val="110"/>
        </w:rPr>
        <w:t xml:space="preserve"> </w:t>
      </w:r>
      <w:r>
        <w:rPr>
          <w:w w:val="110"/>
        </w:rPr>
        <w:t>co-location of AI infrastructure and nuclear energy is being actively pursued.</w:t>
      </w:r>
    </w:p>
    <w:p w:rsidR="007B2BEB">
      <w:pPr>
        <w:pStyle w:val="BodyText"/>
        <w:spacing w:before="174"/>
        <w:ind w:left="0"/>
      </w:pPr>
    </w:p>
    <w:p w:rsidR="007B2BEB">
      <w:pPr>
        <w:pStyle w:val="Heading1"/>
        <w:numPr>
          <w:ilvl w:val="0"/>
          <w:numId w:val="1"/>
        </w:numPr>
        <w:tabs>
          <w:tab w:val="left" w:pos="798"/>
        </w:tabs>
        <w:spacing w:before="1"/>
        <w:ind w:left="798" w:hanging="415"/>
      </w:pPr>
      <w:r>
        <w:rPr>
          <w:spacing w:val="-8"/>
        </w:rPr>
        <w:t>On</w:t>
      </w:r>
      <w:r>
        <w:rPr>
          <w:spacing w:val="-6"/>
        </w:rPr>
        <w:t xml:space="preserve"> </w:t>
      </w:r>
      <w:r>
        <w:rPr>
          <w:spacing w:val="-8"/>
        </w:rPr>
        <w:t>the</w:t>
      </w:r>
      <w:r>
        <w:rPr>
          <w:spacing w:val="-6"/>
        </w:rPr>
        <w:t xml:space="preserve"> </w:t>
      </w:r>
      <w:r>
        <w:rPr>
          <w:spacing w:val="-8"/>
        </w:rPr>
        <w:t>accumulation</w:t>
      </w:r>
      <w:r>
        <w:rPr>
          <w:spacing w:val="-6"/>
        </w:rPr>
        <w:t xml:space="preserve"> </w:t>
      </w:r>
      <w:r>
        <w:rPr>
          <w:spacing w:val="-8"/>
        </w:rPr>
        <w:t>of</w:t>
      </w:r>
      <w:r>
        <w:rPr>
          <w:spacing w:val="-11"/>
        </w:rPr>
        <w:t xml:space="preserve"> </w:t>
      </w:r>
      <w:r>
        <w:rPr>
          <w:spacing w:val="-8"/>
        </w:rPr>
        <w:t>“dark</w:t>
      </w:r>
      <w:r>
        <w:rPr>
          <w:spacing w:val="-7"/>
        </w:rPr>
        <w:t xml:space="preserve"> </w:t>
      </w:r>
      <w:r>
        <w:rPr>
          <w:spacing w:val="-8"/>
        </w:rPr>
        <w:t>data”</w:t>
      </w:r>
    </w:p>
    <w:p w:rsidR="007B2BEB">
      <w:pPr>
        <w:pStyle w:val="BodyText"/>
        <w:spacing w:before="167" w:line="249" w:lineRule="auto"/>
        <w:ind w:right="21"/>
      </w:pPr>
      <w:r>
        <w:rPr>
          <w:w w:val="110"/>
        </w:rPr>
        <w:t>On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point</w:t>
      </w:r>
      <w:r>
        <w:rPr>
          <w:spacing w:val="-14"/>
          <w:w w:val="110"/>
        </w:rPr>
        <w:t xml:space="preserve"> </w:t>
      </w:r>
      <w:r>
        <w:rPr>
          <w:w w:val="110"/>
        </w:rPr>
        <w:t>raised</w:t>
      </w:r>
      <w:r>
        <w:rPr>
          <w:spacing w:val="-17"/>
          <w:w w:val="110"/>
        </w:rPr>
        <w:t xml:space="preserve"> </w:t>
      </w:r>
      <w:r>
        <w:rPr>
          <w:w w:val="110"/>
        </w:rPr>
        <w:t>about</w:t>
      </w:r>
      <w:r>
        <w:rPr>
          <w:spacing w:val="-14"/>
          <w:w w:val="110"/>
        </w:rPr>
        <w:t xml:space="preserve"> </w:t>
      </w:r>
      <w:r>
        <w:rPr>
          <w:w w:val="110"/>
        </w:rPr>
        <w:t>data</w:t>
      </w:r>
      <w:r>
        <w:rPr>
          <w:spacing w:val="-16"/>
          <w:w w:val="110"/>
        </w:rPr>
        <w:t xml:space="preserve"> </w:t>
      </w:r>
      <w:r>
        <w:rPr>
          <w:w w:val="110"/>
        </w:rPr>
        <w:t>centre</w:t>
      </w:r>
      <w:r>
        <w:rPr>
          <w:spacing w:val="-16"/>
          <w:w w:val="110"/>
        </w:rPr>
        <w:t xml:space="preserve"> </w:t>
      </w:r>
      <w:r>
        <w:rPr>
          <w:w w:val="110"/>
        </w:rPr>
        <w:t>‘storage</w:t>
      </w:r>
      <w:r>
        <w:rPr>
          <w:spacing w:val="-15"/>
          <w:w w:val="110"/>
        </w:rPr>
        <w:t xml:space="preserve"> </w:t>
      </w:r>
      <w:r>
        <w:rPr>
          <w:w w:val="110"/>
        </w:rPr>
        <w:t>clean</w:t>
      </w:r>
      <w:r>
        <w:rPr>
          <w:spacing w:val="-15"/>
          <w:w w:val="110"/>
        </w:rPr>
        <w:t xml:space="preserve"> </w:t>
      </w:r>
      <w:r>
        <w:rPr>
          <w:w w:val="110"/>
        </w:rPr>
        <w:t>ups’</w:t>
      </w:r>
      <w:r>
        <w:rPr>
          <w:spacing w:val="-17"/>
          <w:w w:val="110"/>
        </w:rPr>
        <w:t xml:space="preserve"> </w:t>
      </w:r>
      <w:r>
        <w:rPr>
          <w:w w:val="110"/>
        </w:rPr>
        <w:t>and</w:t>
      </w:r>
      <w:r>
        <w:rPr>
          <w:spacing w:val="-17"/>
          <w:w w:val="110"/>
        </w:rPr>
        <w:t xml:space="preserve"> </w:t>
      </w:r>
      <w:r>
        <w:rPr>
          <w:w w:val="110"/>
        </w:rPr>
        <w:t>whether</w:t>
      </w:r>
      <w:r>
        <w:rPr>
          <w:spacing w:val="-17"/>
          <w:w w:val="110"/>
        </w:rPr>
        <w:t xml:space="preserve"> </w:t>
      </w:r>
      <w:r>
        <w:rPr>
          <w:w w:val="110"/>
        </w:rPr>
        <w:t>there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7"/>
          <w:w w:val="110"/>
        </w:rPr>
        <w:t xml:space="preserve"> </w:t>
      </w:r>
      <w:r>
        <w:rPr>
          <w:w w:val="110"/>
        </w:rPr>
        <w:t>possibility</w:t>
      </w:r>
      <w:r>
        <w:rPr>
          <w:spacing w:val="-15"/>
          <w:w w:val="110"/>
        </w:rPr>
        <w:t xml:space="preserve"> </w:t>
      </w:r>
      <w:r>
        <w:rPr>
          <w:w w:val="110"/>
        </w:rPr>
        <w:t>for this to reduce power consumption, energy use associated with data storage varies depending on how that data is managed. Keeping data in live storage, either in cloud environments</w:t>
      </w:r>
      <w:r>
        <w:rPr>
          <w:spacing w:val="-17"/>
          <w:w w:val="110"/>
        </w:rPr>
        <w:t xml:space="preserve"> </w:t>
      </w:r>
      <w:r>
        <w:rPr>
          <w:w w:val="110"/>
        </w:rPr>
        <w:t>or</w:t>
      </w:r>
      <w:r>
        <w:rPr>
          <w:spacing w:val="-17"/>
          <w:w w:val="110"/>
        </w:rPr>
        <w:t xml:space="preserve"> </w:t>
      </w:r>
      <w:r>
        <w:rPr>
          <w:w w:val="110"/>
        </w:rPr>
        <w:t>on</w:t>
      </w:r>
      <w:r>
        <w:rPr>
          <w:spacing w:val="-17"/>
          <w:w w:val="110"/>
        </w:rPr>
        <w:t xml:space="preserve"> </w:t>
      </w:r>
      <w:r>
        <w:rPr>
          <w:w w:val="110"/>
        </w:rPr>
        <w:t>enterprise-owned</w:t>
      </w:r>
      <w:r>
        <w:rPr>
          <w:spacing w:val="-17"/>
          <w:w w:val="110"/>
        </w:rPr>
        <w:t xml:space="preserve"> </w:t>
      </w:r>
      <w:r>
        <w:rPr>
          <w:w w:val="110"/>
        </w:rPr>
        <w:t>hardware,</w:t>
      </w:r>
      <w:r>
        <w:rPr>
          <w:spacing w:val="-17"/>
          <w:w w:val="110"/>
        </w:rPr>
        <w:t xml:space="preserve"> </w:t>
      </w:r>
      <w:r>
        <w:rPr>
          <w:w w:val="110"/>
        </w:rPr>
        <w:t>can</w:t>
      </w:r>
      <w:r>
        <w:rPr>
          <w:spacing w:val="-16"/>
          <w:w w:val="110"/>
        </w:rPr>
        <w:t xml:space="preserve"> </w:t>
      </w:r>
      <w:r>
        <w:rPr>
          <w:w w:val="110"/>
        </w:rPr>
        <w:t>involve</w:t>
      </w:r>
      <w:r>
        <w:rPr>
          <w:spacing w:val="-15"/>
          <w:w w:val="110"/>
        </w:rPr>
        <w:t xml:space="preserve"> </w:t>
      </w:r>
      <w:r>
        <w:rPr>
          <w:w w:val="110"/>
        </w:rPr>
        <w:t>constant</w:t>
      </w:r>
      <w:r>
        <w:rPr>
          <w:spacing w:val="-17"/>
          <w:w w:val="110"/>
        </w:rPr>
        <w:t xml:space="preserve"> </w:t>
      </w:r>
      <w:r>
        <w:rPr>
          <w:w w:val="110"/>
        </w:rPr>
        <w:t>power</w:t>
      </w:r>
      <w:r>
        <w:rPr>
          <w:spacing w:val="-16"/>
          <w:w w:val="110"/>
        </w:rPr>
        <w:t xml:space="preserve"> </w:t>
      </w:r>
      <w:r>
        <w:rPr>
          <w:w w:val="110"/>
        </w:rPr>
        <w:t>draw</w:t>
      </w:r>
      <w:r>
        <w:rPr>
          <w:w w:val="110"/>
        </w:rPr>
        <w:t>,</w:t>
      </w:r>
      <w:r>
        <w:rPr>
          <w:spacing w:val="-16"/>
          <w:w w:val="110"/>
        </w:rPr>
        <w:t xml:space="preserve"> </w:t>
      </w:r>
      <w:r>
        <w:rPr>
          <w:w w:val="110"/>
        </w:rPr>
        <w:t>with modern disk storage consuming 0.5-2W per TB.</w:t>
      </w:r>
    </w:p>
    <w:p w:rsidR="007B2BEB">
      <w:pPr>
        <w:pStyle w:val="BodyText"/>
        <w:spacing w:before="114" w:line="247" w:lineRule="auto"/>
        <w:ind w:right="53"/>
      </w:pPr>
      <w:r>
        <w:rPr>
          <w:w w:val="110"/>
        </w:rPr>
        <w:t xml:space="preserve">Various cold storage technologies can reduce this energy use, with the trade-off being increased retrieval times. Data management policies that </w:t>
      </w:r>
      <w:r>
        <w:rPr>
          <w:w w:val="110"/>
        </w:rPr>
        <w:t>minimise</w:t>
      </w:r>
      <w:r>
        <w:rPr>
          <w:w w:val="110"/>
        </w:rPr>
        <w:t xml:space="preserve"> the storage of</w:t>
      </w:r>
      <w:r>
        <w:rPr>
          <w:spacing w:val="40"/>
          <w:w w:val="110"/>
        </w:rPr>
        <w:t xml:space="preserve"> </w:t>
      </w:r>
      <w:r>
        <w:rPr>
          <w:w w:val="110"/>
        </w:rPr>
        <w:t>redundant,</w:t>
      </w:r>
      <w:r>
        <w:rPr>
          <w:spacing w:val="-1"/>
          <w:w w:val="110"/>
        </w:rPr>
        <w:t xml:space="preserve"> </w:t>
      </w:r>
      <w:r>
        <w:rPr>
          <w:w w:val="110"/>
        </w:rPr>
        <w:t>unused or infrequently used data</w:t>
      </w:r>
      <w:r>
        <w:rPr>
          <w:spacing w:val="-1"/>
          <w:w w:val="110"/>
        </w:rPr>
        <w:t xml:space="preserve"> </w:t>
      </w:r>
      <w:r>
        <w:rPr>
          <w:w w:val="110"/>
        </w:rPr>
        <w:t>on actively powered</w:t>
      </w:r>
      <w:r>
        <w:rPr>
          <w:spacing w:val="-1"/>
          <w:w w:val="110"/>
        </w:rPr>
        <w:t xml:space="preserve"> </w:t>
      </w:r>
      <w:r>
        <w:rPr>
          <w:w w:val="110"/>
        </w:rPr>
        <w:t>storage</w:t>
      </w:r>
      <w:r>
        <w:rPr>
          <w:spacing w:val="-1"/>
          <w:w w:val="110"/>
        </w:rPr>
        <w:t xml:space="preserve"> </w:t>
      </w:r>
      <w:r>
        <w:rPr>
          <w:w w:val="110"/>
        </w:rPr>
        <w:t>media are therefore a meaningful part of any demand-side sustainability strategy. This type of data</w:t>
      </w:r>
      <w:r>
        <w:rPr>
          <w:spacing w:val="-1"/>
          <w:w w:val="110"/>
        </w:rPr>
        <w:t xml:space="preserve"> </w:t>
      </w:r>
      <w:r>
        <w:rPr>
          <w:w w:val="110"/>
        </w:rPr>
        <w:t>can include</w:t>
      </w:r>
      <w:r>
        <w:rPr>
          <w:spacing w:val="-10"/>
          <w:w w:val="110"/>
        </w:rPr>
        <w:t xml:space="preserve"> </w:t>
      </w:r>
      <w:r>
        <w:rPr>
          <w:w w:val="110"/>
        </w:rPr>
        <w:t>old</w:t>
      </w:r>
      <w:r>
        <w:rPr>
          <w:spacing w:val="-8"/>
          <w:w w:val="110"/>
        </w:rPr>
        <w:t xml:space="preserve"> </w:t>
      </w:r>
      <w:r>
        <w:rPr>
          <w:w w:val="110"/>
        </w:rPr>
        <w:t>logs</w:t>
      </w:r>
      <w:r>
        <w:rPr>
          <w:spacing w:val="-10"/>
          <w:w w:val="110"/>
        </w:rPr>
        <w:t xml:space="preserve"> </w:t>
      </w:r>
      <w:r>
        <w:rPr>
          <w:w w:val="110"/>
        </w:rPr>
        <w:t>or</w:t>
      </w:r>
      <w:r>
        <w:rPr>
          <w:spacing w:val="-9"/>
          <w:w w:val="110"/>
        </w:rPr>
        <w:t xml:space="preserve"> </w:t>
      </w:r>
      <w:r>
        <w:rPr>
          <w:w w:val="110"/>
        </w:rPr>
        <w:t>error</w:t>
      </w:r>
      <w:r>
        <w:rPr>
          <w:spacing w:val="-9"/>
          <w:w w:val="110"/>
        </w:rPr>
        <w:t xml:space="preserve"> </w:t>
      </w:r>
      <w:r>
        <w:rPr>
          <w:w w:val="110"/>
        </w:rPr>
        <w:t>reports,</w:t>
      </w:r>
      <w:r>
        <w:rPr>
          <w:spacing w:val="-8"/>
          <w:w w:val="110"/>
        </w:rPr>
        <w:t xml:space="preserve"> </w:t>
      </w:r>
      <w:r>
        <w:rPr>
          <w:w w:val="110"/>
        </w:rPr>
        <w:t>legacy</w:t>
      </w:r>
      <w:r>
        <w:rPr>
          <w:spacing w:val="-8"/>
          <w:w w:val="110"/>
        </w:rPr>
        <w:t xml:space="preserve"> </w:t>
      </w:r>
      <w:r>
        <w:rPr>
          <w:w w:val="110"/>
        </w:rPr>
        <w:t>customer</w:t>
      </w:r>
      <w:r>
        <w:rPr>
          <w:spacing w:val="-11"/>
          <w:w w:val="110"/>
        </w:rPr>
        <w:t xml:space="preserve"> </w:t>
      </w:r>
      <w:r>
        <w:rPr>
          <w:w w:val="110"/>
        </w:rPr>
        <w:t>records,</w:t>
      </w:r>
      <w:r>
        <w:rPr>
          <w:spacing w:val="-9"/>
          <w:w w:val="110"/>
        </w:rPr>
        <w:t xml:space="preserve"> </w:t>
      </w:r>
      <w:r>
        <w:rPr>
          <w:w w:val="110"/>
        </w:rPr>
        <w:t>dormant</w:t>
      </w:r>
      <w:r>
        <w:rPr>
          <w:spacing w:val="-11"/>
          <w:w w:val="110"/>
        </w:rPr>
        <w:t xml:space="preserve"> </w:t>
      </w:r>
      <w:r>
        <w:rPr>
          <w:w w:val="110"/>
        </w:rPr>
        <w:t>email</w:t>
      </w:r>
      <w:r>
        <w:rPr>
          <w:spacing w:val="-10"/>
          <w:w w:val="110"/>
        </w:rPr>
        <w:t xml:space="preserve"> </w:t>
      </w:r>
      <w:r>
        <w:rPr>
          <w:w w:val="110"/>
        </w:rPr>
        <w:t>archives,</w:t>
      </w:r>
      <w:r>
        <w:rPr>
          <w:spacing w:val="-9"/>
          <w:w w:val="110"/>
        </w:rPr>
        <w:t xml:space="preserve"> </w:t>
      </w:r>
      <w:r>
        <w:rPr>
          <w:w w:val="110"/>
        </w:rPr>
        <w:t>raw sensor</w:t>
      </w:r>
      <w:r>
        <w:rPr>
          <w:spacing w:val="-4"/>
          <w:w w:val="110"/>
        </w:rPr>
        <w:t xml:space="preserve"> </w:t>
      </w:r>
      <w:r>
        <w:rPr>
          <w:w w:val="110"/>
        </w:rPr>
        <w:t>data</w:t>
      </w:r>
      <w:r>
        <w:rPr>
          <w:spacing w:val="-4"/>
          <w:w w:val="110"/>
        </w:rPr>
        <w:t xml:space="preserve"> </w:t>
      </w:r>
      <w:r>
        <w:rPr>
          <w:w w:val="110"/>
        </w:rPr>
        <w:t>from</w:t>
      </w:r>
      <w:r>
        <w:rPr>
          <w:spacing w:val="-5"/>
          <w:w w:val="110"/>
        </w:rPr>
        <w:t xml:space="preserve"> </w:t>
      </w:r>
      <w:r>
        <w:rPr>
          <w:w w:val="110"/>
        </w:rPr>
        <w:t>IoT</w:t>
      </w:r>
      <w:r>
        <w:rPr>
          <w:spacing w:val="-4"/>
          <w:w w:val="110"/>
        </w:rPr>
        <w:t xml:space="preserve"> </w:t>
      </w:r>
      <w:r>
        <w:rPr>
          <w:w w:val="110"/>
        </w:rPr>
        <w:t>devices</w:t>
      </w:r>
      <w:r>
        <w:rPr>
          <w:spacing w:val="-3"/>
          <w:w w:val="110"/>
        </w:rPr>
        <w:t xml:space="preserve"> </w:t>
      </w:r>
      <w:r>
        <w:rPr>
          <w:w w:val="110"/>
        </w:rPr>
        <w:t>that</w:t>
      </w:r>
      <w:r>
        <w:rPr>
          <w:spacing w:val="-4"/>
          <w:w w:val="110"/>
        </w:rPr>
        <w:t xml:space="preserve"> </w:t>
      </w:r>
      <w:r>
        <w:rPr>
          <w:w w:val="110"/>
        </w:rPr>
        <w:t>was</w:t>
      </w:r>
      <w:r>
        <w:rPr>
          <w:spacing w:val="-3"/>
          <w:w w:val="110"/>
        </w:rPr>
        <w:t xml:space="preserve"> </w:t>
      </w:r>
      <w:r>
        <w:rPr>
          <w:w w:val="110"/>
        </w:rPr>
        <w:t>captured</w:t>
      </w:r>
      <w:r>
        <w:rPr>
          <w:spacing w:val="-5"/>
          <w:w w:val="110"/>
        </w:rPr>
        <w:t xml:space="preserve"> </w:t>
      </w:r>
      <w:r>
        <w:rPr>
          <w:w w:val="110"/>
        </w:rPr>
        <w:t>but</w:t>
      </w:r>
      <w:r>
        <w:rPr>
          <w:spacing w:val="-4"/>
          <w:w w:val="110"/>
        </w:rPr>
        <w:t xml:space="preserve"> </w:t>
      </w:r>
      <w:r>
        <w:rPr>
          <w:w w:val="110"/>
        </w:rPr>
        <w:t>never</w:t>
      </w:r>
      <w:r>
        <w:rPr>
          <w:spacing w:val="-6"/>
          <w:w w:val="110"/>
        </w:rPr>
        <w:t xml:space="preserve"> </w:t>
      </w:r>
      <w:r>
        <w:rPr>
          <w:w w:val="110"/>
        </w:rPr>
        <w:t>processed,</w:t>
      </w:r>
      <w:r>
        <w:rPr>
          <w:spacing w:val="-6"/>
          <w:w w:val="110"/>
        </w:rPr>
        <w:t xml:space="preserve"> </w:t>
      </w:r>
      <w:r>
        <w:rPr>
          <w:w w:val="110"/>
        </w:rPr>
        <w:t>redundant</w:t>
      </w:r>
      <w:r>
        <w:rPr>
          <w:spacing w:val="-6"/>
          <w:w w:val="110"/>
        </w:rPr>
        <w:t xml:space="preserve"> </w:t>
      </w:r>
      <w:r>
        <w:rPr>
          <w:w w:val="110"/>
        </w:rPr>
        <w:t>versions</w:t>
      </w:r>
      <w:r>
        <w:rPr>
          <w:spacing w:val="-5"/>
          <w:w w:val="110"/>
        </w:rPr>
        <w:t xml:space="preserve"> </w:t>
      </w:r>
      <w:r>
        <w:rPr>
          <w:w w:val="110"/>
        </w:rPr>
        <w:t>of documents, unedited or old versions of images or video, and metadata that is never used.</w:t>
      </w:r>
    </w:p>
    <w:p w:rsidR="007B2BEB">
      <w:pPr>
        <w:pStyle w:val="BodyText"/>
        <w:spacing w:before="34"/>
        <w:ind w:left="0"/>
      </w:pPr>
    </w:p>
    <w:p w:rsidR="007B2BEB">
      <w:pPr>
        <w:pStyle w:val="BodyText"/>
        <w:spacing w:line="247" w:lineRule="auto"/>
      </w:pPr>
      <w:r>
        <w:t>However,</w:t>
      </w:r>
      <w:r>
        <w:rPr>
          <w:spacing w:val="36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should</w:t>
      </w:r>
      <w:r>
        <w:rPr>
          <w:spacing w:val="31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noted</w:t>
      </w:r>
      <w:r>
        <w:rPr>
          <w:spacing w:val="36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should</w:t>
      </w:r>
      <w:r>
        <w:rPr>
          <w:spacing w:val="31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understood</w:t>
      </w:r>
      <w:r>
        <w:rPr>
          <w:spacing w:val="31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context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only</w:t>
      </w:r>
      <w:r>
        <w:rPr>
          <w:spacing w:val="40"/>
        </w:rPr>
        <w:t xml:space="preserve"> </w:t>
      </w:r>
      <w:r>
        <w:t>around</w:t>
      </w:r>
      <w:r>
        <w:rPr>
          <w:spacing w:val="34"/>
        </w:rPr>
        <w:t xml:space="preserve"> </w:t>
      </w:r>
      <w:r>
        <w:t xml:space="preserve">40-60% </w:t>
      </w:r>
      <w:r>
        <w:rPr>
          <w:w w:val="110"/>
        </w:rPr>
        <w:t>of</w:t>
      </w:r>
      <w:r>
        <w:rPr>
          <w:spacing w:val="-8"/>
          <w:w w:val="110"/>
        </w:rPr>
        <w:t xml:space="preserve"> </w:t>
      </w:r>
      <w:r>
        <w:rPr>
          <w:w w:val="110"/>
        </w:rPr>
        <w:t>data</w:t>
      </w:r>
      <w:r>
        <w:rPr>
          <w:spacing w:val="-8"/>
          <w:w w:val="110"/>
        </w:rPr>
        <w:t xml:space="preserve"> </w:t>
      </w:r>
      <w:r>
        <w:rPr>
          <w:w w:val="110"/>
        </w:rPr>
        <w:t>potentially</w:t>
      </w:r>
      <w:r>
        <w:rPr>
          <w:spacing w:val="-7"/>
          <w:w w:val="110"/>
        </w:rPr>
        <w:t xml:space="preserve"> </w:t>
      </w:r>
      <w:r>
        <w:rPr>
          <w:w w:val="110"/>
        </w:rPr>
        <w:t>falling</w:t>
      </w:r>
      <w:r>
        <w:rPr>
          <w:spacing w:val="-8"/>
          <w:w w:val="110"/>
        </w:rPr>
        <w:t xml:space="preserve"> </w:t>
      </w:r>
      <w:r>
        <w:rPr>
          <w:w w:val="110"/>
        </w:rPr>
        <w:t>into</w:t>
      </w:r>
      <w:r>
        <w:rPr>
          <w:spacing w:val="-6"/>
          <w:w w:val="110"/>
        </w:rPr>
        <w:t xml:space="preserve"> </w:t>
      </w:r>
      <w:r>
        <w:rPr>
          <w:w w:val="110"/>
        </w:rPr>
        <w:t>this</w:t>
      </w:r>
      <w:r>
        <w:rPr>
          <w:spacing w:val="-9"/>
          <w:w w:val="110"/>
        </w:rPr>
        <w:t xml:space="preserve"> </w:t>
      </w:r>
      <w:r>
        <w:rPr>
          <w:w w:val="110"/>
        </w:rPr>
        <w:t>category</w:t>
      </w:r>
      <w:r>
        <w:rPr>
          <w:spacing w:val="-9"/>
          <w:w w:val="110"/>
        </w:rPr>
        <w:t xml:space="preserve"> </w:t>
      </w:r>
      <w:r>
        <w:rPr>
          <w:w w:val="110"/>
        </w:rPr>
        <w:t>(i.e.</w:t>
      </w:r>
      <w:r>
        <w:rPr>
          <w:spacing w:val="-8"/>
          <w:w w:val="110"/>
        </w:rPr>
        <w:t xml:space="preserve"> </w:t>
      </w:r>
      <w:r>
        <w:rPr>
          <w:w w:val="110"/>
        </w:rPr>
        <w:t>redundant,</w:t>
      </w:r>
      <w:r>
        <w:rPr>
          <w:spacing w:val="-10"/>
          <w:w w:val="110"/>
        </w:rPr>
        <w:t xml:space="preserve"> </w:t>
      </w:r>
      <w:r>
        <w:rPr>
          <w:w w:val="110"/>
        </w:rPr>
        <w:t>unused</w:t>
      </w:r>
      <w:r>
        <w:rPr>
          <w:spacing w:val="-9"/>
          <w:w w:val="110"/>
        </w:rPr>
        <w:t xml:space="preserve"> </w:t>
      </w:r>
      <w:r>
        <w:rPr>
          <w:w w:val="110"/>
        </w:rPr>
        <w:t>or</w:t>
      </w:r>
      <w:r>
        <w:rPr>
          <w:spacing w:val="-8"/>
          <w:w w:val="110"/>
        </w:rPr>
        <w:t xml:space="preserve"> </w:t>
      </w:r>
      <w:r>
        <w:rPr>
          <w:w w:val="110"/>
        </w:rPr>
        <w:t>infrequently</w:t>
      </w:r>
      <w:r>
        <w:rPr>
          <w:spacing w:val="-10"/>
          <w:w w:val="110"/>
        </w:rPr>
        <w:t xml:space="preserve"> </w:t>
      </w:r>
      <w:r>
        <w:rPr>
          <w:w w:val="110"/>
        </w:rPr>
        <w:t>used),</w:t>
      </w:r>
      <w:r>
        <w:rPr>
          <w:spacing w:val="-8"/>
          <w:w w:val="110"/>
        </w:rPr>
        <w:t xml:space="preserve"> </w:t>
      </w:r>
      <w:r>
        <w:rPr>
          <w:w w:val="110"/>
        </w:rPr>
        <w:t>and also</w:t>
      </w:r>
      <w:r>
        <w:rPr>
          <w:w w:val="110"/>
        </w:rPr>
        <w:t xml:space="preserve"> that all data storage (including both dark data and useful data) only accounts for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5-10% of energy use in data </w:t>
      </w:r>
      <w:r>
        <w:rPr>
          <w:w w:val="110"/>
        </w:rPr>
        <w:t>centres</w:t>
      </w:r>
      <w:r>
        <w:rPr>
          <w:w w:val="110"/>
        </w:rPr>
        <w:t xml:space="preserve">. Compute and </w:t>
      </w:r>
      <w:r>
        <w:rPr>
          <w:w w:val="110"/>
        </w:rPr>
        <w:t>cooling accounting</w:t>
      </w:r>
      <w:r>
        <w:rPr>
          <w:w w:val="110"/>
        </w:rPr>
        <w:t xml:space="preserve"> for </w:t>
      </w:r>
      <w:r>
        <w:rPr>
          <w:w w:val="110"/>
        </w:rPr>
        <w:t>the vast majority of</w:t>
      </w:r>
      <w:r>
        <w:rPr>
          <w:w w:val="110"/>
        </w:rPr>
        <w:t xml:space="preserve"> power consumption.</w:t>
      </w:r>
    </w:p>
    <w:p w:rsidR="007B2BEB">
      <w:pPr>
        <w:pStyle w:val="BodyText"/>
        <w:spacing w:before="32"/>
        <w:ind w:left="0"/>
      </w:pPr>
    </w:p>
    <w:p w:rsidR="007B2BEB">
      <w:pPr>
        <w:pStyle w:val="BodyText"/>
        <w:spacing w:line="249" w:lineRule="auto"/>
        <w:ind w:right="21"/>
      </w:pPr>
      <w:r>
        <w:rPr>
          <w:spacing w:val="-2"/>
          <w:w w:val="115"/>
        </w:rPr>
        <w:t>techUK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has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long</w:t>
      </w:r>
      <w:r>
        <w:rPr>
          <w:spacing w:val="-9"/>
          <w:w w:val="115"/>
        </w:rPr>
        <w:t xml:space="preserve"> </w:t>
      </w:r>
      <w:r>
        <w:fldChar w:fldCharType="begin"/>
      </w:r>
      <w:r>
        <w:instrText xml:space="preserve"> HYPERLINK "https://www.techuk.org/resource/techuk-cloud-insights-cloud-computing-and-the-path-to-a-more-sustainable-future.html" </w:instrText>
      </w:r>
      <w:r>
        <w:fldChar w:fldCharType="separate"/>
      </w:r>
      <w:r>
        <w:rPr>
          <w:color w:val="007DC5"/>
          <w:spacing w:val="-2"/>
          <w:w w:val="115"/>
          <w:u w:val="single" w:color="007DC5"/>
        </w:rPr>
        <w:t>recommended</w:t>
      </w:r>
      <w:r>
        <w:fldChar w:fldCharType="end"/>
      </w:r>
      <w:r>
        <w:rPr>
          <w:color w:val="007DC5"/>
          <w:spacing w:val="-12"/>
          <w:w w:val="115"/>
        </w:rPr>
        <w:t xml:space="preserve"> </w:t>
      </w:r>
      <w:r>
        <w:rPr>
          <w:spacing w:val="-2"/>
          <w:w w:val="115"/>
        </w:rPr>
        <w:t>that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business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users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infrastructure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services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should establish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data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retention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policies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that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ensure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such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data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is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moved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to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more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energy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 xml:space="preserve">efficient </w:t>
      </w:r>
      <w:r>
        <w:rPr>
          <w:w w:val="110"/>
        </w:rPr>
        <w:t>storage</w:t>
      </w:r>
      <w:r>
        <w:rPr>
          <w:spacing w:val="-17"/>
          <w:w w:val="110"/>
        </w:rPr>
        <w:t xml:space="preserve"> </w:t>
      </w:r>
      <w:r>
        <w:rPr>
          <w:w w:val="110"/>
        </w:rPr>
        <w:t>tiers</w:t>
      </w:r>
      <w:r>
        <w:rPr>
          <w:spacing w:val="-17"/>
          <w:w w:val="110"/>
        </w:rPr>
        <w:t xml:space="preserve"> </w:t>
      </w:r>
      <w:r>
        <w:rPr>
          <w:w w:val="110"/>
        </w:rPr>
        <w:t>or</w:t>
      </w:r>
      <w:r>
        <w:rPr>
          <w:spacing w:val="-17"/>
          <w:w w:val="110"/>
        </w:rPr>
        <w:t xml:space="preserve"> </w:t>
      </w:r>
      <w:r>
        <w:rPr>
          <w:w w:val="110"/>
        </w:rPr>
        <w:t>deleted</w:t>
      </w:r>
      <w:r>
        <w:rPr>
          <w:spacing w:val="-17"/>
          <w:w w:val="110"/>
        </w:rPr>
        <w:t xml:space="preserve"> </w:t>
      </w:r>
      <w:r>
        <w:rPr>
          <w:w w:val="110"/>
        </w:rPr>
        <w:t>if</w:t>
      </w:r>
      <w:r>
        <w:rPr>
          <w:spacing w:val="-17"/>
          <w:w w:val="110"/>
        </w:rPr>
        <w:t xml:space="preserve"> </w:t>
      </w:r>
      <w:r>
        <w:rPr>
          <w:w w:val="110"/>
        </w:rPr>
        <w:t>not</w:t>
      </w:r>
      <w:r>
        <w:rPr>
          <w:spacing w:val="-16"/>
          <w:w w:val="110"/>
        </w:rPr>
        <w:t xml:space="preserve"> </w:t>
      </w:r>
      <w:r>
        <w:rPr>
          <w:w w:val="110"/>
        </w:rPr>
        <w:t>needed</w:t>
      </w:r>
      <w:r>
        <w:rPr>
          <w:spacing w:val="-17"/>
          <w:w w:val="110"/>
        </w:rPr>
        <w:t xml:space="preserve"> </w:t>
      </w:r>
      <w:r>
        <w:rPr>
          <w:w w:val="110"/>
        </w:rPr>
        <w:t>for</w:t>
      </w:r>
      <w:r>
        <w:rPr>
          <w:spacing w:val="-17"/>
          <w:w w:val="110"/>
        </w:rPr>
        <w:t xml:space="preserve"> </w:t>
      </w:r>
      <w:r>
        <w:rPr>
          <w:w w:val="110"/>
        </w:rPr>
        <w:t>legal</w:t>
      </w:r>
      <w:r>
        <w:rPr>
          <w:spacing w:val="-17"/>
          <w:w w:val="110"/>
        </w:rPr>
        <w:t xml:space="preserve"> </w:t>
      </w:r>
      <w:r>
        <w:rPr>
          <w:w w:val="110"/>
        </w:rPr>
        <w:t>or</w:t>
      </w:r>
      <w:r>
        <w:rPr>
          <w:spacing w:val="-17"/>
          <w:w w:val="110"/>
        </w:rPr>
        <w:t xml:space="preserve"> </w:t>
      </w:r>
      <w:r>
        <w:rPr>
          <w:w w:val="110"/>
        </w:rPr>
        <w:t>compliance</w:t>
      </w:r>
      <w:r>
        <w:rPr>
          <w:spacing w:val="-16"/>
          <w:w w:val="110"/>
        </w:rPr>
        <w:t xml:space="preserve"> </w:t>
      </w:r>
      <w:r>
        <w:rPr>
          <w:w w:val="110"/>
        </w:rPr>
        <w:t>purposes,</w:t>
      </w:r>
      <w:r>
        <w:rPr>
          <w:spacing w:val="-17"/>
          <w:w w:val="110"/>
        </w:rPr>
        <w:t xml:space="preserve"> </w:t>
      </w:r>
      <w:r>
        <w:rPr>
          <w:w w:val="110"/>
        </w:rPr>
        <w:t>disaster</w:t>
      </w:r>
      <w:r>
        <w:rPr>
          <w:spacing w:val="-17"/>
          <w:w w:val="110"/>
        </w:rPr>
        <w:t xml:space="preserve"> </w:t>
      </w:r>
      <w:r>
        <w:rPr>
          <w:w w:val="110"/>
        </w:rPr>
        <w:t>recovery,</w:t>
      </w:r>
      <w:r>
        <w:rPr>
          <w:spacing w:val="-17"/>
          <w:w w:val="110"/>
        </w:rPr>
        <w:t xml:space="preserve"> </w:t>
      </w:r>
      <w:r>
        <w:rPr>
          <w:w w:val="110"/>
        </w:rPr>
        <w:t xml:space="preserve">or </w:t>
      </w:r>
      <w:r>
        <w:rPr>
          <w:w w:val="115"/>
        </w:rPr>
        <w:t>other</w:t>
      </w:r>
      <w:r>
        <w:rPr>
          <w:spacing w:val="-18"/>
          <w:w w:val="115"/>
        </w:rPr>
        <w:t xml:space="preserve"> </w:t>
      </w:r>
      <w:r>
        <w:rPr>
          <w:w w:val="115"/>
        </w:rPr>
        <w:t>clearly</w:t>
      </w:r>
      <w:r>
        <w:rPr>
          <w:spacing w:val="-18"/>
          <w:w w:val="115"/>
        </w:rPr>
        <w:t xml:space="preserve"> </w:t>
      </w:r>
      <w:r>
        <w:rPr>
          <w:w w:val="115"/>
        </w:rPr>
        <w:t>defined</w:t>
      </w:r>
      <w:r>
        <w:rPr>
          <w:spacing w:val="-17"/>
          <w:w w:val="115"/>
        </w:rPr>
        <w:t xml:space="preserve"> </w:t>
      </w:r>
      <w:r>
        <w:rPr>
          <w:w w:val="115"/>
        </w:rPr>
        <w:t>use</w:t>
      </w:r>
      <w:r>
        <w:rPr>
          <w:spacing w:val="-18"/>
          <w:w w:val="115"/>
        </w:rPr>
        <w:t xml:space="preserve"> </w:t>
      </w:r>
      <w:r>
        <w:rPr>
          <w:w w:val="115"/>
        </w:rPr>
        <w:t>cases.</w:t>
      </w:r>
      <w:r>
        <w:rPr>
          <w:spacing w:val="-17"/>
          <w:w w:val="115"/>
        </w:rPr>
        <w:t xml:space="preserve"> </w:t>
      </w:r>
      <w:r>
        <w:rPr>
          <w:w w:val="115"/>
        </w:rPr>
        <w:t>This</w:t>
      </w:r>
      <w:r>
        <w:rPr>
          <w:spacing w:val="-18"/>
          <w:w w:val="115"/>
        </w:rPr>
        <w:t xml:space="preserve"> </w:t>
      </w:r>
      <w:r>
        <w:rPr>
          <w:w w:val="115"/>
        </w:rPr>
        <w:t>is</w:t>
      </w:r>
      <w:r>
        <w:rPr>
          <w:spacing w:val="-18"/>
          <w:w w:val="115"/>
        </w:rPr>
        <w:t xml:space="preserve"> </w:t>
      </w:r>
      <w:r>
        <w:rPr>
          <w:w w:val="115"/>
        </w:rPr>
        <w:t>one</w:t>
      </w:r>
      <w:r>
        <w:rPr>
          <w:spacing w:val="-17"/>
          <w:w w:val="115"/>
        </w:rPr>
        <w:t xml:space="preserve"> </w:t>
      </w:r>
      <w:r>
        <w:rPr>
          <w:w w:val="115"/>
        </w:rPr>
        <w:t>of</w:t>
      </w:r>
      <w:r>
        <w:rPr>
          <w:spacing w:val="-18"/>
          <w:w w:val="115"/>
        </w:rPr>
        <w:t xml:space="preserve"> </w:t>
      </w:r>
      <w:r>
        <w:rPr>
          <w:w w:val="115"/>
        </w:rPr>
        <w:t>several</w:t>
      </w:r>
      <w:r>
        <w:rPr>
          <w:spacing w:val="-18"/>
          <w:w w:val="115"/>
        </w:rPr>
        <w:t xml:space="preserve"> </w:t>
      </w:r>
      <w:r>
        <w:rPr>
          <w:w w:val="115"/>
        </w:rPr>
        <w:t>demand</w:t>
      </w:r>
      <w:r>
        <w:rPr>
          <w:spacing w:val="-17"/>
          <w:w w:val="115"/>
        </w:rPr>
        <w:t xml:space="preserve"> </w:t>
      </w:r>
      <w:r>
        <w:rPr>
          <w:w w:val="115"/>
        </w:rPr>
        <w:t>side</w:t>
      </w:r>
      <w:r>
        <w:rPr>
          <w:spacing w:val="-18"/>
          <w:w w:val="115"/>
        </w:rPr>
        <w:t xml:space="preserve"> </w:t>
      </w:r>
      <w:r>
        <w:rPr>
          <w:w w:val="115"/>
        </w:rPr>
        <w:t>levers</w:t>
      </w:r>
      <w:r>
        <w:rPr>
          <w:spacing w:val="-18"/>
          <w:w w:val="115"/>
        </w:rPr>
        <w:t xml:space="preserve"> </w:t>
      </w:r>
      <w:r>
        <w:rPr>
          <w:w w:val="115"/>
        </w:rPr>
        <w:t>which</w:t>
      </w:r>
      <w:r>
        <w:rPr>
          <w:spacing w:val="-17"/>
          <w:w w:val="115"/>
        </w:rPr>
        <w:t xml:space="preserve"> </w:t>
      </w:r>
      <w:r>
        <w:rPr>
          <w:w w:val="115"/>
        </w:rPr>
        <w:t>can</w:t>
      </w:r>
      <w:r>
        <w:rPr>
          <w:spacing w:val="-18"/>
          <w:w w:val="115"/>
        </w:rPr>
        <w:t xml:space="preserve"> </w:t>
      </w:r>
      <w:r>
        <w:rPr>
          <w:w w:val="115"/>
        </w:rPr>
        <w:t xml:space="preserve">affect </w:t>
      </w:r>
      <w:r>
        <w:rPr>
          <w:spacing w:val="-2"/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overall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energy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efficiency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applications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running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data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centres</w:t>
      </w:r>
      <w:r>
        <w:rPr>
          <w:spacing w:val="-2"/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alongside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 xml:space="preserve">software </w:t>
      </w:r>
      <w:r>
        <w:rPr>
          <w:w w:val="110"/>
        </w:rPr>
        <w:t xml:space="preserve">design and operational </w:t>
      </w:r>
      <w:r>
        <w:rPr>
          <w:w w:val="110"/>
        </w:rPr>
        <w:t>optimisations</w:t>
      </w:r>
      <w:r>
        <w:rPr>
          <w:w w:val="110"/>
        </w:rPr>
        <w:t>. While businesses operating their own enterprise hardware</w:t>
      </w:r>
      <w:r>
        <w:rPr>
          <w:spacing w:val="-2"/>
          <w:w w:val="110"/>
        </w:rPr>
        <w:t xml:space="preserve"> </w:t>
      </w:r>
      <w:r>
        <w:rPr>
          <w:w w:val="110"/>
        </w:rPr>
        <w:t>can take these</w:t>
      </w:r>
      <w:r>
        <w:rPr>
          <w:spacing w:val="-2"/>
          <w:w w:val="110"/>
        </w:rPr>
        <w:t xml:space="preserve"> </w:t>
      </w:r>
      <w:r>
        <w:rPr>
          <w:w w:val="110"/>
        </w:rPr>
        <w:t>steps,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cloud infrastructure providers and co-location data </w:t>
      </w:r>
      <w:r>
        <w:rPr>
          <w:w w:val="110"/>
        </w:rPr>
        <w:t>centre</w:t>
      </w:r>
      <w:r>
        <w:rPr>
          <w:w w:val="110"/>
        </w:rPr>
        <w:t xml:space="preserve"> operators</w:t>
      </w:r>
      <w:r>
        <w:rPr>
          <w:spacing w:val="-1"/>
          <w:w w:val="110"/>
        </w:rPr>
        <w:t xml:space="preserve"> </w:t>
      </w:r>
      <w:r>
        <w:rPr>
          <w:w w:val="110"/>
        </w:rPr>
        <w:t>cannot</w:t>
      </w:r>
      <w:r>
        <w:rPr>
          <w:spacing w:val="-2"/>
          <w:w w:val="110"/>
        </w:rPr>
        <w:t xml:space="preserve"> </w:t>
      </w:r>
      <w:r>
        <w:rPr>
          <w:w w:val="110"/>
        </w:rPr>
        <w:t>do</w:t>
      </w:r>
      <w:r>
        <w:rPr>
          <w:spacing w:val="-1"/>
          <w:w w:val="110"/>
        </w:rPr>
        <w:t xml:space="preserve"> </w:t>
      </w:r>
      <w:r>
        <w:rPr>
          <w:w w:val="110"/>
        </w:rPr>
        <w:t>this</w:t>
      </w:r>
      <w:r>
        <w:rPr>
          <w:spacing w:val="-6"/>
          <w:w w:val="110"/>
        </w:rPr>
        <w:t xml:space="preserve"> </w:t>
      </w:r>
      <w:r>
        <w:rPr>
          <w:w w:val="110"/>
        </w:rPr>
        <w:t>on</w:t>
      </w:r>
      <w:r>
        <w:rPr>
          <w:spacing w:val="-4"/>
          <w:w w:val="110"/>
        </w:rPr>
        <w:t xml:space="preserve"> </w:t>
      </w:r>
      <w:r>
        <w:rPr>
          <w:w w:val="110"/>
        </w:rPr>
        <w:t>behalf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2"/>
          <w:w w:val="110"/>
        </w:rPr>
        <w:t xml:space="preserve"> </w:t>
      </w:r>
      <w:r>
        <w:rPr>
          <w:w w:val="110"/>
        </w:rPr>
        <w:t>their</w:t>
      </w:r>
      <w:r>
        <w:rPr>
          <w:spacing w:val="-2"/>
          <w:w w:val="110"/>
        </w:rPr>
        <w:t xml:space="preserve"> </w:t>
      </w:r>
      <w:r>
        <w:rPr>
          <w:w w:val="110"/>
        </w:rPr>
        <w:t>customers. Consequently,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1"/>
          <w:w w:val="110"/>
        </w:rPr>
        <w:t xml:space="preserve"> </w:t>
      </w:r>
      <w:r>
        <w:rPr>
          <w:w w:val="110"/>
        </w:rPr>
        <w:t>achieve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maximum </w:t>
      </w:r>
      <w:r>
        <w:rPr>
          <w:spacing w:val="-2"/>
          <w:w w:val="115"/>
        </w:rPr>
        <w:t>energy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efficiency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across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economy,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we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encourage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culture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sustainability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at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 xml:space="preserve">every </w:t>
      </w:r>
      <w:r>
        <w:rPr>
          <w:w w:val="115"/>
        </w:rPr>
        <w:t>level,</w:t>
      </w:r>
      <w:r>
        <w:rPr>
          <w:spacing w:val="-12"/>
          <w:w w:val="115"/>
        </w:rPr>
        <w:t xml:space="preserve"> </w:t>
      </w:r>
      <w:r>
        <w:rPr>
          <w:w w:val="115"/>
        </w:rPr>
        <w:t>with</w:t>
      </w:r>
      <w:r>
        <w:rPr>
          <w:spacing w:val="-15"/>
          <w:w w:val="115"/>
        </w:rPr>
        <w:t xml:space="preserve"> </w:t>
      </w:r>
      <w:r>
        <w:rPr>
          <w:w w:val="115"/>
        </w:rPr>
        <w:t>businesses</w:t>
      </w:r>
      <w:r>
        <w:rPr>
          <w:spacing w:val="-10"/>
          <w:w w:val="115"/>
        </w:rPr>
        <w:t xml:space="preserve"> </w:t>
      </w:r>
      <w:r>
        <w:rPr>
          <w:w w:val="115"/>
        </w:rPr>
        <w:t>taking</w:t>
      </w:r>
      <w:r>
        <w:rPr>
          <w:spacing w:val="-14"/>
          <w:w w:val="115"/>
        </w:rPr>
        <w:t xml:space="preserve"> </w:t>
      </w:r>
      <w:r>
        <w:rPr>
          <w:w w:val="115"/>
        </w:rPr>
        <w:t>steps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consume</w:t>
      </w:r>
      <w:r>
        <w:rPr>
          <w:spacing w:val="-11"/>
          <w:w w:val="115"/>
        </w:rPr>
        <w:t xml:space="preserve"> </w:t>
      </w:r>
      <w:r>
        <w:rPr>
          <w:w w:val="115"/>
        </w:rPr>
        <w:t>computing</w:t>
      </w:r>
      <w:r>
        <w:rPr>
          <w:spacing w:val="-11"/>
          <w:w w:val="115"/>
        </w:rPr>
        <w:t xml:space="preserve"> </w:t>
      </w:r>
      <w:r>
        <w:rPr>
          <w:w w:val="115"/>
        </w:rPr>
        <w:t>resources</w:t>
      </w:r>
      <w:r>
        <w:rPr>
          <w:spacing w:val="-12"/>
          <w:w w:val="115"/>
        </w:rPr>
        <w:t xml:space="preserve"> </w:t>
      </w:r>
      <w:r>
        <w:rPr>
          <w:w w:val="115"/>
        </w:rPr>
        <w:t>as</w:t>
      </w:r>
      <w:r>
        <w:rPr>
          <w:spacing w:val="-14"/>
          <w:w w:val="115"/>
        </w:rPr>
        <w:t xml:space="preserve"> </w:t>
      </w:r>
      <w:r>
        <w:rPr>
          <w:w w:val="115"/>
        </w:rPr>
        <w:t>efficiently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as </w:t>
      </w:r>
      <w:r>
        <w:rPr>
          <w:spacing w:val="-2"/>
          <w:w w:val="115"/>
        </w:rPr>
        <w:t>possible.</w:t>
      </w:r>
    </w:p>
    <w:p w:rsidR="007B2BEB">
      <w:pPr>
        <w:pStyle w:val="BodyText"/>
        <w:spacing w:before="12"/>
        <w:ind w:left="0"/>
      </w:pPr>
    </w:p>
    <w:p w:rsidR="007B2BEB">
      <w:pPr>
        <w:pStyle w:val="Heading1"/>
        <w:numPr>
          <w:ilvl w:val="0"/>
          <w:numId w:val="1"/>
        </w:numPr>
        <w:tabs>
          <w:tab w:val="left" w:pos="741"/>
        </w:tabs>
        <w:ind w:left="741" w:hanging="358"/>
      </w:pPr>
      <w:r>
        <w:rPr>
          <w:spacing w:val="-8"/>
        </w:rPr>
        <w:t>On</w:t>
      </w:r>
      <w:r>
        <w:t xml:space="preserve"> </w:t>
      </w:r>
      <w:r>
        <w:rPr>
          <w:spacing w:val="-8"/>
        </w:rPr>
        <w:t>data</w:t>
      </w:r>
      <w:r>
        <w:rPr>
          <w:spacing w:val="-1"/>
        </w:rPr>
        <w:t xml:space="preserve"> </w:t>
      </w:r>
      <w:r>
        <w:rPr>
          <w:spacing w:val="-8"/>
        </w:rPr>
        <w:t>centres</w:t>
      </w:r>
      <w:r>
        <w:rPr>
          <w:spacing w:val="-1"/>
        </w:rPr>
        <w:t xml:space="preserve"> </w:t>
      </w:r>
      <w:r>
        <w:rPr>
          <w:spacing w:val="-8"/>
        </w:rPr>
        <w:t>and</w:t>
      </w:r>
      <w:r>
        <w:rPr>
          <w:spacing w:val="-3"/>
        </w:rPr>
        <w:t xml:space="preserve"> </w:t>
      </w:r>
      <w:r>
        <w:rPr>
          <w:spacing w:val="-8"/>
        </w:rPr>
        <w:t>the</w:t>
      </w:r>
      <w:r>
        <w:rPr>
          <w:spacing w:val="-2"/>
        </w:rPr>
        <w:t xml:space="preserve"> </w:t>
      </w:r>
      <w:r>
        <w:rPr>
          <w:spacing w:val="-8"/>
        </w:rPr>
        <w:t>carbon</w:t>
      </w:r>
      <w:r>
        <w:rPr>
          <w:spacing w:val="-2"/>
        </w:rPr>
        <w:t xml:space="preserve"> </w:t>
      </w:r>
      <w:r>
        <w:rPr>
          <w:spacing w:val="-8"/>
        </w:rPr>
        <w:t>budget</w:t>
      </w:r>
    </w:p>
    <w:p w:rsidR="007B2BEB">
      <w:pPr>
        <w:pStyle w:val="BodyText"/>
        <w:spacing w:before="167" w:line="247" w:lineRule="auto"/>
        <w:ind w:right="90"/>
        <w:jc w:val="both"/>
      </w:pPr>
      <w:r>
        <w:rPr>
          <w:w w:val="110"/>
        </w:rPr>
        <w:t>Operators</w:t>
      </w:r>
      <w:r>
        <w:rPr>
          <w:spacing w:val="-17"/>
          <w:w w:val="110"/>
        </w:rPr>
        <w:t xml:space="preserve"> </w:t>
      </w:r>
      <w:r>
        <w:rPr>
          <w:w w:val="110"/>
        </w:rPr>
        <w:t>(like</w:t>
      </w:r>
      <w:r>
        <w:rPr>
          <w:spacing w:val="-17"/>
          <w:w w:val="110"/>
        </w:rPr>
        <w:t xml:space="preserve"> </w:t>
      </w:r>
      <w:r>
        <w:rPr>
          <w:w w:val="110"/>
        </w:rPr>
        <w:t>other</w:t>
      </w:r>
      <w:r>
        <w:rPr>
          <w:spacing w:val="-17"/>
          <w:w w:val="110"/>
        </w:rPr>
        <w:t xml:space="preserve"> </w:t>
      </w:r>
      <w:r>
        <w:rPr>
          <w:w w:val="110"/>
        </w:rPr>
        <w:t>large</w:t>
      </w:r>
      <w:r>
        <w:rPr>
          <w:spacing w:val="-17"/>
          <w:w w:val="110"/>
        </w:rPr>
        <w:t xml:space="preserve"> </w:t>
      </w:r>
      <w:r>
        <w:rPr>
          <w:w w:val="110"/>
        </w:rPr>
        <w:t>businesses)</w:t>
      </w:r>
      <w:r>
        <w:rPr>
          <w:spacing w:val="-17"/>
          <w:w w:val="110"/>
        </w:rPr>
        <w:t xml:space="preserve"> </w:t>
      </w:r>
      <w:r>
        <w:rPr>
          <w:w w:val="110"/>
        </w:rPr>
        <w:t>are</w:t>
      </w:r>
      <w:r>
        <w:rPr>
          <w:spacing w:val="-16"/>
          <w:w w:val="110"/>
        </w:rPr>
        <w:t xml:space="preserve"> </w:t>
      </w:r>
      <w:r>
        <w:rPr>
          <w:w w:val="110"/>
        </w:rPr>
        <w:t>mandated</w:t>
      </w:r>
      <w:r>
        <w:rPr>
          <w:spacing w:val="-17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report</w:t>
      </w:r>
      <w:r>
        <w:rPr>
          <w:spacing w:val="-16"/>
          <w:w w:val="110"/>
        </w:rPr>
        <w:t xml:space="preserve"> </w:t>
      </w:r>
      <w:r>
        <w:rPr>
          <w:w w:val="110"/>
        </w:rPr>
        <w:t>their</w:t>
      </w:r>
      <w:r>
        <w:rPr>
          <w:spacing w:val="-16"/>
          <w:w w:val="110"/>
        </w:rPr>
        <w:t xml:space="preserve"> </w:t>
      </w:r>
      <w:r>
        <w:rPr>
          <w:w w:val="110"/>
        </w:rPr>
        <w:t>energy</w:t>
      </w:r>
      <w:r>
        <w:rPr>
          <w:spacing w:val="-17"/>
          <w:w w:val="110"/>
        </w:rPr>
        <w:t xml:space="preserve"> </w:t>
      </w:r>
      <w:r>
        <w:rPr>
          <w:w w:val="110"/>
        </w:rPr>
        <w:t>use</w:t>
      </w:r>
      <w:r>
        <w:rPr>
          <w:spacing w:val="-15"/>
          <w:w w:val="110"/>
        </w:rPr>
        <w:t xml:space="preserve"> </w:t>
      </w:r>
      <w:r>
        <w:rPr>
          <w:w w:val="110"/>
        </w:rPr>
        <w:t>and</w:t>
      </w:r>
      <w:r>
        <w:rPr>
          <w:spacing w:val="-17"/>
          <w:w w:val="110"/>
        </w:rPr>
        <w:t xml:space="preserve"> </w:t>
      </w:r>
      <w:r>
        <w:rPr>
          <w:w w:val="110"/>
        </w:rPr>
        <w:t>Scope</w:t>
      </w:r>
      <w:r>
        <w:rPr>
          <w:spacing w:val="-17"/>
          <w:w w:val="110"/>
        </w:rPr>
        <w:t xml:space="preserve"> </w:t>
      </w:r>
      <w:r>
        <w:rPr>
          <w:w w:val="110"/>
        </w:rPr>
        <w:t>1 and</w:t>
      </w:r>
      <w:r>
        <w:rPr>
          <w:spacing w:val="-1"/>
          <w:w w:val="110"/>
        </w:rPr>
        <w:t xml:space="preserve"> </w:t>
      </w:r>
      <w:r>
        <w:rPr>
          <w:w w:val="110"/>
        </w:rPr>
        <w:t>2 emissions under the</w:t>
      </w:r>
      <w:r>
        <w:rPr>
          <w:spacing w:val="-1"/>
          <w:w w:val="110"/>
        </w:rPr>
        <w:t xml:space="preserve"> </w:t>
      </w:r>
      <w:r>
        <w:rPr>
          <w:w w:val="110"/>
        </w:rPr>
        <w:t>Streamlined</w:t>
      </w:r>
      <w:r>
        <w:rPr>
          <w:spacing w:val="-2"/>
          <w:w w:val="110"/>
        </w:rPr>
        <w:t xml:space="preserve"> </w:t>
      </w:r>
      <w:r>
        <w:rPr>
          <w:w w:val="110"/>
        </w:rPr>
        <w:t>Energy</w:t>
      </w:r>
      <w:r>
        <w:rPr>
          <w:spacing w:val="-1"/>
          <w:w w:val="110"/>
        </w:rPr>
        <w:t xml:space="preserve"> </w:t>
      </w:r>
      <w:r>
        <w:rPr>
          <w:w w:val="110"/>
        </w:rPr>
        <w:t>and Carbon</w:t>
      </w:r>
      <w:r>
        <w:rPr>
          <w:spacing w:val="-1"/>
          <w:w w:val="110"/>
        </w:rPr>
        <w:t xml:space="preserve"> </w:t>
      </w:r>
      <w:r>
        <w:rPr>
          <w:w w:val="110"/>
        </w:rPr>
        <w:t>Reporting</w:t>
      </w:r>
      <w:r>
        <w:rPr>
          <w:spacing w:val="-1"/>
          <w:w w:val="110"/>
        </w:rPr>
        <w:t xml:space="preserve"> </w:t>
      </w:r>
      <w:r>
        <w:rPr>
          <w:w w:val="110"/>
        </w:rPr>
        <w:t>(SECR) rules.</w:t>
      </w:r>
    </w:p>
    <w:p w:rsidR="007B2BEB">
      <w:pPr>
        <w:pStyle w:val="BodyText"/>
        <w:spacing w:before="3" w:line="247" w:lineRule="auto"/>
        <w:ind w:right="586"/>
        <w:jc w:val="both"/>
      </w:pPr>
      <w:r>
        <w:t xml:space="preserve">Furthermore, they must hold environmental permits for generators (touched on below), </w:t>
      </w:r>
      <w:r>
        <w:rPr>
          <w:w w:val="110"/>
        </w:rPr>
        <w:t>cooling,</w:t>
      </w:r>
      <w:r>
        <w:rPr>
          <w:spacing w:val="-5"/>
          <w:w w:val="110"/>
        </w:rPr>
        <w:t xml:space="preserve"> </w:t>
      </w:r>
      <w:r>
        <w:rPr>
          <w:w w:val="110"/>
        </w:rPr>
        <w:t>noise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waste,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6"/>
          <w:w w:val="110"/>
        </w:rPr>
        <w:t xml:space="preserve"> </w:t>
      </w:r>
      <w:r>
        <w:rPr>
          <w:w w:val="110"/>
        </w:rPr>
        <w:t>must</w:t>
      </w:r>
      <w:r>
        <w:rPr>
          <w:spacing w:val="-7"/>
          <w:w w:val="110"/>
        </w:rPr>
        <w:t xml:space="preserve"> </w:t>
      </w:r>
      <w:r>
        <w:rPr>
          <w:w w:val="110"/>
        </w:rPr>
        <w:t>deliver</w:t>
      </w:r>
      <w:r>
        <w:rPr>
          <w:spacing w:val="-7"/>
          <w:w w:val="110"/>
        </w:rPr>
        <w:t xml:space="preserve"> </w:t>
      </w:r>
      <w:r>
        <w:rPr>
          <w:w w:val="110"/>
        </w:rPr>
        <w:t>a</w:t>
      </w:r>
      <w:r>
        <w:rPr>
          <w:spacing w:val="-6"/>
          <w:w w:val="110"/>
        </w:rPr>
        <w:t xml:space="preserve"> </w:t>
      </w:r>
      <w:r>
        <w:rPr>
          <w:w w:val="110"/>
        </w:rPr>
        <w:t>10%</w:t>
      </w:r>
      <w:r>
        <w:rPr>
          <w:spacing w:val="-8"/>
          <w:w w:val="110"/>
        </w:rPr>
        <w:t xml:space="preserve"> </w:t>
      </w:r>
      <w:r>
        <w:rPr>
          <w:w w:val="110"/>
        </w:rPr>
        <w:t>biodiversity</w:t>
      </w:r>
      <w:r>
        <w:rPr>
          <w:spacing w:val="-6"/>
          <w:w w:val="110"/>
        </w:rPr>
        <w:t xml:space="preserve"> </w:t>
      </w:r>
      <w:r>
        <w:rPr>
          <w:w w:val="110"/>
        </w:rPr>
        <w:t>net</w:t>
      </w:r>
      <w:r>
        <w:rPr>
          <w:spacing w:val="-7"/>
          <w:w w:val="110"/>
        </w:rPr>
        <w:t xml:space="preserve"> </w:t>
      </w:r>
      <w:r>
        <w:rPr>
          <w:w w:val="110"/>
        </w:rPr>
        <w:t>gain</w:t>
      </w:r>
      <w:r>
        <w:rPr>
          <w:spacing w:val="-4"/>
          <w:w w:val="110"/>
        </w:rPr>
        <w:t xml:space="preserve"> </w:t>
      </w:r>
      <w:r>
        <w:rPr>
          <w:w w:val="110"/>
        </w:rPr>
        <w:t>as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7"/>
          <w:w w:val="110"/>
        </w:rPr>
        <w:t xml:space="preserve"> </w:t>
      </w:r>
      <w:r>
        <w:rPr>
          <w:w w:val="110"/>
        </w:rPr>
        <w:t>condition</w:t>
      </w:r>
      <w:r>
        <w:rPr>
          <w:spacing w:val="-6"/>
          <w:w w:val="110"/>
        </w:rPr>
        <w:t xml:space="preserve"> </w:t>
      </w:r>
      <w:r>
        <w:rPr>
          <w:w w:val="110"/>
        </w:rPr>
        <w:t>of planning</w:t>
      </w:r>
      <w:r>
        <w:rPr>
          <w:spacing w:val="-2"/>
          <w:w w:val="110"/>
        </w:rPr>
        <w:t xml:space="preserve"> </w:t>
      </w:r>
      <w:r>
        <w:rPr>
          <w:w w:val="110"/>
        </w:rPr>
        <w:t>permission.</w:t>
      </w:r>
    </w:p>
    <w:p w:rsidR="007B2BEB">
      <w:pPr>
        <w:pStyle w:val="BodyText"/>
        <w:spacing w:before="164" w:line="247" w:lineRule="auto"/>
        <w:ind w:right="171"/>
        <w:jc w:val="both"/>
      </w:pPr>
      <w:r>
        <w:rPr>
          <w:w w:val="110"/>
        </w:rPr>
        <w:t>However,</w:t>
      </w:r>
      <w:r>
        <w:rPr>
          <w:spacing w:val="-8"/>
          <w:w w:val="110"/>
        </w:rPr>
        <w:t xml:space="preserve"> </w:t>
      </w:r>
      <w:r>
        <w:rPr>
          <w:w w:val="110"/>
        </w:rPr>
        <w:t>digital</w:t>
      </w:r>
      <w:r>
        <w:rPr>
          <w:spacing w:val="-10"/>
          <w:w w:val="110"/>
        </w:rPr>
        <w:t xml:space="preserve"> </w:t>
      </w:r>
      <w:r>
        <w:rPr>
          <w:w w:val="110"/>
        </w:rPr>
        <w:t>infrastructure</w:t>
      </w:r>
      <w:r>
        <w:rPr>
          <w:spacing w:val="-8"/>
          <w:w w:val="110"/>
        </w:rPr>
        <w:t xml:space="preserve"> </w:t>
      </w:r>
      <w:r>
        <w:rPr>
          <w:w w:val="110"/>
        </w:rPr>
        <w:t>emissions</w:t>
      </w:r>
      <w:r>
        <w:rPr>
          <w:spacing w:val="-8"/>
          <w:w w:val="110"/>
        </w:rPr>
        <w:t xml:space="preserve"> </w:t>
      </w:r>
      <w:r>
        <w:rPr>
          <w:w w:val="110"/>
        </w:rPr>
        <w:t>are</w:t>
      </w:r>
      <w:r>
        <w:rPr>
          <w:spacing w:val="-11"/>
          <w:w w:val="110"/>
        </w:rPr>
        <w:t xml:space="preserve"> </w:t>
      </w:r>
      <w:r>
        <w:rPr>
          <w:w w:val="110"/>
        </w:rPr>
        <w:t>not</w:t>
      </w:r>
      <w:r>
        <w:rPr>
          <w:spacing w:val="-11"/>
          <w:w w:val="110"/>
        </w:rPr>
        <w:t xml:space="preserve"> </w:t>
      </w:r>
      <w:r>
        <w:rPr>
          <w:w w:val="110"/>
        </w:rPr>
        <w:t>captured</w:t>
      </w:r>
      <w:r>
        <w:rPr>
          <w:spacing w:val="-8"/>
          <w:w w:val="110"/>
        </w:rPr>
        <w:t xml:space="preserve"> </w:t>
      </w:r>
      <w:r>
        <w:rPr>
          <w:w w:val="110"/>
        </w:rPr>
        <w:t>as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11"/>
          <w:w w:val="110"/>
        </w:rPr>
        <w:t xml:space="preserve"> </w:t>
      </w:r>
      <w:r>
        <w:rPr>
          <w:w w:val="110"/>
        </w:rPr>
        <w:t>distinct</w:t>
      </w:r>
      <w:r>
        <w:rPr>
          <w:spacing w:val="-11"/>
          <w:w w:val="110"/>
        </w:rPr>
        <w:t xml:space="preserve"> </w:t>
      </w:r>
      <w:r>
        <w:rPr>
          <w:w w:val="110"/>
        </w:rPr>
        <w:t>category</w:t>
      </w:r>
      <w:r>
        <w:rPr>
          <w:spacing w:val="-8"/>
          <w:w w:val="110"/>
        </w:rPr>
        <w:t xml:space="preserve"> </w:t>
      </w:r>
      <w:r>
        <w:rPr>
          <w:w w:val="110"/>
        </w:rPr>
        <w:t>in</w:t>
      </w:r>
      <w:r>
        <w:rPr>
          <w:spacing w:val="-8"/>
          <w:w w:val="110"/>
        </w:rPr>
        <w:t xml:space="preserve"> </w:t>
      </w:r>
      <w:r>
        <w:rPr>
          <w:w w:val="110"/>
        </w:rPr>
        <w:t>national emissions</w:t>
      </w:r>
      <w:r>
        <w:rPr>
          <w:spacing w:val="-4"/>
          <w:w w:val="110"/>
        </w:rPr>
        <w:t xml:space="preserve"> </w:t>
      </w:r>
      <w:r>
        <w:rPr>
          <w:w w:val="110"/>
        </w:rPr>
        <w:t>accounting,</w:t>
      </w:r>
      <w:r>
        <w:rPr>
          <w:spacing w:val="-7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Climate</w:t>
      </w:r>
      <w:r>
        <w:rPr>
          <w:spacing w:val="-7"/>
          <w:w w:val="110"/>
        </w:rPr>
        <w:t xml:space="preserve"> </w:t>
      </w:r>
      <w:r>
        <w:rPr>
          <w:w w:val="110"/>
        </w:rPr>
        <w:t>Change</w:t>
      </w:r>
      <w:r>
        <w:rPr>
          <w:spacing w:val="-4"/>
          <w:w w:val="110"/>
        </w:rPr>
        <w:t xml:space="preserve"> </w:t>
      </w:r>
      <w:r>
        <w:rPr>
          <w:w w:val="110"/>
        </w:rPr>
        <w:t>Committee</w:t>
      </w:r>
      <w:r>
        <w:rPr>
          <w:spacing w:val="-6"/>
          <w:w w:val="110"/>
        </w:rPr>
        <w:t xml:space="preserve"> </w:t>
      </w:r>
      <w:r>
        <w:rPr>
          <w:w w:val="110"/>
        </w:rPr>
        <w:t>does</w:t>
      </w:r>
      <w:r>
        <w:rPr>
          <w:spacing w:val="-4"/>
          <w:w w:val="110"/>
        </w:rPr>
        <w:t xml:space="preserve"> </w:t>
      </w:r>
      <w:r>
        <w:rPr>
          <w:w w:val="110"/>
        </w:rPr>
        <w:t>not</w:t>
      </w:r>
      <w:r>
        <w:rPr>
          <w:spacing w:val="-7"/>
          <w:w w:val="110"/>
        </w:rPr>
        <w:t xml:space="preserve"> </w:t>
      </w:r>
      <w:r>
        <w:rPr>
          <w:w w:val="110"/>
        </w:rPr>
        <w:t>model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data </w:t>
      </w:r>
      <w:r>
        <w:rPr>
          <w:w w:val="110"/>
        </w:rPr>
        <w:t>centres</w:t>
      </w:r>
      <w:r>
        <w:rPr>
          <w:spacing w:val="-2"/>
          <w:w w:val="110"/>
        </w:rPr>
        <w:t xml:space="preserve"> </w:t>
      </w:r>
      <w:r>
        <w:rPr>
          <w:w w:val="110"/>
        </w:rPr>
        <w:t>as a separate emissions source. This undermines policymakers' ability to track the sector's</w:t>
      </w:r>
    </w:p>
    <w:p w:rsidR="007B2BEB">
      <w:pPr>
        <w:pStyle w:val="BodyText"/>
        <w:spacing w:line="247" w:lineRule="auto"/>
        <w:jc w:val="both"/>
        <w:sectPr>
          <w:headerReference w:type="default" r:id="rId5"/>
          <w:pgSz w:w="11910" w:h="16840"/>
          <w:pgMar w:top="1840" w:right="1417" w:bottom="280" w:left="1417" w:header="658" w:footer="0" w:gutter="0"/>
          <w:cols w:space="720"/>
        </w:sectPr>
      </w:pPr>
    </w:p>
    <w:p w:rsidR="007B2BEB">
      <w:pPr>
        <w:pStyle w:val="BodyText"/>
        <w:spacing w:before="27" w:line="247" w:lineRule="auto"/>
        <w:ind w:right="234"/>
      </w:pPr>
      <w:r>
        <w:rPr>
          <w:w w:val="110"/>
        </w:rPr>
        <w:t>progress or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set meaningful targets and should be addressed. The way these emissions are </w:t>
      </w:r>
      <w:r>
        <w:rPr>
          <w:spacing w:val="-2"/>
          <w:w w:val="115"/>
        </w:rPr>
        <w:t>captured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is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by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general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assumption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on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electricity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use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which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is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only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part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story.</w:t>
      </w:r>
    </w:p>
    <w:p w:rsidR="007B2BEB">
      <w:pPr>
        <w:pStyle w:val="Heading1"/>
        <w:numPr>
          <w:ilvl w:val="0"/>
          <w:numId w:val="1"/>
        </w:numPr>
        <w:tabs>
          <w:tab w:val="left" w:pos="741"/>
        </w:tabs>
        <w:spacing w:before="163"/>
        <w:ind w:left="741" w:hanging="358"/>
      </w:pPr>
      <w:r>
        <w:rPr>
          <w:spacing w:val="-6"/>
        </w:rPr>
        <w:t>On</w:t>
      </w:r>
      <w:r>
        <w:rPr>
          <w:spacing w:val="-2"/>
        </w:rPr>
        <w:t xml:space="preserve"> </w:t>
      </w:r>
      <w:r>
        <w:rPr>
          <w:spacing w:val="-6"/>
        </w:rPr>
        <w:t>scaling</w:t>
      </w:r>
      <w:r>
        <w:rPr>
          <w:spacing w:val="-5"/>
        </w:rPr>
        <w:t xml:space="preserve"> </w:t>
      </w:r>
      <w:r>
        <w:rPr>
          <w:spacing w:val="-6"/>
        </w:rPr>
        <w:t>data</w:t>
      </w:r>
      <w:r>
        <w:rPr>
          <w:spacing w:val="-3"/>
        </w:rPr>
        <w:t xml:space="preserve"> </w:t>
      </w:r>
      <w:r>
        <w:rPr>
          <w:spacing w:val="-6"/>
        </w:rPr>
        <w:t>centre</w:t>
      </w:r>
      <w:r>
        <w:rPr>
          <w:spacing w:val="-4"/>
        </w:rPr>
        <w:t xml:space="preserve"> </w:t>
      </w:r>
      <w:r>
        <w:rPr>
          <w:spacing w:val="-6"/>
        </w:rPr>
        <w:t>heat</w:t>
      </w:r>
      <w:r>
        <w:rPr>
          <w:spacing w:val="-3"/>
        </w:rPr>
        <w:t xml:space="preserve"> </w:t>
      </w:r>
      <w:r>
        <w:rPr>
          <w:spacing w:val="-6"/>
        </w:rPr>
        <w:t>reuse</w:t>
      </w:r>
    </w:p>
    <w:p w:rsidR="007B2BEB">
      <w:pPr>
        <w:pStyle w:val="BodyText"/>
        <w:spacing w:before="167" w:line="249" w:lineRule="auto"/>
        <w:ind w:right="93"/>
      </w:pPr>
      <w:r>
        <w:rPr>
          <w:w w:val="110"/>
        </w:rPr>
        <w:t>There</w:t>
      </w:r>
      <w:r>
        <w:rPr>
          <w:spacing w:val="-1"/>
          <w:w w:val="110"/>
        </w:rPr>
        <w:t xml:space="preserve"> </w:t>
      </w:r>
      <w:r>
        <w:rPr>
          <w:w w:val="110"/>
        </w:rPr>
        <w:t>is</w:t>
      </w:r>
      <w:r>
        <w:rPr>
          <w:spacing w:val="-4"/>
          <w:w w:val="110"/>
        </w:rPr>
        <w:t xml:space="preserve"> </w:t>
      </w:r>
      <w:r>
        <w:rPr>
          <w:w w:val="110"/>
        </w:rPr>
        <w:t>genuine</w:t>
      </w:r>
      <w:r>
        <w:rPr>
          <w:spacing w:val="-1"/>
          <w:w w:val="110"/>
        </w:rPr>
        <w:t xml:space="preserve"> </w:t>
      </w:r>
      <w:r>
        <w:rPr>
          <w:w w:val="110"/>
        </w:rPr>
        <w:t>appetite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5"/>
          <w:w w:val="110"/>
        </w:rPr>
        <w:t xml:space="preserve"> </w:t>
      </w:r>
      <w:r>
        <w:rPr>
          <w:w w:val="110"/>
        </w:rPr>
        <w:t>technological</w:t>
      </w:r>
      <w:r>
        <w:rPr>
          <w:spacing w:val="-4"/>
          <w:w w:val="110"/>
        </w:rPr>
        <w:t xml:space="preserve"> </w:t>
      </w:r>
      <w:r>
        <w:rPr>
          <w:w w:val="110"/>
        </w:rPr>
        <w:t>potential</w:t>
      </w:r>
      <w:r>
        <w:rPr>
          <w:spacing w:val="-4"/>
          <w:w w:val="110"/>
        </w:rPr>
        <w:t xml:space="preserve"> </w:t>
      </w:r>
      <w:r>
        <w:rPr>
          <w:w w:val="110"/>
        </w:rPr>
        <w:t>for</w:t>
      </w:r>
      <w:r>
        <w:rPr>
          <w:spacing w:val="-5"/>
          <w:w w:val="110"/>
        </w:rPr>
        <w:t xml:space="preserve"> </w:t>
      </w:r>
      <w:r>
        <w:rPr>
          <w:w w:val="110"/>
        </w:rPr>
        <w:t>data</w:t>
      </w:r>
      <w:r>
        <w:rPr>
          <w:spacing w:val="-3"/>
          <w:w w:val="110"/>
        </w:rPr>
        <w:t xml:space="preserve"> </w:t>
      </w:r>
      <w:r>
        <w:rPr>
          <w:w w:val="110"/>
        </w:rPr>
        <w:t>centres</w:t>
      </w:r>
      <w:r>
        <w:rPr>
          <w:spacing w:val="-1"/>
          <w:w w:val="110"/>
        </w:rPr>
        <w:t xml:space="preserve"> </w:t>
      </w:r>
      <w:r>
        <w:rPr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supply</w:t>
      </w:r>
      <w:r>
        <w:rPr>
          <w:spacing w:val="-1"/>
          <w:w w:val="110"/>
        </w:rPr>
        <w:t xml:space="preserve"> </w:t>
      </w:r>
      <w:r>
        <w:rPr>
          <w:w w:val="110"/>
        </w:rPr>
        <w:t>waste</w:t>
      </w:r>
      <w:r>
        <w:rPr>
          <w:spacing w:val="-5"/>
          <w:w w:val="110"/>
        </w:rPr>
        <w:t xml:space="preserve"> </w:t>
      </w:r>
      <w:r>
        <w:rPr>
          <w:w w:val="110"/>
        </w:rPr>
        <w:t>heat to</w:t>
      </w:r>
      <w:r>
        <w:rPr>
          <w:spacing w:val="-4"/>
          <w:w w:val="110"/>
        </w:rPr>
        <w:t xml:space="preserve"> </w:t>
      </w:r>
      <w:r>
        <w:rPr>
          <w:w w:val="110"/>
        </w:rPr>
        <w:t>local</w:t>
      </w:r>
      <w:r>
        <w:rPr>
          <w:spacing w:val="-7"/>
          <w:w w:val="110"/>
        </w:rPr>
        <w:t xml:space="preserve"> </w:t>
      </w:r>
      <w:r>
        <w:rPr>
          <w:w w:val="110"/>
        </w:rPr>
        <w:t>heat</w:t>
      </w:r>
      <w:r>
        <w:rPr>
          <w:spacing w:val="-6"/>
          <w:w w:val="110"/>
        </w:rPr>
        <w:t xml:space="preserve"> </w:t>
      </w:r>
      <w:r>
        <w:rPr>
          <w:w w:val="110"/>
        </w:rPr>
        <w:t>networks,</w:t>
      </w:r>
      <w:r>
        <w:rPr>
          <w:spacing w:val="-6"/>
          <w:w w:val="110"/>
        </w:rPr>
        <w:t xml:space="preserve"> </w:t>
      </w:r>
      <w:r>
        <w:rPr>
          <w:w w:val="110"/>
        </w:rPr>
        <w:t>as</w:t>
      </w:r>
      <w:r>
        <w:rPr>
          <w:spacing w:val="-7"/>
          <w:w w:val="110"/>
        </w:rPr>
        <w:t xml:space="preserve"> </w:t>
      </w:r>
      <w:r>
        <w:rPr>
          <w:w w:val="110"/>
        </w:rPr>
        <w:t>several</w:t>
      </w:r>
      <w:r>
        <w:rPr>
          <w:spacing w:val="-7"/>
          <w:w w:val="110"/>
        </w:rPr>
        <w:t xml:space="preserve"> </w:t>
      </w:r>
      <w:r>
        <w:rPr>
          <w:w w:val="110"/>
        </w:rPr>
        <w:t>well-cited</w:t>
      </w:r>
      <w:r>
        <w:rPr>
          <w:spacing w:val="-4"/>
          <w:w w:val="110"/>
        </w:rPr>
        <w:t xml:space="preserve"> </w:t>
      </w:r>
      <w:r>
        <w:rPr>
          <w:w w:val="110"/>
        </w:rPr>
        <w:t>projects</w:t>
      </w:r>
      <w:r>
        <w:rPr>
          <w:spacing w:val="-4"/>
          <w:w w:val="110"/>
        </w:rPr>
        <w:t xml:space="preserve"> </w:t>
      </w:r>
      <w:r>
        <w:rPr>
          <w:w w:val="110"/>
        </w:rPr>
        <w:t>illustrate.</w:t>
      </w:r>
      <w:r>
        <w:rPr>
          <w:spacing w:val="-6"/>
          <w:w w:val="110"/>
        </w:rPr>
        <w:t xml:space="preserve"> </w:t>
      </w:r>
      <w:r>
        <w:rPr>
          <w:w w:val="110"/>
        </w:rPr>
        <w:t>However,</w:t>
      </w:r>
      <w:r>
        <w:rPr>
          <w:spacing w:val="-6"/>
          <w:w w:val="110"/>
        </w:rPr>
        <w:t xml:space="preserve"> </w:t>
      </w:r>
      <w:r>
        <w:rPr>
          <w:w w:val="110"/>
        </w:rPr>
        <w:t>progress</w:t>
      </w:r>
      <w:r>
        <w:rPr>
          <w:spacing w:val="-4"/>
          <w:w w:val="110"/>
        </w:rPr>
        <w:t xml:space="preserve"> </w:t>
      </w:r>
      <w:r>
        <w:rPr>
          <w:w w:val="110"/>
        </w:rPr>
        <w:t>is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held back by the absence of standardised technical and commercial frameworks governing heat supply, pricing, and shared infrastructure responsibilities. As a result, offtake agreements are often slow to </w:t>
      </w:r>
      <w:r>
        <w:rPr>
          <w:w w:val="110"/>
        </w:rPr>
        <w:t>materialise</w:t>
      </w:r>
      <w:r>
        <w:rPr>
          <w:w w:val="110"/>
        </w:rPr>
        <w:t xml:space="preserve">, and made more complex by misaligned planning timelines between data </w:t>
      </w:r>
      <w:r>
        <w:rPr>
          <w:w w:val="110"/>
        </w:rPr>
        <w:t>centres</w:t>
      </w:r>
      <w:r>
        <w:rPr>
          <w:w w:val="110"/>
        </w:rPr>
        <w:t xml:space="preserve"> and heat network operators.</w:t>
      </w:r>
    </w:p>
    <w:p w:rsidR="007B2BEB">
      <w:pPr>
        <w:pStyle w:val="BodyText"/>
        <w:spacing w:before="153" w:line="249" w:lineRule="auto"/>
        <w:ind w:right="93"/>
      </w:pPr>
      <w:r>
        <w:rPr>
          <w:w w:val="110"/>
        </w:rPr>
        <w:t>Additional practical issues include heat availability varies as IT equipment evolves within data</w:t>
      </w:r>
      <w:r>
        <w:rPr>
          <w:spacing w:val="-17"/>
          <w:w w:val="110"/>
        </w:rPr>
        <w:t xml:space="preserve"> </w:t>
      </w:r>
      <w:r>
        <w:rPr>
          <w:w w:val="110"/>
        </w:rPr>
        <w:t>centres</w:t>
      </w:r>
      <w:r>
        <w:rPr>
          <w:w w:val="110"/>
        </w:rPr>
        <w:t>,</w:t>
      </w:r>
      <w:r>
        <w:rPr>
          <w:spacing w:val="-17"/>
          <w:w w:val="110"/>
        </w:rPr>
        <w:t xml:space="preserve"> </w:t>
      </w:r>
      <w:r>
        <w:rPr>
          <w:w w:val="110"/>
        </w:rPr>
        <w:t>many</w:t>
      </w:r>
      <w:r>
        <w:rPr>
          <w:spacing w:val="-17"/>
          <w:w w:val="110"/>
        </w:rPr>
        <w:t xml:space="preserve"> </w:t>
      </w:r>
      <w:r>
        <w:rPr>
          <w:w w:val="110"/>
        </w:rPr>
        <w:t>older</w:t>
      </w:r>
      <w:r>
        <w:rPr>
          <w:spacing w:val="-17"/>
          <w:w w:val="110"/>
        </w:rPr>
        <w:t xml:space="preserve"> </w:t>
      </w:r>
      <w:r>
        <w:rPr>
          <w:w w:val="110"/>
        </w:rPr>
        <w:t>networks</w:t>
      </w:r>
      <w:r>
        <w:rPr>
          <w:spacing w:val="-17"/>
          <w:w w:val="110"/>
        </w:rPr>
        <w:t xml:space="preserve"> </w:t>
      </w:r>
      <w:r>
        <w:rPr>
          <w:w w:val="110"/>
        </w:rPr>
        <w:t>require</w:t>
      </w:r>
      <w:r>
        <w:rPr>
          <w:spacing w:val="-16"/>
          <w:w w:val="110"/>
        </w:rPr>
        <w:t xml:space="preserve"> </w:t>
      </w:r>
      <w:r>
        <w:rPr>
          <w:w w:val="110"/>
        </w:rPr>
        <w:t>higher</w:t>
      </w:r>
      <w:r>
        <w:rPr>
          <w:spacing w:val="-17"/>
          <w:w w:val="110"/>
        </w:rPr>
        <w:t xml:space="preserve"> </w:t>
      </w:r>
      <w:r>
        <w:rPr>
          <w:w w:val="110"/>
        </w:rPr>
        <w:t>temperatures</w:t>
      </w:r>
      <w:r>
        <w:rPr>
          <w:spacing w:val="-17"/>
          <w:w w:val="110"/>
        </w:rPr>
        <w:t xml:space="preserve"> </w:t>
      </w:r>
      <w:r>
        <w:rPr>
          <w:w w:val="110"/>
        </w:rPr>
        <w:t>than</w:t>
      </w:r>
      <w:r>
        <w:rPr>
          <w:spacing w:val="-17"/>
          <w:w w:val="110"/>
        </w:rPr>
        <w:t xml:space="preserve"> </w:t>
      </w:r>
      <w:r>
        <w:rPr>
          <w:w w:val="110"/>
        </w:rPr>
        <w:t>waste</w:t>
      </w:r>
      <w:r>
        <w:rPr>
          <w:spacing w:val="-17"/>
          <w:w w:val="110"/>
        </w:rPr>
        <w:t xml:space="preserve"> </w:t>
      </w:r>
      <w:r>
        <w:rPr>
          <w:w w:val="110"/>
        </w:rPr>
        <w:t>heat</w:t>
      </w:r>
      <w:r>
        <w:rPr>
          <w:spacing w:val="-16"/>
          <w:w w:val="110"/>
        </w:rPr>
        <w:t xml:space="preserve"> </w:t>
      </w:r>
      <w:r>
        <w:rPr>
          <w:w w:val="110"/>
        </w:rPr>
        <w:t>can</w:t>
      </w:r>
      <w:r>
        <w:rPr>
          <w:spacing w:val="-17"/>
          <w:w w:val="110"/>
        </w:rPr>
        <w:t xml:space="preserve"> </w:t>
      </w:r>
      <w:r>
        <w:rPr>
          <w:w w:val="110"/>
        </w:rPr>
        <w:t xml:space="preserve">provide without heat pump upgrades, and remote siting of AI training facilities limits reuse </w:t>
      </w:r>
      <w:r>
        <w:rPr>
          <w:spacing w:val="-2"/>
          <w:w w:val="110"/>
        </w:rPr>
        <w:t>opportunities.</w:t>
      </w:r>
    </w:p>
    <w:p w:rsidR="007B2BEB">
      <w:pPr>
        <w:pStyle w:val="BodyText"/>
        <w:spacing w:before="156" w:line="247" w:lineRule="auto"/>
        <w:ind w:right="21"/>
      </w:pPr>
      <w:r>
        <w:rPr>
          <w:w w:val="110"/>
        </w:rPr>
        <w:t>techUK</w:t>
      </w:r>
      <w:r>
        <w:rPr>
          <w:w w:val="110"/>
        </w:rPr>
        <w:t xml:space="preserve"> is working with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stakeholders to address </w:t>
      </w:r>
      <w:r>
        <w:rPr>
          <w:w w:val="110"/>
        </w:rPr>
        <w:t>these, and</w:t>
      </w:r>
      <w:r>
        <w:rPr>
          <w:w w:val="110"/>
        </w:rPr>
        <w:t xml:space="preserve"> has recommended applying the EU</w:t>
      </w:r>
      <w:r>
        <w:rPr>
          <w:spacing w:val="-3"/>
          <w:w w:val="110"/>
        </w:rPr>
        <w:t xml:space="preserve"> </w:t>
      </w:r>
      <w:r>
        <w:rPr>
          <w:w w:val="110"/>
        </w:rPr>
        <w:t>Code</w:t>
      </w:r>
      <w:r>
        <w:rPr>
          <w:spacing w:val="-4"/>
          <w:w w:val="110"/>
        </w:rPr>
        <w:t xml:space="preserve"> </w:t>
      </w:r>
      <w:r>
        <w:rPr>
          <w:w w:val="110"/>
        </w:rPr>
        <w:t>of</w:t>
      </w:r>
      <w:r>
        <w:rPr>
          <w:spacing w:val="-3"/>
          <w:w w:val="110"/>
        </w:rPr>
        <w:t xml:space="preserve"> </w:t>
      </w:r>
      <w:r>
        <w:rPr>
          <w:w w:val="110"/>
        </w:rPr>
        <w:t>Conduct</w:t>
      </w:r>
      <w:r>
        <w:rPr>
          <w:spacing w:val="-3"/>
          <w:w w:val="110"/>
        </w:rPr>
        <w:t xml:space="preserve"> </w:t>
      </w:r>
      <w:r>
        <w:rPr>
          <w:w w:val="110"/>
        </w:rPr>
        <w:t>Best</w:t>
      </w:r>
      <w:r>
        <w:rPr>
          <w:spacing w:val="-4"/>
          <w:w w:val="110"/>
        </w:rPr>
        <w:t xml:space="preserve"> </w:t>
      </w:r>
      <w:r>
        <w:rPr>
          <w:w w:val="110"/>
        </w:rPr>
        <w:t>Practice</w:t>
      </w:r>
      <w:r>
        <w:rPr>
          <w:spacing w:val="-2"/>
          <w:w w:val="110"/>
        </w:rPr>
        <w:t xml:space="preserve"> </w:t>
      </w:r>
      <w:r>
        <w:rPr>
          <w:w w:val="110"/>
        </w:rPr>
        <w:t>5.7.4</w:t>
      </w:r>
      <w:r>
        <w:rPr>
          <w:spacing w:val="-4"/>
          <w:w w:val="110"/>
        </w:rPr>
        <w:t xml:space="preserve"> </w:t>
      </w:r>
      <w:r>
        <w:rPr>
          <w:w w:val="110"/>
        </w:rPr>
        <w:t>on</w:t>
      </w:r>
      <w:r>
        <w:rPr>
          <w:spacing w:val="-5"/>
          <w:w w:val="110"/>
        </w:rPr>
        <w:t xml:space="preserve"> </w:t>
      </w:r>
      <w:r>
        <w:rPr>
          <w:w w:val="110"/>
        </w:rPr>
        <w:t>capture-ready</w:t>
      </w:r>
      <w:r>
        <w:rPr>
          <w:spacing w:val="-4"/>
          <w:w w:val="110"/>
        </w:rPr>
        <w:t xml:space="preserve"> </w:t>
      </w:r>
      <w:r>
        <w:rPr>
          <w:w w:val="110"/>
        </w:rPr>
        <w:t>design</w:t>
      </w:r>
      <w:r>
        <w:rPr>
          <w:spacing w:val="-2"/>
          <w:w w:val="110"/>
        </w:rPr>
        <w:t xml:space="preserve"> </w:t>
      </w:r>
      <w:r>
        <w:rPr>
          <w:w w:val="110"/>
        </w:rPr>
        <w:t>for</w:t>
      </w:r>
      <w:r>
        <w:rPr>
          <w:spacing w:val="-1"/>
          <w:w w:val="110"/>
        </w:rPr>
        <w:t xml:space="preserve"> </w:t>
      </w:r>
      <w:r>
        <w:rPr>
          <w:i/>
          <w:w w:val="110"/>
        </w:rPr>
        <w:t>new</w:t>
      </w:r>
      <w:r>
        <w:rPr>
          <w:i/>
          <w:spacing w:val="-2"/>
          <w:w w:val="110"/>
        </w:rPr>
        <w:t xml:space="preserve"> </w:t>
      </w:r>
      <w:r>
        <w:rPr>
          <w:w w:val="110"/>
        </w:rPr>
        <w:t>developments, developing standardised legal and commercial frameworks, and encouraging early engagement</w:t>
      </w:r>
      <w:r>
        <w:rPr>
          <w:spacing w:val="-5"/>
          <w:w w:val="110"/>
        </w:rPr>
        <w:t xml:space="preserve"> </w:t>
      </w:r>
      <w:r>
        <w:rPr>
          <w:w w:val="110"/>
        </w:rPr>
        <w:t>between</w:t>
      </w:r>
      <w:r>
        <w:rPr>
          <w:spacing w:val="-7"/>
          <w:w w:val="110"/>
        </w:rPr>
        <w:t xml:space="preserve"> </w:t>
      </w:r>
      <w:r>
        <w:rPr>
          <w:w w:val="110"/>
        </w:rPr>
        <w:t>data</w:t>
      </w:r>
      <w:r>
        <w:rPr>
          <w:spacing w:val="-6"/>
          <w:w w:val="110"/>
        </w:rPr>
        <w:t xml:space="preserve"> </w:t>
      </w:r>
      <w:r>
        <w:rPr>
          <w:w w:val="110"/>
        </w:rPr>
        <w:t>centres</w:t>
      </w:r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r>
        <w:rPr>
          <w:w w:val="110"/>
        </w:rPr>
        <w:t>heat</w:t>
      </w:r>
      <w:r>
        <w:rPr>
          <w:spacing w:val="-8"/>
          <w:w w:val="110"/>
        </w:rPr>
        <w:t xml:space="preserve"> </w:t>
      </w:r>
      <w:r>
        <w:rPr>
          <w:w w:val="110"/>
        </w:rPr>
        <w:t>network</w:t>
      </w:r>
      <w:r>
        <w:rPr>
          <w:spacing w:val="-7"/>
          <w:w w:val="110"/>
        </w:rPr>
        <w:t xml:space="preserve"> </w:t>
      </w:r>
      <w:r>
        <w:rPr>
          <w:w w:val="110"/>
        </w:rPr>
        <w:t>operators,</w:t>
      </w:r>
      <w:r>
        <w:rPr>
          <w:spacing w:val="-6"/>
          <w:w w:val="110"/>
        </w:rPr>
        <w:t xml:space="preserve"> </w:t>
      </w:r>
      <w:r>
        <w:rPr>
          <w:w w:val="110"/>
        </w:rPr>
        <w:t>and</w:t>
      </w:r>
      <w:r>
        <w:rPr>
          <w:spacing w:val="-5"/>
          <w:w w:val="110"/>
        </w:rPr>
        <w:t xml:space="preserve"> </w:t>
      </w:r>
      <w:r>
        <w:rPr>
          <w:w w:val="110"/>
        </w:rPr>
        <w:t>local</w:t>
      </w:r>
      <w:r>
        <w:rPr>
          <w:spacing w:val="-7"/>
          <w:w w:val="110"/>
        </w:rPr>
        <w:t xml:space="preserve"> </w:t>
      </w:r>
      <w:r>
        <w:rPr>
          <w:w w:val="110"/>
        </w:rPr>
        <w:t>authorities.</w:t>
      </w:r>
      <w:r>
        <w:rPr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w w:val="110"/>
        </w:rPr>
        <w:t>UK should</w:t>
      </w:r>
      <w:r>
        <w:rPr>
          <w:spacing w:val="-15"/>
          <w:w w:val="110"/>
        </w:rPr>
        <w:t xml:space="preserve"> </w:t>
      </w:r>
      <w:r>
        <w:rPr>
          <w:w w:val="110"/>
        </w:rPr>
        <w:t>align</w:t>
      </w:r>
      <w:r>
        <w:rPr>
          <w:spacing w:val="-12"/>
          <w:w w:val="110"/>
        </w:rPr>
        <w:t xml:space="preserve"> </w:t>
      </w:r>
      <w:r>
        <w:rPr>
          <w:w w:val="110"/>
        </w:rPr>
        <w:t>with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anticipated</w:t>
      </w:r>
      <w:r>
        <w:rPr>
          <w:spacing w:val="-12"/>
          <w:w w:val="110"/>
        </w:rPr>
        <w:t xml:space="preserve"> </w:t>
      </w:r>
      <w:r>
        <w:rPr>
          <w:w w:val="110"/>
        </w:rPr>
        <w:t>EU</w:t>
      </w:r>
      <w:r>
        <w:rPr>
          <w:spacing w:val="-12"/>
          <w:w w:val="110"/>
        </w:rPr>
        <w:t xml:space="preserve"> </w:t>
      </w:r>
      <w:r>
        <w:rPr>
          <w:w w:val="110"/>
        </w:rPr>
        <w:t>framework</w:t>
      </w:r>
      <w:r>
        <w:rPr>
          <w:spacing w:val="-12"/>
          <w:w w:val="110"/>
        </w:rPr>
        <w:t xml:space="preserve"> </w:t>
      </w:r>
      <w:r>
        <w:rPr>
          <w:w w:val="110"/>
        </w:rPr>
        <w:t>for</w:t>
      </w:r>
      <w:r>
        <w:rPr>
          <w:spacing w:val="-13"/>
          <w:w w:val="110"/>
        </w:rPr>
        <w:t xml:space="preserve"> </w:t>
      </w:r>
      <w:r>
        <w:rPr>
          <w:w w:val="110"/>
        </w:rPr>
        <w:t>standardised</w:t>
      </w:r>
      <w:r>
        <w:rPr>
          <w:spacing w:val="-12"/>
          <w:w w:val="110"/>
        </w:rPr>
        <w:t xml:space="preserve"> </w:t>
      </w:r>
      <w:r>
        <w:rPr>
          <w:w w:val="110"/>
        </w:rPr>
        <w:t>contracts.</w:t>
      </w:r>
      <w:r>
        <w:rPr>
          <w:spacing w:val="-10"/>
          <w:w w:val="110"/>
        </w:rPr>
        <w:t xml:space="preserve"> </w:t>
      </w:r>
      <w:r>
        <w:rPr>
          <w:w w:val="110"/>
        </w:rPr>
        <w:t>Importantly,</w:t>
      </w:r>
      <w:r>
        <w:rPr>
          <w:spacing w:val="-14"/>
          <w:w w:val="110"/>
        </w:rPr>
        <w:t xml:space="preserve"> </w:t>
      </w:r>
      <w:r>
        <w:rPr>
          <w:w w:val="110"/>
        </w:rPr>
        <w:t>heat export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should not be mandated, as this would risk </w:t>
      </w:r>
      <w:r>
        <w:rPr>
          <w:w w:val="110"/>
        </w:rPr>
        <w:t>penalising</w:t>
      </w:r>
      <w:r>
        <w:rPr>
          <w:w w:val="110"/>
        </w:rPr>
        <w:t xml:space="preserve"> legacy or smaller operators and may not reflect actual local demand.</w:t>
      </w:r>
    </w:p>
    <w:p w:rsidR="007B2BEB">
      <w:pPr>
        <w:pStyle w:val="Heading1"/>
        <w:numPr>
          <w:ilvl w:val="0"/>
          <w:numId w:val="1"/>
        </w:numPr>
        <w:tabs>
          <w:tab w:val="left" w:pos="741"/>
        </w:tabs>
        <w:spacing w:before="170"/>
        <w:ind w:left="741" w:hanging="358"/>
      </w:pPr>
      <w:r>
        <w:rPr>
          <w:spacing w:val="-4"/>
        </w:rPr>
        <w:t>On</w:t>
      </w:r>
      <w:r>
        <w:rPr>
          <w:spacing w:val="-7"/>
        </w:rPr>
        <w:t xml:space="preserve"> </w:t>
      </w:r>
      <w:r>
        <w:rPr>
          <w:spacing w:val="-4"/>
        </w:rPr>
        <w:t>data</w:t>
      </w:r>
      <w:r>
        <w:rPr>
          <w:spacing w:val="-7"/>
        </w:rPr>
        <w:t xml:space="preserve"> </w:t>
      </w:r>
      <w:r>
        <w:rPr>
          <w:spacing w:val="-4"/>
        </w:rPr>
        <w:t>centres</w:t>
      </w:r>
      <w:r>
        <w:rPr>
          <w:spacing w:val="-9"/>
        </w:rPr>
        <w:t xml:space="preserve"> </w:t>
      </w:r>
      <w:r>
        <w:rPr>
          <w:spacing w:val="-4"/>
        </w:rPr>
        <w:t>purchasing</w:t>
      </w:r>
      <w:r>
        <w:rPr>
          <w:spacing w:val="-8"/>
        </w:rPr>
        <w:t xml:space="preserve"> </w:t>
      </w:r>
      <w:r>
        <w:rPr>
          <w:spacing w:val="-4"/>
        </w:rPr>
        <w:t>renewable</w:t>
      </w:r>
      <w:r>
        <w:rPr>
          <w:spacing w:val="-6"/>
        </w:rPr>
        <w:t xml:space="preserve"> </w:t>
      </w:r>
      <w:r>
        <w:rPr>
          <w:spacing w:val="-4"/>
        </w:rPr>
        <w:t>energy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use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back-up</w:t>
      </w:r>
      <w:r>
        <w:rPr>
          <w:spacing w:val="-9"/>
        </w:rPr>
        <w:t xml:space="preserve"> </w:t>
      </w:r>
      <w:r>
        <w:rPr>
          <w:spacing w:val="-4"/>
        </w:rPr>
        <w:t>generators</w:t>
      </w:r>
    </w:p>
    <w:p w:rsidR="007B2BEB">
      <w:pPr>
        <w:pStyle w:val="BodyText"/>
        <w:spacing w:before="167" w:line="249" w:lineRule="auto"/>
        <w:ind w:right="234"/>
      </w:pPr>
      <w:r>
        <w:rPr>
          <w:w w:val="110"/>
        </w:rPr>
        <w:t>Power</w:t>
      </w:r>
      <w:r>
        <w:rPr>
          <w:spacing w:val="-9"/>
          <w:w w:val="110"/>
        </w:rPr>
        <w:t xml:space="preserve"> </w:t>
      </w:r>
      <w:r>
        <w:rPr>
          <w:w w:val="110"/>
        </w:rPr>
        <w:t>Purchase</w:t>
      </w:r>
      <w:r>
        <w:rPr>
          <w:spacing w:val="-6"/>
          <w:w w:val="110"/>
        </w:rPr>
        <w:t xml:space="preserve"> </w:t>
      </w:r>
      <w:r>
        <w:rPr>
          <w:w w:val="110"/>
        </w:rPr>
        <w:t>Agreements</w:t>
      </w:r>
      <w:r>
        <w:rPr>
          <w:spacing w:val="-8"/>
          <w:w w:val="110"/>
        </w:rPr>
        <w:t xml:space="preserve"> </w:t>
      </w:r>
      <w:r>
        <w:rPr>
          <w:w w:val="110"/>
        </w:rPr>
        <w:t>(PPAs)</w:t>
      </w:r>
      <w:r>
        <w:rPr>
          <w:spacing w:val="-7"/>
          <w:w w:val="110"/>
        </w:rPr>
        <w:t xml:space="preserve"> </w:t>
      </w:r>
      <w:r>
        <w:rPr>
          <w:w w:val="110"/>
        </w:rPr>
        <w:t>backed</w:t>
      </w:r>
      <w:r>
        <w:rPr>
          <w:spacing w:val="-9"/>
          <w:w w:val="110"/>
        </w:rPr>
        <w:t xml:space="preserve"> </w:t>
      </w:r>
      <w:r>
        <w:rPr>
          <w:w w:val="110"/>
        </w:rPr>
        <w:t>by</w:t>
      </w:r>
      <w:r>
        <w:rPr>
          <w:spacing w:val="-8"/>
          <w:w w:val="110"/>
        </w:rPr>
        <w:t xml:space="preserve"> </w:t>
      </w:r>
      <w:r>
        <w:rPr>
          <w:w w:val="110"/>
        </w:rPr>
        <w:t>Renewable</w:t>
      </w:r>
      <w:r>
        <w:rPr>
          <w:spacing w:val="-6"/>
          <w:w w:val="110"/>
        </w:rPr>
        <w:t xml:space="preserve"> </w:t>
      </w:r>
      <w:r>
        <w:rPr>
          <w:w w:val="110"/>
        </w:rPr>
        <w:t>Energy</w:t>
      </w:r>
      <w:r>
        <w:rPr>
          <w:spacing w:val="-8"/>
          <w:w w:val="110"/>
        </w:rPr>
        <w:t xml:space="preserve"> </w:t>
      </w:r>
      <w:r>
        <w:rPr>
          <w:w w:val="110"/>
        </w:rPr>
        <w:t>Guarantee</w:t>
      </w:r>
      <w:r>
        <w:rPr>
          <w:spacing w:val="-8"/>
          <w:w w:val="110"/>
        </w:rPr>
        <w:t xml:space="preserve"> </w:t>
      </w:r>
      <w:r>
        <w:rPr>
          <w:w w:val="110"/>
        </w:rPr>
        <w:t>of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Origin (REGO) certificates are a well-established market mechanism, used by large energy consumers across the economy (from data </w:t>
      </w:r>
      <w:r>
        <w:rPr>
          <w:w w:val="110"/>
        </w:rPr>
        <w:t>centres</w:t>
      </w:r>
      <w:r>
        <w:rPr>
          <w:w w:val="110"/>
        </w:rPr>
        <w:t xml:space="preserve"> to supermarkets), and allow </w:t>
      </w:r>
      <w:r>
        <w:rPr>
          <w:spacing w:val="-2"/>
          <w:w w:val="110"/>
        </w:rPr>
        <w:t>organisations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procure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renewable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electricity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with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confidence.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Under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current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GHG </w:t>
      </w:r>
      <w:r>
        <w:rPr>
          <w:w w:val="110"/>
        </w:rPr>
        <w:t>Reporting Protocol, annual matching via PPAs or</w:t>
      </w:r>
      <w:r>
        <w:rPr>
          <w:spacing w:val="-1"/>
          <w:w w:val="110"/>
        </w:rPr>
        <w:t xml:space="preserve"> </w:t>
      </w:r>
      <w:r>
        <w:rPr>
          <w:w w:val="110"/>
        </w:rPr>
        <w:t>REGOs enables 100% renewable procurement</w:t>
      </w:r>
      <w:r>
        <w:rPr>
          <w:spacing w:val="-17"/>
          <w:w w:val="110"/>
        </w:rPr>
        <w:t xml:space="preserve"> </w:t>
      </w:r>
      <w:r>
        <w:rPr>
          <w:w w:val="110"/>
        </w:rPr>
        <w:t>and</w:t>
      </w:r>
      <w:r>
        <w:rPr>
          <w:spacing w:val="-15"/>
          <w:w w:val="110"/>
        </w:rPr>
        <w:t xml:space="preserve"> </w:t>
      </w:r>
      <w:r>
        <w:rPr>
          <w:w w:val="110"/>
        </w:rPr>
        <w:t>zero</w:t>
      </w:r>
      <w:r>
        <w:rPr>
          <w:spacing w:val="-15"/>
          <w:w w:val="110"/>
        </w:rPr>
        <w:t xml:space="preserve"> </w:t>
      </w:r>
      <w:r>
        <w:rPr>
          <w:w w:val="110"/>
        </w:rPr>
        <w:t>Scope</w:t>
      </w:r>
      <w:r>
        <w:rPr>
          <w:spacing w:val="-13"/>
          <w:w w:val="110"/>
        </w:rPr>
        <w:t xml:space="preserve"> </w:t>
      </w:r>
      <w:r>
        <w:rPr>
          <w:w w:val="110"/>
        </w:rPr>
        <w:t>2</w:t>
      </w:r>
      <w:r>
        <w:rPr>
          <w:spacing w:val="-16"/>
          <w:w w:val="110"/>
        </w:rPr>
        <w:t xml:space="preserve"> </w:t>
      </w:r>
      <w:r>
        <w:rPr>
          <w:w w:val="110"/>
        </w:rPr>
        <w:t>emissions</w:t>
      </w:r>
      <w:r>
        <w:rPr>
          <w:spacing w:val="-14"/>
          <w:w w:val="110"/>
        </w:rPr>
        <w:t xml:space="preserve"> </w:t>
      </w:r>
      <w:r>
        <w:rPr>
          <w:w w:val="110"/>
        </w:rPr>
        <w:t>under</w:t>
      </w:r>
      <w:r>
        <w:rPr>
          <w:spacing w:val="-16"/>
          <w:w w:val="110"/>
        </w:rPr>
        <w:t xml:space="preserve"> </w:t>
      </w:r>
      <w:r>
        <w:rPr>
          <w:w w:val="110"/>
        </w:rPr>
        <w:t>market-based</w:t>
      </w:r>
      <w:r>
        <w:rPr>
          <w:spacing w:val="-15"/>
          <w:w w:val="110"/>
        </w:rPr>
        <w:t xml:space="preserve"> </w:t>
      </w:r>
      <w:r>
        <w:rPr>
          <w:w w:val="110"/>
        </w:rPr>
        <w:t>reporting.</w:t>
      </w:r>
      <w:r>
        <w:rPr>
          <w:spacing w:val="-16"/>
          <w:w w:val="110"/>
        </w:rPr>
        <w:t xml:space="preserve"> </w:t>
      </w:r>
      <w:r>
        <w:rPr>
          <w:w w:val="110"/>
        </w:rPr>
        <w:t>In</w:t>
      </w:r>
      <w:r>
        <w:rPr>
          <w:spacing w:val="-13"/>
          <w:w w:val="110"/>
        </w:rPr>
        <w:t xml:space="preserve"> </w:t>
      </w:r>
      <w:r>
        <w:rPr>
          <w:w w:val="110"/>
        </w:rPr>
        <w:t>short,</w:t>
      </w:r>
      <w:r>
        <w:rPr>
          <w:spacing w:val="-13"/>
          <w:w w:val="110"/>
        </w:rPr>
        <w:t xml:space="preserve"> </w:t>
      </w:r>
      <w:r>
        <w:rPr>
          <w:w w:val="110"/>
        </w:rPr>
        <w:t>PPAs provide contractual and certificated assurance that a</w:t>
      </w:r>
      <w:r>
        <w:rPr>
          <w:w w:val="110"/>
        </w:rPr>
        <w:t>n equivalent volume of renewable energy has been added to the grid on the operator's behalf.</w:t>
      </w:r>
    </w:p>
    <w:p w:rsidR="007B2BEB">
      <w:pPr>
        <w:pStyle w:val="BodyText"/>
        <w:spacing w:before="151" w:line="249" w:lineRule="auto"/>
      </w:pPr>
      <w:r>
        <w:rPr>
          <w:w w:val="110"/>
        </w:rPr>
        <w:t xml:space="preserve">While annual matching via PPAs remains the standard, the sector </w:t>
      </w:r>
      <w:r>
        <w:rPr>
          <w:w w:val="110"/>
        </w:rPr>
        <w:t>recognises</w:t>
      </w:r>
      <w:r>
        <w:rPr>
          <w:w w:val="110"/>
        </w:rPr>
        <w:t xml:space="preserve"> its limitations: unlike</w:t>
      </w:r>
      <w:r>
        <w:rPr>
          <w:spacing w:val="-7"/>
          <w:w w:val="110"/>
        </w:rPr>
        <w:t xml:space="preserve"> </w:t>
      </w:r>
      <w:r>
        <w:rPr>
          <w:w w:val="110"/>
        </w:rPr>
        <w:t>a</w:t>
      </w:r>
      <w:r>
        <w:rPr>
          <w:spacing w:val="-5"/>
          <w:w w:val="110"/>
        </w:rPr>
        <w:t xml:space="preserve"> </w:t>
      </w:r>
      <w:r>
        <w:rPr>
          <w:w w:val="110"/>
        </w:rPr>
        <w:t>private</w:t>
      </w:r>
      <w:r>
        <w:rPr>
          <w:spacing w:val="-4"/>
          <w:w w:val="110"/>
        </w:rPr>
        <w:t xml:space="preserve"> </w:t>
      </w:r>
      <w:r>
        <w:rPr>
          <w:w w:val="110"/>
        </w:rPr>
        <w:t>wire</w:t>
      </w:r>
      <w:r>
        <w:rPr>
          <w:spacing w:val="-4"/>
          <w:w w:val="110"/>
        </w:rPr>
        <w:t xml:space="preserve"> </w:t>
      </w:r>
      <w:r>
        <w:rPr>
          <w:w w:val="110"/>
        </w:rPr>
        <w:t>connection,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renewable</w:t>
      </w:r>
      <w:r>
        <w:rPr>
          <w:spacing w:val="-7"/>
          <w:w w:val="110"/>
        </w:rPr>
        <w:t xml:space="preserve"> </w:t>
      </w:r>
      <w:r>
        <w:rPr>
          <w:w w:val="110"/>
        </w:rPr>
        <w:t>electrons</w:t>
      </w:r>
      <w:r>
        <w:rPr>
          <w:spacing w:val="-7"/>
          <w:w w:val="110"/>
        </w:rPr>
        <w:t xml:space="preserve"> </w:t>
      </w:r>
      <w:r>
        <w:rPr>
          <w:w w:val="110"/>
        </w:rPr>
        <w:t>generated</w:t>
      </w:r>
      <w:r>
        <w:rPr>
          <w:spacing w:val="-4"/>
          <w:w w:val="110"/>
        </w:rPr>
        <w:t xml:space="preserve"> </w:t>
      </w:r>
      <w:r>
        <w:rPr>
          <w:w w:val="110"/>
        </w:rPr>
        <w:t>from</w:t>
      </w:r>
      <w:r>
        <w:rPr>
          <w:spacing w:val="-9"/>
          <w:w w:val="110"/>
        </w:rPr>
        <w:t xml:space="preserve"> </w:t>
      </w:r>
      <w:r>
        <w:rPr>
          <w:w w:val="110"/>
        </w:rPr>
        <w:t>a</w:t>
      </w:r>
      <w:r>
        <w:rPr>
          <w:spacing w:val="-5"/>
          <w:w w:val="110"/>
        </w:rPr>
        <w:t xml:space="preserve"> </w:t>
      </w:r>
      <w:r>
        <w:rPr>
          <w:w w:val="110"/>
        </w:rPr>
        <w:t>PPA</w:t>
      </w:r>
      <w:r>
        <w:rPr>
          <w:spacing w:val="-8"/>
          <w:w w:val="110"/>
        </w:rPr>
        <w:t xml:space="preserve"> </w:t>
      </w:r>
      <w:r>
        <w:rPr>
          <w:w w:val="110"/>
        </w:rPr>
        <w:t>move through</w:t>
      </w:r>
      <w:r>
        <w:rPr>
          <w:spacing w:val="-2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w w:val="110"/>
        </w:rPr>
        <w:t>grid</w:t>
      </w:r>
      <w:r>
        <w:rPr>
          <w:spacing w:val="-2"/>
          <w:w w:val="110"/>
        </w:rPr>
        <w:t xml:space="preserve"> </w:t>
      </w:r>
      <w:r>
        <w:rPr>
          <w:w w:val="110"/>
        </w:rPr>
        <w:t>which is</w:t>
      </w:r>
      <w:r>
        <w:rPr>
          <w:spacing w:val="-4"/>
          <w:w w:val="110"/>
        </w:rPr>
        <w:t xml:space="preserve"> </w:t>
      </w:r>
      <w:r>
        <w:rPr>
          <w:w w:val="110"/>
        </w:rPr>
        <w:t>made</w:t>
      </w:r>
      <w:r>
        <w:rPr>
          <w:spacing w:val="-5"/>
          <w:w w:val="110"/>
        </w:rPr>
        <w:t xml:space="preserve"> </w:t>
      </w:r>
      <w:r>
        <w:rPr>
          <w:w w:val="110"/>
        </w:rPr>
        <w:t>up</w:t>
      </w:r>
      <w:r>
        <w:rPr>
          <w:spacing w:val="-4"/>
          <w:w w:val="110"/>
        </w:rPr>
        <w:t xml:space="preserve"> </w:t>
      </w:r>
      <w:r>
        <w:rPr>
          <w:w w:val="110"/>
        </w:rPr>
        <w:t>of</w:t>
      </w:r>
      <w:r>
        <w:rPr>
          <w:spacing w:val="-3"/>
          <w:w w:val="110"/>
        </w:rPr>
        <w:t xml:space="preserve"> </w:t>
      </w:r>
      <w:r>
        <w:rPr>
          <w:w w:val="110"/>
        </w:rPr>
        <w:t>other</w:t>
      </w:r>
      <w:r>
        <w:rPr>
          <w:spacing w:val="-3"/>
          <w:w w:val="110"/>
        </w:rPr>
        <w:t xml:space="preserve"> </w:t>
      </w:r>
      <w:r>
        <w:rPr>
          <w:w w:val="110"/>
        </w:rPr>
        <w:t>higher-carbon</w:t>
      </w:r>
      <w:r>
        <w:rPr>
          <w:spacing w:val="-4"/>
          <w:w w:val="110"/>
        </w:rPr>
        <w:t xml:space="preserve"> </w:t>
      </w:r>
      <w:r>
        <w:rPr>
          <w:w w:val="110"/>
        </w:rPr>
        <w:t>sources.</w:t>
      </w:r>
      <w:r>
        <w:rPr>
          <w:spacing w:val="-3"/>
          <w:w w:val="110"/>
        </w:rPr>
        <w:t xml:space="preserve"> </w:t>
      </w:r>
      <w:r>
        <w:rPr>
          <w:w w:val="110"/>
        </w:rPr>
        <w:t>As a</w:t>
      </w:r>
      <w:r>
        <w:rPr>
          <w:spacing w:val="-3"/>
          <w:w w:val="110"/>
        </w:rPr>
        <w:t xml:space="preserve"> </w:t>
      </w:r>
      <w:r>
        <w:rPr>
          <w:w w:val="110"/>
        </w:rPr>
        <w:t>result,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sector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is exploring more rigorous approaches. Some </w:t>
      </w:r>
      <w:r>
        <w:rPr>
          <w:w w:val="110"/>
        </w:rPr>
        <w:t>hyperscalers</w:t>
      </w:r>
      <w:r>
        <w:rPr>
          <w:w w:val="110"/>
        </w:rPr>
        <w:t xml:space="preserve"> are pursuing 24/7 carbon-free </w:t>
      </w:r>
      <w:r>
        <w:t>energy</w:t>
      </w:r>
      <w:r>
        <w:rPr>
          <w:spacing w:val="40"/>
        </w:rPr>
        <w:t xml:space="preserve"> </w:t>
      </w:r>
      <w:r>
        <w:t>procurement,</w:t>
      </w:r>
      <w:r>
        <w:rPr>
          <w:spacing w:val="39"/>
        </w:rPr>
        <w:t xml:space="preserve"> </w:t>
      </w:r>
      <w:r>
        <w:t>matching</w:t>
      </w:r>
      <w:r>
        <w:rPr>
          <w:spacing w:val="44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t>consumption</w:t>
      </w:r>
      <w:r>
        <w:rPr>
          <w:spacing w:val="35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carbon-free</w:t>
      </w:r>
      <w:r>
        <w:rPr>
          <w:spacing w:val="40"/>
        </w:rPr>
        <w:t xml:space="preserve"> </w:t>
      </w:r>
      <w:r>
        <w:t>generation</w:t>
      </w:r>
      <w:r>
        <w:rPr>
          <w:spacing w:val="40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hour-by-</w:t>
      </w:r>
      <w:r>
        <w:rPr>
          <w:w w:val="110"/>
        </w:rPr>
        <w:t>hour basis. Others are investing in emissions-first</w:t>
      </w:r>
      <w:r>
        <w:rPr>
          <w:spacing w:val="-2"/>
          <w:w w:val="110"/>
        </w:rPr>
        <w:t xml:space="preserve"> </w:t>
      </w:r>
      <w:r>
        <w:rPr>
          <w:w w:val="110"/>
        </w:rPr>
        <w:t>PPAs that</w:t>
      </w:r>
      <w:r>
        <w:rPr>
          <w:spacing w:val="-2"/>
          <w:w w:val="110"/>
        </w:rPr>
        <w:t xml:space="preserve"> </w:t>
      </w:r>
      <w:r>
        <w:rPr>
          <w:w w:val="110"/>
        </w:rPr>
        <w:t>prioritise</w:t>
      </w:r>
      <w:r>
        <w:rPr>
          <w:w w:val="110"/>
        </w:rPr>
        <w:t xml:space="preserve"> reducing the overall carbon intensity of the electricity system, rather than focusing solely on</w:t>
      </w:r>
      <w:r>
        <w:rPr>
          <w:spacing w:val="-1"/>
          <w:w w:val="110"/>
        </w:rPr>
        <w:t xml:space="preserve"> </w:t>
      </w:r>
      <w:r>
        <w:rPr>
          <w:w w:val="110"/>
        </w:rPr>
        <w:t>annual</w:t>
      </w:r>
      <w:r>
        <w:rPr>
          <w:spacing w:val="-3"/>
          <w:w w:val="110"/>
        </w:rPr>
        <w:t xml:space="preserve"> </w:t>
      </w:r>
      <w:r>
        <w:rPr>
          <w:w w:val="110"/>
        </w:rPr>
        <w:t>volume or price.</w:t>
      </w:r>
      <w:r>
        <w:rPr>
          <w:spacing w:val="-11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support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w w:val="110"/>
        </w:rPr>
        <w:t>wider</w:t>
      </w:r>
      <w:r>
        <w:rPr>
          <w:spacing w:val="-11"/>
          <w:w w:val="110"/>
        </w:rPr>
        <w:t xml:space="preserve"> </w:t>
      </w:r>
      <w:r>
        <w:rPr>
          <w:w w:val="110"/>
        </w:rPr>
        <w:t>adoption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3"/>
          <w:w w:val="110"/>
        </w:rPr>
        <w:t xml:space="preserve"> </w:t>
      </w:r>
      <w:r>
        <w:rPr>
          <w:w w:val="110"/>
        </w:rPr>
        <w:t>24/7</w:t>
      </w:r>
      <w:r>
        <w:rPr>
          <w:spacing w:val="-6"/>
          <w:w w:val="110"/>
        </w:rPr>
        <w:t xml:space="preserve"> </w:t>
      </w:r>
      <w:r>
        <w:rPr>
          <w:w w:val="110"/>
        </w:rPr>
        <w:t>corporate</w:t>
      </w:r>
      <w:r>
        <w:rPr>
          <w:spacing w:val="-11"/>
          <w:w w:val="110"/>
        </w:rPr>
        <w:t xml:space="preserve"> </w:t>
      </w:r>
      <w:r>
        <w:rPr>
          <w:w w:val="110"/>
        </w:rPr>
        <w:t>PPAs,</w:t>
      </w:r>
      <w:r>
        <w:rPr>
          <w:spacing w:val="-11"/>
          <w:w w:val="110"/>
        </w:rPr>
        <w:t xml:space="preserve"> </w:t>
      </w:r>
      <w:r>
        <w:rPr>
          <w:w w:val="110"/>
        </w:rPr>
        <w:t>techUK</w:t>
      </w:r>
      <w:r>
        <w:rPr>
          <w:spacing w:val="-9"/>
          <w:w w:val="110"/>
        </w:rPr>
        <w:t xml:space="preserve"> </w:t>
      </w:r>
      <w:r>
        <w:rPr>
          <w:w w:val="110"/>
        </w:rPr>
        <w:t>would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encourage </w:t>
      </w:r>
      <w:r>
        <w:rPr>
          <w:spacing w:val="-2"/>
          <w:w w:val="110"/>
        </w:rPr>
        <w:t>Ofgem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examine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reducing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unit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size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REGO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certificates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from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per-MWh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per-kWh.</w:t>
      </w:r>
    </w:p>
    <w:p w:rsidR="007B2BEB">
      <w:pPr>
        <w:pStyle w:val="BodyText"/>
        <w:spacing w:line="247" w:lineRule="auto"/>
        <w:ind w:right="240"/>
      </w:pPr>
      <w:r>
        <w:rPr>
          <w:w w:val="110"/>
        </w:rPr>
        <w:t>This</w:t>
      </w:r>
      <w:r>
        <w:rPr>
          <w:spacing w:val="-7"/>
          <w:w w:val="110"/>
        </w:rPr>
        <w:t xml:space="preserve"> </w:t>
      </w:r>
      <w:r>
        <w:rPr>
          <w:w w:val="110"/>
        </w:rPr>
        <w:t>would</w:t>
      </w:r>
      <w:r>
        <w:rPr>
          <w:spacing w:val="-5"/>
          <w:w w:val="110"/>
        </w:rPr>
        <w:t xml:space="preserve"> </w:t>
      </w:r>
      <w:r>
        <w:rPr>
          <w:w w:val="110"/>
        </w:rPr>
        <w:t>allow</w:t>
      </w:r>
      <w:r>
        <w:rPr>
          <w:spacing w:val="-9"/>
          <w:w w:val="110"/>
        </w:rPr>
        <w:t xml:space="preserve"> </w:t>
      </w:r>
      <w:r>
        <w:rPr>
          <w:w w:val="110"/>
        </w:rPr>
        <w:t>smaller</w:t>
      </w:r>
      <w:r>
        <w:rPr>
          <w:spacing w:val="-6"/>
          <w:w w:val="110"/>
        </w:rPr>
        <w:t xml:space="preserve"> </w:t>
      </w:r>
      <w:r>
        <w:rPr>
          <w:w w:val="110"/>
        </w:rPr>
        <w:t>generators</w:t>
      </w:r>
      <w:r>
        <w:rPr>
          <w:spacing w:val="-7"/>
          <w:w w:val="110"/>
        </w:rPr>
        <w:t xml:space="preserve"> </w:t>
      </w:r>
      <w:r>
        <w:rPr>
          <w:w w:val="110"/>
        </w:rPr>
        <w:t>to</w:t>
      </w:r>
      <w:r>
        <w:rPr>
          <w:spacing w:val="-7"/>
          <w:w w:val="110"/>
        </w:rPr>
        <w:t xml:space="preserve"> </w:t>
      </w:r>
      <w:r>
        <w:rPr>
          <w:w w:val="110"/>
        </w:rPr>
        <w:t>receive</w:t>
      </w:r>
      <w:r>
        <w:rPr>
          <w:spacing w:val="-5"/>
          <w:w w:val="110"/>
        </w:rPr>
        <w:t xml:space="preserve"> </w:t>
      </w:r>
      <w:r>
        <w:rPr>
          <w:w w:val="110"/>
        </w:rPr>
        <w:t>certificates</w:t>
      </w:r>
      <w:r>
        <w:rPr>
          <w:spacing w:val="-5"/>
          <w:w w:val="110"/>
        </w:rPr>
        <w:t xml:space="preserve"> </w:t>
      </w:r>
      <w:r>
        <w:rPr>
          <w:w w:val="110"/>
        </w:rPr>
        <w:t>hourly</w:t>
      </w:r>
      <w:r>
        <w:rPr>
          <w:spacing w:val="-5"/>
          <w:w w:val="110"/>
        </w:rPr>
        <w:t xml:space="preserve"> </w:t>
      </w:r>
      <w:r>
        <w:rPr>
          <w:w w:val="110"/>
        </w:rPr>
        <w:t>rather</w:t>
      </w:r>
      <w:r>
        <w:rPr>
          <w:spacing w:val="-6"/>
          <w:w w:val="110"/>
        </w:rPr>
        <w:t xml:space="preserve"> </w:t>
      </w:r>
      <w:r>
        <w:rPr>
          <w:w w:val="110"/>
        </w:rPr>
        <w:t>than</w:t>
      </w:r>
      <w:r>
        <w:rPr>
          <w:spacing w:val="-5"/>
          <w:w w:val="110"/>
        </w:rPr>
        <w:t xml:space="preserve"> </w:t>
      </w:r>
      <w:r>
        <w:rPr>
          <w:w w:val="110"/>
        </w:rPr>
        <w:t>waiting</w:t>
      </w:r>
      <w:r>
        <w:rPr>
          <w:spacing w:val="-7"/>
          <w:w w:val="110"/>
        </w:rPr>
        <w:t xml:space="preserve"> </w:t>
      </w:r>
      <w:r>
        <w:rPr>
          <w:w w:val="110"/>
        </w:rPr>
        <w:t>to accumulate</w:t>
      </w:r>
      <w:r>
        <w:rPr>
          <w:spacing w:val="-9"/>
          <w:w w:val="110"/>
        </w:rPr>
        <w:t xml:space="preserve"> </w:t>
      </w: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full</w:t>
      </w:r>
      <w:r>
        <w:rPr>
          <w:spacing w:val="-11"/>
          <w:w w:val="110"/>
        </w:rPr>
        <w:t xml:space="preserve"> </w:t>
      </w:r>
      <w:r>
        <w:rPr>
          <w:w w:val="110"/>
        </w:rPr>
        <w:t>MWh,</w:t>
      </w:r>
      <w:r>
        <w:rPr>
          <w:spacing w:val="-12"/>
          <w:w w:val="110"/>
        </w:rPr>
        <w:t xml:space="preserve"> </w:t>
      </w:r>
      <w:r>
        <w:rPr>
          <w:w w:val="110"/>
        </w:rPr>
        <w:t>better</w:t>
      </w:r>
      <w:r>
        <w:rPr>
          <w:spacing w:val="-13"/>
          <w:w w:val="110"/>
        </w:rPr>
        <w:t xml:space="preserve"> </w:t>
      </w:r>
      <w:r>
        <w:rPr>
          <w:w w:val="110"/>
        </w:rPr>
        <w:t>enabling</w:t>
      </w:r>
      <w:r>
        <w:rPr>
          <w:spacing w:val="-11"/>
          <w:w w:val="110"/>
        </w:rPr>
        <w:t xml:space="preserve"> </w:t>
      </w:r>
      <w:r>
        <w:rPr>
          <w:w w:val="110"/>
        </w:rPr>
        <w:t>real-time</w:t>
      </w:r>
      <w:r>
        <w:rPr>
          <w:spacing w:val="-11"/>
          <w:w w:val="110"/>
        </w:rPr>
        <w:t xml:space="preserve"> </w:t>
      </w:r>
      <w:r>
        <w:rPr>
          <w:w w:val="110"/>
        </w:rPr>
        <w:t>matching</w:t>
      </w:r>
      <w:r>
        <w:rPr>
          <w:spacing w:val="-9"/>
          <w:w w:val="110"/>
        </w:rPr>
        <w:t xml:space="preserve"> </w:t>
      </w:r>
      <w:r>
        <w:rPr>
          <w:w w:val="110"/>
        </w:rPr>
        <w:t>in</w:t>
      </w:r>
      <w:r>
        <w:rPr>
          <w:spacing w:val="-10"/>
          <w:w w:val="110"/>
        </w:rPr>
        <w:t xml:space="preserve"> </w:t>
      </w:r>
      <w:r>
        <w:rPr>
          <w:w w:val="110"/>
        </w:rPr>
        <w:t>line</w:t>
      </w:r>
      <w:r>
        <w:rPr>
          <w:spacing w:val="-9"/>
          <w:w w:val="110"/>
        </w:rPr>
        <w:t xml:space="preserve"> </w:t>
      </w:r>
      <w:r>
        <w:rPr>
          <w:w w:val="110"/>
        </w:rPr>
        <w:t>with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ambitions</w:t>
      </w:r>
      <w:r>
        <w:rPr>
          <w:spacing w:val="-10"/>
          <w:w w:val="110"/>
        </w:rPr>
        <w:t xml:space="preserve"> </w:t>
      </w:r>
      <w:r>
        <w:rPr>
          <w:w w:val="110"/>
        </w:rPr>
        <w:t>of</w:t>
      </w:r>
      <w:r>
        <w:rPr>
          <w:spacing w:val="-10"/>
          <w:w w:val="110"/>
        </w:rPr>
        <w:t xml:space="preserve"> </w:t>
      </w:r>
      <w:r>
        <w:rPr>
          <w:w w:val="110"/>
        </w:rPr>
        <w:t>the Market-wide Half Hourly Settlement.</w:t>
      </w:r>
    </w:p>
    <w:p w:rsidR="007B2BEB">
      <w:pPr>
        <w:pStyle w:val="BodyText"/>
        <w:spacing w:before="153" w:line="249" w:lineRule="auto"/>
        <w:ind w:right="106"/>
      </w:pPr>
      <w:r>
        <w:rPr>
          <w:w w:val="110"/>
        </w:rPr>
        <w:t>Given</w:t>
      </w:r>
      <w:r>
        <w:rPr>
          <w:spacing w:val="-2"/>
          <w:w w:val="110"/>
        </w:rPr>
        <w:t xml:space="preserve"> </w:t>
      </w:r>
      <w:r>
        <w:rPr>
          <w:w w:val="110"/>
        </w:rPr>
        <w:t>data</w:t>
      </w:r>
      <w:r>
        <w:rPr>
          <w:spacing w:val="-5"/>
          <w:w w:val="110"/>
        </w:rPr>
        <w:t xml:space="preserve"> </w:t>
      </w:r>
      <w:r>
        <w:rPr>
          <w:w w:val="110"/>
        </w:rPr>
        <w:t>centres</w:t>
      </w:r>
      <w:r>
        <w:rPr>
          <w:spacing w:val="-2"/>
          <w:w w:val="110"/>
        </w:rPr>
        <w:t xml:space="preserve"> </w:t>
      </w:r>
      <w:r>
        <w:rPr>
          <w:w w:val="110"/>
        </w:rPr>
        <w:t>are</w:t>
      </w:r>
      <w:r>
        <w:rPr>
          <w:spacing w:val="-2"/>
          <w:w w:val="110"/>
        </w:rPr>
        <w:t xml:space="preserve"> </w:t>
      </w:r>
      <w:r>
        <w:rPr>
          <w:w w:val="110"/>
        </w:rPr>
        <w:t>recognised</w:t>
      </w:r>
      <w:r>
        <w:rPr>
          <w:spacing w:val="-2"/>
          <w:w w:val="110"/>
        </w:rPr>
        <w:t xml:space="preserve"> </w:t>
      </w:r>
      <w:r>
        <w:rPr>
          <w:w w:val="110"/>
        </w:rPr>
        <w:t>as</w:t>
      </w:r>
      <w:r>
        <w:rPr>
          <w:spacing w:val="-2"/>
          <w:w w:val="110"/>
        </w:rPr>
        <w:t xml:space="preserve"> </w:t>
      </w:r>
      <w:r>
        <w:rPr>
          <w:w w:val="110"/>
        </w:rPr>
        <w:t>Critical</w:t>
      </w:r>
      <w:r>
        <w:rPr>
          <w:spacing w:val="-4"/>
          <w:w w:val="110"/>
        </w:rPr>
        <w:t xml:space="preserve"> </w:t>
      </w:r>
      <w:r>
        <w:rPr>
          <w:w w:val="110"/>
        </w:rPr>
        <w:t>National</w:t>
      </w:r>
      <w:r>
        <w:rPr>
          <w:spacing w:val="-3"/>
          <w:w w:val="110"/>
        </w:rPr>
        <w:t xml:space="preserve"> </w:t>
      </w:r>
      <w:r>
        <w:rPr>
          <w:w w:val="110"/>
        </w:rPr>
        <w:t>Infrastructure</w:t>
      </w:r>
      <w:r>
        <w:rPr>
          <w:spacing w:val="-4"/>
          <w:w w:val="110"/>
        </w:rPr>
        <w:t xml:space="preserve"> </w:t>
      </w:r>
      <w:r>
        <w:rPr>
          <w:w w:val="110"/>
        </w:rPr>
        <w:t>(CNI)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most</w:t>
      </w:r>
      <w:r>
        <w:rPr>
          <w:spacing w:val="-5"/>
          <w:w w:val="110"/>
        </w:rPr>
        <w:t xml:space="preserve"> </w:t>
      </w:r>
      <w:r>
        <w:rPr>
          <w:w w:val="110"/>
        </w:rPr>
        <w:t>sign strict</w:t>
      </w:r>
      <w:r>
        <w:rPr>
          <w:spacing w:val="-2"/>
          <w:w w:val="110"/>
        </w:rPr>
        <w:t xml:space="preserve"> </w:t>
      </w:r>
      <w:r>
        <w:rPr>
          <w:w w:val="110"/>
        </w:rPr>
        <w:t>Service</w:t>
      </w:r>
      <w:r>
        <w:rPr>
          <w:spacing w:val="-4"/>
          <w:w w:val="110"/>
        </w:rPr>
        <w:t xml:space="preserve"> </w:t>
      </w:r>
      <w:r>
        <w:rPr>
          <w:w w:val="110"/>
        </w:rPr>
        <w:t>Level</w:t>
      </w:r>
      <w:r>
        <w:rPr>
          <w:spacing w:val="-4"/>
          <w:w w:val="110"/>
        </w:rPr>
        <w:t xml:space="preserve"> </w:t>
      </w:r>
      <w:r>
        <w:rPr>
          <w:w w:val="110"/>
        </w:rPr>
        <w:t>Agreements</w:t>
      </w:r>
      <w:r>
        <w:rPr>
          <w:spacing w:val="-3"/>
          <w:w w:val="110"/>
        </w:rPr>
        <w:t xml:space="preserve"> </w:t>
      </w:r>
      <w:r>
        <w:rPr>
          <w:w w:val="110"/>
        </w:rPr>
        <w:t>with</w:t>
      </w:r>
      <w:r>
        <w:rPr>
          <w:spacing w:val="-1"/>
          <w:w w:val="110"/>
        </w:rPr>
        <w:t xml:space="preserve"> </w:t>
      </w:r>
      <w:r>
        <w:rPr>
          <w:w w:val="110"/>
        </w:rPr>
        <w:t>customers that</w:t>
      </w:r>
      <w:r>
        <w:rPr>
          <w:spacing w:val="-2"/>
          <w:w w:val="110"/>
        </w:rPr>
        <w:t xml:space="preserve"> </w:t>
      </w:r>
      <w:r>
        <w:rPr>
          <w:w w:val="110"/>
        </w:rPr>
        <w:t>require</w:t>
      </w:r>
      <w:r>
        <w:rPr>
          <w:spacing w:val="-2"/>
          <w:w w:val="110"/>
        </w:rPr>
        <w:t xml:space="preserve"> </w:t>
      </w:r>
      <w:r>
        <w:rPr>
          <w:w w:val="110"/>
        </w:rPr>
        <w:t>99.999%</w:t>
      </w:r>
      <w:r>
        <w:rPr>
          <w:spacing w:val="-6"/>
          <w:w w:val="110"/>
        </w:rPr>
        <w:t xml:space="preserve"> </w:t>
      </w:r>
      <w:r>
        <w:rPr>
          <w:w w:val="110"/>
        </w:rPr>
        <w:t>power</w:t>
      </w:r>
      <w:r>
        <w:rPr>
          <w:spacing w:val="-2"/>
          <w:w w:val="110"/>
        </w:rPr>
        <w:t xml:space="preserve"> </w:t>
      </w:r>
      <w:r>
        <w:rPr>
          <w:w w:val="110"/>
        </w:rPr>
        <w:t>availability, back-up</w:t>
      </w:r>
      <w:r>
        <w:rPr>
          <w:spacing w:val="-15"/>
          <w:w w:val="110"/>
        </w:rPr>
        <w:t xml:space="preserve"> </w:t>
      </w:r>
      <w:r>
        <w:rPr>
          <w:w w:val="110"/>
        </w:rPr>
        <w:t>generators</w:t>
      </w:r>
      <w:r>
        <w:rPr>
          <w:spacing w:val="-15"/>
          <w:w w:val="110"/>
        </w:rPr>
        <w:t xml:space="preserve"> </w:t>
      </w:r>
      <w:r>
        <w:rPr>
          <w:w w:val="110"/>
        </w:rPr>
        <w:t>(HVO,</w:t>
      </w:r>
      <w:r>
        <w:rPr>
          <w:spacing w:val="-14"/>
          <w:w w:val="110"/>
        </w:rPr>
        <w:t xml:space="preserve"> </w:t>
      </w:r>
      <w:r>
        <w:rPr>
          <w:w w:val="110"/>
        </w:rPr>
        <w:t>diesel</w:t>
      </w:r>
      <w:r>
        <w:rPr>
          <w:spacing w:val="-14"/>
          <w:w w:val="110"/>
        </w:rPr>
        <w:t xml:space="preserve"> </w:t>
      </w:r>
      <w:r>
        <w:rPr>
          <w:w w:val="110"/>
        </w:rPr>
        <w:t>or</w:t>
      </w:r>
      <w:r>
        <w:rPr>
          <w:spacing w:val="-17"/>
          <w:w w:val="110"/>
        </w:rPr>
        <w:t xml:space="preserve"> </w:t>
      </w:r>
      <w:r>
        <w:rPr>
          <w:w w:val="110"/>
        </w:rPr>
        <w:t>gas)</w:t>
      </w:r>
      <w:r>
        <w:rPr>
          <w:spacing w:val="-14"/>
          <w:w w:val="110"/>
        </w:rPr>
        <w:t xml:space="preserve"> </w:t>
      </w:r>
      <w:r>
        <w:rPr>
          <w:w w:val="110"/>
        </w:rPr>
        <w:t>are</w:t>
      </w:r>
      <w:r>
        <w:rPr>
          <w:spacing w:val="-13"/>
          <w:w w:val="110"/>
        </w:rPr>
        <w:t xml:space="preserve"> </w:t>
      </w:r>
      <w:r>
        <w:rPr>
          <w:w w:val="110"/>
        </w:rPr>
        <w:t>a</w:t>
      </w:r>
      <w:r>
        <w:rPr>
          <w:spacing w:val="-16"/>
          <w:w w:val="110"/>
        </w:rPr>
        <w:t xml:space="preserve"> </w:t>
      </w:r>
      <w:r>
        <w:rPr>
          <w:w w:val="110"/>
        </w:rPr>
        <w:t>necessary</w:t>
      </w:r>
      <w:r>
        <w:rPr>
          <w:spacing w:val="-16"/>
          <w:w w:val="110"/>
        </w:rPr>
        <w:t xml:space="preserve"> </w:t>
      </w:r>
      <w:r>
        <w:rPr>
          <w:w w:val="110"/>
        </w:rPr>
        <w:t>resilience</w:t>
      </w:r>
      <w:r>
        <w:rPr>
          <w:spacing w:val="-13"/>
          <w:w w:val="110"/>
        </w:rPr>
        <w:t xml:space="preserve"> </w:t>
      </w:r>
      <w:r>
        <w:rPr>
          <w:w w:val="110"/>
        </w:rPr>
        <w:t>requirement.</w:t>
      </w:r>
      <w:r>
        <w:rPr>
          <w:spacing w:val="-14"/>
          <w:w w:val="110"/>
        </w:rPr>
        <w:t xml:space="preserve"> </w:t>
      </w:r>
      <w:r>
        <w:rPr>
          <w:w w:val="110"/>
        </w:rPr>
        <w:t>Their</w:t>
      </w:r>
      <w:r>
        <w:rPr>
          <w:spacing w:val="-14"/>
          <w:w w:val="110"/>
        </w:rPr>
        <w:t xml:space="preserve"> </w:t>
      </w:r>
      <w:r>
        <w:rPr>
          <w:w w:val="110"/>
        </w:rPr>
        <w:t>use</w:t>
      </w:r>
      <w:r>
        <w:rPr>
          <w:spacing w:val="-16"/>
          <w:w w:val="110"/>
        </w:rPr>
        <w:t xml:space="preserve"> </w:t>
      </w:r>
      <w:r>
        <w:rPr>
          <w:w w:val="110"/>
        </w:rPr>
        <w:t>is tightly regulated</w:t>
      </w:r>
      <w:r>
        <w:rPr>
          <w:spacing w:val="-1"/>
          <w:w w:val="110"/>
        </w:rPr>
        <w:t xml:space="preserve"> </w:t>
      </w:r>
      <w:r>
        <w:rPr>
          <w:w w:val="110"/>
        </w:rPr>
        <w:t>by the Environment</w:t>
      </w:r>
      <w:r>
        <w:rPr>
          <w:spacing w:val="-2"/>
          <w:w w:val="110"/>
        </w:rPr>
        <w:t xml:space="preserve"> </w:t>
      </w:r>
      <w:r>
        <w:rPr>
          <w:w w:val="110"/>
        </w:rPr>
        <w:t>Agency</w:t>
      </w:r>
      <w:r>
        <w:rPr>
          <w:spacing w:val="-1"/>
          <w:w w:val="110"/>
        </w:rPr>
        <w:t xml:space="preserve"> </w:t>
      </w:r>
      <w:r>
        <w:rPr>
          <w:w w:val="110"/>
        </w:rPr>
        <w:t>(EA), including</w:t>
      </w:r>
      <w:r>
        <w:rPr>
          <w:spacing w:val="-1"/>
          <w:w w:val="110"/>
        </w:rPr>
        <w:t xml:space="preserve"> </w:t>
      </w:r>
      <w:r>
        <w:rPr>
          <w:w w:val="110"/>
        </w:rPr>
        <w:t>through</w:t>
      </w:r>
      <w:r>
        <w:rPr>
          <w:spacing w:val="-2"/>
          <w:w w:val="110"/>
        </w:rPr>
        <w:t xml:space="preserve"> </w:t>
      </w:r>
      <w:r>
        <w:rPr>
          <w:w w:val="110"/>
        </w:rPr>
        <w:t>limits</w:t>
      </w:r>
      <w:r>
        <w:rPr>
          <w:spacing w:val="-1"/>
          <w:w w:val="110"/>
        </w:rPr>
        <w:t xml:space="preserve"> </w:t>
      </w:r>
      <w:r>
        <w:rPr>
          <w:w w:val="110"/>
        </w:rPr>
        <w:t>on annual</w:t>
      </w:r>
      <w:r>
        <w:rPr>
          <w:spacing w:val="-1"/>
          <w:w w:val="110"/>
        </w:rPr>
        <w:t xml:space="preserve"> </w:t>
      </w:r>
      <w:r>
        <w:rPr>
          <w:w w:val="110"/>
        </w:rPr>
        <w:t>test hours and emissions standards, and are not used for primary power supply under any normal operating conditions. This is why,</w:t>
      </w:r>
      <w:r>
        <w:rPr>
          <w:spacing w:val="-1"/>
          <w:w w:val="110"/>
        </w:rPr>
        <w:t xml:space="preserve"> </w:t>
      </w:r>
      <w:r>
        <w:rPr>
          <w:w w:val="110"/>
        </w:rPr>
        <w:t>for</w:t>
      </w:r>
      <w:r>
        <w:rPr>
          <w:spacing w:val="-1"/>
          <w:w w:val="110"/>
        </w:rPr>
        <w:t xml:space="preserve"> </w:t>
      </w:r>
      <w:r>
        <w:rPr>
          <w:w w:val="110"/>
        </w:rPr>
        <w:t>example, there are</w:t>
      </w:r>
      <w:r>
        <w:rPr>
          <w:spacing w:val="-1"/>
          <w:w w:val="110"/>
        </w:rPr>
        <w:t xml:space="preserve"> </w:t>
      </w:r>
      <w:r>
        <w:rPr>
          <w:w w:val="110"/>
        </w:rPr>
        <w:t>serious emissions and air</w:t>
      </w:r>
    </w:p>
    <w:p w:rsidR="007B2BEB">
      <w:pPr>
        <w:pStyle w:val="BodyText"/>
        <w:spacing w:line="249" w:lineRule="auto"/>
        <w:sectPr>
          <w:headerReference w:type="default" r:id="rId6"/>
          <w:pgSz w:w="11910" w:h="16840"/>
          <w:pgMar w:top="1560" w:right="1417" w:bottom="280" w:left="1417" w:header="658" w:footer="0" w:gutter="0"/>
          <w:cols w:space="720"/>
        </w:sectPr>
      </w:pPr>
    </w:p>
    <w:p w:rsidR="007B2BEB">
      <w:pPr>
        <w:pStyle w:val="BodyText"/>
        <w:spacing w:before="27" w:line="247" w:lineRule="auto"/>
        <w:ind w:right="234"/>
      </w:pPr>
      <w:r>
        <w:rPr>
          <w:w w:val="110"/>
        </w:rPr>
        <w:t>pollution</w:t>
      </w:r>
      <w:r>
        <w:rPr>
          <w:spacing w:val="-15"/>
          <w:w w:val="110"/>
        </w:rPr>
        <w:t xml:space="preserve"> </w:t>
      </w:r>
      <w:r>
        <w:rPr>
          <w:w w:val="110"/>
        </w:rPr>
        <w:t>concerns</w:t>
      </w:r>
      <w:r>
        <w:rPr>
          <w:spacing w:val="-16"/>
          <w:w w:val="110"/>
        </w:rPr>
        <w:t xml:space="preserve"> </w:t>
      </w:r>
      <w:r>
        <w:rPr>
          <w:w w:val="110"/>
        </w:rPr>
        <w:t>over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idea</w:t>
      </w:r>
      <w:r>
        <w:rPr>
          <w:spacing w:val="-15"/>
          <w:w w:val="110"/>
        </w:rPr>
        <w:t xml:space="preserve"> </w:t>
      </w:r>
      <w:r>
        <w:rPr>
          <w:w w:val="110"/>
        </w:rPr>
        <w:t>that</w:t>
      </w:r>
      <w:r>
        <w:rPr>
          <w:spacing w:val="-15"/>
          <w:w w:val="110"/>
        </w:rPr>
        <w:t xml:space="preserve"> </w:t>
      </w:r>
      <w:r>
        <w:rPr>
          <w:w w:val="110"/>
        </w:rPr>
        <w:t>data</w:t>
      </w:r>
      <w:r>
        <w:rPr>
          <w:spacing w:val="-17"/>
          <w:w w:val="110"/>
        </w:rPr>
        <w:t xml:space="preserve"> </w:t>
      </w:r>
      <w:r>
        <w:rPr>
          <w:w w:val="110"/>
        </w:rPr>
        <w:t>centres</w:t>
      </w:r>
      <w:r>
        <w:rPr>
          <w:spacing w:val="-15"/>
          <w:w w:val="110"/>
        </w:rPr>
        <w:t xml:space="preserve"> </w:t>
      </w:r>
      <w:r>
        <w:rPr>
          <w:w w:val="110"/>
        </w:rPr>
        <w:t>might</w:t>
      </w:r>
      <w:r>
        <w:rPr>
          <w:spacing w:val="-15"/>
          <w:w w:val="110"/>
        </w:rPr>
        <w:t xml:space="preserve"> </w:t>
      </w:r>
      <w:r>
        <w:rPr>
          <w:w w:val="110"/>
        </w:rPr>
        <w:t>be</w:t>
      </w:r>
      <w:r>
        <w:rPr>
          <w:spacing w:val="-14"/>
          <w:w w:val="110"/>
        </w:rPr>
        <w:t xml:space="preserve"> </w:t>
      </w:r>
      <w:r>
        <w:rPr>
          <w:w w:val="110"/>
        </w:rPr>
        <w:t>forced</w:t>
      </w:r>
      <w:r>
        <w:rPr>
          <w:spacing w:val="-15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use</w:t>
      </w:r>
      <w:r>
        <w:rPr>
          <w:spacing w:val="-17"/>
          <w:w w:val="110"/>
        </w:rPr>
        <w:t xml:space="preserve"> </w:t>
      </w:r>
      <w:r>
        <w:rPr>
          <w:w w:val="110"/>
        </w:rPr>
        <w:t>their</w:t>
      </w:r>
      <w:r>
        <w:rPr>
          <w:spacing w:val="-15"/>
          <w:w w:val="110"/>
        </w:rPr>
        <w:t xml:space="preserve"> </w:t>
      </w:r>
      <w:r>
        <w:rPr>
          <w:w w:val="110"/>
        </w:rPr>
        <w:t>back-up generators for</w:t>
      </w:r>
      <w:r>
        <w:rPr>
          <w:spacing w:val="-4"/>
          <w:w w:val="110"/>
        </w:rPr>
        <w:t xml:space="preserve"> </w:t>
      </w:r>
      <w:r>
        <w:rPr>
          <w:w w:val="110"/>
        </w:rPr>
        <w:t>long</w:t>
      </w:r>
      <w:r>
        <w:rPr>
          <w:spacing w:val="-3"/>
          <w:w w:val="110"/>
        </w:rPr>
        <w:t xml:space="preserve"> </w:t>
      </w:r>
      <w:r>
        <w:rPr>
          <w:w w:val="110"/>
        </w:rPr>
        <w:t>durations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5"/>
          <w:w w:val="110"/>
        </w:rPr>
        <w:t xml:space="preserve"> </w:t>
      </w:r>
      <w:r>
        <w:rPr>
          <w:w w:val="110"/>
        </w:rPr>
        <w:t>provide</w:t>
      </w:r>
      <w:r>
        <w:rPr>
          <w:spacing w:val="-3"/>
          <w:w w:val="110"/>
        </w:rPr>
        <w:t xml:space="preserve"> </w:t>
      </w:r>
      <w:r>
        <w:rPr>
          <w:w w:val="110"/>
        </w:rPr>
        <w:t>flexibility</w:t>
      </w:r>
      <w:r>
        <w:rPr>
          <w:spacing w:val="-5"/>
          <w:w w:val="110"/>
        </w:rPr>
        <w:t xml:space="preserve"> </w:t>
      </w:r>
      <w:r>
        <w:rPr>
          <w:w w:val="110"/>
        </w:rPr>
        <w:t>services</w:t>
      </w:r>
      <w:r>
        <w:rPr>
          <w:spacing w:val="-5"/>
          <w:w w:val="110"/>
        </w:rPr>
        <w:t xml:space="preserve"> </w:t>
      </w:r>
      <w:r>
        <w:rPr>
          <w:w w:val="110"/>
        </w:rPr>
        <w:t>to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grid.</w:t>
      </w:r>
    </w:p>
    <w:p w:rsidR="007B2BEB">
      <w:pPr>
        <w:pStyle w:val="Heading1"/>
        <w:numPr>
          <w:ilvl w:val="0"/>
          <w:numId w:val="1"/>
        </w:numPr>
        <w:tabs>
          <w:tab w:val="left" w:pos="741"/>
        </w:tabs>
        <w:spacing w:before="122"/>
        <w:ind w:left="741" w:hanging="358"/>
      </w:pP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visibility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customers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end</w:t>
      </w:r>
      <w:r>
        <w:rPr>
          <w:spacing w:val="-11"/>
        </w:rPr>
        <w:t xml:space="preserve"> </w:t>
      </w:r>
      <w:r>
        <w:rPr>
          <w:spacing w:val="-4"/>
        </w:rPr>
        <w:t>uses</w:t>
      </w:r>
    </w:p>
    <w:p w:rsidR="007B2BEB">
      <w:pPr>
        <w:pStyle w:val="BodyText"/>
        <w:spacing w:before="129" w:line="247" w:lineRule="auto"/>
      </w:pPr>
      <w:r>
        <w:rPr>
          <w:w w:val="110"/>
        </w:rPr>
        <w:t>It</w:t>
      </w:r>
      <w:r>
        <w:rPr>
          <w:spacing w:val="-8"/>
          <w:w w:val="110"/>
        </w:rPr>
        <w:t xml:space="preserve"> </w:t>
      </w:r>
      <w:r>
        <w:rPr>
          <w:w w:val="110"/>
        </w:rPr>
        <w:t>was</w:t>
      </w:r>
      <w:r>
        <w:rPr>
          <w:spacing w:val="-9"/>
          <w:w w:val="110"/>
        </w:rPr>
        <w:t xml:space="preserve"> </w:t>
      </w:r>
      <w:r>
        <w:rPr>
          <w:w w:val="110"/>
        </w:rPr>
        <w:t>suggested</w:t>
      </w:r>
      <w:r>
        <w:rPr>
          <w:spacing w:val="-10"/>
          <w:w w:val="110"/>
        </w:rPr>
        <w:t xml:space="preserve"> </w:t>
      </w:r>
      <w:r>
        <w:rPr>
          <w:w w:val="110"/>
        </w:rPr>
        <w:t>that</w:t>
      </w:r>
      <w:r>
        <w:rPr>
          <w:spacing w:val="-11"/>
          <w:w w:val="110"/>
        </w:rPr>
        <w:t xml:space="preserve"> </w:t>
      </w:r>
      <w:r>
        <w:rPr>
          <w:w w:val="110"/>
        </w:rPr>
        <w:t>operators</w:t>
      </w:r>
      <w:r>
        <w:rPr>
          <w:spacing w:val="-9"/>
          <w:w w:val="110"/>
        </w:rPr>
        <w:t xml:space="preserve"> </w:t>
      </w:r>
      <w:r>
        <w:rPr>
          <w:w w:val="110"/>
        </w:rPr>
        <w:t>should</w:t>
      </w:r>
      <w:r>
        <w:rPr>
          <w:spacing w:val="-10"/>
          <w:w w:val="110"/>
        </w:rPr>
        <w:t xml:space="preserve"> </w:t>
      </w:r>
      <w:r>
        <w:rPr>
          <w:w w:val="110"/>
        </w:rPr>
        <w:t>be</w:t>
      </w:r>
      <w:r>
        <w:rPr>
          <w:spacing w:val="-6"/>
          <w:w w:val="110"/>
        </w:rPr>
        <w:t xml:space="preserve"> </w:t>
      </w:r>
      <w:r>
        <w:rPr>
          <w:w w:val="110"/>
        </w:rPr>
        <w:t>required</w:t>
      </w:r>
      <w:r>
        <w:rPr>
          <w:spacing w:val="-7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disclose</w:t>
      </w:r>
      <w:r>
        <w:rPr>
          <w:spacing w:val="-6"/>
          <w:w w:val="110"/>
        </w:rPr>
        <w:t xml:space="preserve"> </w:t>
      </w:r>
      <w:r>
        <w:rPr>
          <w:w w:val="110"/>
        </w:rPr>
        <w:t>their</w:t>
      </w:r>
      <w:r>
        <w:rPr>
          <w:spacing w:val="-8"/>
          <w:w w:val="110"/>
        </w:rPr>
        <w:t xml:space="preserve"> </w:t>
      </w:r>
      <w:r>
        <w:rPr>
          <w:w w:val="110"/>
        </w:rPr>
        <w:t>end</w:t>
      </w:r>
      <w:r>
        <w:rPr>
          <w:spacing w:val="-9"/>
          <w:w w:val="110"/>
        </w:rPr>
        <w:t xml:space="preserve"> </w:t>
      </w:r>
      <w:r>
        <w:rPr>
          <w:w w:val="110"/>
        </w:rPr>
        <w:t>users,</w:t>
      </w:r>
      <w:r>
        <w:rPr>
          <w:spacing w:val="-10"/>
          <w:w w:val="110"/>
        </w:rPr>
        <w:t xml:space="preserve"> </w:t>
      </w:r>
      <w:r>
        <w:rPr>
          <w:w w:val="110"/>
        </w:rPr>
        <w:t>on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w w:val="110"/>
        </w:rPr>
        <w:t>basis that communities might feel differently about a facility serving a university versus one powering generative AI.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This </w:t>
      </w:r>
      <w:r>
        <w:rPr>
          <w:w w:val="110"/>
        </w:rPr>
        <w:t>suggestion however</w:t>
      </w:r>
      <w:r>
        <w:rPr>
          <w:w w:val="110"/>
        </w:rPr>
        <w:t xml:space="preserve"> would be practically unworkable, and without precedent in any comparable infrastructure sector.</w:t>
      </w:r>
    </w:p>
    <w:p w:rsidR="007B2BEB">
      <w:pPr>
        <w:pStyle w:val="BodyText"/>
        <w:spacing w:before="125" w:line="247" w:lineRule="auto"/>
      </w:pPr>
      <w:r>
        <w:rPr>
          <w:w w:val="110"/>
        </w:rPr>
        <w:t>Data</w:t>
      </w:r>
      <w:r>
        <w:rPr>
          <w:spacing w:val="-17"/>
          <w:w w:val="110"/>
        </w:rPr>
        <w:t xml:space="preserve"> </w:t>
      </w:r>
      <w:r>
        <w:rPr>
          <w:w w:val="110"/>
        </w:rPr>
        <w:t>centres</w:t>
      </w:r>
      <w:r>
        <w:rPr>
          <w:spacing w:val="-17"/>
          <w:w w:val="110"/>
        </w:rPr>
        <w:t xml:space="preserve"> </w:t>
      </w:r>
      <w:r>
        <w:rPr>
          <w:w w:val="110"/>
        </w:rPr>
        <w:t>are</w:t>
      </w:r>
      <w:r>
        <w:rPr>
          <w:spacing w:val="-17"/>
          <w:w w:val="110"/>
        </w:rPr>
        <w:t xml:space="preserve"> </w:t>
      </w:r>
      <w:r>
        <w:rPr>
          <w:w w:val="110"/>
        </w:rPr>
        <w:t>general-purpose</w:t>
      </w:r>
      <w:r>
        <w:rPr>
          <w:spacing w:val="-17"/>
          <w:w w:val="110"/>
        </w:rPr>
        <w:t xml:space="preserve"> </w:t>
      </w:r>
      <w:r>
        <w:rPr>
          <w:w w:val="110"/>
        </w:rPr>
        <w:t>infrastructure,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physical</w:t>
      </w:r>
      <w:r>
        <w:rPr>
          <w:spacing w:val="-17"/>
          <w:w w:val="110"/>
        </w:rPr>
        <w:t xml:space="preserve"> </w:t>
      </w:r>
      <w:r>
        <w:rPr>
          <w:w w:val="110"/>
        </w:rPr>
        <w:t>equivalent</w:t>
      </w:r>
      <w:r>
        <w:rPr>
          <w:spacing w:val="-17"/>
          <w:w w:val="110"/>
        </w:rPr>
        <w:t xml:space="preserve"> </w:t>
      </w:r>
      <w:r>
        <w:rPr>
          <w:w w:val="110"/>
        </w:rPr>
        <w:t>of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electricity</w:t>
      </w:r>
      <w:r>
        <w:rPr>
          <w:spacing w:val="-17"/>
          <w:w w:val="110"/>
        </w:rPr>
        <w:t xml:space="preserve"> </w:t>
      </w:r>
      <w:r>
        <w:rPr>
          <w:w w:val="110"/>
        </w:rPr>
        <w:t>grid or</w:t>
      </w:r>
      <w:r>
        <w:rPr>
          <w:spacing w:val="-9"/>
          <w:w w:val="110"/>
        </w:rPr>
        <w:t xml:space="preserve"> </w:t>
      </w:r>
      <w:r>
        <w:rPr>
          <w:w w:val="110"/>
        </w:rPr>
        <w:t>road</w:t>
      </w:r>
      <w:r>
        <w:rPr>
          <w:spacing w:val="-10"/>
          <w:w w:val="110"/>
        </w:rPr>
        <w:t xml:space="preserve"> </w:t>
      </w:r>
      <w:r>
        <w:rPr>
          <w:w w:val="110"/>
        </w:rPr>
        <w:t>network,</w:t>
      </w:r>
      <w:r>
        <w:rPr>
          <w:spacing w:val="-11"/>
          <w:w w:val="110"/>
        </w:rPr>
        <w:t xml:space="preserve"> </w:t>
      </w:r>
      <w:r>
        <w:rPr>
          <w:w w:val="110"/>
        </w:rPr>
        <w:t>and</w:t>
      </w:r>
      <w:r>
        <w:rPr>
          <w:spacing w:val="-11"/>
          <w:w w:val="110"/>
        </w:rPr>
        <w:t xml:space="preserve"> </w:t>
      </w:r>
      <w:r>
        <w:rPr>
          <w:w w:val="110"/>
        </w:rPr>
        <w:t>therefore</w:t>
      </w:r>
      <w:r>
        <w:rPr>
          <w:spacing w:val="-6"/>
          <w:w w:val="110"/>
        </w:rPr>
        <w:t xml:space="preserve"> </w:t>
      </w:r>
      <w:r>
        <w:rPr>
          <w:w w:val="110"/>
        </w:rPr>
        <w:t>cannot</w:t>
      </w:r>
      <w:r>
        <w:rPr>
          <w:spacing w:val="-12"/>
          <w:w w:val="110"/>
        </w:rPr>
        <w:t xml:space="preserve"> </w:t>
      </w:r>
      <w:r>
        <w:rPr>
          <w:w w:val="110"/>
        </w:rPr>
        <w:t>be</w:t>
      </w:r>
      <w:r>
        <w:rPr>
          <w:spacing w:val="-8"/>
          <w:w w:val="110"/>
        </w:rPr>
        <w:t xml:space="preserve"> </w:t>
      </w:r>
      <w:r>
        <w:rPr>
          <w:w w:val="110"/>
        </w:rPr>
        <w:t>conditioned</w:t>
      </w:r>
      <w:r>
        <w:rPr>
          <w:spacing w:val="-11"/>
          <w:w w:val="110"/>
        </w:rPr>
        <w:t xml:space="preserve"> </w:t>
      </w:r>
      <w:r>
        <w:rPr>
          <w:w w:val="110"/>
        </w:rPr>
        <w:t>on</w:t>
      </w:r>
      <w:r>
        <w:rPr>
          <w:spacing w:val="-11"/>
          <w:w w:val="110"/>
        </w:rPr>
        <w:t xml:space="preserve"> </w:t>
      </w:r>
      <w:r>
        <w:rPr>
          <w:w w:val="110"/>
        </w:rPr>
        <w:t>end</w:t>
      </w:r>
      <w:r>
        <w:rPr>
          <w:spacing w:val="-8"/>
          <w:w w:val="110"/>
        </w:rPr>
        <w:t xml:space="preserve"> </w:t>
      </w:r>
      <w:r>
        <w:rPr>
          <w:w w:val="110"/>
        </w:rPr>
        <w:t>use.</w:t>
      </w:r>
    </w:p>
    <w:p w:rsidR="007B2BEB">
      <w:pPr>
        <w:pStyle w:val="BodyText"/>
        <w:spacing w:before="253" w:line="242" w:lineRule="auto"/>
      </w:pPr>
      <w:r>
        <w:rPr>
          <w:rFonts w:ascii="Arial" w:hAnsi="Arial"/>
        </w:rPr>
        <w:t xml:space="preserve">The UK Government designated data </w:t>
      </w:r>
      <w:r>
        <w:rPr>
          <w:rFonts w:ascii="Arial" w:hAnsi="Arial"/>
        </w:rPr>
        <w:t>centres</w:t>
      </w:r>
      <w:r>
        <w:rPr>
          <w:rFonts w:ascii="Arial" w:hAnsi="Arial"/>
        </w:rPr>
        <w:t xml:space="preserve"> as Critical National Infrastructure in 2024, </w:t>
      </w:r>
      <w:r>
        <w:rPr>
          <w:w w:val="105"/>
        </w:rPr>
        <w:t xml:space="preserve">precisely because of the sensitivity of what it hosts: some </w:t>
      </w:r>
      <w:r>
        <w:rPr>
          <w:rFonts w:ascii="Arial" w:hAnsi="Arial"/>
          <w:w w:val="105"/>
        </w:rPr>
        <w:t>customers will be in security-</w:t>
      </w:r>
      <w:r>
        <w:rPr>
          <w:rFonts w:ascii="Arial" w:hAnsi="Arial"/>
        </w:rPr>
        <w:t>sensitive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sectors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(including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government,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defence</w:t>
      </w:r>
      <w:r>
        <w:rPr>
          <w:rFonts w:ascii="Arial" w:hAnsi="Arial"/>
        </w:rPr>
        <w:t>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or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emergency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services).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Disclose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or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some customers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workloads,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well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as data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centre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location,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could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significantly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increase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 xml:space="preserve">national security risks. Indeed, there is documented precedent of activist groups physically targeting data </w:t>
      </w:r>
      <w:r>
        <w:rPr>
          <w:rFonts w:ascii="Arial" w:hAnsi="Arial"/>
        </w:rPr>
        <w:t>centre</w:t>
      </w:r>
      <w:r>
        <w:rPr>
          <w:rFonts w:ascii="Arial" w:hAnsi="Arial"/>
        </w:rPr>
        <w:t xml:space="preserve"> infrastructure. The consequence of operational disruption is, depending on the </w:t>
      </w:r>
      <w:r>
        <w:rPr>
          <w:rFonts w:ascii="Arial" w:hAnsi="Arial"/>
          <w:w w:val="105"/>
        </w:rPr>
        <w:t xml:space="preserve">services hosted, could be severe. </w:t>
      </w:r>
      <w:r>
        <w:rPr>
          <w:w w:val="105"/>
        </w:rPr>
        <w:t>Disclosure would also violate commercial confidentiality obligations that operators owe their customers</w:t>
      </w:r>
      <w:r>
        <w:rPr>
          <w:spacing w:val="37"/>
          <w:w w:val="105"/>
        </w:rPr>
        <w:t xml:space="preserve"> </w:t>
      </w:r>
      <w:r>
        <w:rPr>
          <w:w w:val="105"/>
        </w:rPr>
        <w:t>– akin to a landlord demanding to inspect a</w:t>
      </w:r>
      <w:r>
        <w:rPr>
          <w:spacing w:val="40"/>
          <w:w w:val="105"/>
        </w:rPr>
        <w:t xml:space="preserve"> </w:t>
      </w:r>
      <w:r>
        <w:rPr>
          <w:w w:val="105"/>
        </w:rPr>
        <w:t>tenant's private affairs mid-tenancy.</w:t>
      </w:r>
    </w:p>
    <w:p w:rsidR="007B2BEB">
      <w:pPr>
        <w:pStyle w:val="BodyText"/>
        <w:spacing w:before="133" w:line="249" w:lineRule="auto"/>
        <w:ind w:right="171"/>
      </w:pPr>
      <w:r>
        <w:rPr>
          <w:w w:val="110"/>
        </w:rPr>
        <w:t>No other planning regime applies this logic. Planning authorities assess a building's impact on its</w:t>
      </w:r>
      <w:r>
        <w:rPr>
          <w:spacing w:val="-3"/>
          <w:w w:val="110"/>
        </w:rPr>
        <w:t xml:space="preserve"> </w:t>
      </w:r>
      <w:r>
        <w:rPr>
          <w:w w:val="110"/>
        </w:rPr>
        <w:t>surroundings (noise, traffic,</w:t>
      </w:r>
      <w:r>
        <w:rPr>
          <w:spacing w:val="-2"/>
          <w:w w:val="110"/>
        </w:rPr>
        <w:t xml:space="preserve"> </w:t>
      </w:r>
      <w:r>
        <w:rPr>
          <w:w w:val="110"/>
        </w:rPr>
        <w:t>visual</w:t>
      </w:r>
      <w:r>
        <w:rPr>
          <w:spacing w:val="-5"/>
          <w:w w:val="110"/>
        </w:rPr>
        <w:t xml:space="preserve"> </w:t>
      </w:r>
      <w:r>
        <w:rPr>
          <w:w w:val="110"/>
        </w:rPr>
        <w:t>amenity,</w:t>
      </w:r>
      <w:r>
        <w:rPr>
          <w:spacing w:val="-6"/>
          <w:w w:val="110"/>
        </w:rPr>
        <w:t xml:space="preserve"> </w:t>
      </w:r>
      <w:r>
        <w:rPr>
          <w:w w:val="110"/>
        </w:rPr>
        <w:t>energy</w:t>
      </w:r>
      <w:r>
        <w:rPr>
          <w:spacing w:val="-3"/>
          <w:w w:val="110"/>
        </w:rPr>
        <w:t xml:space="preserve"> </w:t>
      </w:r>
      <w:r>
        <w:rPr>
          <w:w w:val="110"/>
        </w:rPr>
        <w:t>demand) not</w:t>
      </w:r>
      <w:r>
        <w:rPr>
          <w:spacing w:val="-2"/>
          <w:w w:val="110"/>
        </w:rPr>
        <w:t xml:space="preserve"> </w:t>
      </w:r>
      <w:r>
        <w:rPr>
          <w:w w:val="110"/>
        </w:rPr>
        <w:t>what</w:t>
      </w:r>
      <w:r>
        <w:rPr>
          <w:spacing w:val="-2"/>
          <w:w w:val="110"/>
        </w:rPr>
        <w:t xml:space="preserve"> </w:t>
      </w:r>
      <w:r>
        <w:rPr>
          <w:w w:val="110"/>
        </w:rPr>
        <w:t>happens</w:t>
      </w:r>
      <w:r>
        <w:rPr>
          <w:spacing w:val="-2"/>
          <w:w w:val="110"/>
        </w:rPr>
        <w:t xml:space="preserve"> </w:t>
      </w:r>
      <w:r>
        <w:rPr>
          <w:w w:val="110"/>
        </w:rPr>
        <w:t>inside it.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1"/>
          <w:w w:val="110"/>
        </w:rPr>
        <w:t xml:space="preserve"> </w:t>
      </w:r>
      <w:r>
        <w:rPr>
          <w:w w:val="110"/>
        </w:rPr>
        <w:t>factory</w:t>
      </w:r>
      <w:r>
        <w:rPr>
          <w:spacing w:val="-1"/>
          <w:w w:val="110"/>
        </w:rPr>
        <w:t xml:space="preserve"> </w:t>
      </w:r>
      <w:r>
        <w:rPr>
          <w:w w:val="110"/>
        </w:rPr>
        <w:t>need</w:t>
      </w:r>
      <w:r>
        <w:rPr>
          <w:spacing w:val="-1"/>
          <w:w w:val="110"/>
        </w:rPr>
        <w:t xml:space="preserve"> </w:t>
      </w:r>
      <w:r>
        <w:rPr>
          <w:w w:val="110"/>
        </w:rPr>
        <w:t>not</w:t>
      </w:r>
      <w:r>
        <w:rPr>
          <w:spacing w:val="-2"/>
          <w:w w:val="110"/>
        </w:rPr>
        <w:t xml:space="preserve"> </w:t>
      </w:r>
      <w:r>
        <w:rPr>
          <w:w w:val="110"/>
        </w:rPr>
        <w:t>disclose</w:t>
      </w:r>
      <w:r>
        <w:rPr>
          <w:spacing w:val="-1"/>
          <w:w w:val="110"/>
        </w:rPr>
        <w:t xml:space="preserve"> </w:t>
      </w:r>
      <w:r>
        <w:rPr>
          <w:w w:val="110"/>
        </w:rPr>
        <w:t>its</w:t>
      </w:r>
      <w:r>
        <w:rPr>
          <w:spacing w:val="-4"/>
          <w:w w:val="110"/>
        </w:rPr>
        <w:t xml:space="preserve"> </w:t>
      </w:r>
      <w:r>
        <w:rPr>
          <w:w w:val="110"/>
        </w:rPr>
        <w:t>production</w:t>
      </w:r>
      <w:r>
        <w:rPr>
          <w:spacing w:val="-1"/>
          <w:w w:val="110"/>
        </w:rPr>
        <w:t xml:space="preserve"> </w:t>
      </w:r>
      <w:r>
        <w:rPr>
          <w:w w:val="110"/>
        </w:rPr>
        <w:t>contracts;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1"/>
          <w:w w:val="110"/>
        </w:rPr>
        <w:t xml:space="preserve"> </w:t>
      </w:r>
      <w:r>
        <w:rPr>
          <w:w w:val="110"/>
        </w:rPr>
        <w:t>warehouse</w:t>
      </w:r>
      <w:r>
        <w:rPr>
          <w:spacing w:val="-5"/>
          <w:w w:val="110"/>
        </w:rPr>
        <w:t xml:space="preserve"> </w:t>
      </w:r>
      <w:r>
        <w:rPr>
          <w:w w:val="110"/>
        </w:rPr>
        <w:t>is</w:t>
      </w:r>
      <w:r>
        <w:rPr>
          <w:spacing w:val="-4"/>
          <w:w w:val="110"/>
        </w:rPr>
        <w:t xml:space="preserve"> </w:t>
      </w:r>
      <w:r>
        <w:rPr>
          <w:w w:val="110"/>
        </w:rPr>
        <w:t>not</w:t>
      </w:r>
      <w:r>
        <w:rPr>
          <w:spacing w:val="-6"/>
          <w:w w:val="110"/>
        </w:rPr>
        <w:t xml:space="preserve"> </w:t>
      </w:r>
      <w:r>
        <w:rPr>
          <w:w w:val="110"/>
        </w:rPr>
        <w:t>asked</w:t>
      </w:r>
      <w:r>
        <w:rPr>
          <w:spacing w:val="-4"/>
          <w:w w:val="110"/>
        </w:rPr>
        <w:t xml:space="preserve"> </w:t>
      </w:r>
      <w:r>
        <w:rPr>
          <w:w w:val="110"/>
        </w:rPr>
        <w:t>who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its tenants are, and thus there is no principled basis for treating data </w:t>
      </w:r>
      <w:r>
        <w:rPr>
          <w:w w:val="110"/>
        </w:rPr>
        <w:t>centres</w:t>
      </w:r>
      <w:r>
        <w:rPr>
          <w:w w:val="110"/>
        </w:rPr>
        <w:t xml:space="preserve"> differently.</w:t>
      </w:r>
    </w:p>
    <w:p w:rsidR="007B2BEB">
      <w:pPr>
        <w:pStyle w:val="Heading1"/>
        <w:numPr>
          <w:ilvl w:val="0"/>
          <w:numId w:val="1"/>
        </w:numPr>
        <w:tabs>
          <w:tab w:val="left" w:pos="741"/>
        </w:tabs>
        <w:spacing w:before="115"/>
        <w:ind w:left="741" w:hanging="358"/>
      </w:pPr>
      <w:r>
        <w:rPr>
          <w:spacing w:val="-6"/>
        </w:rPr>
        <w:t>On</w:t>
      </w:r>
      <w:r>
        <w:rPr>
          <w:spacing w:val="-5"/>
        </w:rPr>
        <w:t xml:space="preserve"> </w:t>
      </w:r>
      <w:r>
        <w:rPr>
          <w:spacing w:val="-6"/>
        </w:rPr>
        <w:t>jobs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5"/>
        </w:rPr>
        <w:t xml:space="preserve"> </w:t>
      </w:r>
      <w:r>
        <w:rPr>
          <w:spacing w:val="-6"/>
        </w:rPr>
        <w:t>economic</w:t>
      </w:r>
      <w:r>
        <w:rPr>
          <w:spacing w:val="-7"/>
        </w:rPr>
        <w:t xml:space="preserve"> </w:t>
      </w:r>
      <w:r>
        <w:rPr>
          <w:spacing w:val="-6"/>
        </w:rPr>
        <w:t>contribution</w:t>
      </w:r>
    </w:p>
    <w:p w:rsidR="007B2BEB">
      <w:pPr>
        <w:pStyle w:val="BodyText"/>
        <w:spacing w:before="129" w:line="247" w:lineRule="auto"/>
        <w:ind w:right="93"/>
      </w:pPr>
      <w:r>
        <w:rPr>
          <w:w w:val="110"/>
        </w:rPr>
        <w:t>techUK's</w:t>
      </w:r>
      <w:r>
        <w:rPr>
          <w:spacing w:val="-17"/>
          <w:w w:val="110"/>
        </w:rPr>
        <w:t xml:space="preserve"> </w:t>
      </w:r>
      <w:r>
        <w:fldChar w:fldCharType="begin"/>
      </w:r>
      <w:r>
        <w:instrText xml:space="preserve"> HYPERLINK "https://www.techuk.org/resource/techuk-report-foundations-for-the-future-how-data-centres-can-supercharge-uk-economic%20growth.html" </w:instrText>
      </w:r>
      <w:r>
        <w:fldChar w:fldCharType="separate"/>
      </w:r>
      <w:r>
        <w:rPr>
          <w:w w:val="110"/>
        </w:rPr>
        <w:t>‘</w:t>
      </w:r>
      <w:r>
        <w:rPr>
          <w:color w:val="007DC5"/>
          <w:w w:val="110"/>
          <w:u w:val="single" w:color="007DC5"/>
        </w:rPr>
        <w:t>Foundations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for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the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Future’</w:t>
      </w:r>
      <w:r>
        <w:fldChar w:fldCharType="end"/>
      </w:r>
      <w:r>
        <w:rPr>
          <w:color w:val="007DC5"/>
          <w:spacing w:val="-17"/>
          <w:w w:val="110"/>
        </w:rPr>
        <w:t xml:space="preserve"> </w:t>
      </w:r>
      <w:r>
        <w:rPr>
          <w:w w:val="110"/>
        </w:rPr>
        <w:t>report</w:t>
      </w:r>
      <w:r>
        <w:rPr>
          <w:spacing w:val="-16"/>
          <w:w w:val="110"/>
        </w:rPr>
        <w:t xml:space="preserve"> </w:t>
      </w:r>
      <w:r>
        <w:rPr>
          <w:w w:val="110"/>
        </w:rPr>
        <w:t>found</w:t>
      </w:r>
      <w:r>
        <w:rPr>
          <w:spacing w:val="-17"/>
          <w:w w:val="110"/>
        </w:rPr>
        <w:t xml:space="preserve"> </w:t>
      </w:r>
      <w:r>
        <w:rPr>
          <w:w w:val="110"/>
        </w:rPr>
        <w:t>that</w:t>
      </w:r>
      <w:r>
        <w:rPr>
          <w:spacing w:val="-17"/>
          <w:w w:val="110"/>
        </w:rPr>
        <w:t xml:space="preserve"> </w:t>
      </w:r>
      <w:r>
        <w:rPr>
          <w:w w:val="110"/>
        </w:rPr>
        <w:t>data</w:t>
      </w:r>
      <w:r>
        <w:rPr>
          <w:spacing w:val="-17"/>
          <w:w w:val="110"/>
        </w:rPr>
        <w:t xml:space="preserve"> </w:t>
      </w:r>
      <w:r>
        <w:rPr>
          <w:w w:val="110"/>
        </w:rPr>
        <w:t>centres</w:t>
      </w:r>
      <w:r>
        <w:rPr>
          <w:spacing w:val="-17"/>
          <w:w w:val="110"/>
        </w:rPr>
        <w:t xml:space="preserve"> </w:t>
      </w:r>
      <w:r>
        <w:rPr>
          <w:w w:val="110"/>
        </w:rPr>
        <w:t>support</w:t>
      </w:r>
      <w:r>
        <w:rPr>
          <w:spacing w:val="-16"/>
          <w:w w:val="110"/>
        </w:rPr>
        <w:t xml:space="preserve"> </w:t>
      </w:r>
      <w:r>
        <w:rPr>
          <w:w w:val="110"/>
        </w:rPr>
        <w:t>around</w:t>
      </w:r>
      <w:r>
        <w:rPr>
          <w:spacing w:val="-17"/>
          <w:w w:val="110"/>
        </w:rPr>
        <w:t xml:space="preserve"> </w:t>
      </w:r>
      <w:r>
        <w:rPr>
          <w:w w:val="110"/>
        </w:rPr>
        <w:t>43,500 jobs,</w:t>
      </w:r>
      <w:r>
        <w:rPr>
          <w:spacing w:val="-13"/>
          <w:w w:val="110"/>
        </w:rPr>
        <w:t xml:space="preserve"> </w:t>
      </w:r>
      <w:r>
        <w:rPr>
          <w:w w:val="110"/>
        </w:rPr>
        <w:t>contribute</w:t>
      </w:r>
      <w:r>
        <w:rPr>
          <w:spacing w:val="-15"/>
          <w:w w:val="110"/>
        </w:rPr>
        <w:t xml:space="preserve"> </w:t>
      </w:r>
      <w:r>
        <w:rPr>
          <w:w w:val="110"/>
        </w:rPr>
        <w:t>approximately</w:t>
      </w:r>
      <w:r>
        <w:rPr>
          <w:spacing w:val="-15"/>
          <w:w w:val="110"/>
        </w:rPr>
        <w:t xml:space="preserve"> </w:t>
      </w:r>
      <w:r>
        <w:rPr>
          <w:w w:val="110"/>
        </w:rPr>
        <w:t>£4.7</w:t>
      </w:r>
      <w:r>
        <w:rPr>
          <w:spacing w:val="-14"/>
          <w:w w:val="110"/>
        </w:rPr>
        <w:t xml:space="preserve"> </w:t>
      </w:r>
      <w:r>
        <w:rPr>
          <w:w w:val="110"/>
        </w:rPr>
        <w:t>billion</w:t>
      </w:r>
      <w:r>
        <w:rPr>
          <w:spacing w:val="-12"/>
          <w:w w:val="110"/>
        </w:rPr>
        <w:t xml:space="preserve"> </w:t>
      </w:r>
      <w:r>
        <w:rPr>
          <w:w w:val="110"/>
        </w:rPr>
        <w:t>in</w:t>
      </w:r>
      <w:r>
        <w:rPr>
          <w:spacing w:val="-15"/>
          <w:w w:val="110"/>
        </w:rPr>
        <w:t xml:space="preserve"> </w:t>
      </w:r>
      <w:r>
        <w:rPr>
          <w:w w:val="110"/>
        </w:rPr>
        <w:t>GVA</w:t>
      </w:r>
      <w:r>
        <w:rPr>
          <w:spacing w:val="-13"/>
          <w:w w:val="110"/>
        </w:rPr>
        <w:t xml:space="preserve"> </w:t>
      </w:r>
      <w:r>
        <w:rPr>
          <w:w w:val="110"/>
        </w:rPr>
        <w:t>annually,</w:t>
      </w:r>
      <w:r>
        <w:rPr>
          <w:spacing w:val="-13"/>
          <w:w w:val="110"/>
        </w:rPr>
        <w:t xml:space="preserve"> </w:t>
      </w:r>
      <w:r>
        <w:rPr>
          <w:w w:val="110"/>
        </w:rPr>
        <w:t>and</w:t>
      </w:r>
      <w:r>
        <w:rPr>
          <w:spacing w:val="-14"/>
          <w:w w:val="110"/>
        </w:rPr>
        <w:t xml:space="preserve"> </w:t>
      </w:r>
      <w:r>
        <w:rPr>
          <w:w w:val="110"/>
        </w:rPr>
        <w:t>generate</w:t>
      </w:r>
      <w:r>
        <w:rPr>
          <w:spacing w:val="-17"/>
          <w:w w:val="110"/>
        </w:rPr>
        <w:t xml:space="preserve"> </w:t>
      </w:r>
      <w:r>
        <w:rPr>
          <w:w w:val="110"/>
        </w:rPr>
        <w:t>£640</w:t>
      </w:r>
      <w:r>
        <w:rPr>
          <w:spacing w:val="-14"/>
          <w:w w:val="110"/>
        </w:rPr>
        <w:t xml:space="preserve"> </w:t>
      </w:r>
      <w:r>
        <w:rPr>
          <w:w w:val="110"/>
        </w:rPr>
        <w:t>million</w:t>
      </w:r>
      <w:r>
        <w:rPr>
          <w:spacing w:val="-12"/>
          <w:w w:val="110"/>
        </w:rPr>
        <w:t xml:space="preserve"> </w:t>
      </w:r>
      <w:r>
        <w:rPr>
          <w:w w:val="110"/>
        </w:rPr>
        <w:t>in</w:t>
      </w:r>
      <w:r>
        <w:rPr>
          <w:spacing w:val="-15"/>
          <w:w w:val="110"/>
        </w:rPr>
        <w:t xml:space="preserve"> </w:t>
      </w:r>
      <w:r>
        <w:rPr>
          <w:w w:val="110"/>
        </w:rPr>
        <w:t xml:space="preserve">tax </w:t>
      </w:r>
      <w:r>
        <w:rPr>
          <w:spacing w:val="-2"/>
          <w:w w:val="110"/>
        </w:rPr>
        <w:t>revenues.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They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have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potential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deliver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an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additional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£44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billion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in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GVA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and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over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58,000 </w:t>
      </w:r>
      <w:r>
        <w:rPr>
          <w:w w:val="110"/>
        </w:rPr>
        <w:t>jobs</w:t>
      </w:r>
      <w:r>
        <w:rPr>
          <w:spacing w:val="-1"/>
          <w:w w:val="110"/>
        </w:rPr>
        <w:t xml:space="preserve"> </w:t>
      </w:r>
      <w:r>
        <w:rPr>
          <w:w w:val="110"/>
        </w:rPr>
        <w:t>between</w:t>
      </w:r>
      <w:r>
        <w:rPr>
          <w:spacing w:val="-2"/>
          <w:w w:val="110"/>
        </w:rPr>
        <w:t xml:space="preserve"> </w:t>
      </w:r>
      <w:r>
        <w:rPr>
          <w:w w:val="110"/>
        </w:rPr>
        <w:t>2025 and 2035</w:t>
      </w:r>
      <w:r>
        <w:rPr>
          <w:spacing w:val="-2"/>
          <w:w w:val="110"/>
        </w:rPr>
        <w:t xml:space="preserve"> </w:t>
      </w:r>
      <w:r>
        <w:rPr>
          <w:w w:val="110"/>
        </w:rPr>
        <w:t>if growth is</w:t>
      </w:r>
      <w:r>
        <w:rPr>
          <w:spacing w:val="-1"/>
          <w:w w:val="110"/>
        </w:rPr>
        <w:t xml:space="preserve"> </w:t>
      </w:r>
      <w:r>
        <w:rPr>
          <w:w w:val="110"/>
        </w:rPr>
        <w:t>accelerated. At the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facility level, </w:t>
      </w:r>
      <w:r>
        <w:fldChar w:fldCharType="begin"/>
      </w:r>
      <w:r>
        <w:instrText xml:space="preserve"> HYPERLINK "https://www.wpi-strategy.com/datacentresreport" </w:instrText>
      </w:r>
      <w:r>
        <w:fldChar w:fldCharType="separate"/>
      </w:r>
      <w:r>
        <w:rPr>
          <w:color w:val="007DC5"/>
          <w:w w:val="110"/>
          <w:u w:val="single" w:color="007DC5"/>
        </w:rPr>
        <w:t>WPI</w:t>
      </w:r>
      <w:r>
        <w:rPr>
          <w:color w:val="007DC5"/>
          <w:spacing w:val="-2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Strategy's</w:t>
      </w:r>
      <w:r>
        <w:fldChar w:fldCharType="end"/>
      </w:r>
      <w:r>
        <w:rPr>
          <w:color w:val="007DC5"/>
          <w:w w:val="110"/>
        </w:rPr>
        <w:t xml:space="preserve"> </w:t>
      </w:r>
      <w:r>
        <w:fldChar w:fldCharType="begin"/>
      </w:r>
      <w:r>
        <w:instrText xml:space="preserve"> HYPERLINK "https://www.wpi-strategy.com/datacentresreport" </w:instrText>
      </w:r>
      <w:r>
        <w:fldChar w:fldCharType="separate"/>
      </w:r>
      <w:r>
        <w:rPr>
          <w:color w:val="007DC5"/>
          <w:w w:val="110"/>
          <w:u w:val="single" w:color="007DC5"/>
        </w:rPr>
        <w:t>report</w:t>
      </w:r>
      <w:r>
        <w:fldChar w:fldCharType="end"/>
      </w:r>
      <w:r>
        <w:rPr>
          <w:color w:val="007DC5"/>
          <w:spacing w:val="-2"/>
          <w:w w:val="110"/>
        </w:rPr>
        <w:t xml:space="preserve"> </w:t>
      </w:r>
      <w:r>
        <w:rPr>
          <w:w w:val="110"/>
        </w:rPr>
        <w:t>for</w:t>
      </w:r>
      <w:r>
        <w:rPr>
          <w:spacing w:val="-2"/>
          <w:w w:val="110"/>
        </w:rPr>
        <w:t xml:space="preserve"> </w:t>
      </w:r>
      <w:r>
        <w:rPr>
          <w:w w:val="110"/>
        </w:rPr>
        <w:t>Microsoft</w:t>
      </w:r>
      <w:r>
        <w:rPr>
          <w:spacing w:val="-2"/>
          <w:w w:val="110"/>
        </w:rPr>
        <w:t xml:space="preserve"> </w:t>
      </w:r>
      <w:r>
        <w:rPr>
          <w:w w:val="110"/>
        </w:rPr>
        <w:t>found</w:t>
      </w:r>
      <w:r>
        <w:rPr>
          <w:spacing w:val="-1"/>
          <w:w w:val="110"/>
        </w:rPr>
        <w:t xml:space="preserve"> </w:t>
      </w:r>
      <w:r>
        <w:rPr>
          <w:w w:val="110"/>
        </w:rPr>
        <w:t>that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w w:val="110"/>
        </w:rPr>
        <w:t>single</w:t>
      </w:r>
      <w:r>
        <w:rPr>
          <w:spacing w:val="-4"/>
          <w:w w:val="110"/>
        </w:rPr>
        <w:t xml:space="preserve"> </w:t>
      </w:r>
      <w:r>
        <w:rPr>
          <w:w w:val="110"/>
        </w:rPr>
        <w:t>300MW</w:t>
      </w:r>
      <w:r>
        <w:rPr>
          <w:spacing w:val="-1"/>
          <w:w w:val="110"/>
        </w:rPr>
        <w:t xml:space="preserve"> </w:t>
      </w:r>
      <w:r>
        <w:rPr>
          <w:w w:val="110"/>
        </w:rPr>
        <w:t>hyperscale</w:t>
      </w:r>
      <w:r>
        <w:rPr>
          <w:spacing w:val="-4"/>
          <w:w w:val="110"/>
        </w:rPr>
        <w:t xml:space="preserve"> </w:t>
      </w:r>
      <w:r>
        <w:rPr>
          <w:w w:val="110"/>
        </w:rPr>
        <w:t>campus</w:t>
      </w:r>
      <w:r>
        <w:rPr>
          <w:spacing w:val="-1"/>
          <w:w w:val="110"/>
        </w:rPr>
        <w:t xml:space="preserve"> </w:t>
      </w:r>
      <w:r>
        <w:rPr>
          <w:w w:val="110"/>
        </w:rPr>
        <w:t>could</w:t>
      </w:r>
      <w:r>
        <w:rPr>
          <w:spacing w:val="-4"/>
          <w:w w:val="110"/>
        </w:rPr>
        <w:t xml:space="preserve"> </w:t>
      </w:r>
      <w:r>
        <w:rPr>
          <w:w w:val="110"/>
        </w:rPr>
        <w:t>support</w:t>
      </w:r>
      <w:r>
        <w:rPr>
          <w:spacing w:val="-5"/>
          <w:w w:val="110"/>
        </w:rPr>
        <w:t xml:space="preserve"> </w:t>
      </w:r>
      <w:r>
        <w:rPr>
          <w:w w:val="110"/>
        </w:rPr>
        <w:t>up</w:t>
      </w:r>
      <w:r>
        <w:rPr>
          <w:spacing w:val="-1"/>
          <w:w w:val="110"/>
        </w:rPr>
        <w:t xml:space="preserve"> </w:t>
      </w:r>
      <w:r>
        <w:rPr>
          <w:w w:val="110"/>
        </w:rPr>
        <w:t>to 2,080</w:t>
      </w:r>
      <w:r>
        <w:rPr>
          <w:spacing w:val="-2"/>
          <w:w w:val="110"/>
        </w:rPr>
        <w:t xml:space="preserve"> </w:t>
      </w:r>
      <w:r>
        <w:rPr>
          <w:w w:val="110"/>
        </w:rPr>
        <w:t>locally</w:t>
      </w:r>
      <w:r>
        <w:rPr>
          <w:spacing w:val="-2"/>
          <w:w w:val="110"/>
        </w:rPr>
        <w:t xml:space="preserve"> </w:t>
      </w:r>
      <w:r>
        <w:rPr>
          <w:w w:val="110"/>
        </w:rPr>
        <w:t>retained</w:t>
      </w:r>
      <w:r>
        <w:rPr>
          <w:spacing w:val="-5"/>
          <w:w w:val="110"/>
        </w:rPr>
        <w:t xml:space="preserve"> </w:t>
      </w:r>
      <w:r>
        <w:rPr>
          <w:w w:val="110"/>
        </w:rPr>
        <w:t>jobs</w:t>
      </w:r>
      <w:r>
        <w:rPr>
          <w:spacing w:val="-2"/>
          <w:w w:val="110"/>
        </w:rPr>
        <w:t xml:space="preserve"> </w:t>
      </w:r>
      <w:r>
        <w:rPr>
          <w:w w:val="110"/>
        </w:rPr>
        <w:t>through</w:t>
      </w:r>
      <w:r>
        <w:rPr>
          <w:spacing w:val="-2"/>
          <w:w w:val="110"/>
        </w:rPr>
        <w:t xml:space="preserve"> </w:t>
      </w:r>
      <w:r>
        <w:rPr>
          <w:w w:val="110"/>
        </w:rPr>
        <w:t>direct,</w:t>
      </w:r>
      <w:r>
        <w:rPr>
          <w:spacing w:val="-3"/>
          <w:w w:val="110"/>
        </w:rPr>
        <w:t xml:space="preserve"> </w:t>
      </w:r>
      <w:r>
        <w:rPr>
          <w:w w:val="110"/>
        </w:rPr>
        <w:t>indirect</w:t>
      </w:r>
      <w:r>
        <w:rPr>
          <w:spacing w:val="-5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induced</w:t>
      </w:r>
      <w:r>
        <w:rPr>
          <w:spacing w:val="-2"/>
          <w:w w:val="110"/>
        </w:rPr>
        <w:t xml:space="preserve"> </w:t>
      </w:r>
      <w:r>
        <w:rPr>
          <w:w w:val="110"/>
        </w:rPr>
        <w:t>effects.</w:t>
      </w:r>
      <w:r>
        <w:rPr>
          <w:spacing w:val="-3"/>
          <w:w w:val="110"/>
        </w:rPr>
        <w:t xml:space="preserve"> </w:t>
      </w:r>
      <w:r>
        <w:rPr>
          <w:w w:val="110"/>
        </w:rPr>
        <w:t>Moreover,</w:t>
      </w:r>
      <w:r>
        <w:rPr>
          <w:spacing w:val="-3"/>
          <w:w w:val="110"/>
        </w:rPr>
        <w:t xml:space="preserve"> </w:t>
      </w:r>
      <w:r>
        <w:rPr>
          <w:w w:val="110"/>
        </w:rPr>
        <w:t>jobs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in data </w:t>
      </w:r>
      <w:r>
        <w:rPr>
          <w:w w:val="110"/>
        </w:rPr>
        <w:t>centre</w:t>
      </w:r>
      <w:r>
        <w:rPr>
          <w:w w:val="110"/>
        </w:rPr>
        <w:t xml:space="preserve"> operations are typically high-skill and high-wage, averaging around £10,000 above comparable roles in other industries.</w:t>
      </w:r>
    </w:p>
    <w:p w:rsidR="007B2BEB">
      <w:pPr>
        <w:pStyle w:val="BodyText"/>
        <w:spacing w:before="130" w:line="249" w:lineRule="auto"/>
        <w:ind w:right="234"/>
      </w:pPr>
      <w:r>
        <w:rPr>
          <w:w w:val="110"/>
        </w:rPr>
        <w:t>It was suggested during the panel that construction jobs linked to data</w:t>
      </w:r>
      <w:r>
        <w:rPr>
          <w:spacing w:val="-1"/>
          <w:w w:val="110"/>
        </w:rPr>
        <w:t xml:space="preserve"> </w:t>
      </w:r>
      <w:r>
        <w:rPr>
          <w:w w:val="110"/>
        </w:rPr>
        <w:t>centres</w:t>
      </w:r>
      <w:r>
        <w:rPr>
          <w:w w:val="110"/>
        </w:rPr>
        <w:t xml:space="preserve"> are not permanent. This is incorrect. Data </w:t>
      </w:r>
      <w:r>
        <w:rPr>
          <w:w w:val="110"/>
        </w:rPr>
        <w:t>centres</w:t>
      </w:r>
      <w:r>
        <w:rPr>
          <w:w w:val="110"/>
        </w:rPr>
        <w:t xml:space="preserve"> are</w:t>
      </w:r>
      <w:r>
        <w:rPr>
          <w:spacing w:val="-1"/>
          <w:w w:val="110"/>
        </w:rPr>
        <w:t xml:space="preserve"> </w:t>
      </w:r>
      <w:r>
        <w:rPr>
          <w:w w:val="110"/>
        </w:rPr>
        <w:t>built out</w:t>
      </w:r>
      <w:r>
        <w:rPr>
          <w:spacing w:val="-3"/>
          <w:w w:val="110"/>
        </w:rPr>
        <w:t xml:space="preserve"> </w:t>
      </w:r>
      <w:r>
        <w:rPr>
          <w:w w:val="110"/>
        </w:rPr>
        <w:t>in</w:t>
      </w:r>
      <w:r>
        <w:rPr>
          <w:spacing w:val="-1"/>
          <w:w w:val="110"/>
        </w:rPr>
        <w:t xml:space="preserve"> </w:t>
      </w:r>
      <w:r>
        <w:rPr>
          <w:w w:val="110"/>
        </w:rPr>
        <w:t>phases,</w:t>
      </w:r>
      <w:r>
        <w:rPr>
          <w:spacing w:val="-1"/>
          <w:w w:val="110"/>
        </w:rPr>
        <w:t xml:space="preserve"> </w:t>
      </w:r>
      <w:r>
        <w:rPr>
          <w:w w:val="110"/>
        </w:rPr>
        <w:t>meaning</w:t>
      </w:r>
      <w:r>
        <w:rPr>
          <w:spacing w:val="-3"/>
          <w:w w:val="110"/>
        </w:rPr>
        <w:t xml:space="preserve"> </w:t>
      </w:r>
      <w:r>
        <w:rPr>
          <w:w w:val="110"/>
        </w:rPr>
        <w:t>construction activity</w:t>
      </w:r>
      <w:r>
        <w:rPr>
          <w:spacing w:val="-13"/>
          <w:w w:val="110"/>
        </w:rPr>
        <w:t xml:space="preserve"> </w:t>
      </w:r>
      <w:r>
        <w:rPr>
          <w:w w:val="110"/>
        </w:rPr>
        <w:t>typically</w:t>
      </w:r>
      <w:r>
        <w:rPr>
          <w:spacing w:val="-15"/>
          <w:w w:val="110"/>
        </w:rPr>
        <w:t xml:space="preserve"> </w:t>
      </w:r>
      <w:r>
        <w:rPr>
          <w:w w:val="110"/>
        </w:rPr>
        <w:t>extends</w:t>
      </w:r>
      <w:r>
        <w:rPr>
          <w:spacing w:val="-15"/>
          <w:w w:val="110"/>
        </w:rPr>
        <w:t xml:space="preserve"> </w:t>
      </w:r>
      <w:r>
        <w:rPr>
          <w:w w:val="110"/>
        </w:rPr>
        <w:t>over</w:t>
      </w:r>
      <w:r>
        <w:rPr>
          <w:spacing w:val="-16"/>
          <w:w w:val="110"/>
        </w:rPr>
        <w:t xml:space="preserve"> </w:t>
      </w:r>
      <w:r>
        <w:rPr>
          <w:w w:val="110"/>
        </w:rPr>
        <w:t>several</w:t>
      </w:r>
      <w:r>
        <w:rPr>
          <w:spacing w:val="-17"/>
          <w:w w:val="110"/>
        </w:rPr>
        <w:t xml:space="preserve"> </w:t>
      </w:r>
      <w:r>
        <w:rPr>
          <w:w w:val="110"/>
        </w:rPr>
        <w:t>years.</w:t>
      </w:r>
      <w:r>
        <w:rPr>
          <w:spacing w:val="-14"/>
          <w:w w:val="110"/>
        </w:rPr>
        <w:t xml:space="preserve"> </w:t>
      </w:r>
      <w:r>
        <w:rPr>
          <w:w w:val="110"/>
        </w:rPr>
        <w:t>These</w:t>
      </w:r>
      <w:r>
        <w:rPr>
          <w:spacing w:val="-13"/>
          <w:w w:val="110"/>
        </w:rPr>
        <w:t xml:space="preserve"> </w:t>
      </w:r>
      <w:r>
        <w:rPr>
          <w:w w:val="110"/>
        </w:rPr>
        <w:t>are</w:t>
      </w:r>
      <w:r>
        <w:rPr>
          <w:spacing w:val="-16"/>
          <w:w w:val="110"/>
        </w:rPr>
        <w:t xml:space="preserve"> </w:t>
      </w:r>
      <w:r>
        <w:rPr>
          <w:w w:val="110"/>
        </w:rPr>
        <w:t>permanent</w:t>
      </w:r>
      <w:r>
        <w:rPr>
          <w:spacing w:val="-14"/>
          <w:w w:val="110"/>
        </w:rPr>
        <w:t xml:space="preserve"> </w:t>
      </w:r>
      <w:r>
        <w:rPr>
          <w:w w:val="110"/>
        </w:rPr>
        <w:t>jobs</w:t>
      </w:r>
      <w:r>
        <w:rPr>
          <w:spacing w:val="-15"/>
          <w:w w:val="110"/>
        </w:rPr>
        <w:t xml:space="preserve"> </w:t>
      </w:r>
      <w:r>
        <w:rPr>
          <w:w w:val="110"/>
        </w:rPr>
        <w:t>within</w:t>
      </w:r>
      <w:r>
        <w:rPr>
          <w:spacing w:val="-13"/>
          <w:w w:val="110"/>
        </w:rPr>
        <w:t xml:space="preserve"> </w:t>
      </w:r>
      <w:r>
        <w:rPr>
          <w:w w:val="110"/>
        </w:rPr>
        <w:t>construction firms,</w:t>
      </w:r>
      <w:r>
        <w:rPr>
          <w:spacing w:val="-2"/>
          <w:w w:val="110"/>
        </w:rPr>
        <w:t xml:space="preserve"> </w:t>
      </w:r>
      <w:r>
        <w:rPr>
          <w:w w:val="110"/>
        </w:rPr>
        <w:t>and</w:t>
      </w:r>
      <w:r>
        <w:rPr>
          <w:spacing w:val="-3"/>
          <w:w w:val="110"/>
        </w:rPr>
        <w:t xml:space="preserve"> </w:t>
      </w:r>
      <w:r>
        <w:rPr>
          <w:w w:val="110"/>
        </w:rPr>
        <w:t>employees</w:t>
      </w:r>
      <w:r>
        <w:rPr>
          <w:spacing w:val="-2"/>
          <w:w w:val="110"/>
        </w:rPr>
        <w:t xml:space="preserve"> </w:t>
      </w:r>
      <w:r>
        <w:rPr>
          <w:w w:val="110"/>
        </w:rPr>
        <w:t>who will</w:t>
      </w:r>
      <w:r>
        <w:rPr>
          <w:spacing w:val="-3"/>
          <w:w w:val="110"/>
        </w:rPr>
        <w:t xml:space="preserve"> </w:t>
      </w:r>
      <w:r>
        <w:rPr>
          <w:w w:val="110"/>
        </w:rPr>
        <w:t>go</w:t>
      </w:r>
      <w:r>
        <w:rPr>
          <w:spacing w:val="-3"/>
          <w:w w:val="110"/>
        </w:rPr>
        <w:t xml:space="preserve"> </w:t>
      </w:r>
      <w:r>
        <w:rPr>
          <w:w w:val="110"/>
        </w:rPr>
        <w:t>on to</w:t>
      </w:r>
      <w:r>
        <w:rPr>
          <w:spacing w:val="-3"/>
          <w:w w:val="110"/>
        </w:rPr>
        <w:t xml:space="preserve"> </w:t>
      </w:r>
      <w:r>
        <w:rPr>
          <w:w w:val="110"/>
        </w:rPr>
        <w:t>build</w:t>
      </w:r>
      <w:r>
        <w:rPr>
          <w:spacing w:val="-4"/>
          <w:w w:val="110"/>
        </w:rPr>
        <w:t xml:space="preserve"> </w:t>
      </w:r>
      <w:r>
        <w:rPr>
          <w:w w:val="110"/>
        </w:rPr>
        <w:t>other sites,</w:t>
      </w:r>
      <w:r>
        <w:rPr>
          <w:spacing w:val="-2"/>
          <w:w w:val="110"/>
        </w:rPr>
        <w:t xml:space="preserve"> </w:t>
      </w:r>
      <w:r>
        <w:rPr>
          <w:w w:val="110"/>
        </w:rPr>
        <w:t>including</w:t>
      </w:r>
      <w:r>
        <w:rPr>
          <w:spacing w:val="-3"/>
          <w:w w:val="110"/>
        </w:rPr>
        <w:t xml:space="preserve"> </w:t>
      </w:r>
      <w:r>
        <w:rPr>
          <w:w w:val="110"/>
        </w:rPr>
        <w:t>other</w:t>
      </w:r>
      <w:r>
        <w:rPr>
          <w:spacing w:val="-2"/>
          <w:w w:val="110"/>
        </w:rPr>
        <w:t xml:space="preserve"> </w:t>
      </w:r>
      <w:r>
        <w:rPr>
          <w:w w:val="110"/>
        </w:rPr>
        <w:t>data</w:t>
      </w:r>
      <w:r>
        <w:rPr>
          <w:spacing w:val="-2"/>
          <w:w w:val="110"/>
        </w:rPr>
        <w:t xml:space="preserve"> </w:t>
      </w:r>
      <w:r>
        <w:rPr>
          <w:w w:val="110"/>
        </w:rPr>
        <w:t>centres</w:t>
      </w:r>
      <w:r>
        <w:rPr>
          <w:w w:val="110"/>
        </w:rPr>
        <w:t>.</w:t>
      </w:r>
    </w:p>
    <w:p w:rsidR="007B2BEB">
      <w:pPr>
        <w:pStyle w:val="BodyText"/>
        <w:spacing w:line="247" w:lineRule="auto"/>
        <w:ind w:right="171"/>
      </w:pPr>
      <w:r>
        <w:rPr>
          <w:w w:val="110"/>
        </w:rPr>
        <w:t>Beyond the facility itself, new data-</w:t>
      </w:r>
      <w:r>
        <w:rPr>
          <w:w w:val="110"/>
        </w:rPr>
        <w:t>centre</w:t>
      </w:r>
      <w:r>
        <w:rPr>
          <w:w w:val="110"/>
        </w:rPr>
        <w:t xml:space="preserve"> development </w:t>
      </w:r>
      <w:r>
        <w:rPr>
          <w:w w:val="110"/>
        </w:rPr>
        <w:t>catalyses</w:t>
      </w:r>
      <w:r>
        <w:rPr>
          <w:w w:val="110"/>
        </w:rPr>
        <w:t xml:space="preserve"> demand across professional services, construction, manufacturing, IT hardware supply, and local business services such as cleaning, catering and security. And data </w:t>
      </w:r>
      <w:r>
        <w:rPr>
          <w:w w:val="110"/>
        </w:rPr>
        <w:t>centre</w:t>
      </w:r>
      <w:r>
        <w:rPr>
          <w:w w:val="110"/>
        </w:rPr>
        <w:t xml:space="preserve"> investment also </w:t>
      </w:r>
      <w:r>
        <w:rPr>
          <w:w w:val="110"/>
        </w:rPr>
        <w:t>catalyses</w:t>
      </w:r>
      <w:r>
        <w:rPr>
          <w:w w:val="110"/>
        </w:rPr>
        <w:t xml:space="preserve"> employment</w:t>
      </w:r>
      <w:r>
        <w:rPr>
          <w:spacing w:val="-8"/>
          <w:w w:val="110"/>
        </w:rPr>
        <w:t xml:space="preserve"> </w:t>
      </w:r>
      <w:r>
        <w:rPr>
          <w:w w:val="110"/>
        </w:rPr>
        <w:t>in</w:t>
      </w:r>
      <w:r>
        <w:rPr>
          <w:spacing w:val="-10"/>
          <w:w w:val="110"/>
        </w:rPr>
        <w:t xml:space="preserve"> </w:t>
      </w:r>
      <w:r>
        <w:rPr>
          <w:w w:val="110"/>
        </w:rPr>
        <w:t>adjacent</w:t>
      </w:r>
      <w:r>
        <w:rPr>
          <w:spacing w:val="-10"/>
          <w:w w:val="110"/>
        </w:rPr>
        <w:t xml:space="preserve"> </w:t>
      </w:r>
      <w:r>
        <w:rPr>
          <w:w w:val="110"/>
        </w:rPr>
        <w:t>sectors,</w:t>
      </w:r>
      <w:r>
        <w:rPr>
          <w:spacing w:val="-10"/>
          <w:w w:val="110"/>
        </w:rPr>
        <w:t xml:space="preserve"> </w:t>
      </w:r>
      <w:r>
        <w:rPr>
          <w:w w:val="110"/>
        </w:rPr>
        <w:t>particularly</w:t>
      </w:r>
      <w:r>
        <w:rPr>
          <w:spacing w:val="-7"/>
          <w:w w:val="110"/>
        </w:rPr>
        <w:t xml:space="preserve"> </w:t>
      </w:r>
      <w:r>
        <w:rPr>
          <w:w w:val="110"/>
        </w:rPr>
        <w:t>renewable</w:t>
      </w:r>
      <w:r>
        <w:rPr>
          <w:spacing w:val="-10"/>
          <w:w w:val="110"/>
        </w:rPr>
        <w:t xml:space="preserve"> </w:t>
      </w:r>
      <w:r>
        <w:rPr>
          <w:w w:val="110"/>
        </w:rPr>
        <w:t>energy,</w:t>
      </w:r>
      <w:r>
        <w:rPr>
          <w:spacing w:val="-10"/>
          <w:w w:val="110"/>
        </w:rPr>
        <w:t xml:space="preserve"> </w:t>
      </w:r>
      <w:r>
        <w:rPr>
          <w:w w:val="110"/>
        </w:rPr>
        <w:t>where</w:t>
      </w:r>
      <w:r>
        <w:rPr>
          <w:spacing w:val="-9"/>
          <w:w w:val="110"/>
        </w:rPr>
        <w:t xml:space="preserve"> </w:t>
      </w:r>
      <w:r>
        <w:rPr>
          <w:w w:val="110"/>
        </w:rPr>
        <w:t>operator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Power Purchase Agreements alone could unlock over £10.56 billion of additional investment and support more than </w:t>
      </w:r>
      <w:r>
        <w:fldChar w:fldCharType="begin"/>
      </w:r>
      <w:r>
        <w:instrText xml:space="preserve"> HYPERLINK "https://www.wpi-strategy.com/datacentresreport" </w:instrText>
      </w:r>
      <w:r>
        <w:fldChar w:fldCharType="separate"/>
      </w:r>
      <w:r>
        <w:rPr>
          <w:color w:val="007DC5"/>
          <w:w w:val="110"/>
          <w:u w:val="single" w:color="007DC5"/>
        </w:rPr>
        <w:t>17,000 green energy jobs by 2050</w:t>
      </w:r>
      <w:r>
        <w:fldChar w:fldCharType="end"/>
      </w:r>
      <w:r>
        <w:rPr>
          <w:w w:val="110"/>
        </w:rPr>
        <w:t>.</w:t>
      </w:r>
    </w:p>
    <w:p w:rsidR="007B2BEB">
      <w:pPr>
        <w:pStyle w:val="BodyText"/>
        <w:spacing w:before="123" w:line="249" w:lineRule="auto"/>
        <w:ind w:right="21"/>
      </w:pPr>
      <w:r>
        <w:rPr>
          <w:w w:val="110"/>
        </w:rPr>
        <w:t>More</w:t>
      </w:r>
      <w:r>
        <w:rPr>
          <w:spacing w:val="-8"/>
          <w:w w:val="110"/>
        </w:rPr>
        <w:t xml:space="preserve"> </w:t>
      </w:r>
      <w:r>
        <w:rPr>
          <w:w w:val="110"/>
        </w:rPr>
        <w:t>broadly,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w w:val="110"/>
        </w:rPr>
        <w:t>digital</w:t>
      </w:r>
      <w:r>
        <w:rPr>
          <w:spacing w:val="-9"/>
          <w:w w:val="110"/>
        </w:rPr>
        <w:t xml:space="preserve"> </w:t>
      </w:r>
      <w:r>
        <w:rPr>
          <w:w w:val="110"/>
        </w:rPr>
        <w:t>infrastructure</w:t>
      </w:r>
      <w:r>
        <w:rPr>
          <w:spacing w:val="-6"/>
          <w:w w:val="110"/>
        </w:rPr>
        <w:t xml:space="preserve"> </w:t>
      </w:r>
      <w:r>
        <w:rPr>
          <w:w w:val="110"/>
        </w:rPr>
        <w:t>inside</w:t>
      </w:r>
      <w:r>
        <w:rPr>
          <w:spacing w:val="-5"/>
          <w:w w:val="110"/>
        </w:rPr>
        <w:t xml:space="preserve"> </w:t>
      </w:r>
      <w:r>
        <w:rPr>
          <w:w w:val="110"/>
        </w:rPr>
        <w:t>data</w:t>
      </w:r>
      <w:r>
        <w:rPr>
          <w:spacing w:val="-8"/>
          <w:w w:val="110"/>
        </w:rPr>
        <w:t xml:space="preserve"> </w:t>
      </w:r>
      <w:r>
        <w:rPr>
          <w:w w:val="110"/>
        </w:rPr>
        <w:t>centres</w:t>
      </w:r>
      <w:r>
        <w:rPr>
          <w:spacing w:val="-7"/>
          <w:w w:val="110"/>
        </w:rPr>
        <w:t xml:space="preserve"> </w:t>
      </w:r>
      <w:r>
        <w:rPr>
          <w:w w:val="110"/>
        </w:rPr>
        <w:t>underpins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>entire</w:t>
      </w:r>
      <w:r>
        <w:rPr>
          <w:spacing w:val="-5"/>
          <w:w w:val="110"/>
        </w:rPr>
        <w:t xml:space="preserve"> </w:t>
      </w:r>
      <w:r>
        <w:rPr>
          <w:w w:val="110"/>
        </w:rPr>
        <w:t>modern economy: financial services, scientific research, remote working, e-commerce, media, and public</w:t>
      </w:r>
      <w:r>
        <w:rPr>
          <w:spacing w:val="-5"/>
          <w:w w:val="110"/>
        </w:rPr>
        <w:t xml:space="preserve"> </w:t>
      </w:r>
      <w:r>
        <w:rPr>
          <w:w w:val="110"/>
        </w:rPr>
        <w:t>services.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>UK</w:t>
      </w:r>
      <w:r>
        <w:rPr>
          <w:spacing w:val="-5"/>
          <w:w w:val="110"/>
        </w:rPr>
        <w:t xml:space="preserve"> </w:t>
      </w:r>
      <w:r>
        <w:rPr>
          <w:w w:val="110"/>
        </w:rPr>
        <w:t>tech</w:t>
      </w:r>
      <w:r>
        <w:rPr>
          <w:spacing w:val="-7"/>
          <w:w w:val="110"/>
        </w:rPr>
        <w:t xml:space="preserve"> </w:t>
      </w:r>
      <w:r>
        <w:rPr>
          <w:w w:val="110"/>
        </w:rPr>
        <w:t>sector</w:t>
      </w:r>
      <w:r>
        <w:rPr>
          <w:spacing w:val="-5"/>
          <w:w w:val="110"/>
        </w:rPr>
        <w:t xml:space="preserve"> </w:t>
      </w:r>
      <w:r>
        <w:rPr>
          <w:w w:val="110"/>
        </w:rPr>
        <w:t>contributes</w:t>
      </w:r>
      <w:r>
        <w:rPr>
          <w:spacing w:val="-2"/>
          <w:w w:val="110"/>
        </w:rPr>
        <w:t xml:space="preserve"> </w:t>
      </w:r>
      <w:r>
        <w:fldChar w:fldCharType="begin"/>
      </w:r>
      <w:r>
        <w:instrText xml:space="preserve"> HYPERLINK "https://index.techuk.org/" </w:instrText>
      </w:r>
      <w:r>
        <w:fldChar w:fldCharType="separate"/>
      </w:r>
      <w:r>
        <w:rPr>
          <w:color w:val="007DC5"/>
          <w:w w:val="110"/>
          <w:u w:val="single" w:color="007DC5"/>
        </w:rPr>
        <w:t>£101</w:t>
      </w:r>
      <w:r>
        <w:rPr>
          <w:color w:val="007DC5"/>
          <w:spacing w:val="-8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billion</w:t>
      </w:r>
      <w:r>
        <w:rPr>
          <w:color w:val="007DC5"/>
          <w:spacing w:val="-4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in</w:t>
      </w:r>
      <w:r>
        <w:rPr>
          <w:color w:val="007DC5"/>
          <w:spacing w:val="-8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GVA</w:t>
      </w:r>
      <w:r>
        <w:fldChar w:fldCharType="end"/>
      </w:r>
      <w:r>
        <w:rPr>
          <w:color w:val="007DC5"/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7"/>
          <w:w w:val="110"/>
        </w:rPr>
        <w:t xml:space="preserve"> </w:t>
      </w:r>
      <w:r>
        <w:rPr>
          <w:w w:val="110"/>
        </w:rPr>
        <w:t>outpaced</w:t>
      </w:r>
      <w:r>
        <w:rPr>
          <w:spacing w:val="-8"/>
          <w:w w:val="110"/>
        </w:rPr>
        <w:t xml:space="preserve"> </w:t>
      </w:r>
      <w:r>
        <w:rPr>
          <w:w w:val="110"/>
        </w:rPr>
        <w:t>national economic</w:t>
      </w:r>
      <w:r>
        <w:rPr>
          <w:spacing w:val="-16"/>
          <w:w w:val="110"/>
        </w:rPr>
        <w:t xml:space="preserve"> </w:t>
      </w:r>
      <w:r>
        <w:rPr>
          <w:w w:val="110"/>
        </w:rPr>
        <w:t>growth</w:t>
      </w:r>
      <w:r>
        <w:rPr>
          <w:spacing w:val="-14"/>
          <w:w w:val="110"/>
        </w:rPr>
        <w:t xml:space="preserve"> </w:t>
      </w:r>
      <w:r>
        <w:rPr>
          <w:w w:val="110"/>
        </w:rPr>
        <w:t>at</w:t>
      </w:r>
      <w:r>
        <w:rPr>
          <w:spacing w:val="-17"/>
          <w:w w:val="110"/>
        </w:rPr>
        <w:t xml:space="preserve"> </w:t>
      </w:r>
      <w:r>
        <w:rPr>
          <w:w w:val="110"/>
        </w:rPr>
        <w:t>8.9%</w:t>
      </w:r>
      <w:r>
        <w:rPr>
          <w:spacing w:val="-16"/>
          <w:w w:val="110"/>
        </w:rPr>
        <w:t xml:space="preserve"> </w:t>
      </w:r>
      <w:r>
        <w:rPr>
          <w:w w:val="110"/>
        </w:rPr>
        <w:t>in</w:t>
      </w:r>
      <w:r>
        <w:rPr>
          <w:spacing w:val="-15"/>
          <w:w w:val="110"/>
        </w:rPr>
        <w:t xml:space="preserve"> </w:t>
      </w:r>
      <w:r>
        <w:rPr>
          <w:w w:val="110"/>
        </w:rPr>
        <w:t>2023.</w:t>
      </w:r>
      <w:r>
        <w:rPr>
          <w:spacing w:val="-14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relevant</w:t>
      </w:r>
      <w:r>
        <w:rPr>
          <w:spacing w:val="-17"/>
          <w:w w:val="110"/>
        </w:rPr>
        <w:t xml:space="preserve"> </w:t>
      </w:r>
      <w:r>
        <w:rPr>
          <w:w w:val="110"/>
        </w:rPr>
        <w:t>question</w:t>
      </w:r>
      <w:r>
        <w:rPr>
          <w:spacing w:val="-17"/>
          <w:w w:val="110"/>
        </w:rPr>
        <w:t xml:space="preserve"> </w:t>
      </w:r>
      <w:r>
        <w:rPr>
          <w:w w:val="110"/>
        </w:rPr>
        <w:t>is</w:t>
      </w:r>
      <w:r>
        <w:rPr>
          <w:spacing w:val="-16"/>
          <w:w w:val="110"/>
        </w:rPr>
        <w:t xml:space="preserve"> </w:t>
      </w:r>
      <w:r>
        <w:rPr>
          <w:w w:val="110"/>
        </w:rPr>
        <w:t>not</w:t>
      </w:r>
      <w:r>
        <w:rPr>
          <w:spacing w:val="-17"/>
          <w:w w:val="110"/>
        </w:rPr>
        <w:t xml:space="preserve"> </w:t>
      </w:r>
      <w:r>
        <w:rPr>
          <w:w w:val="110"/>
        </w:rPr>
        <w:t>how</w:t>
      </w:r>
      <w:r>
        <w:rPr>
          <w:spacing w:val="-17"/>
          <w:w w:val="110"/>
        </w:rPr>
        <w:t xml:space="preserve"> </w:t>
      </w:r>
      <w:r>
        <w:rPr>
          <w:w w:val="110"/>
        </w:rPr>
        <w:t>many</w:t>
      </w:r>
      <w:r>
        <w:rPr>
          <w:spacing w:val="-16"/>
          <w:w w:val="110"/>
        </w:rPr>
        <w:t xml:space="preserve"> </w:t>
      </w:r>
      <w:r>
        <w:rPr>
          <w:w w:val="110"/>
        </w:rPr>
        <w:t>people</w:t>
      </w:r>
      <w:r>
        <w:rPr>
          <w:spacing w:val="-17"/>
          <w:w w:val="110"/>
        </w:rPr>
        <w:t xml:space="preserve"> </w:t>
      </w:r>
      <w:r>
        <w:rPr>
          <w:w w:val="110"/>
        </w:rPr>
        <w:t>work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inside a data </w:t>
      </w:r>
      <w:r>
        <w:rPr>
          <w:w w:val="110"/>
        </w:rPr>
        <w:t>centre</w:t>
      </w:r>
      <w:r>
        <w:rPr>
          <w:w w:val="110"/>
        </w:rPr>
        <w:t>,</w:t>
      </w:r>
      <w:r>
        <w:rPr>
          <w:spacing w:val="-4"/>
          <w:w w:val="110"/>
        </w:rPr>
        <w:t xml:space="preserve"> </w:t>
      </w:r>
      <w:r>
        <w:rPr>
          <w:w w:val="110"/>
        </w:rPr>
        <w:t>but how</w:t>
      </w:r>
      <w:r>
        <w:rPr>
          <w:spacing w:val="-2"/>
          <w:w w:val="110"/>
        </w:rPr>
        <w:t xml:space="preserve"> </w:t>
      </w:r>
      <w:r>
        <w:rPr>
          <w:w w:val="110"/>
        </w:rPr>
        <w:t>many</w:t>
      </w:r>
      <w:r>
        <w:rPr>
          <w:spacing w:val="-1"/>
          <w:w w:val="110"/>
        </w:rPr>
        <w:t xml:space="preserve"> </w:t>
      </w:r>
      <w:r>
        <w:rPr>
          <w:w w:val="110"/>
        </w:rPr>
        <w:t>people’s livelihoods</w:t>
      </w:r>
      <w:r>
        <w:rPr>
          <w:spacing w:val="-1"/>
          <w:w w:val="110"/>
        </w:rPr>
        <w:t xml:space="preserve"> </w:t>
      </w:r>
      <w:r>
        <w:rPr>
          <w:w w:val="110"/>
        </w:rPr>
        <w:t>depend</w:t>
      </w:r>
      <w:r>
        <w:rPr>
          <w:spacing w:val="-2"/>
          <w:w w:val="110"/>
        </w:rPr>
        <w:t xml:space="preserve"> </w:t>
      </w:r>
      <w:r>
        <w:rPr>
          <w:w w:val="110"/>
        </w:rPr>
        <w:t>on what happens</w:t>
      </w:r>
      <w:r>
        <w:rPr>
          <w:spacing w:val="-1"/>
          <w:w w:val="110"/>
        </w:rPr>
        <w:t xml:space="preserve"> </w:t>
      </w:r>
      <w:r>
        <w:rPr>
          <w:w w:val="110"/>
        </w:rPr>
        <w:t>within it.</w:t>
      </w:r>
      <w:r>
        <w:rPr>
          <w:spacing w:val="-1"/>
          <w:w w:val="110"/>
        </w:rPr>
        <w:t xml:space="preserve"> </w:t>
      </w:r>
      <w:r>
        <w:rPr>
          <w:w w:val="110"/>
        </w:rPr>
        <w:t>Site-</w:t>
      </w:r>
    </w:p>
    <w:p w:rsidR="007B2BEB">
      <w:pPr>
        <w:pStyle w:val="BodyText"/>
        <w:spacing w:line="249" w:lineRule="auto"/>
        <w:sectPr>
          <w:headerReference w:type="default" r:id="rId7"/>
          <w:pgSz w:w="11910" w:h="16840"/>
          <w:pgMar w:top="1560" w:right="1417" w:bottom="280" w:left="1417" w:header="658" w:footer="0" w:gutter="0"/>
          <w:cols w:space="720"/>
        </w:sectPr>
      </w:pPr>
    </w:p>
    <w:p w:rsidR="007B2BEB">
      <w:pPr>
        <w:pStyle w:val="BodyText"/>
        <w:spacing w:before="27" w:line="247" w:lineRule="auto"/>
        <w:ind w:right="360"/>
      </w:pPr>
      <w:r>
        <w:rPr>
          <w:w w:val="110"/>
        </w:rPr>
        <w:t>headcount</w:t>
      </w:r>
      <w:r>
        <w:rPr>
          <w:spacing w:val="-17"/>
          <w:w w:val="110"/>
        </w:rPr>
        <w:t xml:space="preserve"> </w:t>
      </w:r>
      <w:r>
        <w:rPr>
          <w:w w:val="110"/>
        </w:rPr>
        <w:t>as</w:t>
      </w:r>
      <w:r>
        <w:rPr>
          <w:spacing w:val="-17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primary</w:t>
      </w:r>
      <w:r>
        <w:rPr>
          <w:spacing w:val="-17"/>
          <w:w w:val="110"/>
        </w:rPr>
        <w:t xml:space="preserve"> </w:t>
      </w:r>
      <w:r>
        <w:rPr>
          <w:w w:val="110"/>
        </w:rPr>
        <w:t>metric</w:t>
      </w:r>
      <w:r>
        <w:rPr>
          <w:spacing w:val="-17"/>
          <w:w w:val="110"/>
        </w:rPr>
        <w:t xml:space="preserve"> </w:t>
      </w:r>
      <w:r>
        <w:rPr>
          <w:w w:val="110"/>
        </w:rPr>
        <w:t>is</w:t>
      </w:r>
      <w:r>
        <w:rPr>
          <w:spacing w:val="-16"/>
          <w:w w:val="110"/>
        </w:rPr>
        <w:t xml:space="preserve"> </w:t>
      </w:r>
      <w:r>
        <w:rPr>
          <w:w w:val="110"/>
        </w:rPr>
        <w:t>therefore</w:t>
      </w:r>
      <w:r>
        <w:rPr>
          <w:spacing w:val="-17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wrong</w:t>
      </w:r>
      <w:r>
        <w:rPr>
          <w:spacing w:val="-17"/>
          <w:w w:val="110"/>
        </w:rPr>
        <w:t xml:space="preserve"> </w:t>
      </w:r>
      <w:r>
        <w:rPr>
          <w:w w:val="110"/>
        </w:rPr>
        <w:t>measure</w:t>
      </w:r>
      <w:r>
        <w:rPr>
          <w:spacing w:val="-17"/>
          <w:w w:val="110"/>
        </w:rPr>
        <w:t xml:space="preserve"> </w:t>
      </w:r>
      <w:r>
        <w:rPr>
          <w:w w:val="110"/>
        </w:rPr>
        <w:t>for</w:t>
      </w:r>
      <w:r>
        <w:rPr>
          <w:spacing w:val="-16"/>
          <w:w w:val="110"/>
        </w:rPr>
        <w:t xml:space="preserve"> </w:t>
      </w:r>
      <w:r>
        <w:rPr>
          <w:w w:val="110"/>
        </w:rPr>
        <w:t>infrastructure</w:t>
      </w:r>
      <w:r>
        <w:rPr>
          <w:spacing w:val="-17"/>
          <w:w w:val="110"/>
        </w:rPr>
        <w:t xml:space="preserve"> </w:t>
      </w:r>
      <w:r>
        <w:rPr>
          <w:w w:val="110"/>
        </w:rPr>
        <w:t>whose value lies in what it enables.</w:t>
      </w:r>
    </w:p>
    <w:p w:rsidR="007B2BEB">
      <w:pPr>
        <w:pStyle w:val="Heading1"/>
        <w:numPr>
          <w:ilvl w:val="0"/>
          <w:numId w:val="1"/>
        </w:numPr>
        <w:tabs>
          <w:tab w:val="left" w:pos="741"/>
        </w:tabs>
        <w:spacing w:before="122"/>
        <w:ind w:left="741" w:hanging="358"/>
      </w:pPr>
      <w:r>
        <w:rPr>
          <w:spacing w:val="-4"/>
        </w:rPr>
        <w:t>On</w:t>
      </w:r>
      <w:r>
        <w:rPr>
          <w:spacing w:val="-5"/>
        </w:rPr>
        <w:t xml:space="preserve"> </w:t>
      </w:r>
      <w:r>
        <w:rPr>
          <w:spacing w:val="-4"/>
        </w:rPr>
        <w:t>Power</w:t>
      </w:r>
      <w:r>
        <w:rPr>
          <w:spacing w:val="-7"/>
        </w:rPr>
        <w:t xml:space="preserve"> </w:t>
      </w:r>
      <w:r>
        <w:rPr>
          <w:spacing w:val="-4"/>
        </w:rPr>
        <w:t>Usage</w:t>
      </w:r>
      <w:r>
        <w:rPr>
          <w:spacing w:val="-7"/>
        </w:rPr>
        <w:t xml:space="preserve"> </w:t>
      </w:r>
      <w:r>
        <w:rPr>
          <w:spacing w:val="-4"/>
        </w:rPr>
        <w:t>Effectiveness</w:t>
      </w:r>
      <w:r>
        <w:rPr>
          <w:spacing w:val="-6"/>
        </w:rPr>
        <w:t xml:space="preserve"> </w:t>
      </w:r>
      <w:r>
        <w:rPr>
          <w:spacing w:val="-4"/>
        </w:rPr>
        <w:t>(PUE)</w:t>
      </w:r>
    </w:p>
    <w:p w:rsidR="007B2BEB">
      <w:pPr>
        <w:pStyle w:val="BodyText"/>
        <w:spacing w:before="129" w:line="247" w:lineRule="auto"/>
      </w:pPr>
      <w:r>
        <w:rPr>
          <w:w w:val="110"/>
        </w:rPr>
        <w:t>PUE measures</w:t>
      </w:r>
      <w:r>
        <w:rPr>
          <w:spacing w:val="-1"/>
          <w:w w:val="110"/>
        </w:rPr>
        <w:t xml:space="preserve"> </w:t>
      </w:r>
      <w:r>
        <w:rPr>
          <w:w w:val="110"/>
        </w:rPr>
        <w:t>how efficiently a</w:t>
      </w:r>
      <w:r>
        <w:rPr>
          <w:spacing w:val="-3"/>
          <w:w w:val="110"/>
        </w:rPr>
        <w:t xml:space="preserve"> </w:t>
      </w:r>
      <w:r>
        <w:rPr>
          <w:w w:val="110"/>
        </w:rPr>
        <w:t>facility</w:t>
      </w:r>
      <w:r>
        <w:rPr>
          <w:spacing w:val="-1"/>
          <w:w w:val="110"/>
        </w:rPr>
        <w:t xml:space="preserve"> </w:t>
      </w:r>
      <w:r>
        <w:rPr>
          <w:w w:val="110"/>
        </w:rPr>
        <w:t>uses energy (it compares how much energy goes to the</w:t>
      </w:r>
      <w:r>
        <w:rPr>
          <w:spacing w:val="-3"/>
          <w:w w:val="110"/>
        </w:rPr>
        <w:t xml:space="preserve"> </w:t>
      </w:r>
      <w:r>
        <w:rPr>
          <w:w w:val="110"/>
        </w:rPr>
        <w:t>IT</w:t>
      </w:r>
      <w:r>
        <w:rPr>
          <w:spacing w:val="-5"/>
          <w:w w:val="110"/>
        </w:rPr>
        <w:t xml:space="preserve"> </w:t>
      </w:r>
      <w:r>
        <w:rPr>
          <w:w w:val="110"/>
        </w:rPr>
        <w:t>equipment</w:t>
      </w:r>
      <w:r>
        <w:rPr>
          <w:spacing w:val="-6"/>
          <w:w w:val="110"/>
        </w:rPr>
        <w:t xml:space="preserve"> </w:t>
      </w:r>
      <w:r>
        <w:rPr>
          <w:w w:val="110"/>
        </w:rPr>
        <w:t>against</w:t>
      </w:r>
      <w:r>
        <w:rPr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energy</w:t>
      </w:r>
      <w:r>
        <w:rPr>
          <w:spacing w:val="-4"/>
          <w:w w:val="110"/>
        </w:rPr>
        <w:t xml:space="preserve"> </w:t>
      </w:r>
      <w:r>
        <w:rPr>
          <w:w w:val="110"/>
        </w:rPr>
        <w:t>needed</w:t>
      </w:r>
      <w:r>
        <w:rPr>
          <w:spacing w:val="-4"/>
          <w:w w:val="110"/>
        </w:rPr>
        <w:t xml:space="preserve"> </w:t>
      </w:r>
      <w:r>
        <w:rPr>
          <w:w w:val="110"/>
        </w:rPr>
        <w:t>for</w:t>
      </w:r>
      <w:r>
        <w:rPr>
          <w:spacing w:val="-3"/>
          <w:w w:val="110"/>
        </w:rPr>
        <w:t xml:space="preserve"> </w:t>
      </w:r>
      <w:r>
        <w:rPr>
          <w:w w:val="110"/>
        </w:rPr>
        <w:t>cooling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6"/>
          <w:w w:val="110"/>
        </w:rPr>
        <w:t xml:space="preserve"> </w:t>
      </w:r>
      <w:r>
        <w:rPr>
          <w:w w:val="110"/>
        </w:rPr>
        <w:t>other</w:t>
      </w:r>
      <w:r>
        <w:rPr>
          <w:spacing w:val="-7"/>
          <w:w w:val="110"/>
        </w:rPr>
        <w:t xml:space="preserve"> </w:t>
      </w:r>
      <w:r>
        <w:rPr>
          <w:w w:val="110"/>
        </w:rPr>
        <w:t>overheads)</w:t>
      </w: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w w:val="110"/>
        </w:rPr>
        <w:t>.</w:t>
      </w:r>
      <w:r>
        <w:rPr>
          <w:w w:val="110"/>
          <w:vertAlign w:val="superscript"/>
        </w:rPr>
        <w:t>1</w:t>
      </w:r>
      <w:r>
        <w:fldChar w:fldCharType="end"/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UK </w:t>
      </w:r>
      <w:r>
        <w:rPr>
          <w:spacing w:val="-2"/>
          <w:w w:val="115"/>
        </w:rPr>
        <w:t>sector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has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improved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considerably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with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average</w:t>
      </w:r>
      <w:r>
        <w:rPr>
          <w:spacing w:val="-10"/>
          <w:w w:val="115"/>
        </w:rPr>
        <w:t xml:space="preserve"> </w:t>
      </w:r>
      <w:r>
        <w:fldChar w:fldCharType="begin"/>
      </w:r>
      <w:r>
        <w:instrText xml:space="preserve"> HYPERLINK "https://www.techuk.org/resource/techuk-report-foundations-for-the-future-how-data-centres-can-supercharge-uk-economic-growth.html" </w:instrText>
      </w:r>
      <w:r>
        <w:fldChar w:fldCharType="separate"/>
      </w:r>
      <w:r>
        <w:rPr>
          <w:color w:val="007DC5"/>
          <w:spacing w:val="-2"/>
          <w:w w:val="115"/>
          <w:u w:val="single" w:color="007DC5"/>
        </w:rPr>
        <w:t>PUE</w:t>
      </w:r>
      <w:r>
        <w:rPr>
          <w:color w:val="007DC5"/>
          <w:spacing w:val="-14"/>
          <w:w w:val="115"/>
          <w:u w:val="single" w:color="007DC5"/>
        </w:rPr>
        <w:t xml:space="preserve"> </w:t>
      </w:r>
      <w:r>
        <w:rPr>
          <w:color w:val="007DC5"/>
          <w:spacing w:val="-2"/>
          <w:w w:val="115"/>
          <w:u w:val="single" w:color="007DC5"/>
        </w:rPr>
        <w:t>falling</w:t>
      </w:r>
      <w:r>
        <w:rPr>
          <w:color w:val="007DC5"/>
          <w:spacing w:val="-13"/>
          <w:w w:val="115"/>
          <w:u w:val="single" w:color="007DC5"/>
        </w:rPr>
        <w:t xml:space="preserve"> </w:t>
      </w:r>
      <w:r>
        <w:rPr>
          <w:color w:val="007DC5"/>
          <w:spacing w:val="-2"/>
          <w:w w:val="115"/>
          <w:u w:val="single" w:color="007DC5"/>
        </w:rPr>
        <w:t>from</w:t>
      </w:r>
      <w:r>
        <w:rPr>
          <w:color w:val="007DC5"/>
          <w:spacing w:val="-13"/>
          <w:w w:val="115"/>
          <w:u w:val="single" w:color="007DC5"/>
        </w:rPr>
        <w:t xml:space="preserve"> </w:t>
      </w:r>
      <w:r>
        <w:rPr>
          <w:color w:val="007DC5"/>
          <w:spacing w:val="-2"/>
          <w:w w:val="115"/>
          <w:u w:val="single" w:color="007DC5"/>
        </w:rPr>
        <w:t>1.88</w:t>
      </w:r>
      <w:r>
        <w:rPr>
          <w:color w:val="007DC5"/>
          <w:spacing w:val="-13"/>
          <w:w w:val="115"/>
          <w:u w:val="single" w:color="007DC5"/>
        </w:rPr>
        <w:t xml:space="preserve"> </w:t>
      </w:r>
      <w:r>
        <w:rPr>
          <w:color w:val="007DC5"/>
          <w:spacing w:val="-2"/>
          <w:w w:val="115"/>
          <w:u w:val="single" w:color="007DC5"/>
        </w:rPr>
        <w:t>in</w:t>
      </w:r>
      <w:r>
        <w:rPr>
          <w:color w:val="007DC5"/>
          <w:spacing w:val="-13"/>
          <w:w w:val="115"/>
          <w:u w:val="single" w:color="007DC5"/>
        </w:rPr>
        <w:t xml:space="preserve"> </w:t>
      </w:r>
      <w:r>
        <w:rPr>
          <w:color w:val="007DC5"/>
          <w:spacing w:val="-2"/>
          <w:w w:val="115"/>
          <w:u w:val="single" w:color="007DC5"/>
        </w:rPr>
        <w:t>2014</w:t>
      </w:r>
      <w:r>
        <w:rPr>
          <w:color w:val="007DC5"/>
          <w:spacing w:val="-16"/>
          <w:w w:val="115"/>
          <w:u w:val="single" w:color="007DC5"/>
        </w:rPr>
        <w:t xml:space="preserve"> </w:t>
      </w:r>
      <w:r>
        <w:rPr>
          <w:color w:val="007DC5"/>
          <w:spacing w:val="-2"/>
          <w:w w:val="115"/>
          <w:u w:val="single" w:color="007DC5"/>
        </w:rPr>
        <w:t>to</w:t>
      </w:r>
      <w:r>
        <w:rPr>
          <w:color w:val="007DC5"/>
          <w:spacing w:val="-15"/>
          <w:w w:val="115"/>
          <w:u w:val="single" w:color="007DC5"/>
        </w:rPr>
        <w:t xml:space="preserve"> </w:t>
      </w:r>
      <w:r>
        <w:rPr>
          <w:color w:val="007DC5"/>
          <w:spacing w:val="-2"/>
          <w:w w:val="115"/>
          <w:u w:val="single" w:color="007DC5"/>
        </w:rPr>
        <w:t>1.53</w:t>
      </w:r>
      <w:r>
        <w:rPr>
          <w:color w:val="007DC5"/>
          <w:spacing w:val="-13"/>
          <w:w w:val="115"/>
          <w:u w:val="single" w:color="007DC5"/>
        </w:rPr>
        <w:t xml:space="preserve"> </w:t>
      </w:r>
      <w:r>
        <w:rPr>
          <w:color w:val="007DC5"/>
          <w:spacing w:val="-2"/>
          <w:w w:val="115"/>
          <w:u w:val="single" w:color="007DC5"/>
        </w:rPr>
        <w:t>in</w:t>
      </w:r>
      <w:r>
        <w:fldChar w:fldCharType="end"/>
      </w:r>
      <w:r>
        <w:rPr>
          <w:color w:val="007DC5"/>
          <w:spacing w:val="-2"/>
          <w:w w:val="115"/>
        </w:rPr>
        <w:t xml:space="preserve"> </w:t>
      </w:r>
      <w:r>
        <w:fldChar w:fldCharType="begin"/>
      </w:r>
      <w:r>
        <w:instrText xml:space="preserve"> HYPERLINK "https://www.techuk.org/resource/techuk-report-foundations-for-the-future-how-data-centres-can-supercharge-uk-economic-growth.html" </w:instrText>
      </w:r>
      <w:r>
        <w:fldChar w:fldCharType="separate"/>
      </w:r>
      <w:r>
        <w:rPr>
          <w:color w:val="007DC5"/>
          <w:w w:val="110"/>
          <w:u w:val="single" w:color="007DC5"/>
        </w:rPr>
        <w:t>2022</w:t>
      </w:r>
      <w:r>
        <w:rPr>
          <w:w w:val="110"/>
        </w:rPr>
        <w:t>,</w:t>
      </w:r>
      <w:r>
        <w:fldChar w:fldCharType="end"/>
      </w:r>
      <w:r>
        <w:rPr>
          <w:spacing w:val="-1"/>
          <w:w w:val="110"/>
        </w:rPr>
        <w:t xml:space="preserve"> </w:t>
      </w:r>
      <w:r>
        <w:rPr>
          <w:w w:val="110"/>
        </w:rPr>
        <w:t>even as global computing workloads more</w:t>
      </w:r>
      <w:r>
        <w:rPr>
          <w:spacing w:val="-1"/>
          <w:w w:val="110"/>
        </w:rPr>
        <w:t xml:space="preserve"> </w:t>
      </w:r>
      <w:r>
        <w:rPr>
          <w:w w:val="110"/>
        </w:rPr>
        <w:t>than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doubled. </w:t>
      </w:r>
      <w:r>
        <w:fldChar w:fldCharType="begin"/>
      </w:r>
      <w:r>
        <w:instrText xml:space="preserve"> HYPERLINK "https://cms.implementconsultinggroup.com/media/uploads/articles/2025/European-digital-sovereignty/2025-Clearing-the-cloud.pdf" </w:instrText>
      </w:r>
      <w:r>
        <w:fldChar w:fldCharType="separate"/>
      </w:r>
      <w:r>
        <w:rPr>
          <w:color w:val="007DC5"/>
          <w:w w:val="110"/>
          <w:u w:val="single" w:color="007DC5"/>
        </w:rPr>
        <w:t>Research commissioned by</w:t>
      </w:r>
      <w:r>
        <w:fldChar w:fldCharType="end"/>
      </w:r>
      <w:r>
        <w:rPr>
          <w:color w:val="007DC5"/>
          <w:w w:val="110"/>
        </w:rPr>
        <w:t xml:space="preserve"> </w:t>
      </w:r>
      <w:r>
        <w:fldChar w:fldCharType="begin"/>
      </w:r>
      <w:r>
        <w:instrText xml:space="preserve"> HYPERLINK "https://cms.implementconsultinggroup.com/media/uploads/articles/2025/European-digital-sovereignty/2025-Clearing-the-cloud.pdf" </w:instrText>
      </w:r>
      <w:r>
        <w:fldChar w:fldCharType="separate"/>
      </w:r>
      <w:r>
        <w:rPr>
          <w:color w:val="007DC5"/>
          <w:w w:val="110"/>
          <w:u w:val="single" w:color="007DC5"/>
        </w:rPr>
        <w:t>Google</w:t>
      </w:r>
      <w:r>
        <w:rPr>
          <w:color w:val="007DC5"/>
          <w:spacing w:val="-10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and</w:t>
      </w:r>
      <w:r>
        <w:rPr>
          <w:color w:val="007DC5"/>
          <w:spacing w:val="-10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conducted</w:t>
      </w:r>
      <w:r>
        <w:rPr>
          <w:color w:val="007DC5"/>
          <w:spacing w:val="-10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by</w:t>
      </w:r>
      <w:r>
        <w:rPr>
          <w:color w:val="007DC5"/>
          <w:spacing w:val="-10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Implement</w:t>
      </w:r>
      <w:r>
        <w:rPr>
          <w:color w:val="007DC5"/>
          <w:spacing w:val="-10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for</w:t>
      </w:r>
      <w:r>
        <w:rPr>
          <w:color w:val="007DC5"/>
          <w:spacing w:val="-11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the</w:t>
      </w:r>
      <w:r>
        <w:rPr>
          <w:color w:val="007DC5"/>
          <w:spacing w:val="-10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EU</w:t>
      </w:r>
      <w:r>
        <w:fldChar w:fldCharType="end"/>
      </w:r>
      <w:r>
        <w:rPr>
          <w:color w:val="007DC5"/>
          <w:spacing w:val="-9"/>
          <w:w w:val="110"/>
        </w:rPr>
        <w:t xml:space="preserve"> </w:t>
      </w:r>
      <w:r>
        <w:rPr>
          <w:w w:val="110"/>
        </w:rPr>
        <w:t>found</w:t>
      </w:r>
      <w:r>
        <w:rPr>
          <w:spacing w:val="-12"/>
          <w:w w:val="110"/>
        </w:rPr>
        <w:t xml:space="preserve"> </w:t>
      </w:r>
      <w:r>
        <w:rPr>
          <w:w w:val="110"/>
        </w:rPr>
        <w:t>hyperscalers</w:t>
      </w:r>
      <w:r>
        <w:rPr>
          <w:spacing w:val="-10"/>
          <w:w w:val="110"/>
        </w:rPr>
        <w:t xml:space="preserve"> </w:t>
      </w:r>
      <w:r>
        <w:rPr>
          <w:w w:val="110"/>
        </w:rPr>
        <w:t>achieve</w:t>
      </w:r>
      <w:r>
        <w:rPr>
          <w:spacing w:val="-10"/>
          <w:w w:val="110"/>
        </w:rPr>
        <w:t xml:space="preserve"> </w:t>
      </w:r>
      <w:r>
        <w:rPr>
          <w:w w:val="110"/>
        </w:rPr>
        <w:t>an</w:t>
      </w:r>
      <w:r>
        <w:rPr>
          <w:spacing w:val="-10"/>
          <w:w w:val="110"/>
        </w:rPr>
        <w:t xml:space="preserve"> </w:t>
      </w:r>
      <w:r>
        <w:rPr>
          <w:w w:val="110"/>
        </w:rPr>
        <w:t>average</w:t>
      </w:r>
      <w:r>
        <w:rPr>
          <w:spacing w:val="-12"/>
          <w:w w:val="110"/>
        </w:rPr>
        <w:t xml:space="preserve"> </w:t>
      </w:r>
      <w:r>
        <w:rPr>
          <w:w w:val="110"/>
        </w:rPr>
        <w:t>PUE of</w:t>
      </w:r>
      <w:r>
        <w:rPr>
          <w:spacing w:val="-7"/>
          <w:w w:val="110"/>
        </w:rPr>
        <w:t xml:space="preserve"> </w:t>
      </w:r>
      <w:r>
        <w:rPr>
          <w:w w:val="110"/>
        </w:rPr>
        <w:t>1.09</w:t>
      </w:r>
      <w:r>
        <w:rPr>
          <w:spacing w:val="-7"/>
          <w:w w:val="110"/>
        </w:rPr>
        <w:t xml:space="preserve"> </w:t>
      </w:r>
      <w:r>
        <w:rPr>
          <w:w w:val="110"/>
        </w:rPr>
        <w:t>versus</w:t>
      </w:r>
      <w:r>
        <w:rPr>
          <w:spacing w:val="-6"/>
          <w:w w:val="110"/>
        </w:rPr>
        <w:t xml:space="preserve"> </w:t>
      </w:r>
      <w:r>
        <w:rPr>
          <w:w w:val="110"/>
        </w:rPr>
        <w:t>1.9</w:t>
      </w:r>
      <w:r>
        <w:rPr>
          <w:spacing w:val="-7"/>
          <w:w w:val="110"/>
        </w:rPr>
        <w:t xml:space="preserve"> </w:t>
      </w:r>
      <w:r>
        <w:rPr>
          <w:w w:val="110"/>
        </w:rPr>
        <w:t>for</w:t>
      </w:r>
      <w:r>
        <w:rPr>
          <w:spacing w:val="-4"/>
          <w:w w:val="110"/>
        </w:rPr>
        <w:t xml:space="preserve"> </w:t>
      </w:r>
      <w:r>
        <w:rPr>
          <w:w w:val="110"/>
        </w:rPr>
        <w:t>older</w:t>
      </w:r>
      <w:r>
        <w:rPr>
          <w:spacing w:val="-4"/>
          <w:w w:val="110"/>
        </w:rPr>
        <w:t xml:space="preserve"> </w:t>
      </w:r>
      <w:r>
        <w:rPr>
          <w:w w:val="110"/>
        </w:rPr>
        <w:t>enterprise</w:t>
      </w:r>
      <w:r>
        <w:rPr>
          <w:spacing w:val="-6"/>
          <w:w w:val="110"/>
        </w:rPr>
        <w:t xml:space="preserve"> </w:t>
      </w:r>
      <w:r>
        <w:rPr>
          <w:w w:val="110"/>
        </w:rPr>
        <w:t>sites,</w:t>
      </w:r>
      <w:r>
        <w:rPr>
          <w:spacing w:val="-4"/>
          <w:w w:val="110"/>
        </w:rPr>
        <w:t xml:space="preserve"> </w:t>
      </w:r>
      <w:r>
        <w:rPr>
          <w:w w:val="110"/>
        </w:rPr>
        <w:t>with</w:t>
      </w:r>
      <w:r>
        <w:rPr>
          <w:spacing w:val="-6"/>
          <w:w w:val="110"/>
        </w:rPr>
        <w:t xml:space="preserve"> </w:t>
      </w:r>
      <w:r>
        <w:rPr>
          <w:w w:val="110"/>
        </w:rPr>
        <w:t>server</w:t>
      </w:r>
      <w:r>
        <w:rPr>
          <w:spacing w:val="-7"/>
          <w:w w:val="110"/>
        </w:rPr>
        <w:t xml:space="preserve"> </w:t>
      </w:r>
      <w:r>
        <w:rPr>
          <w:w w:val="110"/>
        </w:rPr>
        <w:t>utilisation</w:t>
      </w:r>
      <w:r>
        <w:rPr>
          <w:spacing w:val="-3"/>
          <w:w w:val="110"/>
        </w:rPr>
        <w:t xml:space="preserve"> </w:t>
      </w:r>
      <w:r>
        <w:rPr>
          <w:w w:val="110"/>
        </w:rPr>
        <w:t>above</w:t>
      </w:r>
      <w:r>
        <w:rPr>
          <w:spacing w:val="-7"/>
          <w:w w:val="110"/>
        </w:rPr>
        <w:t xml:space="preserve"> </w:t>
      </w:r>
      <w:r>
        <w:rPr>
          <w:w w:val="110"/>
        </w:rPr>
        <w:t>50%</w:t>
      </w:r>
      <w:r>
        <w:rPr>
          <w:spacing w:val="-6"/>
          <w:w w:val="110"/>
        </w:rPr>
        <w:t xml:space="preserve"> </w:t>
      </w:r>
      <w:r>
        <w:rPr>
          <w:w w:val="110"/>
        </w:rPr>
        <w:t>compared</w:t>
      </w:r>
      <w:r>
        <w:rPr>
          <w:spacing w:val="-3"/>
          <w:w w:val="110"/>
        </w:rPr>
        <w:t xml:space="preserve"> </w:t>
      </w:r>
      <w:r>
        <w:rPr>
          <w:w w:val="110"/>
        </w:rPr>
        <w:t>to around 20%. This makes them 41% more energy-efficient overall.</w:t>
      </w:r>
    </w:p>
    <w:p w:rsidR="007B2BEB">
      <w:pPr>
        <w:pStyle w:val="BodyText"/>
        <w:spacing w:before="129" w:line="247" w:lineRule="auto"/>
      </w:pPr>
      <w:r>
        <w:rPr>
          <w:w w:val="110"/>
        </w:rPr>
        <w:t>These commitments are often enshrined in ambitious, binding standards. For example, 85% of</w:t>
      </w:r>
      <w:r>
        <w:rPr>
          <w:spacing w:val="-7"/>
          <w:w w:val="110"/>
        </w:rPr>
        <w:t xml:space="preserve"> </w:t>
      </w:r>
      <w:r>
        <w:rPr>
          <w:w w:val="110"/>
        </w:rPr>
        <w:t>UK</w:t>
      </w:r>
      <w:r>
        <w:rPr>
          <w:spacing w:val="-6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European</w:t>
      </w:r>
      <w:r>
        <w:rPr>
          <w:spacing w:val="-4"/>
          <w:w w:val="110"/>
        </w:rPr>
        <w:t xml:space="preserve"> </w:t>
      </w:r>
      <w:r>
        <w:rPr>
          <w:w w:val="110"/>
        </w:rPr>
        <w:t>data</w:t>
      </w:r>
      <w:r>
        <w:rPr>
          <w:spacing w:val="-8"/>
          <w:w w:val="110"/>
        </w:rPr>
        <w:t xml:space="preserve"> </w:t>
      </w:r>
      <w:r>
        <w:rPr>
          <w:w w:val="110"/>
        </w:rPr>
        <w:t>centre</w:t>
      </w:r>
      <w:r>
        <w:rPr>
          <w:spacing w:val="-7"/>
          <w:w w:val="110"/>
        </w:rPr>
        <w:t xml:space="preserve"> </w:t>
      </w:r>
      <w:r>
        <w:rPr>
          <w:w w:val="110"/>
        </w:rPr>
        <w:t>capacity</w:t>
      </w:r>
      <w:r>
        <w:rPr>
          <w:spacing w:val="-4"/>
          <w:w w:val="110"/>
        </w:rPr>
        <w:t xml:space="preserve"> </w:t>
      </w:r>
      <w:r>
        <w:rPr>
          <w:w w:val="110"/>
        </w:rPr>
        <w:t>is</w:t>
      </w:r>
      <w:r>
        <w:rPr>
          <w:spacing w:val="-6"/>
          <w:w w:val="110"/>
        </w:rPr>
        <w:t xml:space="preserve"> </w:t>
      </w:r>
      <w:r>
        <w:rPr>
          <w:w w:val="110"/>
        </w:rPr>
        <w:t>covered</w:t>
      </w:r>
      <w:r>
        <w:rPr>
          <w:spacing w:val="-4"/>
          <w:w w:val="110"/>
        </w:rPr>
        <w:t xml:space="preserve"> </w:t>
      </w:r>
      <w:r>
        <w:rPr>
          <w:w w:val="110"/>
        </w:rPr>
        <w:t>by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>European</w:t>
      </w:r>
      <w:r>
        <w:rPr>
          <w:spacing w:val="-6"/>
          <w:w w:val="110"/>
        </w:rPr>
        <w:t xml:space="preserve"> </w:t>
      </w:r>
      <w:r>
        <w:rPr>
          <w:w w:val="110"/>
        </w:rPr>
        <w:t>Union</w:t>
      </w:r>
      <w:r>
        <w:rPr>
          <w:spacing w:val="-4"/>
          <w:w w:val="110"/>
        </w:rPr>
        <w:t xml:space="preserve"> </w:t>
      </w:r>
      <w:r>
        <w:rPr>
          <w:w w:val="110"/>
        </w:rPr>
        <w:t>Commission-backed</w:t>
      </w:r>
      <w:r>
        <w:rPr>
          <w:spacing w:val="-17"/>
          <w:w w:val="110"/>
        </w:rPr>
        <w:t xml:space="preserve"> </w:t>
      </w:r>
      <w:r>
        <w:fldChar w:fldCharType="begin"/>
      </w:r>
      <w:r>
        <w:instrText xml:space="preserve"> HYPERLINK "https://www.climateneutraldatacentre.net/" </w:instrText>
      </w:r>
      <w:r>
        <w:fldChar w:fldCharType="separate"/>
      </w:r>
      <w:r>
        <w:rPr>
          <w:color w:val="007DC5"/>
          <w:w w:val="110"/>
          <w:u w:val="single" w:color="007DC5"/>
        </w:rPr>
        <w:t>Climate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Neutral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Data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Centre</w:t>
      </w:r>
      <w:r>
        <w:rPr>
          <w:color w:val="007DC5"/>
          <w:spacing w:val="-15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Pact</w:t>
      </w:r>
      <w:r>
        <w:rPr>
          <w:w w:val="110"/>
        </w:rPr>
        <w:t>,</w:t>
      </w:r>
      <w:r>
        <w:fldChar w:fldCharType="end"/>
      </w:r>
      <w:r>
        <w:rPr>
          <w:spacing w:val="-16"/>
          <w:w w:val="110"/>
        </w:rPr>
        <w:t xml:space="preserve"> </w:t>
      </w:r>
      <w:r>
        <w:rPr>
          <w:w w:val="110"/>
        </w:rPr>
        <w:t>which</w:t>
      </w:r>
      <w:r>
        <w:rPr>
          <w:spacing w:val="-17"/>
          <w:w w:val="110"/>
        </w:rPr>
        <w:t xml:space="preserve"> </w:t>
      </w:r>
      <w:r>
        <w:rPr>
          <w:w w:val="110"/>
        </w:rPr>
        <w:t>commits</w:t>
      </w:r>
      <w:r>
        <w:rPr>
          <w:spacing w:val="-16"/>
          <w:w w:val="110"/>
        </w:rPr>
        <w:t xml:space="preserve"> </w:t>
      </w:r>
      <w:r>
        <w:rPr>
          <w:w w:val="110"/>
        </w:rPr>
        <w:t>signatories</w:t>
      </w:r>
      <w:r>
        <w:rPr>
          <w:spacing w:val="-16"/>
          <w:w w:val="110"/>
        </w:rPr>
        <w:t xml:space="preserve"> </w:t>
      </w:r>
      <w:r>
        <w:rPr>
          <w:w w:val="110"/>
        </w:rPr>
        <w:t>to</w:t>
      </w:r>
      <w:r>
        <w:rPr>
          <w:spacing w:val="-16"/>
          <w:w w:val="110"/>
        </w:rPr>
        <w:t xml:space="preserve"> </w:t>
      </w:r>
      <w:r>
        <w:rPr>
          <w:w w:val="110"/>
        </w:rPr>
        <w:t>a</w:t>
      </w:r>
      <w:r>
        <w:rPr>
          <w:spacing w:val="-17"/>
          <w:w w:val="110"/>
        </w:rPr>
        <w:t xml:space="preserve"> </w:t>
      </w:r>
      <w:r>
        <w:rPr>
          <w:w w:val="110"/>
        </w:rPr>
        <w:t>PUE</w:t>
      </w:r>
      <w:r>
        <w:rPr>
          <w:spacing w:val="-17"/>
          <w:w w:val="110"/>
        </w:rPr>
        <w:t xml:space="preserve"> </w:t>
      </w:r>
      <w:r>
        <w:rPr>
          <w:w w:val="110"/>
        </w:rPr>
        <w:t>of</w:t>
      </w:r>
      <w:r>
        <w:rPr>
          <w:spacing w:val="-17"/>
          <w:w w:val="110"/>
        </w:rPr>
        <w:t xml:space="preserve"> </w:t>
      </w:r>
      <w:r>
        <w:rPr>
          <w:w w:val="110"/>
        </w:rPr>
        <w:t>1.3</w:t>
      </w:r>
      <w:r>
        <w:rPr>
          <w:spacing w:val="-14"/>
          <w:w w:val="110"/>
        </w:rPr>
        <w:t xml:space="preserve"> </w:t>
      </w:r>
      <w:r>
        <w:rPr>
          <w:w w:val="110"/>
        </w:rPr>
        <w:t>for</w:t>
      </w:r>
      <w:r>
        <w:rPr>
          <w:spacing w:val="-17"/>
          <w:w w:val="110"/>
        </w:rPr>
        <w:t xml:space="preserve"> </w:t>
      </w:r>
      <w:r>
        <w:rPr>
          <w:w w:val="110"/>
        </w:rPr>
        <w:t>new builds</w:t>
      </w:r>
      <w:r>
        <w:rPr>
          <w:spacing w:val="-1"/>
          <w:w w:val="110"/>
        </w:rPr>
        <w:t xml:space="preserve"> </w:t>
      </w:r>
      <w:r>
        <w:rPr>
          <w:w w:val="110"/>
        </w:rPr>
        <w:t>by</w:t>
      </w:r>
      <w:r>
        <w:rPr>
          <w:spacing w:val="-1"/>
          <w:w w:val="110"/>
        </w:rPr>
        <w:t xml:space="preserve"> </w:t>
      </w:r>
      <w:r>
        <w:rPr>
          <w:w w:val="110"/>
        </w:rPr>
        <w:t>2025,</w:t>
      </w:r>
      <w:r>
        <w:rPr>
          <w:spacing w:val="-2"/>
          <w:w w:val="110"/>
        </w:rPr>
        <w:t xml:space="preserve"> </w:t>
      </w:r>
      <w:r>
        <w:rPr>
          <w:w w:val="110"/>
        </w:rPr>
        <w:t>100%</w:t>
      </w:r>
      <w:r>
        <w:rPr>
          <w:spacing w:val="-1"/>
          <w:w w:val="110"/>
        </w:rPr>
        <w:t xml:space="preserve"> </w:t>
      </w:r>
      <w:r>
        <w:rPr>
          <w:w w:val="110"/>
        </w:rPr>
        <w:t>renewable</w:t>
      </w:r>
      <w:r>
        <w:rPr>
          <w:spacing w:val="-2"/>
          <w:w w:val="110"/>
        </w:rPr>
        <w:t xml:space="preserve"> </w:t>
      </w:r>
      <w:r>
        <w:rPr>
          <w:w w:val="110"/>
        </w:rPr>
        <w:t>energy</w:t>
      </w:r>
      <w:r>
        <w:rPr>
          <w:spacing w:val="-1"/>
          <w:w w:val="110"/>
        </w:rPr>
        <w:t xml:space="preserve"> </w:t>
      </w:r>
      <w:r>
        <w:rPr>
          <w:w w:val="110"/>
        </w:rPr>
        <w:t>by</w:t>
      </w:r>
      <w:r>
        <w:rPr>
          <w:spacing w:val="-1"/>
          <w:w w:val="110"/>
        </w:rPr>
        <w:t xml:space="preserve"> </w:t>
      </w:r>
      <w:r>
        <w:rPr>
          <w:w w:val="110"/>
        </w:rPr>
        <w:t>2030,</w:t>
      </w:r>
      <w:r>
        <w:rPr>
          <w:spacing w:val="-5"/>
          <w:w w:val="110"/>
        </w:rPr>
        <w:t xml:space="preserve"> </w:t>
      </w:r>
      <w:r>
        <w:rPr>
          <w:w w:val="110"/>
        </w:rPr>
        <w:t>water conservation,</w:t>
      </w:r>
      <w:r>
        <w:rPr>
          <w:spacing w:val="-2"/>
          <w:w w:val="110"/>
        </w:rPr>
        <w:t xml:space="preserve"> </w:t>
      </w:r>
      <w:r>
        <w:rPr>
          <w:w w:val="110"/>
        </w:rPr>
        <w:t>heat</w:t>
      </w:r>
      <w:r>
        <w:rPr>
          <w:spacing w:val="-2"/>
          <w:w w:val="110"/>
        </w:rPr>
        <w:t xml:space="preserve"> </w:t>
      </w:r>
      <w:r>
        <w:rPr>
          <w:w w:val="110"/>
        </w:rPr>
        <w:t>reuse, and full climate neutrality by 2030.</w:t>
      </w:r>
    </w:p>
    <w:p w:rsidR="007B2BEB">
      <w:pPr>
        <w:pStyle w:val="BodyText"/>
        <w:spacing w:before="127" w:line="249" w:lineRule="auto"/>
        <w:ind w:right="234"/>
      </w:pPr>
      <w:r>
        <w:rPr>
          <w:w w:val="110"/>
        </w:rPr>
        <w:t>On</w:t>
      </w:r>
      <w:r>
        <w:rPr>
          <w:spacing w:val="-17"/>
          <w:w w:val="110"/>
        </w:rPr>
        <w:t xml:space="preserve"> </w:t>
      </w:r>
      <w:r>
        <w:rPr>
          <w:w w:val="110"/>
        </w:rPr>
        <w:t>water,</w:t>
      </w:r>
      <w:r>
        <w:rPr>
          <w:spacing w:val="-17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picture</w:t>
      </w:r>
      <w:r>
        <w:rPr>
          <w:spacing w:val="-17"/>
          <w:w w:val="110"/>
        </w:rPr>
        <w:t xml:space="preserve"> </w:t>
      </w:r>
      <w:r>
        <w:rPr>
          <w:w w:val="110"/>
        </w:rPr>
        <w:t>is</w:t>
      </w:r>
      <w:r>
        <w:rPr>
          <w:spacing w:val="-17"/>
          <w:w w:val="110"/>
        </w:rPr>
        <w:t xml:space="preserve"> </w:t>
      </w:r>
      <w:r>
        <w:rPr>
          <w:w w:val="110"/>
        </w:rPr>
        <w:t>similarly</w:t>
      </w:r>
      <w:r>
        <w:rPr>
          <w:spacing w:val="-16"/>
          <w:w w:val="110"/>
        </w:rPr>
        <w:t xml:space="preserve"> </w:t>
      </w:r>
      <w:r>
        <w:rPr>
          <w:w w:val="110"/>
        </w:rPr>
        <w:t>reassuring.</w:t>
      </w:r>
      <w:r>
        <w:rPr>
          <w:spacing w:val="-17"/>
          <w:w w:val="110"/>
        </w:rPr>
        <w:t xml:space="preserve"> </w:t>
      </w:r>
      <w:r>
        <w:rPr>
          <w:w w:val="110"/>
        </w:rPr>
        <w:t>techUK's</w:t>
      </w:r>
      <w:r>
        <w:rPr>
          <w:spacing w:val="-17"/>
          <w:w w:val="110"/>
        </w:rPr>
        <w:t xml:space="preserve"> </w:t>
      </w:r>
      <w:r>
        <w:fldChar w:fldCharType="begin"/>
      </w:r>
      <w:r>
        <w:instrText xml:space="preserve"> HYPERLINK "https://www.techuk.org/resource/techuk-report-understanding-data-centre-water-use-in-england.html" </w:instrText>
      </w:r>
      <w:r>
        <w:fldChar w:fldCharType="separate"/>
      </w:r>
      <w:r>
        <w:rPr>
          <w:color w:val="007DC5"/>
          <w:w w:val="110"/>
          <w:u w:val="single" w:color="007DC5"/>
        </w:rPr>
        <w:t>report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‘Understanding</w:t>
      </w:r>
      <w:r>
        <w:rPr>
          <w:color w:val="007DC5"/>
          <w:spacing w:val="-17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Data</w:t>
      </w:r>
      <w:r>
        <w:rPr>
          <w:color w:val="007DC5"/>
          <w:spacing w:val="-16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Centre</w:t>
      </w:r>
      <w:r>
        <w:fldChar w:fldCharType="end"/>
      </w:r>
      <w:r>
        <w:rPr>
          <w:color w:val="007DC5"/>
          <w:w w:val="110"/>
        </w:rPr>
        <w:t xml:space="preserve"> </w:t>
      </w:r>
      <w:r>
        <w:fldChar w:fldCharType="begin"/>
      </w:r>
      <w:r>
        <w:instrText xml:space="preserve"> HYPERLINK "https://www.techuk.org/resource/techuk-report-understanding-data-centre-water-use-in-england.html" </w:instrText>
      </w:r>
      <w:r>
        <w:fldChar w:fldCharType="separate"/>
      </w:r>
      <w:r>
        <w:rPr>
          <w:color w:val="007DC5"/>
          <w:w w:val="110"/>
          <w:u w:val="single" w:color="007DC5"/>
        </w:rPr>
        <w:t>Water</w:t>
      </w:r>
      <w:r>
        <w:rPr>
          <w:color w:val="007DC5"/>
          <w:spacing w:val="-5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Use</w:t>
      </w:r>
      <w:r>
        <w:rPr>
          <w:color w:val="007DC5"/>
          <w:spacing w:val="-2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in</w:t>
      </w:r>
      <w:r>
        <w:rPr>
          <w:color w:val="007DC5"/>
          <w:spacing w:val="-5"/>
          <w:w w:val="110"/>
          <w:u w:val="single" w:color="007DC5"/>
        </w:rPr>
        <w:t xml:space="preserve"> </w:t>
      </w:r>
      <w:r>
        <w:rPr>
          <w:color w:val="007DC5"/>
          <w:w w:val="110"/>
          <w:u w:val="single" w:color="007DC5"/>
        </w:rPr>
        <w:t>England’</w:t>
      </w:r>
      <w:r>
        <w:fldChar w:fldCharType="end"/>
      </w:r>
      <w:r>
        <w:rPr>
          <w:color w:val="007DC5"/>
          <w:spacing w:val="-3"/>
          <w:w w:val="110"/>
        </w:rPr>
        <w:t xml:space="preserve"> </w:t>
      </w:r>
      <w:r>
        <w:rPr>
          <w:w w:val="110"/>
        </w:rPr>
        <w:t>64%</w:t>
      </w:r>
      <w:r>
        <w:rPr>
          <w:spacing w:val="-4"/>
          <w:w w:val="110"/>
        </w:rPr>
        <w:t xml:space="preserve"> </w:t>
      </w:r>
      <w:r>
        <w:rPr>
          <w:w w:val="110"/>
        </w:rPr>
        <w:t>of</w:t>
      </w:r>
      <w:r>
        <w:rPr>
          <w:spacing w:val="-5"/>
          <w:w w:val="110"/>
        </w:rPr>
        <w:t xml:space="preserve"> </w:t>
      </w:r>
      <w:r>
        <w:rPr>
          <w:w w:val="110"/>
        </w:rPr>
        <w:t>UK</w:t>
      </w:r>
      <w:r>
        <w:rPr>
          <w:spacing w:val="-4"/>
          <w:w w:val="110"/>
        </w:rPr>
        <w:t xml:space="preserve"> </w:t>
      </w:r>
      <w:r>
        <w:rPr>
          <w:w w:val="110"/>
        </w:rPr>
        <w:t>data</w:t>
      </w:r>
      <w:r>
        <w:rPr>
          <w:spacing w:val="-3"/>
          <w:w w:val="110"/>
        </w:rPr>
        <w:t xml:space="preserve"> </w:t>
      </w:r>
      <w:r>
        <w:rPr>
          <w:w w:val="110"/>
        </w:rPr>
        <w:t>centres</w:t>
      </w:r>
      <w:r>
        <w:rPr>
          <w:spacing w:val="-4"/>
          <w:w w:val="110"/>
        </w:rPr>
        <w:t xml:space="preserve"> </w:t>
      </w:r>
      <w:r>
        <w:rPr>
          <w:w w:val="110"/>
        </w:rPr>
        <w:t>use</w:t>
      </w:r>
      <w:r>
        <w:rPr>
          <w:spacing w:val="-5"/>
          <w:w w:val="110"/>
        </w:rPr>
        <w:t xml:space="preserve"> </w:t>
      </w:r>
      <w:r>
        <w:rPr>
          <w:w w:val="110"/>
        </w:rPr>
        <w:t>less</w:t>
      </w:r>
      <w:r>
        <w:rPr>
          <w:spacing w:val="-2"/>
          <w:w w:val="110"/>
        </w:rPr>
        <w:t xml:space="preserve"> </w:t>
      </w:r>
      <w:r>
        <w:rPr>
          <w:w w:val="110"/>
        </w:rPr>
        <w:t>than</w:t>
      </w:r>
      <w:r>
        <w:rPr>
          <w:spacing w:val="-4"/>
          <w:w w:val="110"/>
        </w:rPr>
        <w:t xml:space="preserve"> </w:t>
      </w:r>
      <w:r>
        <w:rPr>
          <w:w w:val="110"/>
        </w:rPr>
        <w:t>10,000m³</w:t>
      </w:r>
      <w:r>
        <w:rPr>
          <w:spacing w:val="-2"/>
          <w:w w:val="110"/>
        </w:rPr>
        <w:t xml:space="preserve"> </w:t>
      </w:r>
      <w:r>
        <w:rPr>
          <w:w w:val="110"/>
        </w:rPr>
        <w:t>per</w:t>
      </w:r>
      <w:r>
        <w:rPr>
          <w:spacing w:val="-5"/>
          <w:w w:val="110"/>
        </w:rPr>
        <w:t xml:space="preserve"> </w:t>
      </w:r>
      <w:r>
        <w:rPr>
          <w:w w:val="110"/>
        </w:rPr>
        <w:t>year,</w:t>
      </w:r>
      <w:r>
        <w:rPr>
          <w:spacing w:val="-3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data </w:t>
      </w:r>
      <w:r>
        <w:rPr>
          <w:w w:val="110"/>
        </w:rPr>
        <w:t>centres</w:t>
      </w:r>
      <w:r>
        <w:rPr>
          <w:spacing w:val="-8"/>
          <w:w w:val="110"/>
        </w:rPr>
        <w:t xml:space="preserve"> </w:t>
      </w:r>
      <w:r>
        <w:rPr>
          <w:w w:val="110"/>
        </w:rPr>
        <w:t>in</w:t>
      </w:r>
      <w:r>
        <w:rPr>
          <w:spacing w:val="-9"/>
          <w:w w:val="110"/>
        </w:rPr>
        <w:t xml:space="preserve"> </w:t>
      </w:r>
      <w:r>
        <w:rPr>
          <w:w w:val="110"/>
        </w:rPr>
        <w:t>England</w:t>
      </w:r>
      <w:r>
        <w:rPr>
          <w:spacing w:val="-8"/>
          <w:w w:val="110"/>
        </w:rPr>
        <w:t xml:space="preserve"> </w:t>
      </w:r>
      <w:r>
        <w:rPr>
          <w:w w:val="110"/>
        </w:rPr>
        <w:t>collectively</w:t>
      </w:r>
      <w:r>
        <w:rPr>
          <w:spacing w:val="-8"/>
          <w:w w:val="110"/>
        </w:rPr>
        <w:t xml:space="preserve"> </w:t>
      </w:r>
      <w:r>
        <w:rPr>
          <w:w w:val="110"/>
        </w:rPr>
        <w:t>account</w:t>
      </w:r>
      <w:r>
        <w:rPr>
          <w:spacing w:val="-8"/>
          <w:w w:val="110"/>
        </w:rPr>
        <w:t xml:space="preserve"> </w:t>
      </w:r>
      <w:r>
        <w:rPr>
          <w:w w:val="110"/>
        </w:rPr>
        <w:t>for</w:t>
      </w:r>
      <w:r>
        <w:rPr>
          <w:spacing w:val="-9"/>
          <w:w w:val="110"/>
        </w:rPr>
        <w:t xml:space="preserve"> </w:t>
      </w:r>
      <w:r>
        <w:rPr>
          <w:w w:val="110"/>
        </w:rPr>
        <w:t>just</w:t>
      </w:r>
      <w:r>
        <w:rPr>
          <w:spacing w:val="-9"/>
          <w:w w:val="110"/>
        </w:rPr>
        <w:t xml:space="preserve"> </w:t>
      </w:r>
      <w:r>
        <w:rPr>
          <w:w w:val="110"/>
        </w:rPr>
        <w:t>0.2%</w:t>
      </w:r>
      <w:r>
        <w:rPr>
          <w:spacing w:val="-10"/>
          <w:w w:val="110"/>
        </w:rPr>
        <w:t xml:space="preserve"> </w:t>
      </w:r>
      <w:r>
        <w:rPr>
          <w:w w:val="110"/>
        </w:rPr>
        <w:t>of</w:t>
      </w:r>
      <w:r>
        <w:rPr>
          <w:spacing w:val="-11"/>
          <w:w w:val="110"/>
        </w:rPr>
        <w:t xml:space="preserve"> </w:t>
      </w:r>
      <w:r>
        <w:rPr>
          <w:w w:val="110"/>
        </w:rPr>
        <w:t>non-household</w:t>
      </w:r>
      <w:r>
        <w:rPr>
          <w:spacing w:val="-11"/>
          <w:w w:val="110"/>
        </w:rPr>
        <w:t xml:space="preserve"> </w:t>
      </w:r>
      <w:r>
        <w:rPr>
          <w:w w:val="110"/>
        </w:rPr>
        <w:t>water</w:t>
      </w:r>
      <w:r>
        <w:rPr>
          <w:spacing w:val="-9"/>
          <w:w w:val="110"/>
        </w:rPr>
        <w:t xml:space="preserve"> </w:t>
      </w:r>
      <w:r>
        <w:rPr>
          <w:w w:val="110"/>
        </w:rPr>
        <w:t>use;</w:t>
      </w:r>
      <w:r>
        <w:rPr>
          <w:spacing w:val="-10"/>
          <w:w w:val="110"/>
        </w:rPr>
        <w:t xml:space="preserve"> </w:t>
      </w:r>
      <w:r>
        <w:rPr>
          <w:w w:val="110"/>
        </w:rPr>
        <w:t>which</w:t>
      </w:r>
      <w:r>
        <w:rPr>
          <w:spacing w:val="-11"/>
          <w:w w:val="110"/>
        </w:rPr>
        <w:t xml:space="preserve"> </w:t>
      </w:r>
      <w:r>
        <w:rPr>
          <w:w w:val="110"/>
        </w:rPr>
        <w:t>is less than the volume lost by water companies through leakage every single day (</w:t>
      </w:r>
      <w:r>
        <w:fldChar w:fldCharType="begin"/>
      </w:r>
      <w:r>
        <w:instrText xml:space="preserve"> HYPERLINK "https://www.libdems.org.uk/news/article/3-billion-litres-of-water-wasted-every-day-by-leaky-pipes-costing-customers-almost-pound400-million-per-year" </w:instrText>
      </w:r>
      <w:r>
        <w:fldChar w:fldCharType="separate"/>
      </w:r>
      <w:r>
        <w:rPr>
          <w:color w:val="007DC5"/>
          <w:w w:val="110"/>
          <w:u w:val="single" w:color="007DC5"/>
        </w:rPr>
        <w:t>3 billion</w:t>
      </w:r>
      <w:r>
        <w:fldChar w:fldCharType="end"/>
      </w:r>
      <w:r>
        <w:rPr>
          <w:color w:val="007DC5"/>
          <w:w w:val="110"/>
        </w:rPr>
        <w:t xml:space="preserve"> </w:t>
      </w:r>
      <w:r>
        <w:fldChar w:fldCharType="begin"/>
      </w:r>
      <w:r>
        <w:instrText xml:space="preserve"> HYPERLINK "https://www.libdems.org.uk/news/article/3-billion-litres-of-water-wasted-every-day-by-leaky-pipes-costing-customers-almost-pound400-million-per-year" </w:instrText>
      </w:r>
      <w:r>
        <w:fldChar w:fldCharType="separate"/>
      </w:r>
      <w:r>
        <w:rPr>
          <w:color w:val="007DC5"/>
          <w:w w:val="110"/>
          <w:u w:val="single" w:color="007DC5"/>
        </w:rPr>
        <w:t>litres</w:t>
      </w:r>
      <w:r>
        <w:fldChar w:fldCharType="end"/>
      </w:r>
      <w:r>
        <w:rPr>
          <w:w w:val="110"/>
        </w:rPr>
        <w:t>). Many facilities in England use no water at all. That said, the relationship between water and energy efficiency involves genuine trade-offs: moving away from water-based cooling</w:t>
      </w:r>
      <w:r>
        <w:rPr>
          <w:spacing w:val="-2"/>
          <w:w w:val="110"/>
        </w:rPr>
        <w:t xml:space="preserve"> </w:t>
      </w:r>
      <w:r>
        <w:rPr>
          <w:w w:val="110"/>
        </w:rPr>
        <w:t>increases</w:t>
      </w:r>
      <w:r>
        <w:rPr>
          <w:spacing w:val="-3"/>
          <w:w w:val="110"/>
        </w:rPr>
        <w:t xml:space="preserve"> </w:t>
      </w:r>
      <w:r>
        <w:rPr>
          <w:w w:val="110"/>
        </w:rPr>
        <w:t>electricity</w:t>
      </w:r>
      <w:r>
        <w:rPr>
          <w:spacing w:val="-2"/>
          <w:w w:val="110"/>
        </w:rPr>
        <w:t xml:space="preserve"> </w:t>
      </w:r>
      <w:r>
        <w:rPr>
          <w:w w:val="110"/>
        </w:rPr>
        <w:t>demand</w:t>
      </w:r>
      <w:r>
        <w:rPr>
          <w:spacing w:val="-3"/>
          <w:w w:val="110"/>
        </w:rPr>
        <w:t xml:space="preserve"> </w:t>
      </w:r>
      <w:r>
        <w:fldChar w:fldCharType="begin"/>
      </w:r>
      <w:r>
        <w:instrText xml:space="preserve"> HYPERLINK \l "_bookmark1" </w:instrText>
      </w:r>
      <w:r>
        <w:fldChar w:fldCharType="separate"/>
      </w:r>
      <w:r>
        <w:rPr>
          <w:w w:val="110"/>
          <w:vertAlign w:val="superscript"/>
        </w:rPr>
        <w:t>2</w:t>
      </w:r>
      <w:r>
        <w:fldChar w:fldCharType="end"/>
      </w:r>
      <w:r>
        <w:rPr>
          <w:spacing w:val="-1"/>
          <w:w w:val="110"/>
        </w:rPr>
        <w:t xml:space="preserve"> </w:t>
      </w:r>
      <w:r>
        <w:rPr>
          <w:w w:val="110"/>
        </w:rPr>
        <w:t>(and</w:t>
      </w:r>
      <w:r>
        <w:rPr>
          <w:spacing w:val="-2"/>
          <w:w w:val="110"/>
        </w:rPr>
        <w:t xml:space="preserve"> </w:t>
      </w:r>
      <w:r>
        <w:rPr>
          <w:w w:val="110"/>
        </w:rPr>
        <w:t>thus</w:t>
      </w:r>
      <w:r>
        <w:rPr>
          <w:spacing w:val="-2"/>
          <w:w w:val="110"/>
        </w:rPr>
        <w:t xml:space="preserve"> </w:t>
      </w:r>
      <w:r>
        <w:rPr>
          <w:w w:val="110"/>
        </w:rPr>
        <w:t>PUE)</w:t>
      </w:r>
      <w:r>
        <w:rPr>
          <w:spacing w:val="-3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can</w:t>
      </w:r>
      <w:r>
        <w:rPr>
          <w:spacing w:val="-5"/>
          <w:w w:val="110"/>
        </w:rPr>
        <w:t xml:space="preserve"> </w:t>
      </w:r>
      <w:r>
        <w:rPr>
          <w:w w:val="110"/>
        </w:rPr>
        <w:t>raise</w:t>
      </w:r>
      <w:r>
        <w:rPr>
          <w:spacing w:val="-5"/>
          <w:w w:val="110"/>
        </w:rPr>
        <w:t xml:space="preserve"> </w:t>
      </w:r>
      <w:r>
        <w:rPr>
          <w:w w:val="110"/>
        </w:rPr>
        <w:t>both</w:t>
      </w:r>
      <w:r>
        <w:rPr>
          <w:spacing w:val="-2"/>
          <w:w w:val="110"/>
        </w:rPr>
        <w:t xml:space="preserve"> </w:t>
      </w:r>
      <w:r>
        <w:rPr>
          <w:w w:val="110"/>
        </w:rPr>
        <w:t>cost</w:t>
      </w:r>
      <w:r>
        <w:rPr>
          <w:spacing w:val="-7"/>
          <w:w w:val="110"/>
        </w:rPr>
        <w:t xml:space="preserve"> </w:t>
      </w:r>
      <w:r>
        <w:rPr>
          <w:w w:val="110"/>
        </w:rPr>
        <w:t>and</w:t>
      </w:r>
      <w:r>
        <w:rPr>
          <w:spacing w:val="-5"/>
          <w:w w:val="110"/>
        </w:rPr>
        <w:t xml:space="preserve"> </w:t>
      </w:r>
      <w:r>
        <w:rPr>
          <w:w w:val="110"/>
        </w:rPr>
        <w:t>carbon unless the grid has affordable, renewable energy running through it.</w:t>
      </w: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ind w:left="0"/>
        <w:rPr>
          <w:sz w:val="20"/>
        </w:rPr>
      </w:pPr>
    </w:p>
    <w:p w:rsidR="007B2BEB">
      <w:pPr>
        <w:pStyle w:val="BodyText"/>
        <w:spacing w:before="30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181931</wp:posOffset>
                </wp:positionV>
                <wp:extent cx="1829435" cy="762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5" style="height:0.6pt;margin-left:1in;margin-top:14.35pt;mso-position-horizontal-relative:page;mso-wrap-distance-bottom:0;mso-wrap-distance-left:0;mso-wrap-distance-right:0;mso-wrap-distance-top:0;mso-wrap-style:square;position:absolute;v-text-anchor:top;visibility:visible;width:144.05pt;z-index:-251657216" coordsize="1829435,7620" path="m1829054,l,,,7620l1829054,7620l1829054,xe" fillcolor="black" stroked="f">
                <v:path arrowok="t"/>
                <w10:wrap type="topAndBottom"/>
              </v:shape>
            </w:pict>
          </mc:Fallback>
        </mc:AlternateContent>
      </w:r>
    </w:p>
    <w:p w:rsidR="007B2BEB">
      <w:pPr>
        <w:spacing w:before="101" w:line="249" w:lineRule="auto"/>
        <w:ind w:left="23"/>
        <w:rPr>
          <w:sz w:val="18"/>
        </w:rPr>
      </w:pPr>
      <w:bookmarkStart w:id="0" w:name="_bookmark0"/>
      <w:bookmarkEnd w:id="0"/>
      <w:r>
        <w:rPr>
          <w:w w:val="110"/>
          <w:position w:val="5"/>
          <w:sz w:val="12"/>
        </w:rPr>
        <w:t>1</w:t>
      </w:r>
      <w:r>
        <w:rPr>
          <w:spacing w:val="19"/>
          <w:w w:val="110"/>
          <w:position w:val="5"/>
          <w:sz w:val="12"/>
        </w:rPr>
        <w:t xml:space="preserve"> </w:t>
      </w:r>
      <w:r>
        <w:rPr>
          <w:w w:val="110"/>
          <w:sz w:val="18"/>
        </w:rPr>
        <w:t>It should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be noted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that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reaching a PUE of below 1.0 is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physically impossible because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all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electrical systems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 xml:space="preserve">lose </w:t>
      </w:r>
      <w:r>
        <w:rPr>
          <w:spacing w:val="-2"/>
          <w:w w:val="115"/>
          <w:sz w:val="18"/>
        </w:rPr>
        <w:t>some</w:t>
      </w:r>
      <w:r>
        <w:rPr>
          <w:spacing w:val="-9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energy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as</w:t>
      </w:r>
      <w:r>
        <w:rPr>
          <w:spacing w:val="-8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heat</w:t>
      </w:r>
      <w:r>
        <w:rPr>
          <w:spacing w:val="-8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through</w:t>
      </w:r>
      <w:r>
        <w:rPr>
          <w:spacing w:val="-8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resistance</w:t>
      </w:r>
      <w:r>
        <w:rPr>
          <w:spacing w:val="-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and</w:t>
      </w:r>
      <w:r>
        <w:rPr>
          <w:spacing w:val="-8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conversion,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and</w:t>
      </w:r>
      <w:r>
        <w:rPr>
          <w:spacing w:val="-8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servers</w:t>
      </w:r>
      <w:r>
        <w:rPr>
          <w:spacing w:val="-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themselves</w:t>
      </w:r>
      <w:r>
        <w:rPr>
          <w:spacing w:val="-7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generate</w:t>
      </w:r>
      <w:r>
        <w:rPr>
          <w:spacing w:val="-1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heat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that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must</w:t>
      </w:r>
      <w:r>
        <w:rPr>
          <w:spacing w:val="-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 xml:space="preserve">be </w:t>
      </w:r>
      <w:r>
        <w:rPr>
          <w:w w:val="110"/>
          <w:sz w:val="18"/>
        </w:rPr>
        <w:t>actively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removed,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consuming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additional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power. Currently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there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is cooling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system,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however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advanced, that can operate without energy. Some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 xml:space="preserve">overhead is therefore an inescapable consequence of physics, not a failure of </w:t>
      </w:r>
      <w:r>
        <w:rPr>
          <w:spacing w:val="-2"/>
          <w:w w:val="115"/>
          <w:sz w:val="18"/>
        </w:rPr>
        <w:t>engineering.</w:t>
      </w:r>
    </w:p>
    <w:p w:rsidR="007B2BEB">
      <w:pPr>
        <w:spacing w:line="204" w:lineRule="exact"/>
        <w:ind w:left="23"/>
        <w:rPr>
          <w:sz w:val="18"/>
        </w:rPr>
      </w:pPr>
      <w:bookmarkStart w:id="1" w:name="_bookmark1"/>
      <w:bookmarkEnd w:id="1"/>
      <w:r>
        <w:rPr>
          <w:position w:val="5"/>
          <w:sz w:val="12"/>
        </w:rPr>
        <w:t>2</w:t>
      </w:r>
      <w:r>
        <w:rPr>
          <w:spacing w:val="34"/>
          <w:position w:val="5"/>
          <w:sz w:val="12"/>
        </w:rPr>
        <w:t xml:space="preserve"> </w:t>
      </w:r>
      <w:r>
        <w:rPr>
          <w:sz w:val="18"/>
        </w:rPr>
        <w:t>According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Barringa’s</w:t>
      </w:r>
      <w:r>
        <w:rPr>
          <w:spacing w:val="19"/>
          <w:sz w:val="18"/>
        </w:rPr>
        <w:t xml:space="preserve"> </w:t>
      </w:r>
      <w:r>
        <w:rPr>
          <w:sz w:val="18"/>
        </w:rPr>
        <w:t>recent</w:t>
      </w:r>
      <w:r>
        <w:rPr>
          <w:spacing w:val="19"/>
          <w:sz w:val="18"/>
        </w:rPr>
        <w:t xml:space="preserve"> </w:t>
      </w:r>
      <w:r>
        <w:rPr>
          <w:sz w:val="18"/>
        </w:rPr>
        <w:t>report</w:t>
      </w:r>
      <w:r>
        <w:rPr>
          <w:spacing w:val="16"/>
          <w:sz w:val="18"/>
        </w:rPr>
        <w:t xml:space="preserve"> </w:t>
      </w:r>
      <w:r>
        <w:rPr>
          <w:sz w:val="18"/>
        </w:rPr>
        <w:t>(“How</w:t>
      </w:r>
      <w:r>
        <w:rPr>
          <w:spacing w:val="16"/>
          <w:sz w:val="18"/>
        </w:rPr>
        <w:t xml:space="preserve"> </w:t>
      </w:r>
      <w:r>
        <w:rPr>
          <w:sz w:val="18"/>
        </w:rPr>
        <w:t>Water</w:t>
      </w:r>
      <w:r>
        <w:rPr>
          <w:spacing w:val="16"/>
          <w:sz w:val="18"/>
        </w:rPr>
        <w:t xml:space="preserve"> </w:t>
      </w:r>
      <w:r>
        <w:rPr>
          <w:sz w:val="18"/>
        </w:rPr>
        <w:t>Resilience</w:t>
      </w:r>
      <w:r>
        <w:rPr>
          <w:spacing w:val="18"/>
          <w:sz w:val="18"/>
        </w:rPr>
        <w:t xml:space="preserve"> </w:t>
      </w:r>
      <w:r>
        <w:rPr>
          <w:sz w:val="18"/>
        </w:rPr>
        <w:t>Will</w:t>
      </w:r>
      <w:r>
        <w:rPr>
          <w:spacing w:val="16"/>
          <w:sz w:val="18"/>
        </w:rPr>
        <w:t xml:space="preserve"> </w:t>
      </w:r>
      <w:r>
        <w:rPr>
          <w:sz w:val="18"/>
        </w:rPr>
        <w:t>Shape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Future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Data</w:t>
      </w:r>
      <w:r>
        <w:rPr>
          <w:spacing w:val="18"/>
          <w:sz w:val="18"/>
        </w:rPr>
        <w:t xml:space="preserve"> </w:t>
      </w:r>
      <w:r>
        <w:rPr>
          <w:sz w:val="18"/>
        </w:rPr>
        <w:t>Centres</w:t>
      </w:r>
      <w:r>
        <w:rPr>
          <w:sz w:val="18"/>
        </w:rPr>
        <w:t>,”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November</w:t>
      </w:r>
    </w:p>
    <w:p w:rsidR="007B2BEB">
      <w:pPr>
        <w:spacing w:before="8"/>
        <w:ind w:left="23"/>
        <w:rPr>
          <w:sz w:val="18"/>
        </w:rPr>
      </w:pPr>
      <w:r>
        <w:rPr>
          <w:w w:val="110"/>
          <w:sz w:val="18"/>
        </w:rPr>
        <w:t>2025)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dry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cooling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can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reduce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water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demand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by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~95%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but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increase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energy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intensity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by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up</w:t>
      </w:r>
      <w:r>
        <w:rPr>
          <w:spacing w:val="-12"/>
          <w:w w:val="110"/>
          <w:sz w:val="18"/>
        </w:rPr>
        <w:t xml:space="preserve"> </w:t>
      </w:r>
      <w:r>
        <w:rPr>
          <w:w w:val="110"/>
          <w:sz w:val="18"/>
        </w:rPr>
        <w:t>to</w:t>
      </w:r>
      <w:r>
        <w:rPr>
          <w:spacing w:val="-12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40%.</w:t>
      </w:r>
    </w:p>
    <w:sectPr>
      <w:headerReference w:type="default" r:id="rId8"/>
      <w:pgSz w:w="11910" w:h="16840"/>
      <w:pgMar w:top="1560" w:right="1417" w:bottom="280" w:left="1417" w:header="65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2BE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height:98pt;margin-left:81.5pt;margin-top:22pt;mso-height-percent:0;mso-height-relative:margin;mso-position-horizontal-relative:page;mso-position-vertical-relative:page;mso-wrap-distance-bottom:0;mso-wrap-distance-left:0;mso-wrap-distance-right:0;mso-wrap-distance-top:0;mso-wrap-style:square;position:absolute;v-text-anchor:top;visibility:visible;width:448.65pt;z-index:-251658240" filled="f" stroked="f">
          <v:textbox inset="0,0,0,0">
            <w:txbxContent>
              <w:p w:rsidR="00547FB3" w:rsidRPr="00547FB3" w:rsidP="00547FB3">
                <w:pPr>
                  <w:spacing w:before="156"/>
                  <w:ind w:left="20"/>
                  <w:jc w:val="center"/>
                  <w:rPr>
                    <w:color w:val="00253D"/>
                    <w:w w:val="110"/>
                  </w:rPr>
                </w:pPr>
                <w:r>
                  <w:rPr>
                    <w:color w:val="00253D"/>
                    <w:w w:val="110"/>
                  </w:rPr>
                  <w:t xml:space="preserve">Written submission from </w:t>
                </w:r>
                <w:r>
                  <w:rPr>
                    <w:color w:val="00253D"/>
                    <w:w w:val="110"/>
                  </w:rPr>
                  <w:t>TechUK</w:t>
                </w:r>
                <w:r>
                  <w:rPr>
                    <w:color w:val="00253D"/>
                    <w:w w:val="110"/>
                  </w:rPr>
                  <w:t xml:space="preserve"> (DCU0090)</w:t>
                </w:r>
              </w:p>
              <w:p w:rsidR="007B2BEB">
                <w:pPr>
                  <w:spacing w:before="156"/>
                  <w:ind w:left="20"/>
                  <w:rPr>
                    <w:sz w:val="48"/>
                  </w:rPr>
                </w:pPr>
                <w:r>
                  <w:rPr>
                    <w:color w:val="00253D"/>
                    <w:w w:val="110"/>
                    <w:sz w:val="48"/>
                  </w:rPr>
                  <w:t>Data</w:t>
                </w:r>
                <w:r>
                  <w:rPr>
                    <w:color w:val="00253D"/>
                    <w:spacing w:val="-4"/>
                    <w:w w:val="110"/>
                    <w:sz w:val="48"/>
                  </w:rPr>
                  <w:t xml:space="preserve"> </w:t>
                </w:r>
                <w:r>
                  <w:rPr>
                    <w:color w:val="00253D"/>
                    <w:w w:val="110"/>
                    <w:sz w:val="48"/>
                  </w:rPr>
                  <w:t>centres</w:t>
                </w:r>
                <w:r>
                  <w:rPr>
                    <w:color w:val="00253D"/>
                    <w:spacing w:val="-4"/>
                    <w:w w:val="110"/>
                    <w:sz w:val="48"/>
                  </w:rPr>
                  <w:t xml:space="preserve"> </w:t>
                </w:r>
                <w:r>
                  <w:rPr>
                    <w:color w:val="00253D"/>
                    <w:w w:val="110"/>
                    <w:sz w:val="48"/>
                  </w:rPr>
                  <w:t>evidence</w:t>
                </w:r>
                <w:r>
                  <w:rPr>
                    <w:color w:val="00253D"/>
                    <w:spacing w:val="-7"/>
                    <w:w w:val="110"/>
                    <w:sz w:val="48"/>
                  </w:rPr>
                  <w:t xml:space="preserve"> </w:t>
                </w:r>
                <w:r>
                  <w:rPr>
                    <w:color w:val="00253D"/>
                    <w:w w:val="110"/>
                    <w:sz w:val="48"/>
                  </w:rPr>
                  <w:t>session</w:t>
                </w:r>
                <w:r>
                  <w:rPr>
                    <w:color w:val="00253D"/>
                    <w:spacing w:val="-5"/>
                    <w:w w:val="110"/>
                    <w:sz w:val="48"/>
                  </w:rPr>
                  <w:t xml:space="preserve"> </w:t>
                </w:r>
                <w:r>
                  <w:rPr>
                    <w:color w:val="00253D"/>
                    <w:w w:val="110"/>
                    <w:sz w:val="48"/>
                  </w:rPr>
                  <w:t>follow</w:t>
                </w:r>
                <w:r>
                  <w:rPr>
                    <w:color w:val="00253D"/>
                    <w:spacing w:val="-4"/>
                    <w:w w:val="110"/>
                    <w:sz w:val="48"/>
                  </w:rPr>
                  <w:t xml:space="preserve"> </w:t>
                </w:r>
                <w:r>
                  <w:rPr>
                    <w:color w:val="00253D"/>
                    <w:spacing w:val="-5"/>
                    <w:w w:val="110"/>
                    <w:sz w:val="48"/>
                  </w:rPr>
                  <w:t>up</w:t>
                </w:r>
              </w:p>
            </w:txbxContent>
          </v:textbox>
          <w10:wrap anchorx="page" anchory="page"/>
        </v:shape>
      </w:pict>
    </w:r>
    <w:r w:rsidR="00547FB3">
      <w:rPr>
        <w:sz w:val="20"/>
      </w:rPr>
      <w:t>WW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7FB3" w:rsidRPr="00547FB3" w:rsidP="00547FB3">
    <w:pPr>
      <w:spacing w:before="156"/>
      <w:ind w:left="20"/>
      <w:jc w:val="center"/>
      <w:rPr>
        <w:color w:val="00253D"/>
        <w:w w:val="110"/>
      </w:rPr>
    </w:pPr>
    <w:r>
      <w:rPr>
        <w:color w:val="00253D"/>
        <w:w w:val="110"/>
      </w:rPr>
      <w:t xml:space="preserve">Written submission from </w:t>
    </w:r>
    <w:r>
      <w:rPr>
        <w:color w:val="00253D"/>
        <w:w w:val="110"/>
      </w:rPr>
      <w:t>TechUK</w:t>
    </w:r>
    <w:r>
      <w:rPr>
        <w:color w:val="00253D"/>
        <w:w w:val="110"/>
      </w:rPr>
      <w:t xml:space="preserve"> (DCU0090)</w:t>
    </w:r>
  </w:p>
  <w:p w:rsidR="007B2BE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50" type="#_x0000_t202" style="height:29.25pt;margin-left:71pt;margin-top:64.4pt;mso-position-horizontal-relative:page;mso-position-vertical-relative:page;mso-wrap-distance-bottom:0;mso-wrap-distance-left:0;mso-wrap-distance-right:0;mso-wrap-distance-top:0;mso-wrap-style:square;position:absolute;v-text-anchor:top;visibility:visible;width:448.65pt;z-index:-251657216" filled="f" stroked="f">
          <v:textbox inset="0,0,0,0">
            <w:txbxContent>
              <w:p w:rsidR="007B2BEB">
                <w:pPr>
                  <w:pStyle w:val="BodyText"/>
                  <w:spacing w:before="20"/>
                  <w:ind w:left="6779"/>
                </w:pPr>
                <w:r>
                  <w:rPr>
                    <w:color w:val="00253D"/>
                  </w:rPr>
                  <w:t>techUK.org</w:t>
                </w:r>
                <w:r>
                  <w:rPr>
                    <w:color w:val="00253D"/>
                    <w:spacing w:val="21"/>
                  </w:rPr>
                  <w:t xml:space="preserve"> </w:t>
                </w:r>
                <w:r>
                  <w:rPr>
                    <w:color w:val="00253D"/>
                  </w:rPr>
                  <w:t>|</w:t>
                </w:r>
                <w:r>
                  <w:rPr>
                    <w:color w:val="00253D"/>
                    <w:spacing w:val="18"/>
                  </w:rPr>
                  <w:t xml:space="preserve"> </w:t>
                </w:r>
                <w:r>
                  <w:rPr>
                    <w:color w:val="00253D"/>
                    <w:spacing w:val="-2"/>
                  </w:rPr>
                  <w:t>@techUK</w:t>
                </w:r>
              </w:p>
              <w:p w:rsidR="007B2BEB">
                <w:pPr>
                  <w:pStyle w:val="BodyText"/>
                  <w:spacing w:before="31"/>
                  <w:ind w:left="20"/>
                </w:pPr>
                <w:r>
                  <w:rPr>
                    <w:spacing w:val="-2"/>
                    <w:w w:val="110"/>
                  </w:rPr>
                  <w:t>their</w:t>
                </w:r>
                <w:r>
                  <w:rPr>
                    <w:spacing w:val="-12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own</w:t>
                </w:r>
                <w:r>
                  <w:rPr>
                    <w:spacing w:val="-11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development</w:t>
                </w:r>
                <w:r>
                  <w:rPr>
                    <w:spacing w:val="-12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of</w:t>
                </w:r>
                <w:r>
                  <w:rPr>
                    <w:spacing w:val="-7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SMR</w:t>
                </w:r>
                <w:r>
                  <w:rPr>
                    <w:spacing w:val="-10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or</w:t>
                </w:r>
                <w:r>
                  <w:rPr>
                    <w:spacing w:val="-12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AMR,</w:t>
                </w:r>
                <w:r>
                  <w:rPr>
                    <w:spacing w:val="-11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as</w:t>
                </w:r>
                <w:r>
                  <w:rPr>
                    <w:spacing w:val="-10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in</w:t>
                </w:r>
                <w:r>
                  <w:rPr>
                    <w:spacing w:val="-11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other</w:t>
                </w:r>
                <w:r>
                  <w:rPr>
                    <w:spacing w:val="-9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geographies</w:t>
                </w:r>
                <w:r>
                  <w:rPr>
                    <w:spacing w:val="-9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such</w:t>
                </w:r>
                <w:r>
                  <w:rPr>
                    <w:spacing w:val="-10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as</w:t>
                </w:r>
                <w:r>
                  <w:rPr>
                    <w:spacing w:val="-8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the</w:t>
                </w:r>
                <w:r>
                  <w:rPr>
                    <w:spacing w:val="-8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US,</w:t>
                </w:r>
                <w:r>
                  <w:rPr>
                    <w:spacing w:val="-9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due</w:t>
                </w:r>
                <w:r>
                  <w:rPr>
                    <w:spacing w:val="-7"/>
                    <w:w w:val="110"/>
                  </w:rPr>
                  <w:t xml:space="preserve"> </w:t>
                </w:r>
                <w:r>
                  <w:rPr>
                    <w:spacing w:val="-2"/>
                    <w:w w:val="110"/>
                  </w:rPr>
                  <w:t>to</w:t>
                </w:r>
                <w:r>
                  <w:rPr>
                    <w:spacing w:val="-8"/>
                    <w:w w:val="110"/>
                  </w:rPr>
                  <w:t xml:space="preserve"> </w:t>
                </w:r>
                <w:r>
                  <w:rPr>
                    <w:spacing w:val="-5"/>
                    <w:w w:val="110"/>
                  </w:rPr>
                  <w:t>the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7FB3" w:rsidRPr="00547FB3" w:rsidP="00547FB3">
    <w:pPr>
      <w:spacing w:before="156"/>
      <w:ind w:left="20"/>
      <w:jc w:val="center"/>
      <w:rPr>
        <w:color w:val="00253D"/>
        <w:w w:val="110"/>
      </w:rPr>
    </w:pPr>
    <w:r>
      <w:rPr>
        <w:color w:val="00253D"/>
        <w:w w:val="110"/>
      </w:rPr>
      <w:t xml:space="preserve">Written submission from </w:t>
    </w:r>
    <w:r>
      <w:rPr>
        <w:color w:val="00253D"/>
        <w:w w:val="110"/>
      </w:rPr>
      <w:t>TechUK</w:t>
    </w:r>
    <w:r>
      <w:rPr>
        <w:color w:val="00253D"/>
        <w:w w:val="110"/>
      </w:rPr>
      <w:t xml:space="preserve"> (DCU0090)</w:t>
    </w:r>
  </w:p>
  <w:p w:rsidR="007B2BE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51" type="#_x0000_t202" style="height:14.95pt;margin-left:409pt;margin-top:64.4pt;mso-position-horizontal-relative:page;mso-position-vertical-relative:page;mso-wrap-distance-bottom:0;mso-wrap-distance-left:0;mso-wrap-distance-right:0;mso-wrap-distance-top:0;mso-wrap-style:square;position:absolute;v-text-anchor:top;visibility:visible;width:110.7pt;z-index:-251656192" filled="f" stroked="f">
          <v:textbox inset="0,0,0,0">
            <w:txbxContent>
              <w:p w:rsidR="007B2BEB">
                <w:pPr>
                  <w:pStyle w:val="BodyText"/>
                  <w:spacing w:before="20"/>
                  <w:ind w:left="20"/>
                </w:pPr>
                <w:r>
                  <w:rPr>
                    <w:color w:val="00253D"/>
                  </w:rPr>
                  <w:t>techUK.org</w:t>
                </w:r>
                <w:r>
                  <w:rPr>
                    <w:color w:val="00253D"/>
                    <w:spacing w:val="21"/>
                  </w:rPr>
                  <w:t xml:space="preserve"> </w:t>
                </w:r>
                <w:r>
                  <w:rPr>
                    <w:color w:val="00253D"/>
                  </w:rPr>
                  <w:t>|</w:t>
                </w:r>
                <w:r>
                  <w:rPr>
                    <w:color w:val="00253D"/>
                    <w:spacing w:val="18"/>
                  </w:rPr>
                  <w:t xml:space="preserve"> </w:t>
                </w:r>
                <w:r>
                  <w:rPr>
                    <w:color w:val="00253D"/>
                    <w:spacing w:val="-2"/>
                  </w:rPr>
                  <w:t>@techUK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7FB3" w:rsidRPr="00547FB3" w:rsidP="00547FB3">
    <w:pPr>
      <w:spacing w:before="156"/>
      <w:ind w:left="20"/>
      <w:jc w:val="center"/>
      <w:rPr>
        <w:color w:val="00253D"/>
        <w:w w:val="110"/>
      </w:rPr>
    </w:pPr>
    <w:r>
      <w:rPr>
        <w:color w:val="00253D"/>
        <w:w w:val="110"/>
      </w:rPr>
      <w:t xml:space="preserve">Written submission from </w:t>
    </w:r>
    <w:r>
      <w:rPr>
        <w:color w:val="00253D"/>
        <w:w w:val="110"/>
      </w:rPr>
      <w:t>TechUK</w:t>
    </w:r>
    <w:r>
      <w:rPr>
        <w:color w:val="00253D"/>
        <w:w w:val="110"/>
      </w:rPr>
      <w:t xml:space="preserve"> (DCU0090)</w:t>
    </w:r>
  </w:p>
  <w:p w:rsidR="007B2BE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2" type="#_x0000_t202" style="height:14.95pt;margin-left:409pt;margin-top:64.4pt;mso-position-horizontal-relative:page;mso-position-vertical-relative:page;mso-wrap-distance-bottom:0;mso-wrap-distance-left:0;mso-wrap-distance-right:0;mso-wrap-distance-top:0;mso-wrap-style:square;position:absolute;v-text-anchor:top;visibility:visible;width:110.7pt;z-index:-251655168" filled="f" stroked="f">
          <v:textbox inset="0,0,0,0">
            <w:txbxContent>
              <w:p w:rsidR="007B2BEB">
                <w:pPr>
                  <w:pStyle w:val="BodyText"/>
                  <w:spacing w:before="20"/>
                  <w:ind w:left="20"/>
                </w:pPr>
                <w:r>
                  <w:rPr>
                    <w:color w:val="00253D"/>
                  </w:rPr>
                  <w:t>techUK.org</w:t>
                </w:r>
                <w:r>
                  <w:rPr>
                    <w:color w:val="00253D"/>
                    <w:spacing w:val="21"/>
                  </w:rPr>
                  <w:t xml:space="preserve"> </w:t>
                </w:r>
                <w:r>
                  <w:rPr>
                    <w:color w:val="00253D"/>
                  </w:rPr>
                  <w:t>|</w:t>
                </w:r>
                <w:r>
                  <w:rPr>
                    <w:color w:val="00253D"/>
                    <w:spacing w:val="18"/>
                  </w:rPr>
                  <w:t xml:space="preserve"> </w:t>
                </w:r>
                <w:r>
                  <w:rPr>
                    <w:color w:val="00253D"/>
                    <w:spacing w:val="-2"/>
                  </w:rPr>
                  <w:t>@techUK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7FB3" w:rsidRPr="00547FB3" w:rsidP="00547FB3">
    <w:pPr>
      <w:spacing w:before="156"/>
      <w:ind w:left="20"/>
      <w:jc w:val="center"/>
      <w:rPr>
        <w:color w:val="00253D"/>
        <w:w w:val="110"/>
      </w:rPr>
    </w:pPr>
    <w:r>
      <w:rPr>
        <w:color w:val="00253D"/>
        <w:w w:val="110"/>
      </w:rPr>
      <w:t xml:space="preserve">Written submission from </w:t>
    </w:r>
    <w:r>
      <w:rPr>
        <w:color w:val="00253D"/>
        <w:w w:val="110"/>
      </w:rPr>
      <w:t>TechUK</w:t>
    </w:r>
    <w:r>
      <w:rPr>
        <w:color w:val="00253D"/>
        <w:w w:val="110"/>
      </w:rPr>
      <w:t xml:space="preserve"> (DCU0090)</w:t>
    </w:r>
  </w:p>
  <w:p w:rsidR="007B2BE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0" o:spid="_x0000_s2053" type="#_x0000_t202" style="height:14.95pt;margin-left:409pt;margin-top:64.4pt;mso-position-horizontal-relative:page;mso-position-vertical-relative:page;mso-wrap-distance-bottom:0;mso-wrap-distance-left:0;mso-wrap-distance-right:0;mso-wrap-distance-top:0;mso-wrap-style:square;position:absolute;v-text-anchor:top;visibility:visible;width:110.7pt;z-index:-251654144" filled="f" stroked="f">
          <v:textbox inset="0,0,0,0">
            <w:txbxContent>
              <w:p w:rsidR="007B2BEB">
                <w:pPr>
                  <w:pStyle w:val="BodyText"/>
                  <w:spacing w:before="20"/>
                  <w:ind w:left="20"/>
                </w:pPr>
                <w:r>
                  <w:rPr>
                    <w:color w:val="00253D"/>
                  </w:rPr>
                  <w:t>techUK.org</w:t>
                </w:r>
                <w:r>
                  <w:rPr>
                    <w:color w:val="00253D"/>
                    <w:spacing w:val="21"/>
                  </w:rPr>
                  <w:t xml:space="preserve"> </w:t>
                </w:r>
                <w:r>
                  <w:rPr>
                    <w:color w:val="00253D"/>
                  </w:rPr>
                  <w:t>|</w:t>
                </w:r>
                <w:r>
                  <w:rPr>
                    <w:color w:val="00253D"/>
                    <w:spacing w:val="18"/>
                  </w:rPr>
                  <w:t xml:space="preserve"> </w:t>
                </w:r>
                <w:r>
                  <w:rPr>
                    <w:color w:val="00253D"/>
                    <w:spacing w:val="-2"/>
                  </w:rPr>
                  <w:t>@techUK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1B3AB2"/>
    <w:multiLevelType w:val="hybridMultilevel"/>
    <w:tmpl w:val="0B484B10"/>
    <w:lvl w:ilvl="0">
      <w:start w:val="1"/>
      <w:numFmt w:val="decimal"/>
      <w:lvlText w:val="%1."/>
      <w:lvlJc w:val="left"/>
      <w:pPr>
        <w:ind w:left="743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15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741" w:hanging="35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"/>
    </w:pPr>
  </w:style>
  <w:style w:type="paragraph" w:styleId="Title">
    <w:name w:val="Title"/>
    <w:basedOn w:val="Normal"/>
    <w:uiPriority w:val="10"/>
    <w:qFormat/>
    <w:pPr>
      <w:spacing w:before="156"/>
      <w:ind w:left="20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741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7F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FB3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547F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FB3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f82c930-76ad-4e10-8f68-9399c9560797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DCU0090</dc:title>
  <cp:revision>0</cp:revision>
</cp:coreProperties>
</file>