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45D6" w:rsidP="004E45D6">
      <w:pPr>
        <w:jc w:val="center"/>
        <w:rPr>
          <w:rFonts w:ascii="Arial" w:hAnsi="Arial" w:cs="Arial"/>
          <w:b/>
          <w:bCs/>
        </w:rPr>
      </w:pPr>
      <w:r w:rsidRPr="00C12AAC">
        <w:rPr>
          <w:rFonts w:ascii="Arial" w:hAnsi="Arial" w:cs="Arial"/>
          <w:b/>
          <w:bCs/>
        </w:rPr>
        <w:t xml:space="preserve">Written evidence </w:t>
      </w:r>
      <w:r w:rsidRPr="004E45D6">
        <w:rPr>
          <w:rFonts w:ascii="Arial" w:hAnsi="Arial" w:cs="Arial"/>
          <w:b/>
          <w:bCs/>
        </w:rPr>
        <w:t>Rocksteady Music School</w:t>
      </w:r>
      <w:r>
        <w:rPr>
          <w:rFonts w:ascii="Arial" w:hAnsi="Arial" w:cs="Arial"/>
          <w:b/>
          <w:bCs/>
        </w:rPr>
        <w:t xml:space="preserve"> (ECA0021)</w:t>
      </w:r>
    </w:p>
    <w:p w:rsidR="004E45D6" w:rsidP="00C12AAC">
      <w:pPr>
        <w:rPr>
          <w:rFonts w:ascii="Arial" w:hAnsi="Arial" w:cs="Arial"/>
          <w:b/>
          <w:bCs/>
        </w:rPr>
      </w:pPr>
    </w:p>
    <w:p w:rsidR="00E07EC6" w:rsidRPr="00C12AAC" w:rsidP="00C12AAC">
      <w:pPr>
        <w:rPr>
          <w:rFonts w:ascii="Arial" w:hAnsi="Arial" w:cs="Arial"/>
          <w:b/>
          <w:bCs/>
        </w:rPr>
      </w:pPr>
      <w:r w:rsidRPr="00C12AAC">
        <w:rPr>
          <w:rFonts w:ascii="Arial" w:hAnsi="Arial" w:cs="Arial"/>
          <w:b/>
          <w:bCs/>
        </w:rPr>
        <w:t xml:space="preserve"> </w:t>
      </w:r>
      <w:r w:rsidRPr="00C12AAC">
        <w:rPr>
          <w:rFonts w:ascii="Arial" w:hAnsi="Arial" w:cs="Arial"/>
          <w:b/>
          <w:bCs/>
        </w:rPr>
        <w:t xml:space="preserve">Education Committee inquiry into </w:t>
      </w:r>
      <w:r w:rsidRPr="00C12AAC">
        <w:rPr>
          <w:rFonts w:ascii="Arial" w:hAnsi="Arial" w:cs="Arial"/>
          <w:b/>
          <w:bCs/>
        </w:rPr>
        <w:t>the Every</w:t>
      </w:r>
      <w:r w:rsidRPr="00C12AAC">
        <w:rPr>
          <w:rFonts w:ascii="Arial" w:hAnsi="Arial" w:cs="Arial"/>
          <w:b/>
          <w:bCs/>
        </w:rPr>
        <w:t xml:space="preserve"> Child Achieving and Thriving White Paper</w:t>
      </w:r>
    </w:p>
    <w:p w:rsidR="00E07EC6" w:rsidRPr="00C12AAC" w:rsidP="00C12AAC">
      <w:pPr>
        <w:rPr>
          <w:rFonts w:ascii="Arial" w:hAnsi="Arial" w:cs="Arial"/>
          <w:b/>
          <w:bCs/>
        </w:rPr>
      </w:pPr>
      <w:r w:rsidRPr="00C12AAC">
        <w:rPr>
          <w:rFonts w:ascii="Arial" w:hAnsi="Arial" w:cs="Arial"/>
          <w:b/>
          <w:bCs/>
        </w:rPr>
        <w:t>About Rocksteady Music School</w:t>
      </w:r>
    </w:p>
    <w:p w:rsidR="00E07EC6" w:rsidRPr="00C12AAC" w:rsidP="00C12AAC">
      <w:pPr>
        <w:rPr>
          <w:rFonts w:ascii="Arial" w:hAnsi="Arial" w:cs="Arial"/>
        </w:rPr>
      </w:pPr>
      <w:r w:rsidRPr="00C12AAC">
        <w:rPr>
          <w:rFonts w:ascii="Arial" w:hAnsi="Arial" w:cs="Arial"/>
        </w:rPr>
        <w:t xml:space="preserve">Rocksteady Music School is the UK’s largest provider of in-school, band-based music lessons. We work with </w:t>
      </w:r>
      <w:r>
        <w:rPr>
          <w:rFonts w:ascii="Arial" w:hAnsi="Arial" w:cs="Arial"/>
        </w:rPr>
        <w:t>over</w:t>
      </w:r>
      <w:r w:rsidRPr="00C12AAC">
        <w:rPr>
          <w:rFonts w:ascii="Arial" w:hAnsi="Arial" w:cs="Arial"/>
        </w:rPr>
        <w:t xml:space="preserve"> </w:t>
      </w:r>
      <w:r>
        <w:rPr>
          <w:rFonts w:ascii="Arial" w:hAnsi="Arial" w:cs="Arial"/>
        </w:rPr>
        <w:t>4</w:t>
      </w:r>
      <w:r w:rsidRPr="00C12AAC">
        <w:rPr>
          <w:rFonts w:ascii="Arial" w:hAnsi="Arial" w:cs="Arial"/>
        </w:rPr>
        <w:t>,</w:t>
      </w:r>
      <w:r>
        <w:rPr>
          <w:rFonts w:ascii="Arial" w:hAnsi="Arial" w:cs="Arial"/>
        </w:rPr>
        <w:t>6</w:t>
      </w:r>
      <w:r w:rsidRPr="00C12AAC">
        <w:rPr>
          <w:rFonts w:ascii="Arial" w:hAnsi="Arial" w:cs="Arial"/>
        </w:rPr>
        <w:t xml:space="preserve">00 primary schools and reach </w:t>
      </w:r>
      <w:r>
        <w:rPr>
          <w:rFonts w:ascii="Arial" w:hAnsi="Arial" w:cs="Arial"/>
        </w:rPr>
        <w:t>more than</w:t>
      </w:r>
      <w:r w:rsidRPr="00C12AAC">
        <w:rPr>
          <w:rFonts w:ascii="Arial" w:hAnsi="Arial" w:cs="Arial"/>
        </w:rPr>
        <w:t xml:space="preserve"> 1</w:t>
      </w:r>
      <w:r>
        <w:rPr>
          <w:rFonts w:ascii="Arial" w:hAnsi="Arial" w:cs="Arial"/>
        </w:rPr>
        <w:t>3</w:t>
      </w:r>
      <w:r w:rsidRPr="00C12AAC">
        <w:rPr>
          <w:rFonts w:ascii="Arial" w:hAnsi="Arial" w:cs="Arial"/>
        </w:rPr>
        <w:t>0,000 children each week. Our lessons are delivered during the school day by full-time, permanently employed musicians</w:t>
      </w:r>
      <w:r>
        <w:rPr>
          <w:rFonts w:ascii="Arial" w:hAnsi="Arial" w:cs="Arial"/>
        </w:rPr>
        <w:t xml:space="preserve"> (of whom we are the UK’s largest employer)</w:t>
      </w:r>
      <w:r w:rsidRPr="00C12AAC">
        <w:rPr>
          <w:rFonts w:ascii="Arial" w:hAnsi="Arial" w:cs="Arial"/>
        </w:rPr>
        <w:t xml:space="preserve"> and enable children aged 4-11 to learn guitar, bass, drums, keyboard or vocals as part of a band.</w:t>
      </w:r>
    </w:p>
    <w:p w:rsidR="00E07EC6" w:rsidRPr="00C12AAC" w:rsidP="00C12AAC">
      <w:pPr>
        <w:rPr>
          <w:rFonts w:ascii="Arial" w:hAnsi="Arial" w:cs="Arial"/>
        </w:rPr>
      </w:pPr>
      <w:r w:rsidRPr="00C12AAC">
        <w:rPr>
          <w:rFonts w:ascii="Arial" w:hAnsi="Arial" w:cs="Arial"/>
        </w:rPr>
        <w:t>Rocksteady’s programme is designed to be inclusive and child-centred. Pupils learn through weekly 30-minute band sessions, perform in termly concerts, and can work towards an Ofqual-regulated, exam-free music qualification accredited by Trinity College London.</w:t>
      </w:r>
    </w:p>
    <w:p w:rsidR="00E07EC6" w:rsidRPr="00C12AAC" w:rsidP="00C12AAC">
      <w:pPr>
        <w:rPr>
          <w:rFonts w:ascii="Arial" w:hAnsi="Arial" w:cs="Arial"/>
        </w:rPr>
      </w:pPr>
      <w:r w:rsidRPr="00C12AAC">
        <w:rPr>
          <w:rFonts w:ascii="Arial" w:hAnsi="Arial" w:cs="Arial"/>
        </w:rPr>
        <w:t>Although Rocksteady is largely parent-funded, we operate a “profit for good” model</w:t>
      </w:r>
      <w:r>
        <w:rPr>
          <w:rFonts w:ascii="Arial" w:hAnsi="Arial" w:cs="Arial"/>
        </w:rPr>
        <w:t xml:space="preserve"> that supports the state system</w:t>
      </w:r>
      <w:r w:rsidRPr="00C12AAC">
        <w:rPr>
          <w:rFonts w:ascii="Arial" w:hAnsi="Arial" w:cs="Arial"/>
        </w:rPr>
        <w:t xml:space="preserve">. Through bursaries, school match funding and free workshops with charities and support groups, </w:t>
      </w:r>
      <w:r w:rsidRPr="0017797F">
        <w:rPr>
          <w:rFonts w:ascii="Arial" w:hAnsi="Arial" w:cs="Arial"/>
        </w:rPr>
        <w:t>in the last academic year alone we provided £</w:t>
      </w:r>
      <w:r>
        <w:rPr>
          <w:rFonts w:ascii="Arial" w:hAnsi="Arial" w:cs="Arial"/>
        </w:rPr>
        <w:t>4.6</w:t>
      </w:r>
      <w:r w:rsidRPr="0017797F">
        <w:rPr>
          <w:rFonts w:ascii="Arial" w:hAnsi="Arial" w:cs="Arial"/>
        </w:rPr>
        <w:t xml:space="preserve"> </w:t>
      </w:r>
      <w:r w:rsidRPr="0017797F">
        <w:rPr>
          <w:rFonts w:ascii="Arial" w:hAnsi="Arial" w:cs="Arial"/>
        </w:rPr>
        <w:t xml:space="preserve">million of free music lessons to </w:t>
      </w:r>
      <w:r w:rsidRPr="00C12AAC">
        <w:rPr>
          <w:rFonts w:ascii="Arial" w:hAnsi="Arial" w:cs="Arial"/>
        </w:rPr>
        <w:t xml:space="preserve">children who might otherwise miss out, including disadvantaged pupils, children with SEND, </w:t>
      </w:r>
      <w:r>
        <w:rPr>
          <w:rFonts w:ascii="Arial" w:hAnsi="Arial" w:cs="Arial"/>
        </w:rPr>
        <w:t xml:space="preserve">and </w:t>
      </w:r>
      <w:r>
        <w:rPr>
          <w:rFonts w:ascii="Arial" w:hAnsi="Arial" w:cs="Arial"/>
        </w:rPr>
        <w:t>those</w:t>
      </w:r>
      <w:r w:rsidRPr="00C12AAC">
        <w:rPr>
          <w:rFonts w:ascii="Arial" w:hAnsi="Arial" w:cs="Arial"/>
        </w:rPr>
        <w:t xml:space="preserve"> with social, emotional and mental health needs</w:t>
      </w:r>
      <w:r>
        <w:rPr>
          <w:rFonts w:ascii="Arial" w:hAnsi="Arial" w:cs="Arial"/>
        </w:rPr>
        <w:t>.</w:t>
      </w:r>
    </w:p>
    <w:p w:rsidR="00E07EC6" w:rsidRPr="00C12AAC" w:rsidP="00C12AAC">
      <w:pPr>
        <w:rPr>
          <w:rFonts w:ascii="Arial" w:hAnsi="Arial" w:cs="Arial"/>
        </w:rPr>
      </w:pPr>
      <w:r w:rsidRPr="00C12AAC">
        <w:rPr>
          <w:rFonts w:ascii="Arial" w:hAnsi="Arial" w:cs="Arial"/>
        </w:rPr>
        <w:t>We welcome the Committee’s focus on enrichment, belonging and behaviour. Our evidence suggests that high-quality enrichment, when embedded in the school day and delivered consistently, can support the outcomes that the White Paper is seeking to improve: attendance, behaviour, wellbeing, confidence, parental engagement and children’s enjoyment of school.</w:t>
      </w:r>
    </w:p>
    <w:p w:rsidR="00E07EC6" w:rsidRPr="00C12AAC" w:rsidP="00C12AAC">
      <w:pPr>
        <w:rPr>
          <w:rFonts w:ascii="Arial" w:hAnsi="Arial" w:cs="Arial"/>
          <w:b/>
          <w:bCs/>
        </w:rPr>
      </w:pPr>
      <w:r w:rsidRPr="00C12AAC">
        <w:rPr>
          <w:rFonts w:ascii="Arial" w:hAnsi="Arial" w:cs="Arial"/>
          <w:b/>
          <w:bCs/>
        </w:rPr>
        <w:t>Summary</w:t>
      </w:r>
    </w:p>
    <w:p w:rsidR="00E07EC6" w:rsidRPr="00C12AAC" w:rsidP="00C12AAC">
      <w:pPr>
        <w:rPr>
          <w:rFonts w:ascii="Arial" w:hAnsi="Arial" w:cs="Arial"/>
        </w:rPr>
      </w:pPr>
      <w:r>
        <w:rPr>
          <w:rFonts w:ascii="Arial" w:hAnsi="Arial" w:cs="Arial"/>
        </w:rPr>
        <w:t xml:space="preserve">Our evidence is </w:t>
      </w:r>
      <w:r>
        <w:rPr>
          <w:rFonts w:ascii="Arial" w:hAnsi="Arial" w:cs="Arial"/>
        </w:rPr>
        <w:t>directed</w:t>
      </w:r>
      <w:r>
        <w:rPr>
          <w:rFonts w:ascii="Arial" w:hAnsi="Arial" w:cs="Arial"/>
        </w:rPr>
        <w:t xml:space="preserve"> </w:t>
      </w:r>
      <w:r>
        <w:rPr>
          <w:rFonts w:ascii="Arial" w:hAnsi="Arial" w:cs="Arial"/>
        </w:rPr>
        <w:t>at</w:t>
      </w:r>
      <w:r>
        <w:rPr>
          <w:rFonts w:ascii="Arial" w:hAnsi="Arial" w:cs="Arial"/>
        </w:rPr>
        <w:t xml:space="preserve"> the “</w:t>
      </w:r>
      <w:r w:rsidRPr="00380239">
        <w:rPr>
          <w:rFonts w:ascii="Arial" w:hAnsi="Arial" w:cs="Arial"/>
        </w:rPr>
        <w:t>Enrichment, belonging and behaviour</w:t>
      </w:r>
      <w:r>
        <w:rPr>
          <w:rFonts w:ascii="Arial" w:hAnsi="Arial" w:cs="Arial"/>
        </w:rPr>
        <w:t>” section of the call for evidence. This</w:t>
      </w:r>
      <w:r w:rsidRPr="00C12AAC">
        <w:rPr>
          <w:rFonts w:ascii="Arial" w:hAnsi="Arial" w:cs="Arial"/>
        </w:rPr>
        <w:t xml:space="preserve"> submission makes five central points.</w:t>
      </w:r>
    </w:p>
    <w:p w:rsidR="00E07EC6" w:rsidRPr="00C12AAC" w:rsidP="00C12AAC">
      <w:pPr>
        <w:rPr>
          <w:rFonts w:ascii="Arial" w:hAnsi="Arial" w:cs="Arial"/>
        </w:rPr>
      </w:pPr>
      <w:r w:rsidRPr="00C12AAC">
        <w:rPr>
          <w:rFonts w:ascii="Arial" w:hAnsi="Arial" w:cs="Arial"/>
        </w:rPr>
        <w:t xml:space="preserve">First, </w:t>
      </w:r>
      <w:r w:rsidRPr="000223B7">
        <w:rPr>
          <w:rFonts w:ascii="Arial" w:hAnsi="Arial" w:cs="Arial"/>
          <w:b/>
          <w:bCs/>
        </w:rPr>
        <w:t>enrichment should be understood as a core part of school improvement, not an optional extra</w:t>
      </w:r>
      <w:r w:rsidRPr="00C12AAC">
        <w:rPr>
          <w:rFonts w:ascii="Arial" w:hAnsi="Arial" w:cs="Arial"/>
        </w:rPr>
        <w:t>. Our evidence shows that music</w:t>
      </w:r>
      <w:r>
        <w:rPr>
          <w:rFonts w:ascii="Arial" w:hAnsi="Arial" w:cs="Arial"/>
        </w:rPr>
        <w:t>al</w:t>
      </w:r>
      <w:r w:rsidRPr="00C12AAC">
        <w:rPr>
          <w:rFonts w:ascii="Arial" w:hAnsi="Arial" w:cs="Arial"/>
        </w:rPr>
        <w:t xml:space="preserve"> enrichment can help children feel happier at school, more confident, more connected to their peers and more motivated to attend.</w:t>
      </w:r>
    </w:p>
    <w:p w:rsidR="00E07EC6" w:rsidRPr="00C12AAC" w:rsidP="00C12AAC">
      <w:pPr>
        <w:rPr>
          <w:rFonts w:ascii="Arial" w:hAnsi="Arial" w:cs="Arial"/>
        </w:rPr>
      </w:pPr>
      <w:r w:rsidRPr="00C12AAC">
        <w:rPr>
          <w:rFonts w:ascii="Arial" w:hAnsi="Arial" w:cs="Arial"/>
        </w:rPr>
        <w:t xml:space="preserve">Second, </w:t>
      </w:r>
      <w:r w:rsidRPr="000223B7">
        <w:rPr>
          <w:rFonts w:ascii="Arial" w:hAnsi="Arial" w:cs="Arial"/>
          <w:b/>
          <w:bCs/>
        </w:rPr>
        <w:t>the strongest enrichment models are those that combine skill progression, teamwork, trusted adult relationships, performance and visible achievement</w:t>
      </w:r>
      <w:r w:rsidRPr="00C12AAC">
        <w:rPr>
          <w:rFonts w:ascii="Arial" w:hAnsi="Arial" w:cs="Arial"/>
        </w:rPr>
        <w:t>. In Rocksteady’s case, the band-based model is important because it creates belonging, shared responsibility and a safe space in which children can take risks and succeed.</w:t>
      </w:r>
    </w:p>
    <w:p w:rsidR="00E07EC6" w:rsidRPr="00C12AAC" w:rsidP="00C12AAC">
      <w:pPr>
        <w:rPr>
          <w:rFonts w:ascii="Arial" w:hAnsi="Arial" w:cs="Arial"/>
        </w:rPr>
      </w:pPr>
      <w:r w:rsidRPr="00C12AAC">
        <w:rPr>
          <w:rFonts w:ascii="Arial" w:hAnsi="Arial" w:cs="Arial"/>
        </w:rPr>
        <w:t xml:space="preserve">Third, </w:t>
      </w:r>
      <w:r w:rsidRPr="000223B7">
        <w:rPr>
          <w:rFonts w:ascii="Arial" w:hAnsi="Arial" w:cs="Arial"/>
          <w:b/>
          <w:bCs/>
        </w:rPr>
        <w:t>enrichment can be particularly powerful for children who struggle with school</w:t>
      </w:r>
      <w:r w:rsidRPr="00C12AAC">
        <w:rPr>
          <w:rFonts w:ascii="Arial" w:hAnsi="Arial" w:cs="Arial"/>
        </w:rPr>
        <w:t>. Our research shows marked benefits for children with SEND or SEMH needs, and for children whose parents report concerns about attendance.</w:t>
      </w:r>
    </w:p>
    <w:p w:rsidR="00E07EC6" w:rsidRPr="00C12AAC" w:rsidP="00C12AAC">
      <w:pPr>
        <w:rPr>
          <w:rFonts w:ascii="Arial" w:hAnsi="Arial" w:cs="Arial"/>
        </w:rPr>
      </w:pPr>
      <w:r w:rsidRPr="00C12AAC">
        <w:rPr>
          <w:rFonts w:ascii="Arial" w:hAnsi="Arial" w:cs="Arial"/>
        </w:rPr>
        <w:t xml:space="preserve">Fourth, </w:t>
      </w:r>
      <w:r w:rsidRPr="008845E2">
        <w:rPr>
          <w:rFonts w:ascii="Arial" w:hAnsi="Arial" w:cs="Arial"/>
          <w:b/>
          <w:bCs/>
        </w:rPr>
        <w:t>the proposed Pupil Engagement Framework should measure pupils’ sense of belonging, enjoyment and participation in a way that captures enrichment properly</w:t>
      </w:r>
      <w:r w:rsidRPr="00C12AAC">
        <w:rPr>
          <w:rFonts w:ascii="Arial" w:hAnsi="Arial" w:cs="Arial"/>
        </w:rPr>
        <w:t>. It should avoid creating a narrow compliance exercise.</w:t>
      </w:r>
    </w:p>
    <w:p w:rsidR="00E07EC6" w:rsidRPr="00C12AAC" w:rsidP="00C12AAC">
      <w:pPr>
        <w:rPr>
          <w:rFonts w:ascii="Arial" w:hAnsi="Arial" w:cs="Arial"/>
        </w:rPr>
      </w:pPr>
      <w:r w:rsidRPr="00C12AAC">
        <w:rPr>
          <w:rFonts w:ascii="Arial" w:hAnsi="Arial" w:cs="Arial"/>
        </w:rPr>
        <w:t xml:space="preserve">Fifth, </w:t>
      </w:r>
      <w:r w:rsidRPr="008845E2">
        <w:rPr>
          <w:rFonts w:ascii="Arial" w:hAnsi="Arial" w:cs="Arial"/>
          <w:b/>
          <w:bCs/>
        </w:rPr>
        <w:t>the Government should support scalable, evidence-informed enrichment models that can reach disadvantaged pupils quickly</w:t>
      </w:r>
      <w:r w:rsidRPr="00C12AAC">
        <w:rPr>
          <w:rFonts w:ascii="Arial" w:hAnsi="Arial" w:cs="Arial"/>
        </w:rPr>
        <w:t xml:space="preserve">. Rocksteady has developed costed matched-funding options that could extend access to tens of thousands of </w:t>
      </w:r>
      <w:r>
        <w:rPr>
          <w:rFonts w:ascii="Arial" w:hAnsi="Arial" w:cs="Arial"/>
        </w:rPr>
        <w:t>the most disadvantaged children almost overnight</w:t>
      </w:r>
      <w:r w:rsidRPr="00C12AAC">
        <w:rPr>
          <w:rFonts w:ascii="Arial" w:hAnsi="Arial" w:cs="Arial"/>
        </w:rPr>
        <w:t>.</w:t>
      </w:r>
    </w:p>
    <w:p w:rsidR="00E07EC6" w:rsidRPr="004E4276" w:rsidP="00C12AAC">
      <w:pPr>
        <w:rPr>
          <w:rFonts w:ascii="Arial" w:hAnsi="Arial" w:cs="Arial"/>
          <w:b/>
          <w:bCs/>
        </w:rPr>
      </w:pPr>
      <w:r w:rsidRPr="004E4276">
        <w:rPr>
          <w:rFonts w:ascii="Arial" w:hAnsi="Arial" w:cs="Arial"/>
          <w:b/>
          <w:bCs/>
        </w:rPr>
        <w:t>1. The role of enrichment activities in improving pupil outcomes and wellbeing</w:t>
      </w:r>
    </w:p>
    <w:p w:rsidR="00E07EC6" w:rsidRPr="00C12AAC" w:rsidP="00C12AAC">
      <w:pPr>
        <w:rPr>
          <w:rFonts w:ascii="Arial" w:hAnsi="Arial" w:cs="Arial"/>
        </w:rPr>
      </w:pPr>
      <w:r w:rsidRPr="00C12AAC">
        <w:rPr>
          <w:rFonts w:ascii="Arial" w:hAnsi="Arial" w:cs="Arial"/>
        </w:rPr>
        <w:t xml:space="preserve">Enrichment can improve pupil outcomes because it changes how children experience school. It gives pupils opportunities to discover strengths that may not always be visible in traditional classroom settings. It can help them build confidence, form friendships, </w:t>
      </w:r>
      <w:r>
        <w:rPr>
          <w:rFonts w:ascii="Arial" w:hAnsi="Arial" w:cs="Arial"/>
        </w:rPr>
        <w:t>demonstrate</w:t>
      </w:r>
      <w:r w:rsidRPr="00C12AAC">
        <w:rPr>
          <w:rFonts w:ascii="Arial" w:hAnsi="Arial" w:cs="Arial"/>
        </w:rPr>
        <w:t xml:space="preserve"> teamwork, develop resilience and experience success in front of peers, teachers and family members.</w:t>
      </w:r>
    </w:p>
    <w:p w:rsidR="00E07EC6" w:rsidRPr="00C12AAC" w:rsidP="00C12AAC">
      <w:pPr>
        <w:rPr>
          <w:rFonts w:ascii="Arial" w:hAnsi="Arial" w:cs="Arial"/>
        </w:rPr>
      </w:pPr>
      <w:r w:rsidRPr="00C12AAC">
        <w:rPr>
          <w:rFonts w:ascii="Arial" w:hAnsi="Arial" w:cs="Arial"/>
        </w:rPr>
        <w:t xml:space="preserve">Rocksteady’s own </w:t>
      </w:r>
      <w:r>
        <w:rPr>
          <w:rFonts w:ascii="Arial" w:hAnsi="Arial" w:cs="Arial"/>
        </w:rPr>
        <w:t xml:space="preserve">impact </w:t>
      </w:r>
      <w:r w:rsidRPr="00C12AAC">
        <w:rPr>
          <w:rFonts w:ascii="Arial" w:hAnsi="Arial" w:cs="Arial"/>
        </w:rPr>
        <w:t>research</w:t>
      </w:r>
      <w:r>
        <w:rPr>
          <w:rFonts w:ascii="Arial" w:hAnsi="Arial" w:cs="Arial"/>
        </w:rPr>
        <w:t xml:space="preserve"> – </w:t>
      </w:r>
      <w:r w:rsidRPr="004C0A51">
        <w:rPr>
          <w:rFonts w:ascii="Arial" w:hAnsi="Arial" w:cs="Arial"/>
          <w:i/>
          <w:iCs/>
        </w:rPr>
        <w:t>Amplifying Children’s Voices</w:t>
      </w:r>
      <w:r>
        <w:rPr>
          <w:rFonts w:ascii="Arial" w:hAnsi="Arial" w:cs="Arial"/>
        </w:rPr>
        <w:t xml:space="preserve"> -</w:t>
      </w:r>
      <w:r w:rsidRPr="00C12AAC">
        <w:rPr>
          <w:rFonts w:ascii="Arial" w:hAnsi="Arial" w:cs="Arial"/>
        </w:rPr>
        <w:t xml:space="preserve"> conducted </w:t>
      </w:r>
      <w:r>
        <w:rPr>
          <w:rFonts w:ascii="Arial" w:hAnsi="Arial" w:cs="Arial"/>
        </w:rPr>
        <w:t>last year</w:t>
      </w:r>
      <w:r w:rsidRPr="00C12AAC">
        <w:rPr>
          <w:rFonts w:ascii="Arial" w:hAnsi="Arial" w:cs="Arial"/>
        </w:rPr>
        <w:t xml:space="preserve">, </w:t>
      </w:r>
      <w:r>
        <w:rPr>
          <w:rFonts w:ascii="Arial" w:hAnsi="Arial" w:cs="Arial"/>
        </w:rPr>
        <w:t>engaged with</w:t>
      </w:r>
      <w:r w:rsidRPr="00C12AAC">
        <w:rPr>
          <w:rFonts w:ascii="Arial" w:hAnsi="Arial" w:cs="Arial"/>
        </w:rPr>
        <w:t xml:space="preserve"> around 10,000 pupils, parents, teachers and former students through surveys, interviews and workshops. </w:t>
      </w:r>
    </w:p>
    <w:p w:rsidR="00E07EC6" w:rsidRPr="00C12AAC" w:rsidP="00C12AAC">
      <w:pPr>
        <w:rPr>
          <w:rFonts w:ascii="Arial" w:hAnsi="Arial" w:cs="Arial"/>
        </w:rPr>
      </w:pPr>
      <w:r w:rsidRPr="00C12AAC">
        <w:rPr>
          <w:rFonts w:ascii="Arial" w:hAnsi="Arial" w:cs="Arial"/>
        </w:rPr>
        <w:t>Our findings show:</w:t>
      </w:r>
    </w:p>
    <w:p w:rsidR="00E07EC6" w:rsidRPr="002B0F31" w:rsidP="002B0F31">
      <w:pPr>
        <w:pStyle w:val="ListParagraph"/>
        <w:numPr>
          <w:ilvl w:val="0"/>
          <w:numId w:val="2"/>
        </w:numPr>
        <w:rPr>
          <w:rFonts w:ascii="Arial" w:hAnsi="Arial" w:cs="Arial"/>
        </w:rPr>
      </w:pPr>
      <w:r w:rsidRPr="002B0F31">
        <w:rPr>
          <w:rFonts w:ascii="Arial" w:hAnsi="Arial" w:cs="Arial"/>
        </w:rPr>
        <w:t>81% of pupils say school is better since joining Rocksteady.</w:t>
      </w:r>
    </w:p>
    <w:p w:rsidR="00E07EC6" w:rsidRPr="002B0F31" w:rsidP="002B0F31">
      <w:pPr>
        <w:pStyle w:val="ListParagraph"/>
        <w:numPr>
          <w:ilvl w:val="0"/>
          <w:numId w:val="2"/>
        </w:numPr>
        <w:rPr>
          <w:rFonts w:ascii="Arial" w:hAnsi="Arial" w:cs="Arial"/>
        </w:rPr>
      </w:pPr>
      <w:r w:rsidRPr="002B0F31">
        <w:rPr>
          <w:rFonts w:ascii="Arial" w:hAnsi="Arial" w:cs="Arial"/>
        </w:rPr>
        <w:t>79% feel Rocksteady helps them fit in with others at school</w:t>
      </w:r>
      <w:r>
        <w:rPr>
          <w:rFonts w:ascii="Arial" w:hAnsi="Arial" w:cs="Arial"/>
        </w:rPr>
        <w:t xml:space="preserve"> </w:t>
      </w:r>
      <w:r>
        <w:rPr>
          <w:rFonts w:ascii="Arial" w:hAnsi="Arial" w:cs="Arial"/>
        </w:rPr>
        <w:t>–</w:t>
      </w:r>
      <w:r>
        <w:rPr>
          <w:rFonts w:ascii="Arial" w:hAnsi="Arial" w:cs="Arial"/>
        </w:rPr>
        <w:t xml:space="preserve"> </w:t>
      </w:r>
      <w:r>
        <w:rPr>
          <w:rFonts w:ascii="Arial" w:hAnsi="Arial" w:cs="Arial"/>
        </w:rPr>
        <w:t>not by changing who they are, but by giving them the confidence to be themselves.</w:t>
      </w:r>
    </w:p>
    <w:p w:rsidR="00E07EC6" w:rsidRPr="002B0F31" w:rsidP="002B0F31">
      <w:pPr>
        <w:pStyle w:val="ListParagraph"/>
        <w:numPr>
          <w:ilvl w:val="0"/>
          <w:numId w:val="2"/>
        </w:numPr>
        <w:rPr>
          <w:rFonts w:ascii="Arial" w:hAnsi="Arial" w:cs="Arial"/>
        </w:rPr>
      </w:pPr>
      <w:r w:rsidRPr="002B0F31">
        <w:rPr>
          <w:rFonts w:ascii="Arial" w:hAnsi="Arial" w:cs="Arial"/>
        </w:rPr>
        <w:t>92% report greater confidence and self-belief.</w:t>
      </w:r>
    </w:p>
    <w:p w:rsidR="00E07EC6" w:rsidRPr="002B0F31" w:rsidP="002B0F31">
      <w:pPr>
        <w:pStyle w:val="ListParagraph"/>
        <w:numPr>
          <w:ilvl w:val="0"/>
          <w:numId w:val="2"/>
        </w:numPr>
        <w:rPr>
          <w:rFonts w:ascii="Arial" w:hAnsi="Arial" w:cs="Arial"/>
        </w:rPr>
      </w:pPr>
      <w:r w:rsidRPr="002B0F31">
        <w:rPr>
          <w:rFonts w:ascii="Arial" w:hAnsi="Arial" w:cs="Arial"/>
        </w:rPr>
        <w:t>Pupil excitement about going to school rises from 6</w:t>
      </w:r>
      <w:r>
        <w:rPr>
          <w:rFonts w:ascii="Arial" w:hAnsi="Arial" w:cs="Arial"/>
        </w:rPr>
        <w:t>4</w:t>
      </w:r>
      <w:r w:rsidRPr="002B0F31">
        <w:rPr>
          <w:rFonts w:ascii="Arial" w:hAnsi="Arial" w:cs="Arial"/>
        </w:rPr>
        <w:t>% on a normal school day to 97% on a Rocksteady lesson day.</w:t>
      </w:r>
    </w:p>
    <w:p w:rsidR="00E07EC6" w:rsidRPr="002B0F31" w:rsidP="002B0F31">
      <w:pPr>
        <w:pStyle w:val="ListParagraph"/>
        <w:numPr>
          <w:ilvl w:val="0"/>
          <w:numId w:val="2"/>
        </w:numPr>
        <w:rPr>
          <w:rFonts w:ascii="Arial" w:hAnsi="Arial" w:cs="Arial"/>
        </w:rPr>
      </w:pPr>
      <w:r w:rsidRPr="002B0F31">
        <w:rPr>
          <w:rFonts w:ascii="Arial" w:hAnsi="Arial" w:cs="Arial"/>
        </w:rPr>
        <w:t>Among pupils with SEND or an EHCP, excitement about school rises from 34% on a normal day to 96% on a Rocksteady lesson day.</w:t>
      </w:r>
    </w:p>
    <w:p w:rsidR="00E07EC6" w:rsidRPr="002B0F31" w:rsidP="002B0F31">
      <w:pPr>
        <w:pStyle w:val="ListParagraph"/>
        <w:numPr>
          <w:ilvl w:val="0"/>
          <w:numId w:val="2"/>
        </w:numPr>
        <w:rPr>
          <w:rFonts w:ascii="Arial" w:hAnsi="Arial" w:cs="Arial"/>
        </w:rPr>
      </w:pPr>
      <w:r w:rsidRPr="002B0F31">
        <w:rPr>
          <w:rFonts w:ascii="Arial" w:hAnsi="Arial" w:cs="Arial"/>
        </w:rPr>
        <w:t>68% of parents whose child sometimes or often struggles with attendance say Rocksteady has made a positive difference to their child’s attendance and enthusiasm for school.</w:t>
      </w:r>
    </w:p>
    <w:p w:rsidR="00E07EC6" w:rsidRPr="002B0F31" w:rsidP="002B0F31">
      <w:pPr>
        <w:pStyle w:val="ListParagraph"/>
        <w:numPr>
          <w:ilvl w:val="0"/>
          <w:numId w:val="2"/>
        </w:numPr>
        <w:rPr>
          <w:rFonts w:ascii="Arial" w:hAnsi="Arial" w:cs="Arial"/>
        </w:rPr>
      </w:pPr>
      <w:r w:rsidRPr="002B0F31">
        <w:rPr>
          <w:rFonts w:ascii="Arial" w:hAnsi="Arial" w:cs="Arial"/>
        </w:rPr>
        <w:t>88% of teachers say Rocksteady supports pupils’ academic progress in other lessons.</w:t>
      </w:r>
    </w:p>
    <w:p w:rsidR="00E07EC6" w:rsidRPr="002B0F31" w:rsidP="002B0F31">
      <w:pPr>
        <w:pStyle w:val="ListParagraph"/>
        <w:numPr>
          <w:ilvl w:val="0"/>
          <w:numId w:val="2"/>
        </w:numPr>
        <w:rPr>
          <w:rFonts w:ascii="Arial" w:hAnsi="Arial" w:cs="Arial"/>
        </w:rPr>
      </w:pPr>
      <w:r w:rsidRPr="002B0F31">
        <w:rPr>
          <w:rFonts w:ascii="Arial" w:hAnsi="Arial" w:cs="Arial"/>
        </w:rPr>
        <w:t>95% of teachers say Rocksteady improves parental engagement with the</w:t>
      </w:r>
      <w:r>
        <w:rPr>
          <w:rFonts w:ascii="Arial" w:hAnsi="Arial" w:cs="Arial"/>
        </w:rPr>
        <w:t>ir</w:t>
      </w:r>
      <w:r w:rsidRPr="002B0F31">
        <w:rPr>
          <w:rFonts w:ascii="Arial" w:hAnsi="Arial" w:cs="Arial"/>
        </w:rPr>
        <w:t xml:space="preserve"> school.</w:t>
      </w:r>
    </w:p>
    <w:p w:rsidR="00E07EC6" w:rsidRPr="00C12AAC" w:rsidP="00C12AAC">
      <w:pPr>
        <w:rPr>
          <w:rFonts w:ascii="Arial" w:hAnsi="Arial" w:cs="Arial"/>
        </w:rPr>
      </w:pPr>
      <w:r w:rsidRPr="00C12AAC">
        <w:rPr>
          <w:rFonts w:ascii="Arial" w:hAnsi="Arial" w:cs="Arial"/>
        </w:rPr>
        <w:t xml:space="preserve">These results matter because they show that enrichment can support the conditions for learning. Pupils who feel confident, included and excited to attend school are better placed to engage with teaching, form positive relationships and </w:t>
      </w:r>
      <w:r>
        <w:rPr>
          <w:rFonts w:ascii="Arial" w:hAnsi="Arial" w:cs="Arial"/>
        </w:rPr>
        <w:t>demonstrate</w:t>
      </w:r>
      <w:r w:rsidRPr="00C12AAC">
        <w:rPr>
          <w:rFonts w:ascii="Arial" w:hAnsi="Arial" w:cs="Arial"/>
        </w:rPr>
        <w:t xml:space="preserve"> </w:t>
      </w:r>
      <w:r>
        <w:rPr>
          <w:rFonts w:ascii="Arial" w:hAnsi="Arial" w:cs="Arial"/>
        </w:rPr>
        <w:t>good</w:t>
      </w:r>
      <w:r>
        <w:rPr>
          <w:rFonts w:ascii="Arial" w:hAnsi="Arial" w:cs="Arial"/>
        </w:rPr>
        <w:t xml:space="preserve"> b</w:t>
      </w:r>
      <w:r w:rsidRPr="00C12AAC">
        <w:rPr>
          <w:rFonts w:ascii="Arial" w:hAnsi="Arial" w:cs="Arial"/>
        </w:rPr>
        <w:t>ehaviour.</w:t>
      </w:r>
    </w:p>
    <w:p w:rsidR="00E07EC6" w:rsidRPr="00C12AAC" w:rsidP="00C12AAC">
      <w:pPr>
        <w:rPr>
          <w:rFonts w:ascii="Arial" w:hAnsi="Arial" w:cs="Arial"/>
        </w:rPr>
      </w:pPr>
      <w:r w:rsidRPr="00C12AAC">
        <w:rPr>
          <w:rFonts w:ascii="Arial" w:hAnsi="Arial" w:cs="Arial"/>
        </w:rPr>
        <w:t xml:space="preserve">The Government should therefore treat enrichment as a practical tool for achieving school improvement, </w:t>
      </w:r>
      <w:r>
        <w:rPr>
          <w:rFonts w:ascii="Arial" w:hAnsi="Arial" w:cs="Arial"/>
        </w:rPr>
        <w:t xml:space="preserve">and ensure that the system </w:t>
      </w:r>
      <w:r>
        <w:rPr>
          <w:rFonts w:ascii="Arial" w:hAnsi="Arial" w:cs="Arial"/>
        </w:rPr>
        <w:t>does not relegate it to</w:t>
      </w:r>
      <w:r w:rsidRPr="00C12AAC">
        <w:rPr>
          <w:rFonts w:ascii="Arial" w:hAnsi="Arial" w:cs="Arial"/>
        </w:rPr>
        <w:t xml:space="preserve"> a peripheral cultural entitlement. A strong enrichment guarantee would support children’s wellbeing and help schools address some of the root causes of poor attendance, disengagement and low confidence.</w:t>
      </w:r>
    </w:p>
    <w:p w:rsidR="00E07EC6" w:rsidRPr="00AB1A10" w:rsidP="00C12AAC">
      <w:pPr>
        <w:rPr>
          <w:rFonts w:ascii="Arial" w:hAnsi="Arial" w:cs="Arial"/>
          <w:b/>
        </w:rPr>
      </w:pPr>
      <w:r w:rsidRPr="00AB1A10">
        <w:rPr>
          <w:rFonts w:ascii="Arial" w:hAnsi="Arial" w:cs="Arial"/>
          <w:b/>
        </w:rPr>
        <w:t>2. How schools can promote belonging and positive relationships while addressing bullying and discrimination</w:t>
      </w:r>
    </w:p>
    <w:p w:rsidR="00E07EC6" w:rsidRPr="00C12AAC" w:rsidP="00C12AAC">
      <w:pPr>
        <w:rPr>
          <w:rFonts w:ascii="Arial" w:hAnsi="Arial" w:cs="Arial"/>
        </w:rPr>
      </w:pPr>
      <w:r w:rsidRPr="00C12AAC">
        <w:rPr>
          <w:rFonts w:ascii="Arial" w:hAnsi="Arial" w:cs="Arial"/>
        </w:rPr>
        <w:t xml:space="preserve">Belonging is built through </w:t>
      </w:r>
      <w:r>
        <w:rPr>
          <w:rFonts w:ascii="Arial" w:hAnsi="Arial" w:cs="Arial"/>
        </w:rPr>
        <w:t xml:space="preserve">providing children with </w:t>
      </w:r>
      <w:r w:rsidRPr="00C12AAC">
        <w:rPr>
          <w:rFonts w:ascii="Arial" w:hAnsi="Arial" w:cs="Arial"/>
        </w:rPr>
        <w:t>repeated positive experiences</w:t>
      </w:r>
      <w:r>
        <w:rPr>
          <w:rFonts w:ascii="Arial" w:hAnsi="Arial" w:cs="Arial"/>
        </w:rPr>
        <w:t xml:space="preserve"> at school</w:t>
      </w:r>
      <w:r w:rsidRPr="00C12AAC">
        <w:rPr>
          <w:rFonts w:ascii="Arial" w:hAnsi="Arial" w:cs="Arial"/>
        </w:rPr>
        <w:t>. Schools need regular opportunities for pupils to work together, be recognised for progress, form relationships across social groups</w:t>
      </w:r>
      <w:r>
        <w:rPr>
          <w:rFonts w:ascii="Arial" w:hAnsi="Arial" w:cs="Arial"/>
        </w:rPr>
        <w:t xml:space="preserve"> (and, potentially, different year groups)</w:t>
      </w:r>
      <w:r w:rsidRPr="00C12AAC">
        <w:rPr>
          <w:rFonts w:ascii="Arial" w:hAnsi="Arial" w:cs="Arial"/>
        </w:rPr>
        <w:t xml:space="preserve"> and feel safe expressing themselves.</w:t>
      </w:r>
    </w:p>
    <w:p w:rsidR="00E07EC6" w:rsidRPr="00C12AAC" w:rsidP="00C12AAC">
      <w:pPr>
        <w:rPr>
          <w:rFonts w:ascii="Arial" w:hAnsi="Arial" w:cs="Arial"/>
        </w:rPr>
      </w:pPr>
      <w:r w:rsidRPr="00C12AAC">
        <w:rPr>
          <w:rFonts w:ascii="Arial" w:hAnsi="Arial" w:cs="Arial"/>
        </w:rPr>
        <w:t>Rocksteady’s band-based approach offers one example of how enrichment can support belonging. Pupils are placed in small bands</w:t>
      </w:r>
      <w:r>
        <w:rPr>
          <w:rFonts w:ascii="Arial" w:hAnsi="Arial" w:cs="Arial"/>
        </w:rPr>
        <w:t xml:space="preserve"> – sometimes from different year groups -</w:t>
      </w:r>
      <w:r w:rsidRPr="00C12AAC">
        <w:rPr>
          <w:rFonts w:ascii="Arial" w:hAnsi="Arial" w:cs="Arial"/>
        </w:rPr>
        <w:t xml:space="preserve"> </w:t>
      </w:r>
      <w:r>
        <w:rPr>
          <w:rFonts w:ascii="Arial" w:hAnsi="Arial" w:cs="Arial"/>
        </w:rPr>
        <w:t xml:space="preserve">in which </w:t>
      </w:r>
      <w:r w:rsidRPr="00C12AAC">
        <w:rPr>
          <w:rFonts w:ascii="Arial" w:hAnsi="Arial" w:cs="Arial"/>
        </w:rPr>
        <w:t>each child has a role</w:t>
      </w:r>
      <w:r>
        <w:rPr>
          <w:rFonts w:ascii="Arial" w:hAnsi="Arial" w:cs="Arial"/>
        </w:rPr>
        <w:t xml:space="preserve"> </w:t>
      </w:r>
      <w:r w:rsidRPr="00C12AAC">
        <w:rPr>
          <w:rFonts w:ascii="Arial" w:hAnsi="Arial" w:cs="Arial"/>
        </w:rPr>
        <w:t xml:space="preserve">and the group works towards a shared </w:t>
      </w:r>
      <w:r>
        <w:rPr>
          <w:rFonts w:ascii="Arial" w:hAnsi="Arial" w:cs="Arial"/>
        </w:rPr>
        <w:t>purpose</w:t>
      </w:r>
      <w:r w:rsidRPr="00C12AAC">
        <w:rPr>
          <w:rFonts w:ascii="Arial" w:hAnsi="Arial" w:cs="Arial"/>
        </w:rPr>
        <w:t>. Children learn that their contribution matters, but also that they must listen, take turns, support others and recover from mistakes.</w:t>
      </w:r>
    </w:p>
    <w:p w:rsidR="00E07EC6" w:rsidRPr="00C12AAC" w:rsidP="00C12AAC">
      <w:pPr>
        <w:rPr>
          <w:rFonts w:ascii="Arial" w:hAnsi="Arial" w:cs="Arial"/>
        </w:rPr>
      </w:pPr>
      <w:r w:rsidRPr="00C12AAC">
        <w:rPr>
          <w:rFonts w:ascii="Arial" w:hAnsi="Arial" w:cs="Arial"/>
        </w:rPr>
        <w:t>Our Child’s Voice research found that children frequently describe Rocksteady as “fun”, “calm”, “happy” and “exciting”. They talk about “fitting in”, “being part of something”, making friends, supporting each other and having a space where they can express themselves without judgement.</w:t>
      </w:r>
    </w:p>
    <w:p w:rsidR="00E07EC6" w:rsidRPr="00C12AAC" w:rsidP="00C12AAC">
      <w:pPr>
        <w:rPr>
          <w:rFonts w:ascii="Arial" w:hAnsi="Arial" w:cs="Arial"/>
        </w:rPr>
      </w:pPr>
      <w:r w:rsidRPr="00C12AAC">
        <w:rPr>
          <w:rFonts w:ascii="Arial" w:hAnsi="Arial" w:cs="Arial"/>
        </w:rPr>
        <w:t xml:space="preserve">This </w:t>
      </w:r>
      <w:r>
        <w:rPr>
          <w:rFonts w:ascii="Arial" w:hAnsi="Arial" w:cs="Arial"/>
        </w:rPr>
        <w:t>presents a powerful tool for combatting</w:t>
      </w:r>
      <w:r w:rsidRPr="00C12AAC">
        <w:rPr>
          <w:rFonts w:ascii="Arial" w:hAnsi="Arial" w:cs="Arial"/>
        </w:rPr>
        <w:t xml:space="preserve"> bullying and discrimination.</w:t>
      </w:r>
      <w:r>
        <w:rPr>
          <w:rFonts w:ascii="Arial" w:hAnsi="Arial" w:cs="Arial"/>
        </w:rPr>
        <w:t xml:space="preserve"> It shows how e</w:t>
      </w:r>
      <w:r w:rsidRPr="00C12AAC">
        <w:rPr>
          <w:rFonts w:ascii="Arial" w:hAnsi="Arial" w:cs="Arial"/>
        </w:rPr>
        <w:t>nrichment activities can help schools create positive peer cultures</w:t>
      </w:r>
      <w:r>
        <w:rPr>
          <w:rFonts w:ascii="Arial" w:hAnsi="Arial" w:cs="Arial"/>
        </w:rPr>
        <w:t>,</w:t>
      </w:r>
      <w:r w:rsidRPr="00C12AAC">
        <w:rPr>
          <w:rFonts w:ascii="Arial" w:hAnsi="Arial" w:cs="Arial"/>
        </w:rPr>
        <w:t xml:space="preserve"> by giving children structured opportunities to collaborate outside normal classroom hierarchies. Pupils who may struggle academically, socially or emotionally can be seen by their peers in a different light: as performers, bandmates, leaders, drummers, </w:t>
      </w:r>
      <w:r>
        <w:rPr>
          <w:rFonts w:ascii="Arial" w:hAnsi="Arial" w:cs="Arial"/>
        </w:rPr>
        <w:t xml:space="preserve">or </w:t>
      </w:r>
      <w:r w:rsidRPr="00C12AAC">
        <w:rPr>
          <w:rFonts w:ascii="Arial" w:hAnsi="Arial" w:cs="Arial"/>
        </w:rPr>
        <w:t>singers.</w:t>
      </w:r>
    </w:p>
    <w:p w:rsidR="00E07EC6" w:rsidP="00C12AAC">
      <w:pPr>
        <w:rPr>
          <w:rFonts w:ascii="Arial" w:hAnsi="Arial" w:cs="Arial"/>
        </w:rPr>
      </w:pPr>
      <w:r w:rsidRPr="00C12AAC">
        <w:rPr>
          <w:rFonts w:ascii="Arial" w:hAnsi="Arial" w:cs="Arial"/>
        </w:rPr>
        <w:t>For this to work, enrichment must be inclusive by design</w:t>
      </w:r>
      <w:r>
        <w:rPr>
          <w:rFonts w:ascii="Arial" w:hAnsi="Arial" w:cs="Arial"/>
        </w:rPr>
        <w:t>, and form a key part of a school’s inclusion and behaviour strategy</w:t>
      </w:r>
      <w:r w:rsidRPr="00C12AAC">
        <w:rPr>
          <w:rFonts w:ascii="Arial" w:hAnsi="Arial" w:cs="Arial"/>
        </w:rPr>
        <w:t xml:space="preserve">. </w:t>
      </w:r>
      <w:r>
        <w:rPr>
          <w:rFonts w:ascii="Arial" w:hAnsi="Arial" w:cs="Arial"/>
        </w:rPr>
        <w:t xml:space="preserve">Schools should ensure </w:t>
      </w:r>
      <w:r w:rsidRPr="00347B84">
        <w:rPr>
          <w:rFonts w:ascii="Arial" w:hAnsi="Arial" w:cs="Arial"/>
        </w:rPr>
        <w:t xml:space="preserve">activities </w:t>
      </w:r>
      <w:r>
        <w:rPr>
          <w:rFonts w:ascii="Arial" w:hAnsi="Arial" w:cs="Arial"/>
        </w:rPr>
        <w:t xml:space="preserve">are offered </w:t>
      </w:r>
      <w:r w:rsidRPr="00347B84">
        <w:rPr>
          <w:rFonts w:ascii="Arial" w:hAnsi="Arial" w:cs="Arial"/>
        </w:rPr>
        <w:t xml:space="preserve">during the school day where possible, so that disadvantaged pupils are not excluded by </w:t>
      </w:r>
      <w:r>
        <w:rPr>
          <w:rFonts w:ascii="Arial" w:hAnsi="Arial" w:cs="Arial"/>
        </w:rPr>
        <w:t xml:space="preserve">challenges around </w:t>
      </w:r>
      <w:r w:rsidRPr="00347B84">
        <w:rPr>
          <w:rFonts w:ascii="Arial" w:hAnsi="Arial" w:cs="Arial"/>
        </w:rPr>
        <w:t>after-school logistics</w:t>
      </w:r>
      <w:r>
        <w:rPr>
          <w:rFonts w:ascii="Arial" w:hAnsi="Arial" w:cs="Arial"/>
        </w:rPr>
        <w:t xml:space="preserve">. </w:t>
      </w:r>
      <w:r>
        <w:rPr>
          <w:rFonts w:ascii="Arial" w:hAnsi="Arial" w:cs="Arial"/>
        </w:rPr>
        <w:t xml:space="preserve">They should use enrichment as a tool to create mixed peer groups and build positive </w:t>
      </w:r>
      <w:r>
        <w:rPr>
          <w:rFonts w:ascii="Arial" w:hAnsi="Arial" w:cs="Arial"/>
        </w:rPr>
        <w:t xml:space="preserve">relationships. </w:t>
      </w:r>
      <w:r>
        <w:rPr>
          <w:rFonts w:ascii="Arial" w:hAnsi="Arial" w:cs="Arial"/>
        </w:rPr>
        <w:t xml:space="preserve">They should ensure that they </w:t>
      </w:r>
      <w:r w:rsidRPr="00BB28CC">
        <w:rPr>
          <w:rFonts w:ascii="Arial" w:hAnsi="Arial" w:cs="Arial"/>
        </w:rPr>
        <w:t>engage parents and carers through performances, showcases, assemblies and other moments of shared pride</w:t>
      </w:r>
      <w:r>
        <w:rPr>
          <w:rFonts w:ascii="Arial" w:hAnsi="Arial" w:cs="Arial"/>
        </w:rPr>
        <w:t>.</w:t>
      </w:r>
    </w:p>
    <w:p w:rsidR="00E07EC6" w:rsidRPr="00032026" w:rsidP="00032026">
      <w:pPr>
        <w:rPr>
          <w:rFonts w:ascii="Arial" w:hAnsi="Arial" w:cs="Arial"/>
        </w:rPr>
      </w:pPr>
      <w:r>
        <w:rPr>
          <w:rFonts w:ascii="Arial" w:hAnsi="Arial" w:cs="Arial"/>
        </w:rPr>
        <w:t xml:space="preserve">In addition, they should </w:t>
      </w:r>
      <w:r w:rsidRPr="00032026">
        <w:rPr>
          <w:rFonts w:ascii="Arial" w:hAnsi="Arial" w:cs="Arial"/>
        </w:rPr>
        <w:t xml:space="preserve">collect </w:t>
      </w:r>
      <w:r w:rsidRPr="00032026">
        <w:rPr>
          <w:rFonts w:ascii="Arial" w:hAnsi="Arial" w:cs="Arial"/>
        </w:rPr>
        <w:t xml:space="preserve">the views of pupils as to </w:t>
      </w:r>
      <w:r w:rsidRPr="00032026">
        <w:rPr>
          <w:rFonts w:ascii="Arial" w:hAnsi="Arial" w:cs="Arial"/>
        </w:rPr>
        <w:t>whether activities make them feel included.</w:t>
      </w:r>
    </w:p>
    <w:p w:rsidR="00E07EC6" w:rsidRPr="00AB1A10" w:rsidP="00C12AAC">
      <w:pPr>
        <w:rPr>
          <w:rFonts w:ascii="Arial" w:hAnsi="Arial" w:cs="Arial"/>
          <w:b/>
        </w:rPr>
      </w:pPr>
      <w:r w:rsidRPr="00AB1A10">
        <w:rPr>
          <w:rFonts w:ascii="Arial" w:hAnsi="Arial" w:cs="Arial"/>
          <w:b/>
        </w:rPr>
        <w:t>3. The role of the proposed Pupil Engagement Framework</w:t>
      </w:r>
    </w:p>
    <w:p w:rsidR="00E07EC6" w:rsidRPr="00C12AAC" w:rsidP="00C12AAC">
      <w:pPr>
        <w:rPr>
          <w:rFonts w:ascii="Arial" w:hAnsi="Arial" w:cs="Arial"/>
        </w:rPr>
      </w:pPr>
      <w:r w:rsidRPr="00C12AAC">
        <w:rPr>
          <w:rFonts w:ascii="Arial" w:hAnsi="Arial" w:cs="Arial"/>
        </w:rPr>
        <w:t xml:space="preserve">We welcome the principle of a Pupil Engagement Framework, </w:t>
      </w:r>
      <w:r>
        <w:rPr>
          <w:rFonts w:ascii="Arial" w:hAnsi="Arial" w:cs="Arial"/>
        </w:rPr>
        <w:t>and believe that</w:t>
      </w:r>
      <w:r w:rsidRPr="00C12AAC">
        <w:rPr>
          <w:rFonts w:ascii="Arial" w:hAnsi="Arial" w:cs="Arial"/>
        </w:rPr>
        <w:t xml:space="preserve"> it </w:t>
      </w:r>
      <w:r>
        <w:rPr>
          <w:rFonts w:ascii="Arial" w:hAnsi="Arial" w:cs="Arial"/>
        </w:rPr>
        <w:t xml:space="preserve">should </w:t>
      </w:r>
      <w:r w:rsidRPr="00C12AAC">
        <w:rPr>
          <w:rFonts w:ascii="Arial" w:hAnsi="Arial" w:cs="Arial"/>
        </w:rPr>
        <w:t>capture the quality of pupils’ experience rather than simply measuring compliance.</w:t>
      </w:r>
    </w:p>
    <w:p w:rsidR="00E07EC6" w:rsidRPr="00C12AAC" w:rsidP="00C12AAC">
      <w:pPr>
        <w:rPr>
          <w:rFonts w:ascii="Arial" w:hAnsi="Arial" w:cs="Arial"/>
        </w:rPr>
      </w:pPr>
      <w:r w:rsidRPr="00C12AAC">
        <w:rPr>
          <w:rFonts w:ascii="Arial" w:hAnsi="Arial" w:cs="Arial"/>
        </w:rPr>
        <w:t>A good framework should ask whether children:</w:t>
      </w:r>
    </w:p>
    <w:p w:rsidR="00E07EC6" w:rsidRPr="000B6673" w:rsidP="000B6673">
      <w:pPr>
        <w:pStyle w:val="ListParagraph"/>
        <w:numPr>
          <w:ilvl w:val="0"/>
          <w:numId w:val="4"/>
        </w:numPr>
        <w:rPr>
          <w:rFonts w:ascii="Arial" w:hAnsi="Arial" w:cs="Arial"/>
        </w:rPr>
      </w:pPr>
      <w:r w:rsidRPr="000B6673">
        <w:rPr>
          <w:rFonts w:ascii="Arial" w:hAnsi="Arial" w:cs="Arial"/>
        </w:rPr>
        <w:t>feel they belong at school;</w:t>
      </w:r>
    </w:p>
    <w:p w:rsidR="00E07EC6" w:rsidRPr="000B6673" w:rsidP="000B6673">
      <w:pPr>
        <w:pStyle w:val="ListParagraph"/>
        <w:numPr>
          <w:ilvl w:val="0"/>
          <w:numId w:val="4"/>
        </w:numPr>
        <w:rPr>
          <w:rFonts w:ascii="Arial" w:hAnsi="Arial" w:cs="Arial"/>
        </w:rPr>
      </w:pPr>
      <w:r w:rsidRPr="000B6673">
        <w:rPr>
          <w:rFonts w:ascii="Arial" w:hAnsi="Arial" w:cs="Arial"/>
        </w:rPr>
        <w:t>have trusted relationships with adults</w:t>
      </w:r>
      <w:r>
        <w:rPr>
          <w:rFonts w:ascii="Arial" w:hAnsi="Arial" w:cs="Arial"/>
        </w:rPr>
        <w:t xml:space="preserve"> there</w:t>
      </w:r>
      <w:r w:rsidRPr="000B6673">
        <w:rPr>
          <w:rFonts w:ascii="Arial" w:hAnsi="Arial" w:cs="Arial"/>
        </w:rPr>
        <w:t>;</w:t>
      </w:r>
    </w:p>
    <w:p w:rsidR="00E07EC6" w:rsidRPr="000B6673" w:rsidP="000B6673">
      <w:pPr>
        <w:pStyle w:val="ListParagraph"/>
        <w:numPr>
          <w:ilvl w:val="0"/>
          <w:numId w:val="4"/>
        </w:numPr>
        <w:rPr>
          <w:rFonts w:ascii="Arial" w:hAnsi="Arial" w:cs="Arial"/>
        </w:rPr>
      </w:pPr>
      <w:r w:rsidRPr="000B6673">
        <w:rPr>
          <w:rFonts w:ascii="Arial" w:hAnsi="Arial" w:cs="Arial"/>
        </w:rPr>
        <w:t>feel safe from bullying and discrimination;</w:t>
      </w:r>
    </w:p>
    <w:p w:rsidR="00E07EC6" w:rsidRPr="000B6673" w:rsidP="000B6673">
      <w:pPr>
        <w:pStyle w:val="ListParagraph"/>
        <w:numPr>
          <w:ilvl w:val="0"/>
          <w:numId w:val="4"/>
        </w:numPr>
        <w:rPr>
          <w:rFonts w:ascii="Arial" w:hAnsi="Arial" w:cs="Arial"/>
        </w:rPr>
      </w:pPr>
      <w:r w:rsidRPr="000B6673">
        <w:rPr>
          <w:rFonts w:ascii="Arial" w:hAnsi="Arial" w:cs="Arial"/>
        </w:rPr>
        <w:t>have opportunities to succeed beyond core academic measures;</w:t>
      </w:r>
    </w:p>
    <w:p w:rsidR="00E07EC6" w:rsidRPr="000B6673" w:rsidP="000B6673">
      <w:pPr>
        <w:pStyle w:val="ListParagraph"/>
        <w:numPr>
          <w:ilvl w:val="0"/>
          <w:numId w:val="4"/>
        </w:numPr>
        <w:rPr>
          <w:rFonts w:ascii="Arial" w:hAnsi="Arial" w:cs="Arial"/>
        </w:rPr>
      </w:pPr>
      <w:r w:rsidRPr="000B6673">
        <w:rPr>
          <w:rFonts w:ascii="Arial" w:hAnsi="Arial" w:cs="Arial"/>
        </w:rPr>
        <w:t>enjoy coming to school;</w:t>
      </w:r>
    </w:p>
    <w:p w:rsidR="00E07EC6" w:rsidRPr="000B6673" w:rsidP="000B6673">
      <w:pPr>
        <w:pStyle w:val="ListParagraph"/>
        <w:numPr>
          <w:ilvl w:val="0"/>
          <w:numId w:val="4"/>
        </w:numPr>
        <w:rPr>
          <w:rFonts w:ascii="Arial" w:hAnsi="Arial" w:cs="Arial"/>
        </w:rPr>
      </w:pPr>
      <w:r w:rsidRPr="000B6673">
        <w:rPr>
          <w:rFonts w:ascii="Arial" w:hAnsi="Arial" w:cs="Arial"/>
        </w:rPr>
        <w:t>participate in enriching activities;</w:t>
      </w:r>
    </w:p>
    <w:p w:rsidR="00E07EC6" w:rsidRPr="000B6673" w:rsidP="000B6673">
      <w:pPr>
        <w:pStyle w:val="ListParagraph"/>
        <w:numPr>
          <w:ilvl w:val="0"/>
          <w:numId w:val="4"/>
        </w:numPr>
        <w:rPr>
          <w:rFonts w:ascii="Arial" w:hAnsi="Arial" w:cs="Arial"/>
        </w:rPr>
      </w:pPr>
      <w:r w:rsidRPr="000B6673">
        <w:rPr>
          <w:rFonts w:ascii="Arial" w:hAnsi="Arial" w:cs="Arial"/>
        </w:rPr>
        <w:t>feel their voice is heard;</w:t>
      </w:r>
    </w:p>
    <w:p w:rsidR="00E07EC6" w:rsidRPr="000B6673" w:rsidP="000B6673">
      <w:pPr>
        <w:pStyle w:val="ListParagraph"/>
        <w:numPr>
          <w:ilvl w:val="0"/>
          <w:numId w:val="4"/>
        </w:numPr>
        <w:rPr>
          <w:rFonts w:ascii="Arial" w:hAnsi="Arial" w:cs="Arial"/>
        </w:rPr>
      </w:pPr>
      <w:r w:rsidRPr="000B6673">
        <w:rPr>
          <w:rFonts w:ascii="Arial" w:hAnsi="Arial" w:cs="Arial"/>
        </w:rPr>
        <w:t xml:space="preserve">can see </w:t>
      </w:r>
      <w:r>
        <w:rPr>
          <w:rFonts w:ascii="Arial" w:hAnsi="Arial" w:cs="Arial"/>
        </w:rPr>
        <w:t>themselves making progress</w:t>
      </w:r>
      <w:r w:rsidRPr="000B6673">
        <w:rPr>
          <w:rFonts w:ascii="Arial" w:hAnsi="Arial" w:cs="Arial"/>
        </w:rPr>
        <w:t xml:space="preserve"> over time.</w:t>
      </w:r>
    </w:p>
    <w:p w:rsidR="00E07EC6" w:rsidRPr="00C12AAC" w:rsidP="00C12AAC">
      <w:pPr>
        <w:rPr>
          <w:rFonts w:ascii="Arial" w:hAnsi="Arial" w:cs="Arial"/>
        </w:rPr>
      </w:pPr>
      <w:r w:rsidRPr="00C12AAC">
        <w:rPr>
          <w:rFonts w:ascii="Arial" w:hAnsi="Arial" w:cs="Arial"/>
        </w:rPr>
        <w:t>The framework should also recognise that engagement may look different for different pupils. For some children, especially those with SEND, SEMH needs or anxiety, engagement may first appear as willingness to attend on a particular day, to join a small group, to try a new activity, to perform in front of others, or to speak with confidence.</w:t>
      </w:r>
    </w:p>
    <w:p w:rsidR="00E07EC6" w:rsidRPr="00C12AAC" w:rsidP="00C12AAC">
      <w:pPr>
        <w:rPr>
          <w:rFonts w:ascii="Arial" w:hAnsi="Arial" w:cs="Arial"/>
        </w:rPr>
      </w:pPr>
      <w:r w:rsidRPr="00C12AAC">
        <w:rPr>
          <w:rFonts w:ascii="Arial" w:hAnsi="Arial" w:cs="Arial"/>
        </w:rPr>
        <w:t>Rocksteady’s research suggests that enrichment can be a powerful driver of engagement. The increase in excitement about school on Rocksteady days, especially among pupils with SEND or EHCPs, shows that the right activity can change a child’s relationship with school. This should be captured within the Pupil Engagement Framework.</w:t>
      </w:r>
      <w:r>
        <w:rPr>
          <w:rFonts w:ascii="Arial" w:hAnsi="Arial" w:cs="Arial"/>
        </w:rPr>
        <w:t xml:space="preserve"> </w:t>
      </w:r>
      <w:r w:rsidRPr="00C12AAC">
        <w:rPr>
          <w:rFonts w:ascii="Arial" w:hAnsi="Arial" w:cs="Arial"/>
        </w:rPr>
        <w:t xml:space="preserve">The framework should not encourage schools to treat belonging as an abstract sentiment. It should connect belonging to tangible school experiences: participation, relationships, confidence, attendance motivation and </w:t>
      </w:r>
      <w:r>
        <w:rPr>
          <w:rFonts w:ascii="Arial" w:hAnsi="Arial" w:cs="Arial"/>
        </w:rPr>
        <w:t>parental</w:t>
      </w:r>
      <w:r w:rsidRPr="00C12AAC">
        <w:rPr>
          <w:rFonts w:ascii="Arial" w:hAnsi="Arial" w:cs="Arial"/>
        </w:rPr>
        <w:t xml:space="preserve"> engagement.</w:t>
      </w:r>
    </w:p>
    <w:p w:rsidR="00E07EC6" w:rsidRPr="00C12AAC" w:rsidP="00C12AAC">
      <w:pPr>
        <w:rPr>
          <w:rFonts w:ascii="Arial" w:hAnsi="Arial" w:cs="Arial"/>
        </w:rPr>
      </w:pPr>
      <w:r w:rsidRPr="00C12AAC">
        <w:rPr>
          <w:rFonts w:ascii="Arial" w:hAnsi="Arial" w:cs="Arial"/>
        </w:rPr>
        <w:t xml:space="preserve">We recommend that the framework </w:t>
      </w:r>
      <w:r>
        <w:rPr>
          <w:rFonts w:ascii="Arial" w:hAnsi="Arial" w:cs="Arial"/>
        </w:rPr>
        <w:t xml:space="preserve">should </w:t>
      </w:r>
      <w:r w:rsidRPr="00C12AAC">
        <w:rPr>
          <w:rFonts w:ascii="Arial" w:hAnsi="Arial" w:cs="Arial"/>
        </w:rPr>
        <w:t xml:space="preserve">include specific </w:t>
      </w:r>
      <w:r>
        <w:rPr>
          <w:rFonts w:ascii="Arial" w:hAnsi="Arial" w:cs="Arial"/>
        </w:rPr>
        <w:t>metrics</w:t>
      </w:r>
      <w:r w:rsidRPr="00C12AAC">
        <w:rPr>
          <w:rFonts w:ascii="Arial" w:hAnsi="Arial" w:cs="Arial"/>
        </w:rPr>
        <w:t xml:space="preserve"> on enrichment, including:</w:t>
      </w:r>
    </w:p>
    <w:p w:rsidR="00E07EC6" w:rsidRPr="00754B78" w:rsidP="00754B78">
      <w:pPr>
        <w:pStyle w:val="ListParagraph"/>
        <w:numPr>
          <w:ilvl w:val="0"/>
          <w:numId w:val="5"/>
        </w:numPr>
        <w:rPr>
          <w:rFonts w:ascii="Arial" w:hAnsi="Arial" w:cs="Arial"/>
        </w:rPr>
      </w:pPr>
      <w:r w:rsidRPr="00754B78">
        <w:rPr>
          <w:rFonts w:ascii="Arial" w:hAnsi="Arial" w:cs="Arial"/>
        </w:rPr>
        <w:t>the proportion of pupils accessing regular enrichment;</w:t>
      </w:r>
    </w:p>
    <w:p w:rsidR="00E07EC6" w:rsidRPr="00754B78" w:rsidP="00754B78">
      <w:pPr>
        <w:pStyle w:val="ListParagraph"/>
        <w:numPr>
          <w:ilvl w:val="0"/>
          <w:numId w:val="5"/>
        </w:numPr>
        <w:rPr>
          <w:rFonts w:ascii="Arial" w:hAnsi="Arial" w:cs="Arial"/>
        </w:rPr>
      </w:pPr>
      <w:r w:rsidRPr="00754B78">
        <w:rPr>
          <w:rFonts w:ascii="Arial" w:hAnsi="Arial" w:cs="Arial"/>
        </w:rPr>
        <w:t>the range and inclusivity of the enrichment offer;</w:t>
      </w:r>
    </w:p>
    <w:p w:rsidR="00E07EC6" w:rsidRPr="00754B78" w:rsidP="00754B78">
      <w:pPr>
        <w:pStyle w:val="ListParagraph"/>
        <w:numPr>
          <w:ilvl w:val="0"/>
          <w:numId w:val="5"/>
        </w:numPr>
        <w:rPr>
          <w:rFonts w:ascii="Arial" w:hAnsi="Arial" w:cs="Arial"/>
        </w:rPr>
      </w:pPr>
      <w:r w:rsidRPr="00754B78">
        <w:rPr>
          <w:rFonts w:ascii="Arial" w:hAnsi="Arial" w:cs="Arial"/>
        </w:rPr>
        <w:t>participation among disadvantaged pupils and pupils with SEND;</w:t>
      </w:r>
    </w:p>
    <w:p w:rsidR="00E07EC6" w:rsidRPr="00754B78" w:rsidP="00754B78">
      <w:pPr>
        <w:pStyle w:val="ListParagraph"/>
        <w:numPr>
          <w:ilvl w:val="0"/>
          <w:numId w:val="5"/>
        </w:numPr>
        <w:rPr>
          <w:rFonts w:ascii="Arial" w:hAnsi="Arial" w:cs="Arial"/>
        </w:rPr>
      </w:pPr>
      <w:r w:rsidRPr="00754B78">
        <w:rPr>
          <w:rFonts w:ascii="Arial" w:hAnsi="Arial" w:cs="Arial"/>
        </w:rPr>
        <w:t>pupil-reported enjoyment and belonging;</w:t>
      </w:r>
    </w:p>
    <w:p w:rsidR="00E07EC6" w:rsidRPr="00754B78" w:rsidP="00754B78">
      <w:pPr>
        <w:pStyle w:val="ListParagraph"/>
        <w:numPr>
          <w:ilvl w:val="0"/>
          <w:numId w:val="5"/>
        </w:numPr>
        <w:rPr>
          <w:rFonts w:ascii="Arial" w:hAnsi="Arial" w:cs="Arial"/>
        </w:rPr>
      </w:pPr>
      <w:r w:rsidRPr="00754B78">
        <w:rPr>
          <w:rFonts w:ascii="Arial" w:hAnsi="Arial" w:cs="Arial"/>
        </w:rPr>
        <w:t xml:space="preserve">parental engagement generated through </w:t>
      </w:r>
      <w:r>
        <w:rPr>
          <w:rFonts w:ascii="Arial" w:hAnsi="Arial" w:cs="Arial"/>
        </w:rPr>
        <w:t xml:space="preserve">that </w:t>
      </w:r>
      <w:r w:rsidRPr="00754B78">
        <w:rPr>
          <w:rFonts w:ascii="Arial" w:hAnsi="Arial" w:cs="Arial"/>
        </w:rPr>
        <w:t>enrichment;</w:t>
      </w:r>
    </w:p>
    <w:p w:rsidR="00E07EC6" w:rsidRPr="00754B78" w:rsidP="00754B78">
      <w:pPr>
        <w:pStyle w:val="ListParagraph"/>
        <w:numPr>
          <w:ilvl w:val="0"/>
          <w:numId w:val="5"/>
        </w:numPr>
        <w:rPr>
          <w:rFonts w:ascii="Arial" w:hAnsi="Arial" w:cs="Arial"/>
        </w:rPr>
      </w:pPr>
      <w:r w:rsidRPr="00754B78">
        <w:rPr>
          <w:rFonts w:ascii="Arial" w:hAnsi="Arial" w:cs="Arial"/>
        </w:rPr>
        <w:t>examples of how enrichment supports attendance, behaviour and wellbeing.</w:t>
      </w:r>
    </w:p>
    <w:p w:rsidR="00E07EC6" w:rsidRPr="00AB1A10" w:rsidP="00C12AAC">
      <w:pPr>
        <w:rPr>
          <w:rFonts w:ascii="Arial" w:hAnsi="Arial" w:cs="Arial"/>
          <w:b/>
        </w:rPr>
      </w:pPr>
      <w:r w:rsidRPr="00AB1A10">
        <w:rPr>
          <w:rFonts w:ascii="Arial" w:hAnsi="Arial" w:cs="Arial"/>
          <w:b/>
        </w:rPr>
        <w:t>4. How enrichment and pupil engagement should be measured and incorporated into accountability frameworks</w:t>
      </w:r>
    </w:p>
    <w:p w:rsidR="00E07EC6" w:rsidRPr="003D5CBD" w:rsidP="003D5CBD">
      <w:pPr>
        <w:rPr>
          <w:rFonts w:ascii="Arial" w:hAnsi="Arial" w:cs="Arial"/>
        </w:rPr>
      </w:pPr>
      <w:r w:rsidRPr="003D5CBD">
        <w:rPr>
          <w:rFonts w:ascii="Arial" w:hAnsi="Arial" w:cs="Arial"/>
        </w:rPr>
        <w:t xml:space="preserve">Rocksteady welcomes the </w:t>
      </w:r>
      <w:r>
        <w:rPr>
          <w:rFonts w:ascii="Arial" w:hAnsi="Arial" w:cs="Arial"/>
        </w:rPr>
        <w:t xml:space="preserve">recent </w:t>
      </w:r>
      <w:r w:rsidRPr="003D5CBD">
        <w:rPr>
          <w:rFonts w:ascii="Arial" w:hAnsi="Arial" w:cs="Arial"/>
        </w:rPr>
        <w:t xml:space="preserve">publication of the Department for Education’s Enrichment Framework for schools and colleges. The </w:t>
      </w:r>
      <w:r>
        <w:rPr>
          <w:rFonts w:ascii="Arial" w:hAnsi="Arial" w:cs="Arial"/>
        </w:rPr>
        <w:t xml:space="preserve">framework </w:t>
      </w:r>
      <w:r w:rsidRPr="003D5CBD">
        <w:rPr>
          <w:rFonts w:ascii="Arial" w:hAnsi="Arial" w:cs="Arial"/>
        </w:rPr>
        <w:t>provides the clearest current basis for how schools should assess the quality, inclusivity and impact of their enrichment offer.</w:t>
      </w:r>
    </w:p>
    <w:p w:rsidR="00E07EC6" w:rsidRPr="003D5CBD" w:rsidP="003D5CBD">
      <w:pPr>
        <w:rPr>
          <w:rFonts w:ascii="Arial" w:hAnsi="Arial" w:cs="Arial"/>
        </w:rPr>
      </w:pPr>
      <w:r w:rsidRPr="003D5CBD">
        <w:rPr>
          <w:rFonts w:ascii="Arial" w:hAnsi="Arial" w:cs="Arial"/>
        </w:rPr>
        <w:t xml:space="preserve">The framework should now become the bridge between national policy ambition and school-level accountability. It should help schools move beyond asking whether enrichment </w:t>
      </w:r>
      <w:r>
        <w:rPr>
          <w:rFonts w:ascii="Arial" w:hAnsi="Arial" w:cs="Arial"/>
        </w:rPr>
        <w:t>is being provided</w:t>
      </w:r>
      <w:r w:rsidRPr="003D5CBD">
        <w:rPr>
          <w:rFonts w:ascii="Arial" w:hAnsi="Arial" w:cs="Arial"/>
        </w:rPr>
        <w:t>, and instead ask whether</w:t>
      </w:r>
      <w:r>
        <w:rPr>
          <w:rFonts w:ascii="Arial" w:hAnsi="Arial" w:cs="Arial"/>
        </w:rPr>
        <w:t xml:space="preserve"> that</w:t>
      </w:r>
      <w:r w:rsidRPr="003D5CBD">
        <w:rPr>
          <w:rFonts w:ascii="Arial" w:hAnsi="Arial" w:cs="Arial"/>
        </w:rPr>
        <w:t xml:space="preserve"> enrichment is regular, </w:t>
      </w:r>
      <w:r w:rsidRPr="003D5CBD">
        <w:rPr>
          <w:rFonts w:ascii="Arial" w:hAnsi="Arial" w:cs="Arial"/>
        </w:rPr>
        <w:t>inclusive, well-led, accessible to disadvantaged pupils, shaped by pupil voice, connected to wider school priorities and capable of improving children’s experience of school.</w:t>
      </w:r>
    </w:p>
    <w:p w:rsidR="00E07EC6" w:rsidRPr="003D5CBD" w:rsidP="003D5CBD">
      <w:pPr>
        <w:rPr>
          <w:rFonts w:ascii="Arial" w:hAnsi="Arial" w:cs="Arial"/>
        </w:rPr>
      </w:pPr>
      <w:r w:rsidRPr="003D5CBD">
        <w:rPr>
          <w:rFonts w:ascii="Arial" w:hAnsi="Arial" w:cs="Arial"/>
        </w:rPr>
        <w:t>We recommend that school accountability frameworks build on the Enrichment Framework’s eight benchmarks, particularly the emphasis on:</w:t>
      </w:r>
    </w:p>
    <w:p w:rsidR="00E07EC6" w:rsidRPr="00C103B2" w:rsidP="00C103B2">
      <w:pPr>
        <w:pStyle w:val="ListParagraph"/>
        <w:numPr>
          <w:ilvl w:val="0"/>
          <w:numId w:val="6"/>
        </w:numPr>
        <w:rPr>
          <w:rFonts w:ascii="Arial" w:hAnsi="Arial" w:cs="Arial"/>
        </w:rPr>
      </w:pPr>
      <w:r w:rsidRPr="00C103B2">
        <w:rPr>
          <w:rFonts w:ascii="Arial" w:hAnsi="Arial" w:cs="Arial"/>
        </w:rPr>
        <w:t>strategic alignment with wider priorities such as attendance, behaviour, personal development, wellbeing and curriculum;</w:t>
      </w:r>
    </w:p>
    <w:p w:rsidR="00E07EC6" w:rsidRPr="00C103B2" w:rsidP="00C103B2">
      <w:pPr>
        <w:pStyle w:val="ListParagraph"/>
        <w:numPr>
          <w:ilvl w:val="0"/>
          <w:numId w:val="6"/>
        </w:numPr>
        <w:rPr>
          <w:rFonts w:ascii="Arial" w:hAnsi="Arial" w:cs="Arial"/>
        </w:rPr>
      </w:pPr>
      <w:r w:rsidRPr="00C103B2">
        <w:rPr>
          <w:rFonts w:ascii="Arial" w:hAnsi="Arial" w:cs="Arial"/>
        </w:rPr>
        <w:t>accessibility and engagement, especially for disadvantaged pupils, pupils with SEND and pupils at risk of disengagement;</w:t>
      </w:r>
    </w:p>
    <w:p w:rsidR="00E07EC6" w:rsidP="003D5CBD">
      <w:pPr>
        <w:pStyle w:val="ListParagraph"/>
        <w:numPr>
          <w:ilvl w:val="0"/>
          <w:numId w:val="6"/>
        </w:numPr>
        <w:rPr>
          <w:rFonts w:ascii="Arial" w:hAnsi="Arial" w:cs="Arial"/>
        </w:rPr>
      </w:pPr>
      <w:r w:rsidRPr="00C103B2">
        <w:rPr>
          <w:rFonts w:ascii="Arial" w:hAnsi="Arial" w:cs="Arial"/>
        </w:rPr>
        <w:t>pa</w:t>
      </w:r>
      <w:r w:rsidRPr="00C103B2">
        <w:rPr>
          <w:rFonts w:ascii="Arial" w:hAnsi="Arial" w:cs="Arial"/>
        </w:rPr>
        <w:t>r</w:t>
      </w:r>
      <w:r w:rsidRPr="00C103B2">
        <w:rPr>
          <w:rFonts w:ascii="Arial" w:hAnsi="Arial" w:cs="Arial"/>
        </w:rPr>
        <w:t>tnership working with external providers and community organisations</w:t>
      </w:r>
      <w:r>
        <w:rPr>
          <w:rFonts w:ascii="Arial" w:hAnsi="Arial" w:cs="Arial"/>
        </w:rPr>
        <w:t>.</w:t>
      </w:r>
    </w:p>
    <w:p w:rsidR="00E07EC6" w:rsidRPr="00513070" w:rsidP="00513070">
      <w:pPr>
        <w:rPr>
          <w:rFonts w:ascii="Arial" w:hAnsi="Arial" w:cs="Arial"/>
        </w:rPr>
      </w:pPr>
      <w:r w:rsidRPr="00513070">
        <w:rPr>
          <w:rFonts w:ascii="Arial" w:hAnsi="Arial" w:cs="Arial"/>
        </w:rPr>
        <w:t>The goal should be a system in which every school can show that enrichment is not an optional extra, but a planned and inclusive part of how it helps pupils achieve, belong and thrive.</w:t>
      </w:r>
    </w:p>
    <w:p w:rsidR="00E07EC6" w:rsidRPr="00AB1A10" w:rsidP="003D5CBD">
      <w:pPr>
        <w:rPr>
          <w:rFonts w:ascii="Arial" w:hAnsi="Arial" w:cs="Arial"/>
          <w:b/>
        </w:rPr>
      </w:pPr>
      <w:r w:rsidRPr="00AB1A10">
        <w:rPr>
          <w:rFonts w:ascii="Arial" w:hAnsi="Arial" w:cs="Arial"/>
          <w:b/>
        </w:rPr>
        <w:t>5. Measures to improve pupil behaviour, including approaches to suspension and exclusion</w:t>
      </w:r>
    </w:p>
    <w:p w:rsidR="00E07EC6" w:rsidRPr="00C12AAC" w:rsidP="00C12AAC">
      <w:pPr>
        <w:rPr>
          <w:rFonts w:ascii="Arial" w:hAnsi="Arial" w:cs="Arial"/>
        </w:rPr>
      </w:pPr>
      <w:r w:rsidRPr="00C12AAC">
        <w:rPr>
          <w:rFonts w:ascii="Arial" w:hAnsi="Arial" w:cs="Arial"/>
        </w:rPr>
        <w:t>Behaviour policy should include both boundaries and belonging. Schools need clear expectations, but they also need positive interventions that help pupils regulate</w:t>
      </w:r>
      <w:r>
        <w:rPr>
          <w:rFonts w:ascii="Arial" w:hAnsi="Arial" w:cs="Arial"/>
        </w:rPr>
        <w:t xml:space="preserve"> their behaviour</w:t>
      </w:r>
      <w:r w:rsidRPr="00C12AAC">
        <w:rPr>
          <w:rFonts w:ascii="Arial" w:hAnsi="Arial" w:cs="Arial"/>
        </w:rPr>
        <w:t>, build confidence and feel invested in school life.</w:t>
      </w:r>
    </w:p>
    <w:p w:rsidR="00E07EC6" w:rsidRPr="00C12AAC" w:rsidP="00C12AAC">
      <w:pPr>
        <w:rPr>
          <w:rFonts w:ascii="Arial" w:hAnsi="Arial" w:cs="Arial"/>
        </w:rPr>
      </w:pPr>
      <w:r w:rsidRPr="00C12AAC">
        <w:rPr>
          <w:rFonts w:ascii="Arial" w:hAnsi="Arial" w:cs="Arial"/>
        </w:rPr>
        <w:t>Rocksteady’s evidence suggests that enrichment can support positive behaviour by developing teamwork, responsibility, punctuality, listening, perseverance and confidence. Teachers report that children involved in Rocksteady demonstrate stronger teamwork and that benefits can spill over into the wider school day. 80% of teachers surveyed say Rocksteady broadens children’s social groups and helps them work better as a team. Teachers also report positive impacts for pupils with SEND and SEMH needs.</w:t>
      </w:r>
    </w:p>
    <w:p w:rsidR="00E07EC6" w:rsidRPr="00C12AAC" w:rsidP="00C12AAC">
      <w:pPr>
        <w:rPr>
          <w:rFonts w:ascii="Arial" w:hAnsi="Arial" w:cs="Arial"/>
        </w:rPr>
      </w:pPr>
      <w:r>
        <w:rPr>
          <w:rFonts w:ascii="Arial" w:hAnsi="Arial" w:cs="Arial"/>
        </w:rPr>
        <w:t>There is clearly an opportunity for</w:t>
      </w:r>
      <w:r w:rsidRPr="00C12AAC">
        <w:rPr>
          <w:rFonts w:ascii="Arial" w:hAnsi="Arial" w:cs="Arial"/>
        </w:rPr>
        <w:t xml:space="preserve"> schools and policymakers </w:t>
      </w:r>
      <w:r>
        <w:rPr>
          <w:rFonts w:ascii="Arial" w:hAnsi="Arial" w:cs="Arial"/>
        </w:rPr>
        <w:t>to consider</w:t>
      </w:r>
      <w:r>
        <w:rPr>
          <w:rFonts w:ascii="Arial" w:hAnsi="Arial" w:cs="Arial"/>
        </w:rPr>
        <w:t xml:space="preserve"> </w:t>
      </w:r>
      <w:r w:rsidRPr="00C12AAC">
        <w:rPr>
          <w:rFonts w:ascii="Arial" w:hAnsi="Arial" w:cs="Arial"/>
        </w:rPr>
        <w:t xml:space="preserve">enrichment as part </w:t>
      </w:r>
      <w:r>
        <w:rPr>
          <w:rFonts w:ascii="Arial" w:hAnsi="Arial" w:cs="Arial"/>
        </w:rPr>
        <w:t>of a deliberate approach towards improving behaviour.</w:t>
      </w:r>
      <w:r w:rsidRPr="00C12AAC">
        <w:rPr>
          <w:rFonts w:ascii="Arial" w:hAnsi="Arial" w:cs="Arial"/>
        </w:rPr>
        <w:t xml:space="preserve"> For example, schools could:</w:t>
      </w:r>
    </w:p>
    <w:p w:rsidR="00E07EC6" w:rsidRPr="00AA0A13" w:rsidP="00AA0A13">
      <w:pPr>
        <w:pStyle w:val="ListParagraph"/>
        <w:numPr>
          <w:ilvl w:val="0"/>
          <w:numId w:val="7"/>
        </w:numPr>
        <w:rPr>
          <w:rFonts w:ascii="Arial" w:hAnsi="Arial" w:cs="Arial"/>
        </w:rPr>
      </w:pPr>
      <w:r w:rsidRPr="00AA0A13">
        <w:rPr>
          <w:rFonts w:ascii="Arial" w:hAnsi="Arial" w:cs="Arial"/>
        </w:rPr>
        <w:t>use enrichment as part of early intervention before behaviour escalates;</w:t>
      </w:r>
    </w:p>
    <w:p w:rsidR="00E07EC6" w:rsidRPr="00AA0A13" w:rsidP="00AA0A13">
      <w:pPr>
        <w:pStyle w:val="ListParagraph"/>
        <w:numPr>
          <w:ilvl w:val="0"/>
          <w:numId w:val="7"/>
        </w:numPr>
        <w:rPr>
          <w:rFonts w:ascii="Arial" w:hAnsi="Arial" w:cs="Arial"/>
        </w:rPr>
      </w:pPr>
      <w:r w:rsidRPr="00AA0A13">
        <w:rPr>
          <w:rFonts w:ascii="Arial" w:hAnsi="Arial" w:cs="Arial"/>
        </w:rPr>
        <w:t>prioritise access for pupils at risk of exclusion;</w:t>
      </w:r>
    </w:p>
    <w:p w:rsidR="00E07EC6" w:rsidRPr="00AA0A13" w:rsidP="00AA0A13">
      <w:pPr>
        <w:pStyle w:val="ListParagraph"/>
        <w:numPr>
          <w:ilvl w:val="0"/>
          <w:numId w:val="7"/>
        </w:numPr>
        <w:rPr>
          <w:rFonts w:ascii="Arial" w:hAnsi="Arial" w:cs="Arial"/>
        </w:rPr>
      </w:pPr>
      <w:r w:rsidRPr="00AA0A13">
        <w:rPr>
          <w:rFonts w:ascii="Arial" w:hAnsi="Arial" w:cs="Arial"/>
        </w:rPr>
        <w:t>link enrichment participation to mentoring or pastoral support;</w:t>
      </w:r>
    </w:p>
    <w:p w:rsidR="00E07EC6" w:rsidRPr="00AA0A13" w:rsidP="00AA0A13">
      <w:pPr>
        <w:pStyle w:val="ListParagraph"/>
        <w:numPr>
          <w:ilvl w:val="0"/>
          <w:numId w:val="7"/>
        </w:numPr>
        <w:rPr>
          <w:rFonts w:ascii="Arial" w:hAnsi="Arial" w:cs="Arial"/>
        </w:rPr>
      </w:pPr>
      <w:r w:rsidRPr="00AA0A13">
        <w:rPr>
          <w:rFonts w:ascii="Arial" w:hAnsi="Arial" w:cs="Arial"/>
        </w:rPr>
        <w:t>use performances, showcases or achievement milestones to build confidence and parental engagement;</w:t>
      </w:r>
    </w:p>
    <w:p w:rsidR="00E07EC6" w:rsidP="00AA0A13">
      <w:pPr>
        <w:pStyle w:val="ListParagraph"/>
        <w:numPr>
          <w:ilvl w:val="0"/>
          <w:numId w:val="7"/>
        </w:numPr>
        <w:rPr>
          <w:rFonts w:ascii="Arial" w:hAnsi="Arial" w:cs="Arial"/>
        </w:rPr>
      </w:pPr>
      <w:r w:rsidRPr="00AA0A13">
        <w:rPr>
          <w:rFonts w:ascii="Arial" w:hAnsi="Arial" w:cs="Arial"/>
        </w:rPr>
        <w:t>ensure pupils are not automatically removed from enrichment opportunities as a punishment, where those opportunities may be one of the few things keeping them connected to school.</w:t>
      </w:r>
    </w:p>
    <w:p w:rsidR="00E07EC6" w:rsidP="00C12AAC">
      <w:pPr>
        <w:rPr>
          <w:rFonts w:ascii="Arial" w:hAnsi="Arial" w:cs="Arial"/>
          <w:u w:val="single"/>
        </w:rPr>
      </w:pPr>
      <w:r>
        <w:rPr>
          <w:rFonts w:ascii="Arial" w:hAnsi="Arial" w:cs="Arial"/>
        </w:rPr>
        <w:t>Rocksteady would be keen to support any proposed pilot activity in this area.</w:t>
      </w:r>
    </w:p>
    <w:p w:rsidR="00E07EC6" w:rsidP="00C12AAC">
      <w:pPr>
        <w:rPr>
          <w:rFonts w:ascii="Arial" w:hAnsi="Arial" w:cs="Arial"/>
          <w:u w:val="single"/>
        </w:rPr>
      </w:pPr>
    </w:p>
    <w:p w:rsidR="00E07EC6" w:rsidRPr="00AB1A10" w:rsidP="00C12AAC">
      <w:pPr>
        <w:rPr>
          <w:rFonts w:ascii="Arial" w:hAnsi="Arial" w:cs="Arial"/>
          <w:b/>
        </w:rPr>
      </w:pPr>
      <w:r w:rsidRPr="00AB1A10">
        <w:rPr>
          <w:rFonts w:ascii="Arial" w:hAnsi="Arial" w:cs="Arial"/>
          <w:b/>
        </w:rPr>
        <w:t>Conclusion</w:t>
      </w:r>
    </w:p>
    <w:p w:rsidR="00E07EC6" w:rsidRPr="00C12AAC" w:rsidP="00C12AAC">
      <w:pPr>
        <w:rPr>
          <w:rFonts w:ascii="Arial" w:hAnsi="Arial" w:cs="Arial"/>
        </w:rPr>
      </w:pPr>
      <w:r w:rsidRPr="00C12AAC">
        <w:rPr>
          <w:rFonts w:ascii="Arial" w:hAnsi="Arial" w:cs="Arial"/>
        </w:rPr>
        <w:t>The White Paper’s ambitions on achievement, thriving, belonging and behaviour will not be met through academic interventions alone. Children need to feel that school is somewhere they belong, somewhere they can succeed, and somewhere they want to be.</w:t>
      </w:r>
    </w:p>
    <w:p w:rsidR="00E07EC6" w:rsidP="00C12AAC">
      <w:pPr>
        <w:rPr>
          <w:rFonts w:ascii="Arial" w:hAnsi="Arial" w:cs="Arial"/>
        </w:rPr>
      </w:pPr>
      <w:r w:rsidRPr="00C12AAC">
        <w:rPr>
          <w:rFonts w:ascii="Arial" w:hAnsi="Arial" w:cs="Arial"/>
        </w:rPr>
        <w:t xml:space="preserve">Rocksteady’s evidence shows that high-quality, inclusive, group-based music enrichment can make a measurable difference to children’s confidence, motivation, </w:t>
      </w:r>
      <w:r>
        <w:rPr>
          <w:rFonts w:ascii="Arial" w:hAnsi="Arial" w:cs="Arial"/>
        </w:rPr>
        <w:t xml:space="preserve">sense of </w:t>
      </w:r>
      <w:r w:rsidRPr="00C12AAC">
        <w:rPr>
          <w:rFonts w:ascii="Arial" w:hAnsi="Arial" w:cs="Arial"/>
        </w:rPr>
        <w:t>belonging, attendance and engagement. The strongest message from our research is simple: enrichment changes how children feel about school.</w:t>
      </w:r>
    </w:p>
    <w:p w:rsidR="00E07EC6" w:rsidRPr="00C12AAC" w:rsidP="00B459FB">
      <w:pPr>
        <w:rPr>
          <w:rFonts w:ascii="Arial" w:hAnsi="Arial" w:cs="Arial"/>
        </w:rPr>
      </w:pPr>
      <w:r w:rsidRPr="00C12AAC">
        <w:rPr>
          <w:rFonts w:ascii="Arial" w:hAnsi="Arial" w:cs="Arial"/>
        </w:rPr>
        <w:t xml:space="preserve">The greatest risk </w:t>
      </w:r>
      <w:r>
        <w:rPr>
          <w:rFonts w:ascii="Arial" w:hAnsi="Arial" w:cs="Arial"/>
        </w:rPr>
        <w:t>to</w:t>
      </w:r>
      <w:r w:rsidRPr="00C12AAC">
        <w:rPr>
          <w:rFonts w:ascii="Arial" w:hAnsi="Arial" w:cs="Arial"/>
        </w:rPr>
        <w:t xml:space="preserve"> the enrichment agenda is that children who would benefit most are least able to access it. Parent-funded models can work for many families, but they will not reach all children without subsidy, bursaries or matched funding.</w:t>
      </w:r>
    </w:p>
    <w:p w:rsidR="00E07EC6" w:rsidRPr="00C12AAC" w:rsidP="00C12AAC">
      <w:pPr>
        <w:rPr>
          <w:rFonts w:ascii="Arial" w:hAnsi="Arial" w:cs="Arial"/>
        </w:rPr>
      </w:pPr>
      <w:r w:rsidRPr="00C12AAC">
        <w:rPr>
          <w:rFonts w:ascii="Arial" w:hAnsi="Arial" w:cs="Arial"/>
        </w:rPr>
        <w:t xml:space="preserve">Rocksteady already provides bursaries, match funding and free workshops, but demand exceeds what </w:t>
      </w:r>
      <w:r>
        <w:rPr>
          <w:rFonts w:ascii="Arial" w:hAnsi="Arial" w:cs="Arial"/>
        </w:rPr>
        <w:t>we</w:t>
      </w:r>
      <w:r w:rsidRPr="00C12AAC">
        <w:rPr>
          <w:rFonts w:ascii="Arial" w:hAnsi="Arial" w:cs="Arial"/>
        </w:rPr>
        <w:t xml:space="preserve"> and schools can meet alone. Our matched-funding model shows that high-quality enrichment can be scaled quickly and cost-effectively</w:t>
      </w:r>
      <w:r>
        <w:rPr>
          <w:rFonts w:ascii="Arial" w:hAnsi="Arial" w:cs="Arial"/>
        </w:rPr>
        <w:t xml:space="preserve">, </w:t>
      </w:r>
      <w:r>
        <w:rPr>
          <w:rFonts w:ascii="Arial" w:hAnsi="Arial" w:cs="Arial"/>
        </w:rPr>
        <w:t xml:space="preserve">and with additional investment could </w:t>
      </w:r>
      <w:r>
        <w:rPr>
          <w:rFonts w:ascii="Arial" w:hAnsi="Arial" w:cs="Arial"/>
        </w:rPr>
        <w:t xml:space="preserve">potentially </w:t>
      </w:r>
      <w:r>
        <w:rPr>
          <w:rFonts w:ascii="Arial" w:hAnsi="Arial" w:cs="Arial"/>
        </w:rPr>
        <w:t>reach</w:t>
      </w:r>
      <w:r>
        <w:rPr>
          <w:rFonts w:ascii="Arial" w:hAnsi="Arial" w:cs="Arial"/>
        </w:rPr>
        <w:t xml:space="preserve"> tens of thousands of the most disadvantaged children almost overnight. W</w:t>
      </w:r>
      <w:r>
        <w:rPr>
          <w:rFonts w:ascii="Arial" w:hAnsi="Arial" w:cs="Arial"/>
        </w:rPr>
        <w:t xml:space="preserve">e are actively exploring routes </w:t>
      </w:r>
      <w:r>
        <w:rPr>
          <w:rFonts w:ascii="Arial" w:hAnsi="Arial" w:cs="Arial"/>
        </w:rPr>
        <w:t>to secure further match-funding</w:t>
      </w:r>
      <w:r>
        <w:rPr>
          <w:rFonts w:ascii="Arial" w:hAnsi="Arial" w:cs="Arial"/>
        </w:rPr>
        <w:t xml:space="preserve"> to enable this</w:t>
      </w:r>
      <w:r>
        <w:rPr>
          <w:rFonts w:ascii="Arial" w:hAnsi="Arial" w:cs="Arial"/>
        </w:rPr>
        <w:t xml:space="preserve">, and welcome the recent announcement </w:t>
      </w:r>
      <w:r>
        <w:rPr>
          <w:rFonts w:ascii="Arial" w:hAnsi="Arial" w:cs="Arial"/>
        </w:rPr>
        <w:t>about the use of the Dormant Assets Scheme to fund the new “Every Child Can” enrichment programme.</w:t>
      </w:r>
    </w:p>
    <w:p w:rsidR="00E07EC6" w:rsidRPr="00C12AAC" w:rsidP="00C12AAC">
      <w:pPr>
        <w:rPr>
          <w:rFonts w:ascii="Arial" w:hAnsi="Arial" w:cs="Arial"/>
        </w:rPr>
      </w:pPr>
      <w:r w:rsidRPr="00C12AAC">
        <w:rPr>
          <w:rFonts w:ascii="Arial" w:hAnsi="Arial" w:cs="Arial"/>
        </w:rPr>
        <w:t xml:space="preserve">The Government now has an opportunity to </w:t>
      </w:r>
      <w:r>
        <w:rPr>
          <w:rFonts w:ascii="Arial" w:hAnsi="Arial" w:cs="Arial"/>
        </w:rPr>
        <w:t>broaden access to enrichment, making it</w:t>
      </w:r>
      <w:r w:rsidRPr="00C12AAC">
        <w:rPr>
          <w:rFonts w:ascii="Arial" w:hAnsi="Arial" w:cs="Arial"/>
        </w:rPr>
        <w:t xml:space="preserve"> available to many more children, especially those who face the greatest barriers. Rocksteady stands ready to work with the Department for Education, the Committee, schools, music hubs and wider partners to help ensure that every child can access enriching opportunities that help them achieve and thrive.</w:t>
      </w:r>
    </w:p>
    <w:p w:rsidR="00E07EC6" w:rsidP="005E301F">
      <w:pPr>
        <w:jc w:val="right"/>
        <w:rPr>
          <w:rFonts w:ascii="Arial" w:hAnsi="Arial" w:cs="Arial"/>
          <w:i/>
          <w:iCs/>
        </w:rPr>
      </w:pPr>
      <w:r w:rsidRPr="007C54C6">
        <w:rPr>
          <w:rFonts w:ascii="Arial" w:hAnsi="Arial" w:cs="Arial"/>
          <w:i/>
          <w:iCs/>
        </w:rPr>
        <w:t xml:space="preserve">Rocksteady Music School, July </w:t>
      </w:r>
      <w:r w:rsidRPr="007C54C6">
        <w:rPr>
          <w:rFonts w:ascii="Arial" w:hAnsi="Arial" w:cs="Arial"/>
          <w:i/>
          <w:iCs/>
        </w:rPr>
        <w:t>1</w:t>
      </w:r>
      <w:r>
        <w:rPr>
          <w:rFonts w:ascii="Arial" w:hAnsi="Arial" w:cs="Arial"/>
          <w:i/>
          <w:iCs/>
        </w:rPr>
        <w:t>5</w:t>
      </w:r>
      <w:r w:rsidRPr="007C54C6">
        <w:rPr>
          <w:rFonts w:ascii="Arial" w:hAnsi="Arial" w:cs="Arial"/>
          <w:i/>
          <w:iCs/>
        </w:rPr>
        <w:t xml:space="preserve"> 2026</w:t>
      </w:r>
    </w:p>
    <w:p w:rsidR="004E45D6" w:rsidP="004E45D6">
      <w:pPr>
        <w:rPr>
          <w:rFonts w:ascii="Arial" w:hAnsi="Arial" w:cs="Arial"/>
          <w:i/>
          <w:iCs/>
        </w:rPr>
      </w:pPr>
    </w:p>
    <w:p w:rsidR="004E45D6" w:rsidRPr="005E301F" w:rsidP="004E45D6">
      <w:pPr>
        <w:rPr>
          <w:rFonts w:ascii="Arial" w:hAnsi="Arial" w:cs="Arial"/>
          <w:i/>
          <w:iCs/>
        </w:rPr>
      </w:pPr>
      <w:r>
        <w:rPr>
          <w:rFonts w:ascii="Arial" w:hAnsi="Arial" w:cs="Arial"/>
          <w:i/>
          <w:iCs/>
        </w:rPr>
        <w:t>August 2026</w:t>
      </w:r>
    </w:p>
    <w:sectPr>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6904632"/>
      <w:docPartObj>
        <w:docPartGallery w:val="Page Numbers (Bottom of Page)"/>
        <w:docPartUnique/>
      </w:docPartObj>
    </w:sdtPr>
    <w:sdtEndPr>
      <w:rPr>
        <w:noProof/>
      </w:rPr>
    </w:sdtEndPr>
    <w:sdtContent>
      <w:p w:rsidR="00E07E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07EC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827DB1"/>
    <w:multiLevelType w:val="hybridMultilevel"/>
    <w:tmpl w:val="AA8A0D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B8F0597"/>
    <w:multiLevelType w:val="hybridMultilevel"/>
    <w:tmpl w:val="695ED9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56C4AE4"/>
    <w:multiLevelType w:val="multilevel"/>
    <w:tmpl w:val="BB926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DD5B7F"/>
    <w:multiLevelType w:val="hybridMultilevel"/>
    <w:tmpl w:val="D81AF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82037C0"/>
    <w:multiLevelType w:val="hybridMultilevel"/>
    <w:tmpl w:val="07B4D4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B2A3D1E"/>
    <w:multiLevelType w:val="hybridMultilevel"/>
    <w:tmpl w:val="EBBAF5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FDB2530"/>
    <w:multiLevelType w:val="hybridMultilevel"/>
    <w:tmpl w:val="D9E00D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C12A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2A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12A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2A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2A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2A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A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A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A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A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2A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12A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2A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2A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2A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A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A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AAC"/>
    <w:rPr>
      <w:rFonts w:eastAsiaTheme="majorEastAsia" w:cstheme="majorBidi"/>
      <w:color w:val="272727" w:themeColor="text1" w:themeTint="D8"/>
    </w:rPr>
  </w:style>
  <w:style w:type="paragraph" w:styleId="Title">
    <w:name w:val="Title"/>
    <w:basedOn w:val="Normal"/>
    <w:next w:val="Normal"/>
    <w:link w:val="TitleChar"/>
    <w:uiPriority w:val="10"/>
    <w:qFormat/>
    <w:rsid w:val="00C12A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A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A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A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AAC"/>
    <w:pPr>
      <w:spacing w:before="160"/>
      <w:jc w:val="center"/>
    </w:pPr>
    <w:rPr>
      <w:i/>
      <w:iCs/>
      <w:color w:val="404040" w:themeColor="text1" w:themeTint="BF"/>
    </w:rPr>
  </w:style>
  <w:style w:type="character" w:customStyle="1" w:styleId="QuoteChar">
    <w:name w:val="Quote Char"/>
    <w:basedOn w:val="DefaultParagraphFont"/>
    <w:link w:val="Quote"/>
    <w:uiPriority w:val="29"/>
    <w:rsid w:val="00C12AAC"/>
    <w:rPr>
      <w:i/>
      <w:iCs/>
      <w:color w:val="404040" w:themeColor="text1" w:themeTint="BF"/>
    </w:rPr>
  </w:style>
  <w:style w:type="paragraph" w:styleId="ListParagraph">
    <w:name w:val="List Paragraph"/>
    <w:basedOn w:val="Normal"/>
    <w:uiPriority w:val="34"/>
    <w:qFormat/>
    <w:rsid w:val="00C12AAC"/>
    <w:pPr>
      <w:ind w:left="720"/>
      <w:contextualSpacing/>
    </w:pPr>
  </w:style>
  <w:style w:type="character" w:styleId="IntenseEmphasis">
    <w:name w:val="Intense Emphasis"/>
    <w:basedOn w:val="DefaultParagraphFont"/>
    <w:uiPriority w:val="21"/>
    <w:qFormat/>
    <w:rsid w:val="00C12AAC"/>
    <w:rPr>
      <w:i/>
      <w:iCs/>
      <w:color w:val="0F4761" w:themeColor="accent1" w:themeShade="BF"/>
    </w:rPr>
  </w:style>
  <w:style w:type="paragraph" w:styleId="IntenseQuote">
    <w:name w:val="Intense Quote"/>
    <w:basedOn w:val="Normal"/>
    <w:next w:val="Normal"/>
    <w:link w:val="IntenseQuoteChar"/>
    <w:uiPriority w:val="30"/>
    <w:qFormat/>
    <w:rsid w:val="00C12A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2AAC"/>
    <w:rPr>
      <w:i/>
      <w:iCs/>
      <w:color w:val="0F4761" w:themeColor="accent1" w:themeShade="BF"/>
    </w:rPr>
  </w:style>
  <w:style w:type="character" w:styleId="IntenseReference">
    <w:name w:val="Intense Reference"/>
    <w:basedOn w:val="DefaultParagraphFont"/>
    <w:uiPriority w:val="32"/>
    <w:qFormat/>
    <w:rsid w:val="00C12AAC"/>
    <w:rPr>
      <w:b/>
      <w:bCs/>
      <w:smallCaps/>
      <w:color w:val="0F4761" w:themeColor="accent1" w:themeShade="BF"/>
      <w:spacing w:val="5"/>
    </w:rPr>
  </w:style>
  <w:style w:type="paragraph" w:styleId="Header">
    <w:name w:val="header"/>
    <w:basedOn w:val="Normal"/>
    <w:link w:val="HeaderChar"/>
    <w:uiPriority w:val="99"/>
    <w:unhideWhenUsed/>
    <w:rsid w:val="00C12A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2AAC"/>
  </w:style>
  <w:style w:type="paragraph" w:styleId="Footer">
    <w:name w:val="footer"/>
    <w:basedOn w:val="Normal"/>
    <w:link w:val="FooterChar"/>
    <w:uiPriority w:val="99"/>
    <w:unhideWhenUsed/>
    <w:rsid w:val="00C12A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2AAC"/>
  </w:style>
  <w:style w:type="paragraph" w:styleId="Revision">
    <w:name w:val="Revision"/>
    <w:hidden/>
    <w:uiPriority w:val="99"/>
    <w:semiHidden/>
    <w:rsid w:val="00C40C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6b54c9-d56e-41ca-8471-0cd6977428ce">
      <Terms xmlns="http://schemas.microsoft.com/office/infopath/2007/PartnerControls"/>
    </lcf76f155ced4ddcb4097134ff3c332f>
    <TaxCatchAll xmlns="69eee332-41ce-46e9-8d06-f7ee700bd8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01CCE341B1E04DBD379BDA1C712AA6" ma:contentTypeVersion="16" ma:contentTypeDescription="Create a new document." ma:contentTypeScope="" ma:versionID="8e2f3e94f4ea26255e553f9cc55a3b96">
  <xsd:schema xmlns:xsd="http://www.w3.org/2001/XMLSchema" xmlns:xs="http://www.w3.org/2001/XMLSchema" xmlns:p="http://schemas.microsoft.com/office/2006/metadata/properties" xmlns:ns2="326b54c9-d56e-41ca-8471-0cd6977428ce" xmlns:ns3="69eee332-41ce-46e9-8d06-f7ee700bd857" targetNamespace="http://schemas.microsoft.com/office/2006/metadata/properties" ma:root="true" ma:fieldsID="8985289d8fb0759e76c538070a2b8ad3" ns2:_="" ns3:_="">
    <xsd:import namespace="326b54c9-d56e-41ca-8471-0cd6977428ce"/>
    <xsd:import namespace="69eee332-41ce-46e9-8d06-f7ee700bd8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b54c9-d56e-41ca-8471-0cd697742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941634a-bc46-43a3-bec2-bda3e35185e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e332-41ce-46e9-8d06-f7ee700bd8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59ef681-0205-41cb-8036-70f6296077bf}" ma:internalName="TaxCatchAll" ma:showField="CatchAllData" ma:web="69eee332-41ce-46e9-8d06-f7ee700bd8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CFFCBC-E7C3-47F6-9231-A9BFD3FDC902}">
  <ds:schemaRefs>
    <ds:schemaRef ds:uri="http://schemas.microsoft.com/office/2006/metadata/properties"/>
    <ds:schemaRef ds:uri="http://schemas.microsoft.com/office/infopath/2007/PartnerControls"/>
    <ds:schemaRef ds:uri="326b54c9-d56e-41ca-8471-0cd6977428ce"/>
    <ds:schemaRef ds:uri="69eee332-41ce-46e9-8d06-f7ee700bd857"/>
  </ds:schemaRefs>
</ds:datastoreItem>
</file>

<file path=customXml/itemProps2.xml><?xml version="1.0" encoding="utf-8"?>
<ds:datastoreItem xmlns:ds="http://schemas.openxmlformats.org/officeDocument/2006/customXml" ds:itemID="{B16FA322-9B41-4C4B-8D91-2C74A7325368}">
  <ds:schemaRefs>
    <ds:schemaRef ds:uri="http://schemas.microsoft.com/sharepoint/v3/contenttype/forms"/>
  </ds:schemaRefs>
</ds:datastoreItem>
</file>

<file path=customXml/itemProps3.xml><?xml version="1.0" encoding="utf-8"?>
<ds:datastoreItem xmlns:ds="http://schemas.openxmlformats.org/officeDocument/2006/customXml" ds:itemID="{4D41A87C-53A4-491F-B490-A97B3407D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b54c9-d56e-41ca-8471-0cd6977428ce"/>
    <ds:schemaRef ds:uri="69eee332-41ce-46e9-8d06-f7ee700bd8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ECA0021</dc:title>
  <cp:revision>0</cp:revision>
</cp:coreProperties>
</file>