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D4C84" w:rsidP="006F7E76">
      <w:pPr>
        <w:pStyle w:val="Title"/>
        <w:spacing w:line="278" w:lineRule="auto"/>
        <w:jc w:val="center"/>
      </w:pPr>
      <w:r>
        <w:rPr>
          <w:w w:val="110"/>
        </w:rPr>
        <w:t>Written evidence from Institute of Occupational Safety and Health [FWD0091]</w:t>
      </w:r>
    </w:p>
    <w:p w:rsidR="00FD4C84">
      <w:pPr>
        <w:pStyle w:val="Heading11"/>
        <w:spacing w:before="160" w:line="278" w:lineRule="auto"/>
        <w:ind w:right="20"/>
      </w:pPr>
      <w:r>
        <w:rPr>
          <w:w w:val="110"/>
        </w:rPr>
        <w:t>Why</w:t>
      </w:r>
      <w:r>
        <w:rPr>
          <w:spacing w:val="-14"/>
          <w:w w:val="110"/>
        </w:rPr>
        <w:t xml:space="preserve"> </w:t>
      </w:r>
      <w:r>
        <w:rPr>
          <w:w w:val="110"/>
        </w:rPr>
        <w:t>has</w:t>
      </w:r>
      <w:r>
        <w:rPr>
          <w:spacing w:val="-12"/>
          <w:w w:val="110"/>
        </w:rPr>
        <w:t xml:space="preserve"> </w:t>
      </w:r>
      <w:r>
        <w:rPr>
          <w:w w:val="110"/>
        </w:rPr>
        <w:t>the</w:t>
      </w:r>
      <w:r>
        <w:rPr>
          <w:spacing w:val="-12"/>
          <w:w w:val="110"/>
        </w:rPr>
        <w:t xml:space="preserve"> </w:t>
      </w:r>
      <w:r>
        <w:rPr>
          <w:w w:val="110"/>
        </w:rPr>
        <w:t>cultural</w:t>
      </w:r>
      <w:r>
        <w:rPr>
          <w:spacing w:val="-13"/>
          <w:w w:val="110"/>
        </w:rPr>
        <w:t xml:space="preserve"> </w:t>
      </w:r>
      <w:r>
        <w:rPr>
          <w:w w:val="110"/>
        </w:rPr>
        <w:t>shift</w:t>
      </w:r>
      <w:r>
        <w:rPr>
          <w:spacing w:val="-12"/>
          <w:w w:val="110"/>
        </w:rPr>
        <w:t xml:space="preserve"> </w:t>
      </w:r>
      <w:r>
        <w:rPr>
          <w:w w:val="110"/>
        </w:rPr>
        <w:t>since</w:t>
      </w:r>
      <w:r>
        <w:rPr>
          <w:spacing w:val="-12"/>
          <w:w w:val="110"/>
        </w:rPr>
        <w:t xml:space="preserve"> </w:t>
      </w:r>
      <w:r>
        <w:rPr>
          <w:w w:val="110"/>
        </w:rPr>
        <w:t>the</w:t>
      </w:r>
      <w:r>
        <w:rPr>
          <w:spacing w:val="-12"/>
          <w:w w:val="110"/>
        </w:rPr>
        <w:t xml:space="preserve"> </w:t>
      </w:r>
      <w:r>
        <w:rPr>
          <w:w w:val="110"/>
        </w:rPr>
        <w:t>Covid-19</w:t>
      </w:r>
      <w:r>
        <w:rPr>
          <w:spacing w:val="-14"/>
          <w:w w:val="110"/>
        </w:rPr>
        <w:t xml:space="preserve"> </w:t>
      </w:r>
      <w:r>
        <w:rPr>
          <w:w w:val="110"/>
        </w:rPr>
        <w:t>pandemic</w:t>
      </w:r>
      <w:r>
        <w:rPr>
          <w:spacing w:val="-12"/>
          <w:w w:val="110"/>
        </w:rPr>
        <w:t xml:space="preserve"> </w:t>
      </w:r>
      <w:r>
        <w:rPr>
          <w:w w:val="110"/>
        </w:rPr>
        <w:t>towards</w:t>
      </w:r>
      <w:r>
        <w:rPr>
          <w:spacing w:val="-14"/>
          <w:w w:val="110"/>
        </w:rPr>
        <w:t xml:space="preserve"> </w:t>
      </w:r>
      <w:r>
        <w:rPr>
          <w:w w:val="110"/>
        </w:rPr>
        <w:t>greater</w:t>
      </w:r>
      <w:r>
        <w:rPr>
          <w:spacing w:val="-13"/>
          <w:w w:val="110"/>
        </w:rPr>
        <w:t xml:space="preserve"> </w:t>
      </w:r>
      <w:r>
        <w:rPr>
          <w:w w:val="110"/>
        </w:rPr>
        <w:t>acceptance of flexible working not yet had a</w:t>
      </w:r>
      <w:r>
        <w:rPr>
          <w:w w:val="110"/>
        </w:rPr>
        <w:t xml:space="preserve"> substantial impact on the employment rate of disabled people and the disability employment gap?</w:t>
      </w:r>
    </w:p>
    <w:p w:rsidR="00FD4C84">
      <w:pPr>
        <w:pStyle w:val="BodyText"/>
        <w:spacing w:before="159" w:line="278" w:lineRule="auto"/>
        <w:ind w:right="17"/>
      </w:pPr>
      <w:r>
        <w:rPr>
          <w:w w:val="105"/>
        </w:rPr>
        <w:t>From IOSH’s and an occupational health perspective, flexible working addresses only one</w:t>
      </w:r>
      <w:r>
        <w:rPr>
          <w:spacing w:val="-15"/>
          <w:w w:val="105"/>
        </w:rPr>
        <w:t xml:space="preserve"> </w:t>
      </w:r>
      <w:r>
        <w:rPr>
          <w:w w:val="105"/>
        </w:rPr>
        <w:t>aspect</w:t>
      </w:r>
      <w:r>
        <w:rPr>
          <w:spacing w:val="-12"/>
          <w:w w:val="105"/>
        </w:rPr>
        <w:t xml:space="preserve"> </w:t>
      </w:r>
      <w:r>
        <w:rPr>
          <w:w w:val="105"/>
        </w:rPr>
        <w:t>of</w:t>
      </w:r>
      <w:r>
        <w:rPr>
          <w:spacing w:val="-13"/>
          <w:w w:val="105"/>
        </w:rPr>
        <w:t xml:space="preserve"> </w:t>
      </w:r>
      <w:r>
        <w:rPr>
          <w:w w:val="105"/>
        </w:rPr>
        <w:t>the</w:t>
      </w:r>
      <w:r>
        <w:rPr>
          <w:spacing w:val="-10"/>
          <w:w w:val="105"/>
        </w:rPr>
        <w:t xml:space="preserve"> </w:t>
      </w:r>
      <w:r>
        <w:rPr>
          <w:w w:val="105"/>
        </w:rPr>
        <w:t>structural</w:t>
      </w:r>
      <w:r>
        <w:rPr>
          <w:spacing w:val="-15"/>
          <w:w w:val="105"/>
        </w:rPr>
        <w:t xml:space="preserve"> </w:t>
      </w:r>
      <w:r>
        <w:rPr>
          <w:w w:val="105"/>
        </w:rPr>
        <w:t>barriers</w:t>
      </w:r>
      <w:r>
        <w:rPr>
          <w:spacing w:val="-13"/>
          <w:w w:val="105"/>
        </w:rPr>
        <w:t xml:space="preserve"> </w:t>
      </w:r>
      <w:r>
        <w:rPr>
          <w:w w:val="105"/>
        </w:rPr>
        <w:t>faced</w:t>
      </w:r>
      <w:r>
        <w:rPr>
          <w:spacing w:val="-10"/>
          <w:w w:val="105"/>
        </w:rPr>
        <w:t xml:space="preserve"> </w:t>
      </w:r>
      <w:r>
        <w:rPr>
          <w:w w:val="105"/>
        </w:rPr>
        <w:t>by</w:t>
      </w:r>
      <w:r>
        <w:rPr>
          <w:spacing w:val="-8"/>
          <w:w w:val="105"/>
        </w:rPr>
        <w:t xml:space="preserve"> </w:t>
      </w:r>
      <w:r>
        <w:rPr>
          <w:w w:val="105"/>
        </w:rPr>
        <w:t>disabled</w:t>
      </w:r>
      <w:r>
        <w:rPr>
          <w:spacing w:val="-14"/>
          <w:w w:val="105"/>
        </w:rPr>
        <w:t xml:space="preserve"> </w:t>
      </w:r>
      <w:r>
        <w:rPr>
          <w:w w:val="105"/>
        </w:rPr>
        <w:t>people</w:t>
      </w:r>
      <w:r>
        <w:rPr>
          <w:spacing w:val="-14"/>
          <w:w w:val="105"/>
        </w:rPr>
        <w:t xml:space="preserve"> </w:t>
      </w:r>
      <w:r>
        <w:rPr>
          <w:w w:val="105"/>
        </w:rPr>
        <w:t>in</w:t>
      </w:r>
      <w:r>
        <w:rPr>
          <w:spacing w:val="-11"/>
          <w:w w:val="105"/>
        </w:rPr>
        <w:t xml:space="preserve"> </w:t>
      </w:r>
      <w:r>
        <w:rPr>
          <w:w w:val="105"/>
        </w:rPr>
        <w:t>the</w:t>
      </w:r>
      <w:r>
        <w:rPr>
          <w:spacing w:val="-10"/>
          <w:w w:val="105"/>
        </w:rPr>
        <w:t xml:space="preserve"> </w:t>
      </w:r>
      <w:r>
        <w:rPr>
          <w:w w:val="105"/>
        </w:rPr>
        <w:t>labour</w:t>
      </w:r>
      <w:r>
        <w:rPr>
          <w:spacing w:val="-15"/>
          <w:w w:val="105"/>
        </w:rPr>
        <w:t xml:space="preserve"> </w:t>
      </w:r>
      <w:r>
        <w:rPr>
          <w:w w:val="105"/>
        </w:rPr>
        <w:t>market.</w:t>
      </w:r>
      <w:r>
        <w:rPr>
          <w:spacing w:val="-13"/>
          <w:w w:val="105"/>
        </w:rPr>
        <w:t xml:space="preserve"> </w:t>
      </w:r>
      <w:r>
        <w:rPr>
          <w:w w:val="105"/>
        </w:rPr>
        <w:t>While remote, hybrid and flexible-hours arrangements can help individuals manage health conditions, and</w:t>
      </w:r>
      <w:r>
        <w:rPr>
          <w:spacing w:val="-2"/>
          <w:w w:val="105"/>
        </w:rPr>
        <w:t xml:space="preserve"> </w:t>
      </w:r>
      <w:r>
        <w:rPr>
          <w:w w:val="105"/>
        </w:rPr>
        <w:t>reduce practical</w:t>
      </w:r>
      <w:r>
        <w:rPr>
          <w:spacing w:val="-2"/>
          <w:w w:val="105"/>
        </w:rPr>
        <w:t xml:space="preserve"> </w:t>
      </w:r>
      <w:r>
        <w:rPr>
          <w:w w:val="105"/>
        </w:rPr>
        <w:t>barriers such as commuting, they do not</w:t>
      </w:r>
      <w:r>
        <w:rPr>
          <w:spacing w:val="-2"/>
          <w:w w:val="105"/>
        </w:rPr>
        <w:t xml:space="preserve"> </w:t>
      </w:r>
      <w:r>
        <w:rPr>
          <w:w w:val="105"/>
        </w:rPr>
        <w:t>remedy issues such as discrimination, inaccessible recruitment processes, skills gaps, inadequate reasonable adjustments, limited access to occupational health support or employer uncertainty about</w:t>
      </w:r>
      <w:r>
        <w:rPr>
          <w:spacing w:val="-3"/>
          <w:w w:val="105"/>
        </w:rPr>
        <w:t xml:space="preserve"> </w:t>
      </w:r>
      <w:r>
        <w:rPr>
          <w:w w:val="105"/>
        </w:rPr>
        <w:t>disability.</w:t>
      </w:r>
      <w:r>
        <w:rPr>
          <w:spacing w:val="-2"/>
          <w:w w:val="105"/>
        </w:rPr>
        <w:t xml:space="preserve"> </w:t>
      </w:r>
      <w:r>
        <w:rPr>
          <w:w w:val="105"/>
        </w:rPr>
        <w:t>As</w:t>
      </w:r>
      <w:r>
        <w:rPr>
          <w:spacing w:val="-2"/>
          <w:w w:val="105"/>
        </w:rPr>
        <w:t xml:space="preserve"> </w:t>
      </w:r>
      <w:r>
        <w:rPr>
          <w:w w:val="105"/>
        </w:rPr>
        <w:t>a</w:t>
      </w:r>
      <w:r>
        <w:rPr>
          <w:spacing w:val="-3"/>
          <w:w w:val="105"/>
        </w:rPr>
        <w:t xml:space="preserve"> </w:t>
      </w:r>
      <w:r>
        <w:rPr>
          <w:w w:val="105"/>
        </w:rPr>
        <w:t>result,</w:t>
      </w:r>
      <w:r>
        <w:rPr>
          <w:spacing w:val="-2"/>
          <w:w w:val="105"/>
        </w:rPr>
        <w:t xml:space="preserve"> </w:t>
      </w:r>
      <w:r>
        <w:rPr>
          <w:w w:val="105"/>
        </w:rPr>
        <w:t>increased</w:t>
      </w:r>
      <w:r>
        <w:rPr>
          <w:spacing w:val="-2"/>
          <w:w w:val="105"/>
        </w:rPr>
        <w:t xml:space="preserve"> </w:t>
      </w:r>
      <w:r>
        <w:rPr>
          <w:w w:val="105"/>
        </w:rPr>
        <w:t>availability</w:t>
      </w:r>
      <w:r>
        <w:rPr>
          <w:spacing w:val="-3"/>
          <w:w w:val="105"/>
        </w:rPr>
        <w:t xml:space="preserve"> </w:t>
      </w:r>
      <w:r>
        <w:rPr>
          <w:w w:val="105"/>
        </w:rPr>
        <w:t>of</w:t>
      </w:r>
      <w:r>
        <w:rPr>
          <w:spacing w:val="-3"/>
          <w:w w:val="105"/>
        </w:rPr>
        <w:t xml:space="preserve"> </w:t>
      </w:r>
      <w:r>
        <w:rPr>
          <w:w w:val="105"/>
        </w:rPr>
        <w:t>flexible</w:t>
      </w:r>
      <w:r>
        <w:rPr>
          <w:spacing w:val="-2"/>
          <w:w w:val="105"/>
        </w:rPr>
        <w:t xml:space="preserve"> </w:t>
      </w:r>
      <w:r>
        <w:rPr>
          <w:w w:val="105"/>
        </w:rPr>
        <w:t>working</w:t>
      </w:r>
      <w:r>
        <w:rPr>
          <w:spacing w:val="-4"/>
          <w:w w:val="105"/>
        </w:rPr>
        <w:t xml:space="preserve"> </w:t>
      </w:r>
      <w:r>
        <w:rPr>
          <w:w w:val="105"/>
        </w:rPr>
        <w:t>has</w:t>
      </w:r>
      <w:r>
        <w:rPr>
          <w:spacing w:val="-2"/>
          <w:w w:val="105"/>
        </w:rPr>
        <w:t xml:space="preserve"> </w:t>
      </w:r>
      <w:r>
        <w:rPr>
          <w:w w:val="105"/>
        </w:rPr>
        <w:t>not translated automatically into significantly higher levels of labour market participation.</w:t>
      </w:r>
    </w:p>
    <w:p w:rsidR="00FD4C84">
      <w:pPr>
        <w:pStyle w:val="BodyText"/>
        <w:spacing w:before="157" w:line="278" w:lineRule="auto"/>
        <w:ind w:right="22"/>
      </w:pPr>
      <w:r>
        <w:rPr>
          <w:w w:val="105"/>
        </w:rPr>
        <w:t>A second factor is that many disabled people were already using flexible working arrangements before the pandemic, often through reasonable adjustments under the Equality Act 2010. For these workers, the post-pandemic shift represented a normalisation of existing practices rather than a fundamentally new opportunity. The overall impact on employment rates may therefore have been less pronounced than expected because flexible working was already playing an important role in enabling some disabled people to r</w:t>
      </w:r>
      <w:r>
        <w:rPr>
          <w:w w:val="105"/>
        </w:rPr>
        <w:t>emain in work.</w:t>
      </w:r>
    </w:p>
    <w:p w:rsidR="00FD4C84">
      <w:pPr>
        <w:pStyle w:val="BodyText"/>
        <w:spacing w:before="156" w:line="278" w:lineRule="auto"/>
        <w:ind w:right="20"/>
      </w:pPr>
      <w:r>
        <w:rPr>
          <w:w w:val="105"/>
        </w:rPr>
        <w:t>The benefits of flexible working have also been unevenly distributed across the labour market. Much of the growth in home/remote and hybrid working has occurred in professional, managerial and office-based roles. Many disabled people work in sectors where home/remote working is not feasible, including manufacturing, retail, transport, hospitality, health and social care. In these sectors, barriers relating to job design, shift patterns, physical demands and workplace accessibility remain significant, regard</w:t>
      </w:r>
      <w:r>
        <w:rPr>
          <w:w w:val="105"/>
        </w:rPr>
        <w:t>less of broader changes in attitudes towards flexible working.</w:t>
      </w:r>
    </w:p>
    <w:p w:rsidR="00FD4C84">
      <w:pPr>
        <w:pStyle w:val="BodyText"/>
        <w:spacing w:before="157" w:line="278" w:lineRule="auto"/>
      </w:pPr>
      <w:r>
        <w:rPr>
          <w:w w:val="105"/>
        </w:rPr>
        <w:t>There is also evidence that flexible working alone cannot compensate for increasing levels</w:t>
      </w:r>
      <w:r>
        <w:rPr>
          <w:spacing w:val="-8"/>
          <w:w w:val="105"/>
        </w:rPr>
        <w:t xml:space="preserve"> </w:t>
      </w:r>
      <w:r>
        <w:rPr>
          <w:w w:val="105"/>
        </w:rPr>
        <w:t>of</w:t>
      </w:r>
      <w:r>
        <w:rPr>
          <w:spacing w:val="-10"/>
          <w:w w:val="105"/>
        </w:rPr>
        <w:t xml:space="preserve"> </w:t>
      </w:r>
      <w:r>
        <w:rPr>
          <w:w w:val="105"/>
        </w:rPr>
        <w:t>ill</w:t>
      </w:r>
      <w:r>
        <w:rPr>
          <w:spacing w:val="-9"/>
          <w:w w:val="105"/>
        </w:rPr>
        <w:t xml:space="preserve"> </w:t>
      </w:r>
      <w:r>
        <w:rPr>
          <w:w w:val="105"/>
        </w:rPr>
        <w:t>health</w:t>
      </w:r>
      <w:r>
        <w:rPr>
          <w:spacing w:val="-10"/>
          <w:w w:val="105"/>
        </w:rPr>
        <w:t xml:space="preserve"> </w:t>
      </w:r>
      <w:r>
        <w:rPr>
          <w:w w:val="105"/>
        </w:rPr>
        <w:t>in</w:t>
      </w:r>
      <w:r>
        <w:rPr>
          <w:spacing w:val="-9"/>
          <w:w w:val="105"/>
        </w:rPr>
        <w:t xml:space="preserve"> </w:t>
      </w:r>
      <w:r>
        <w:rPr>
          <w:w w:val="105"/>
        </w:rPr>
        <w:t>the</w:t>
      </w:r>
      <w:r>
        <w:rPr>
          <w:spacing w:val="-6"/>
          <w:w w:val="105"/>
        </w:rPr>
        <w:t xml:space="preserve"> </w:t>
      </w:r>
      <w:r>
        <w:rPr>
          <w:w w:val="105"/>
        </w:rPr>
        <w:t>working-age</w:t>
      </w:r>
      <w:r>
        <w:rPr>
          <w:spacing w:val="-8"/>
          <w:w w:val="105"/>
        </w:rPr>
        <w:t xml:space="preserve"> </w:t>
      </w:r>
      <w:r>
        <w:rPr>
          <w:w w:val="105"/>
        </w:rPr>
        <w:t>population.</w:t>
      </w:r>
      <w:r>
        <w:rPr>
          <w:spacing w:val="-8"/>
          <w:w w:val="105"/>
        </w:rPr>
        <w:t xml:space="preserve"> </w:t>
      </w:r>
      <w:r>
        <w:rPr>
          <w:w w:val="105"/>
        </w:rPr>
        <w:t>In</w:t>
      </w:r>
      <w:r>
        <w:rPr>
          <w:spacing w:val="-9"/>
          <w:w w:val="105"/>
        </w:rPr>
        <w:t xml:space="preserve"> </w:t>
      </w:r>
      <w:r>
        <w:rPr>
          <w:w w:val="105"/>
        </w:rPr>
        <w:t>recent</w:t>
      </w:r>
      <w:r>
        <w:rPr>
          <w:spacing w:val="-10"/>
          <w:w w:val="105"/>
        </w:rPr>
        <w:t xml:space="preserve"> </w:t>
      </w:r>
      <w:r>
        <w:rPr>
          <w:w w:val="105"/>
        </w:rPr>
        <w:t>years,</w:t>
      </w:r>
      <w:r>
        <w:rPr>
          <w:spacing w:val="-8"/>
          <w:w w:val="105"/>
        </w:rPr>
        <w:t xml:space="preserve"> </w:t>
      </w:r>
      <w:r>
        <w:rPr>
          <w:w w:val="105"/>
        </w:rPr>
        <w:t>the</w:t>
      </w:r>
      <w:r>
        <w:rPr>
          <w:spacing w:val="-9"/>
          <w:w w:val="105"/>
        </w:rPr>
        <w:t xml:space="preserve"> </w:t>
      </w:r>
      <w:r>
        <w:rPr>
          <w:w w:val="105"/>
        </w:rPr>
        <w:t>UK</w:t>
      </w:r>
      <w:r>
        <w:rPr>
          <w:spacing w:val="-9"/>
          <w:w w:val="105"/>
        </w:rPr>
        <w:t xml:space="preserve"> </w:t>
      </w:r>
      <w:r>
        <w:rPr>
          <w:w w:val="105"/>
        </w:rPr>
        <w:t>has</w:t>
      </w:r>
      <w:r>
        <w:rPr>
          <w:spacing w:val="-9"/>
          <w:w w:val="105"/>
        </w:rPr>
        <w:t xml:space="preserve"> </w:t>
      </w:r>
      <w:r>
        <w:rPr>
          <w:w w:val="105"/>
        </w:rPr>
        <w:t xml:space="preserve">experienced a substantial rise in economic inactivity linked to long-term sickness. According to the </w:t>
      </w:r>
      <w:r>
        <w:fldChar w:fldCharType="begin"/>
      </w:r>
      <w:r>
        <w:instrText xml:space="preserve"> HYPERLINK "https://www.ons.gov.uk/employmentandlabourmarket/peoplenotinwork/economicinactivity/articles/risingillhealthandeconomicinactivitybecauseoflongtermsicknessuk/2019to2023" </w:instrText>
      </w:r>
      <w:r>
        <w:fldChar w:fldCharType="separate"/>
      </w:r>
      <w:r>
        <w:rPr>
          <w:color w:val="467885"/>
          <w:w w:val="105"/>
          <w:u w:val="single" w:color="467885"/>
        </w:rPr>
        <w:t>Office for National Statistics</w:t>
      </w:r>
      <w:r>
        <w:fldChar w:fldCharType="end"/>
      </w:r>
      <w:r>
        <w:rPr>
          <w:color w:val="467885"/>
          <w:w w:val="105"/>
        </w:rPr>
        <w:t xml:space="preserve"> </w:t>
      </w:r>
      <w:r>
        <w:rPr>
          <w:w w:val="105"/>
        </w:rPr>
        <w:t>(ONS), the number of economically inactive people due to long-term sickness increased from around 2.0 million before the pandemic to over 2.8 million by 2023.</w:t>
      </w:r>
      <w:r>
        <w:fldChar w:fldCharType="begin"/>
      </w:r>
      <w:r>
        <w:instrText xml:space="preserve"> HYPERLINK \l "_bookmark0" </w:instrText>
      </w:r>
      <w:r>
        <w:fldChar w:fldCharType="separate"/>
      </w:r>
      <w:r>
        <w:rPr>
          <w:w w:val="105"/>
          <w:position w:val="8"/>
          <w:sz w:val="14"/>
        </w:rPr>
        <w:t>1</w:t>
      </w:r>
      <w:r>
        <w:fldChar w:fldCharType="end"/>
      </w:r>
      <w:r>
        <w:rPr>
          <w:spacing w:val="31"/>
          <w:w w:val="105"/>
          <w:position w:val="8"/>
          <w:sz w:val="14"/>
        </w:rPr>
        <w:t xml:space="preserve"> </w:t>
      </w:r>
      <w:r>
        <w:rPr>
          <w:w w:val="105"/>
        </w:rPr>
        <w:t>While flexible working may help some people remain in employment, many</w:t>
      </w:r>
      <w:r>
        <w:rPr>
          <w:spacing w:val="80"/>
          <w:w w:val="105"/>
        </w:rPr>
        <w:t xml:space="preserve"> </w:t>
      </w:r>
      <w:r>
        <w:rPr>
          <w:w w:val="105"/>
        </w:rPr>
        <w:t>individuals</w:t>
      </w:r>
      <w:r>
        <w:rPr>
          <w:spacing w:val="80"/>
          <w:w w:val="105"/>
        </w:rPr>
        <w:t xml:space="preserve"> </w:t>
      </w:r>
      <w:r>
        <w:rPr>
          <w:w w:val="105"/>
        </w:rPr>
        <w:t>face</w:t>
      </w:r>
      <w:r>
        <w:rPr>
          <w:spacing w:val="80"/>
          <w:w w:val="105"/>
        </w:rPr>
        <w:t xml:space="preserve"> </w:t>
      </w:r>
      <w:r>
        <w:rPr>
          <w:w w:val="105"/>
        </w:rPr>
        <w:t>health</w:t>
      </w:r>
      <w:r>
        <w:rPr>
          <w:spacing w:val="80"/>
          <w:w w:val="105"/>
        </w:rPr>
        <w:t xml:space="preserve"> </w:t>
      </w:r>
      <w:r>
        <w:rPr>
          <w:w w:val="105"/>
        </w:rPr>
        <w:t>conditions</w:t>
      </w:r>
      <w:r>
        <w:rPr>
          <w:spacing w:val="80"/>
          <w:w w:val="105"/>
        </w:rPr>
        <w:t xml:space="preserve"> </w:t>
      </w:r>
      <w:r>
        <w:rPr>
          <w:w w:val="105"/>
        </w:rPr>
        <w:t>that</w:t>
      </w:r>
      <w:r>
        <w:rPr>
          <w:spacing w:val="80"/>
          <w:w w:val="105"/>
        </w:rPr>
        <w:t xml:space="preserve"> </w:t>
      </w:r>
      <w:r>
        <w:rPr>
          <w:w w:val="105"/>
        </w:rPr>
        <w:t>require</w:t>
      </w:r>
      <w:r>
        <w:rPr>
          <w:spacing w:val="80"/>
          <w:w w:val="105"/>
        </w:rPr>
        <w:t xml:space="preserve"> </w:t>
      </w:r>
      <w:r>
        <w:rPr>
          <w:w w:val="105"/>
        </w:rPr>
        <w:t>broader</w:t>
      </w:r>
      <w:r>
        <w:rPr>
          <w:spacing w:val="80"/>
          <w:w w:val="105"/>
        </w:rPr>
        <w:t xml:space="preserve"> </w:t>
      </w:r>
      <w:r>
        <w:rPr>
          <w:w w:val="105"/>
        </w:rPr>
        <w:t>support,</w:t>
      </w:r>
      <w:r>
        <w:rPr>
          <w:spacing w:val="80"/>
          <w:w w:val="105"/>
        </w:rPr>
        <w:t xml:space="preserve"> </w:t>
      </w:r>
      <w:r>
        <w:rPr>
          <w:w w:val="105"/>
        </w:rPr>
        <w:t>including</w:t>
      </w:r>
    </w:p>
    <w:p w:rsidR="00FD4C84">
      <w:pPr>
        <w:pStyle w:val="BodyText"/>
        <w:spacing w:before="105"/>
        <w:ind w:left="0" w:right="0"/>
        <w:jc w:val="left"/>
        <w:rPr>
          <w:sz w:val="20"/>
        </w:rPr>
      </w:pPr>
      <w:r>
        <w:rPr>
          <w:noProof/>
          <w:sz w:val="20"/>
        </w:rPr>
        <mc:AlternateContent>
          <mc:Choice Requires="wps">
            <w:drawing>
              <wp:anchor distT="0" distB="0" distL="0" distR="0" simplePos="0" relativeHeight="251658240" behindDoc="1" locked="0" layoutInCell="1" allowOverlap="1">
                <wp:simplePos x="0" y="0"/>
                <wp:positionH relativeFrom="page">
                  <wp:posOffset>914704</wp:posOffset>
                </wp:positionH>
                <wp:positionV relativeFrom="paragraph">
                  <wp:posOffset>236996</wp:posOffset>
                </wp:positionV>
                <wp:extent cx="1829435" cy="7620"/>
                <wp:effectExtent l="0" t="0" r="0" b="0"/>
                <wp:wrapTopAndBottom/>
                <wp:docPr id="1" name="Graphic 1"/>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id="_x0000_s1025" style="height:0.6pt;margin-left:72.02pt;margin-top:18.66pt;mso-position-horizontal-relative:page;mso-wrap-distance-left:0;mso-wrap-distance-right:0;position:absolute;width:144.02pt;z-index:-251657216" fillcolor="black">
                <v:fill type="solid"/>
                <w10:wrap type="topAndBottom"/>
              </v:rect>
            </w:pict>
          </mc:Fallback>
        </mc:AlternateContent>
      </w:r>
    </w:p>
    <w:p w:rsidR="00FD4C84">
      <w:pPr>
        <w:spacing w:before="140"/>
        <w:ind w:left="23"/>
        <w:rPr>
          <w:sz w:val="20"/>
        </w:rPr>
      </w:pPr>
      <w:bookmarkStart w:id="0" w:name="_bookmark0"/>
      <w:bookmarkEnd w:id="0"/>
      <w:r>
        <w:rPr>
          <w:w w:val="105"/>
          <w:position w:val="7"/>
          <w:sz w:val="12"/>
        </w:rPr>
        <w:t>1</w:t>
      </w:r>
      <w:r>
        <w:rPr>
          <w:spacing w:val="12"/>
          <w:w w:val="105"/>
          <w:position w:val="7"/>
          <w:sz w:val="12"/>
        </w:rPr>
        <w:t xml:space="preserve"> </w:t>
      </w:r>
      <w:r>
        <w:fldChar w:fldCharType="begin"/>
      </w:r>
      <w:r>
        <w:instrText xml:space="preserve"> HYPERLINK "https://www.ons.gov.uk/employmentandlabourmarket/peoplenotinwork/economicinactivity/articles/risingillhealthandeconomicinactivitybecauseoflongtermsicknessuk/2019to2023" </w:instrText>
      </w:r>
      <w:r>
        <w:fldChar w:fldCharType="separate"/>
      </w:r>
      <w:r>
        <w:rPr>
          <w:color w:val="467885"/>
          <w:w w:val="105"/>
          <w:sz w:val="20"/>
          <w:u w:val="single" w:color="467885"/>
        </w:rPr>
        <w:t>Office</w:t>
      </w:r>
      <w:r>
        <w:rPr>
          <w:color w:val="467885"/>
          <w:spacing w:val="-7"/>
          <w:w w:val="105"/>
          <w:sz w:val="20"/>
          <w:u w:val="single" w:color="467885"/>
        </w:rPr>
        <w:t xml:space="preserve"> </w:t>
      </w:r>
      <w:r>
        <w:rPr>
          <w:color w:val="467885"/>
          <w:w w:val="105"/>
          <w:sz w:val="20"/>
          <w:u w:val="single" w:color="467885"/>
        </w:rPr>
        <w:t>for</w:t>
      </w:r>
      <w:r>
        <w:rPr>
          <w:color w:val="467885"/>
          <w:spacing w:val="-7"/>
          <w:w w:val="105"/>
          <w:sz w:val="20"/>
          <w:u w:val="single" w:color="467885"/>
        </w:rPr>
        <w:t xml:space="preserve"> </w:t>
      </w:r>
      <w:r>
        <w:rPr>
          <w:color w:val="467885"/>
          <w:w w:val="105"/>
          <w:sz w:val="20"/>
          <w:u w:val="single" w:color="467885"/>
        </w:rPr>
        <w:t>National</w:t>
      </w:r>
      <w:r>
        <w:rPr>
          <w:color w:val="467885"/>
          <w:spacing w:val="-7"/>
          <w:w w:val="105"/>
          <w:sz w:val="20"/>
          <w:u w:val="single" w:color="467885"/>
        </w:rPr>
        <w:t xml:space="preserve"> </w:t>
      </w:r>
      <w:r>
        <w:rPr>
          <w:color w:val="467885"/>
          <w:spacing w:val="-2"/>
          <w:w w:val="105"/>
          <w:sz w:val="20"/>
          <w:u w:val="single" w:color="467885"/>
        </w:rPr>
        <w:t>Statistics</w:t>
      </w:r>
      <w:r>
        <w:fldChar w:fldCharType="end"/>
      </w:r>
    </w:p>
    <w:p w:rsidR="00FD4C84">
      <w:pPr>
        <w:rPr>
          <w:sz w:val="20"/>
        </w:rPr>
        <w:sectPr>
          <w:type w:val="continuous"/>
          <w:pgSz w:w="11910" w:h="16840"/>
          <w:pgMar w:top="1340" w:right="1417" w:bottom="280" w:left="1417" w:header="720" w:footer="720" w:gutter="0"/>
          <w:cols w:space="720"/>
        </w:sectPr>
      </w:pPr>
    </w:p>
    <w:p w:rsidR="00FD4C84">
      <w:pPr>
        <w:pStyle w:val="BodyText"/>
        <w:spacing w:line="278" w:lineRule="auto"/>
      </w:pPr>
      <w:r>
        <w:rPr>
          <w:w w:val="105"/>
        </w:rPr>
        <w:t>occupational health services, rehabilitation, reasonable adjustments and coordinated work-and-health interventions. Without these complementary measures, the impact of flexible working on employment outcomes is likely to remain limited.</w:t>
      </w:r>
    </w:p>
    <w:p w:rsidR="00FD4C84">
      <w:pPr>
        <w:pStyle w:val="BodyText"/>
        <w:spacing w:before="160" w:line="278" w:lineRule="auto"/>
        <w:ind w:right="18"/>
      </w:pPr>
      <w:r>
        <w:rPr>
          <w:w w:val="105"/>
        </w:rPr>
        <w:t xml:space="preserve">Research consistently shows that disabled workers are more likely to have requests for adjustments challenged, delayed or refused. A </w:t>
      </w:r>
      <w:r>
        <w:fldChar w:fldCharType="begin"/>
      </w:r>
      <w:r>
        <w:instrText xml:space="preserve"> HYPERLINK "https://www.tuc.org.uk/research-analysis/reports/disabled-workers-access-flexible-working-reasonable-adjustment" </w:instrText>
      </w:r>
      <w:r>
        <w:fldChar w:fldCharType="separate"/>
      </w:r>
      <w:r>
        <w:rPr>
          <w:color w:val="467885"/>
          <w:w w:val="105"/>
          <w:u w:val="single" w:color="467885"/>
        </w:rPr>
        <w:t>2025 TUC survey of 1,000</w:t>
      </w:r>
      <w:r>
        <w:fldChar w:fldCharType="end"/>
      </w:r>
      <w:r>
        <w:rPr>
          <w:color w:val="467885"/>
          <w:w w:val="105"/>
        </w:rPr>
        <w:t xml:space="preserve"> </w:t>
      </w:r>
      <w:r>
        <w:rPr>
          <w:w w:val="105"/>
        </w:rPr>
        <w:t>disabled workers</w:t>
      </w:r>
      <w:r>
        <w:rPr>
          <w:spacing w:val="-3"/>
          <w:w w:val="105"/>
        </w:rPr>
        <w:t xml:space="preserve"> </w:t>
      </w:r>
      <w:r>
        <w:rPr>
          <w:w w:val="105"/>
        </w:rPr>
        <w:t>found</w:t>
      </w:r>
      <w:r>
        <w:rPr>
          <w:spacing w:val="-5"/>
          <w:w w:val="105"/>
        </w:rPr>
        <w:t xml:space="preserve"> </w:t>
      </w:r>
      <w:r>
        <w:rPr>
          <w:w w:val="105"/>
        </w:rPr>
        <w:t>that</w:t>
      </w:r>
      <w:r>
        <w:rPr>
          <w:spacing w:val="-5"/>
          <w:w w:val="105"/>
        </w:rPr>
        <w:t xml:space="preserve"> </w:t>
      </w:r>
      <w:r>
        <w:rPr>
          <w:w w:val="105"/>
        </w:rPr>
        <w:t>over</w:t>
      </w:r>
      <w:r>
        <w:rPr>
          <w:spacing w:val="-3"/>
          <w:w w:val="105"/>
        </w:rPr>
        <w:t xml:space="preserve"> </w:t>
      </w:r>
      <w:r>
        <w:rPr>
          <w:w w:val="105"/>
        </w:rPr>
        <w:t>half</w:t>
      </w:r>
      <w:r>
        <w:rPr>
          <w:spacing w:val="-5"/>
          <w:w w:val="105"/>
        </w:rPr>
        <w:t xml:space="preserve"> </w:t>
      </w:r>
      <w:r>
        <w:rPr>
          <w:w w:val="105"/>
        </w:rPr>
        <w:t>(55%)</w:t>
      </w:r>
      <w:r>
        <w:rPr>
          <w:spacing w:val="-5"/>
          <w:w w:val="105"/>
        </w:rPr>
        <w:t xml:space="preserve"> </w:t>
      </w:r>
      <w:r>
        <w:rPr>
          <w:w w:val="105"/>
        </w:rPr>
        <w:t>of</w:t>
      </w:r>
      <w:r>
        <w:rPr>
          <w:spacing w:val="-3"/>
          <w:w w:val="105"/>
        </w:rPr>
        <w:t xml:space="preserve"> </w:t>
      </w:r>
      <w:r>
        <w:rPr>
          <w:w w:val="105"/>
        </w:rPr>
        <w:t>those</w:t>
      </w:r>
      <w:r>
        <w:rPr>
          <w:spacing w:val="-3"/>
          <w:w w:val="105"/>
        </w:rPr>
        <w:t xml:space="preserve"> </w:t>
      </w:r>
      <w:r>
        <w:rPr>
          <w:w w:val="105"/>
        </w:rPr>
        <w:t>who</w:t>
      </w:r>
      <w:r>
        <w:rPr>
          <w:spacing w:val="-5"/>
          <w:w w:val="105"/>
        </w:rPr>
        <w:t xml:space="preserve"> </w:t>
      </w:r>
      <w:r>
        <w:rPr>
          <w:w w:val="105"/>
        </w:rPr>
        <w:t>requested</w:t>
      </w:r>
      <w:r>
        <w:rPr>
          <w:spacing w:val="-4"/>
          <w:w w:val="105"/>
        </w:rPr>
        <w:t xml:space="preserve"> </w:t>
      </w:r>
      <w:r>
        <w:rPr>
          <w:w w:val="105"/>
        </w:rPr>
        <w:t>reasonable</w:t>
      </w:r>
      <w:r>
        <w:rPr>
          <w:spacing w:val="-4"/>
          <w:w w:val="105"/>
        </w:rPr>
        <w:t xml:space="preserve"> </w:t>
      </w:r>
      <w:r>
        <w:rPr>
          <w:w w:val="105"/>
        </w:rPr>
        <w:t>adjustments</w:t>
      </w:r>
      <w:r>
        <w:rPr>
          <w:spacing w:val="-3"/>
          <w:w w:val="105"/>
        </w:rPr>
        <w:t xml:space="preserve"> </w:t>
      </w:r>
      <w:r>
        <w:rPr>
          <w:w w:val="105"/>
        </w:rPr>
        <w:t>had either only some or none of their</w:t>
      </w:r>
      <w:r>
        <w:rPr>
          <w:w w:val="105"/>
        </w:rPr>
        <w:t xml:space="preserve"> requested adjustments implemented. </w:t>
      </w:r>
      <w:r>
        <w:fldChar w:fldCharType="begin"/>
      </w:r>
      <w:r>
        <w:instrText xml:space="preserve"> HYPERLINK \l "_bookmark1" </w:instrText>
      </w:r>
      <w:r>
        <w:fldChar w:fldCharType="separate"/>
      </w:r>
      <w:r>
        <w:rPr>
          <w:w w:val="105"/>
          <w:position w:val="8"/>
          <w:sz w:val="14"/>
        </w:rPr>
        <w:t>2</w:t>
      </w:r>
      <w:r>
        <w:fldChar w:fldCharType="end"/>
      </w:r>
      <w:r>
        <w:rPr>
          <w:w w:val="105"/>
        </w:rPr>
        <w:t>Even where adjustments had been agreed, implementation was frequently delayed, with 82% of respondents waiting between four months and over a year for adjustments to be put in place.</w:t>
      </w:r>
      <w:r>
        <w:rPr>
          <w:spacing w:val="-13"/>
          <w:w w:val="105"/>
        </w:rPr>
        <w:t xml:space="preserve"> </w:t>
      </w:r>
      <w:r>
        <w:rPr>
          <w:w w:val="105"/>
        </w:rPr>
        <w:t>These</w:t>
      </w:r>
      <w:r>
        <w:rPr>
          <w:spacing w:val="-10"/>
          <w:w w:val="105"/>
        </w:rPr>
        <w:t xml:space="preserve"> </w:t>
      </w:r>
      <w:r>
        <w:rPr>
          <w:w w:val="105"/>
        </w:rPr>
        <w:t>delays</w:t>
      </w:r>
      <w:r>
        <w:rPr>
          <w:spacing w:val="-13"/>
          <w:w w:val="105"/>
        </w:rPr>
        <w:t xml:space="preserve"> </w:t>
      </w:r>
      <w:r>
        <w:rPr>
          <w:w w:val="105"/>
        </w:rPr>
        <w:t>can</w:t>
      </w:r>
      <w:r>
        <w:rPr>
          <w:spacing w:val="-12"/>
          <w:w w:val="105"/>
        </w:rPr>
        <w:t xml:space="preserve"> </w:t>
      </w:r>
      <w:r>
        <w:rPr>
          <w:w w:val="105"/>
        </w:rPr>
        <w:t>significantly</w:t>
      </w:r>
      <w:r>
        <w:rPr>
          <w:spacing w:val="-12"/>
          <w:w w:val="105"/>
        </w:rPr>
        <w:t xml:space="preserve"> </w:t>
      </w:r>
      <w:r>
        <w:rPr>
          <w:w w:val="105"/>
        </w:rPr>
        <w:t>affect</w:t>
      </w:r>
      <w:r>
        <w:rPr>
          <w:spacing w:val="-13"/>
          <w:w w:val="105"/>
        </w:rPr>
        <w:t xml:space="preserve"> </w:t>
      </w:r>
      <w:r>
        <w:rPr>
          <w:w w:val="105"/>
        </w:rPr>
        <w:t>a</w:t>
      </w:r>
      <w:r>
        <w:rPr>
          <w:spacing w:val="-12"/>
          <w:w w:val="105"/>
        </w:rPr>
        <w:t xml:space="preserve"> </w:t>
      </w:r>
      <w:r>
        <w:rPr>
          <w:w w:val="105"/>
        </w:rPr>
        <w:t>worker's</w:t>
      </w:r>
      <w:r>
        <w:rPr>
          <w:spacing w:val="-13"/>
          <w:w w:val="105"/>
        </w:rPr>
        <w:t xml:space="preserve"> </w:t>
      </w:r>
      <w:r>
        <w:rPr>
          <w:w w:val="105"/>
        </w:rPr>
        <w:t>ability</w:t>
      </w:r>
      <w:r>
        <w:rPr>
          <w:spacing w:val="-12"/>
          <w:w w:val="105"/>
        </w:rPr>
        <w:t xml:space="preserve"> </w:t>
      </w:r>
      <w:r>
        <w:rPr>
          <w:w w:val="105"/>
        </w:rPr>
        <w:t>to</w:t>
      </w:r>
      <w:r>
        <w:rPr>
          <w:spacing w:val="-13"/>
          <w:w w:val="105"/>
        </w:rPr>
        <w:t xml:space="preserve"> </w:t>
      </w:r>
      <w:r>
        <w:rPr>
          <w:w w:val="105"/>
        </w:rPr>
        <w:t>perform</w:t>
      </w:r>
      <w:r>
        <w:rPr>
          <w:spacing w:val="-9"/>
          <w:w w:val="105"/>
        </w:rPr>
        <w:t xml:space="preserve"> </w:t>
      </w:r>
      <w:r>
        <w:rPr>
          <w:w w:val="105"/>
        </w:rPr>
        <w:t>their</w:t>
      </w:r>
      <w:r>
        <w:rPr>
          <w:spacing w:val="-9"/>
          <w:w w:val="105"/>
        </w:rPr>
        <w:t xml:space="preserve"> </w:t>
      </w:r>
      <w:r>
        <w:rPr>
          <w:w w:val="105"/>
        </w:rPr>
        <w:t>role,</w:t>
      </w:r>
      <w:r>
        <w:rPr>
          <w:spacing w:val="-10"/>
          <w:w w:val="105"/>
        </w:rPr>
        <w:t xml:space="preserve"> </w:t>
      </w:r>
      <w:r>
        <w:rPr>
          <w:w w:val="105"/>
        </w:rPr>
        <w:t xml:space="preserve">remain </w:t>
      </w:r>
      <w:r>
        <w:rPr>
          <w:spacing w:val="-2"/>
          <w:w w:val="105"/>
        </w:rPr>
        <w:t>in</w:t>
      </w:r>
      <w:r>
        <w:rPr>
          <w:spacing w:val="-9"/>
          <w:w w:val="105"/>
        </w:rPr>
        <w:t xml:space="preserve"> </w:t>
      </w:r>
      <w:r>
        <w:rPr>
          <w:spacing w:val="-2"/>
          <w:w w:val="105"/>
        </w:rPr>
        <w:t>employment</w:t>
      </w:r>
      <w:r>
        <w:rPr>
          <w:spacing w:val="-10"/>
          <w:w w:val="105"/>
        </w:rPr>
        <w:t xml:space="preserve"> </w:t>
      </w:r>
      <w:r>
        <w:rPr>
          <w:spacing w:val="-2"/>
          <w:w w:val="105"/>
        </w:rPr>
        <w:t>and</w:t>
      </w:r>
      <w:r>
        <w:rPr>
          <w:spacing w:val="-10"/>
          <w:w w:val="105"/>
        </w:rPr>
        <w:t xml:space="preserve"> </w:t>
      </w:r>
      <w:r>
        <w:rPr>
          <w:spacing w:val="-2"/>
          <w:w w:val="105"/>
        </w:rPr>
        <w:t>progress</w:t>
      </w:r>
      <w:r>
        <w:rPr>
          <w:spacing w:val="-9"/>
          <w:w w:val="105"/>
        </w:rPr>
        <w:t xml:space="preserve"> </w:t>
      </w:r>
      <w:r>
        <w:rPr>
          <w:spacing w:val="-2"/>
          <w:w w:val="105"/>
        </w:rPr>
        <w:t>in</w:t>
      </w:r>
      <w:r>
        <w:rPr>
          <w:spacing w:val="-9"/>
          <w:w w:val="105"/>
        </w:rPr>
        <w:t xml:space="preserve"> </w:t>
      </w:r>
      <w:r>
        <w:rPr>
          <w:spacing w:val="-2"/>
          <w:w w:val="105"/>
        </w:rPr>
        <w:t>their</w:t>
      </w:r>
      <w:r>
        <w:rPr>
          <w:spacing w:val="-10"/>
          <w:w w:val="105"/>
        </w:rPr>
        <w:t xml:space="preserve"> </w:t>
      </w:r>
      <w:r>
        <w:rPr>
          <w:spacing w:val="-2"/>
          <w:w w:val="105"/>
        </w:rPr>
        <w:t>career.</w:t>
      </w:r>
      <w:r>
        <w:rPr>
          <w:spacing w:val="-6"/>
          <w:w w:val="105"/>
        </w:rPr>
        <w:t xml:space="preserve"> </w:t>
      </w:r>
      <w:r>
        <w:rPr>
          <w:spacing w:val="-2"/>
          <w:w w:val="105"/>
        </w:rPr>
        <w:t>The</w:t>
      </w:r>
      <w:r>
        <w:rPr>
          <w:spacing w:val="-9"/>
          <w:w w:val="105"/>
        </w:rPr>
        <w:t xml:space="preserve"> </w:t>
      </w:r>
      <w:r>
        <w:rPr>
          <w:spacing w:val="-2"/>
          <w:w w:val="105"/>
        </w:rPr>
        <w:t>existence</w:t>
      </w:r>
      <w:r>
        <w:rPr>
          <w:spacing w:val="-9"/>
          <w:w w:val="105"/>
        </w:rPr>
        <w:t xml:space="preserve"> </w:t>
      </w:r>
      <w:r>
        <w:rPr>
          <w:spacing w:val="-2"/>
          <w:w w:val="105"/>
        </w:rPr>
        <w:t>of</w:t>
      </w:r>
      <w:r>
        <w:rPr>
          <w:spacing w:val="-10"/>
          <w:w w:val="105"/>
        </w:rPr>
        <w:t xml:space="preserve"> </w:t>
      </w:r>
      <w:r>
        <w:rPr>
          <w:spacing w:val="-2"/>
          <w:w w:val="105"/>
        </w:rPr>
        <w:t>a</w:t>
      </w:r>
      <w:r>
        <w:rPr>
          <w:spacing w:val="-10"/>
          <w:w w:val="105"/>
        </w:rPr>
        <w:t xml:space="preserve"> </w:t>
      </w:r>
      <w:r>
        <w:rPr>
          <w:spacing w:val="-2"/>
          <w:w w:val="105"/>
        </w:rPr>
        <w:t>legal</w:t>
      </w:r>
      <w:r>
        <w:rPr>
          <w:spacing w:val="-10"/>
          <w:w w:val="105"/>
        </w:rPr>
        <w:t xml:space="preserve"> </w:t>
      </w:r>
      <w:r>
        <w:rPr>
          <w:spacing w:val="-2"/>
          <w:w w:val="105"/>
        </w:rPr>
        <w:t>right</w:t>
      </w:r>
      <w:r>
        <w:rPr>
          <w:spacing w:val="-10"/>
          <w:w w:val="105"/>
        </w:rPr>
        <w:t xml:space="preserve"> </w:t>
      </w:r>
      <w:r>
        <w:rPr>
          <w:spacing w:val="-2"/>
          <w:w w:val="105"/>
        </w:rPr>
        <w:t>or</w:t>
      </w:r>
      <w:r>
        <w:rPr>
          <w:spacing w:val="-11"/>
          <w:w w:val="105"/>
        </w:rPr>
        <w:t xml:space="preserve"> </w:t>
      </w:r>
      <w:r>
        <w:rPr>
          <w:spacing w:val="-2"/>
          <w:w w:val="105"/>
        </w:rPr>
        <w:t xml:space="preserve">organisational </w:t>
      </w:r>
      <w:r>
        <w:rPr>
          <w:w w:val="105"/>
        </w:rPr>
        <w:t>policy</w:t>
      </w:r>
      <w:r>
        <w:rPr>
          <w:spacing w:val="-11"/>
          <w:w w:val="105"/>
        </w:rPr>
        <w:t xml:space="preserve"> </w:t>
      </w:r>
      <w:r>
        <w:rPr>
          <w:w w:val="105"/>
        </w:rPr>
        <w:t>does</w:t>
      </w:r>
      <w:r>
        <w:rPr>
          <w:spacing w:val="-9"/>
          <w:w w:val="105"/>
        </w:rPr>
        <w:t xml:space="preserve"> </w:t>
      </w:r>
      <w:r>
        <w:rPr>
          <w:w w:val="105"/>
        </w:rPr>
        <w:t>not</w:t>
      </w:r>
      <w:r>
        <w:rPr>
          <w:spacing w:val="-12"/>
          <w:w w:val="105"/>
        </w:rPr>
        <w:t xml:space="preserve"> </w:t>
      </w:r>
      <w:r>
        <w:rPr>
          <w:w w:val="105"/>
        </w:rPr>
        <w:t>necessarily</w:t>
      </w:r>
      <w:r>
        <w:rPr>
          <w:spacing w:val="-10"/>
          <w:w w:val="105"/>
        </w:rPr>
        <w:t xml:space="preserve"> </w:t>
      </w:r>
      <w:r>
        <w:rPr>
          <w:w w:val="105"/>
        </w:rPr>
        <w:t>mean</w:t>
      </w:r>
      <w:r>
        <w:rPr>
          <w:spacing w:val="-10"/>
          <w:w w:val="105"/>
        </w:rPr>
        <w:t xml:space="preserve"> </w:t>
      </w:r>
      <w:r>
        <w:rPr>
          <w:w w:val="105"/>
        </w:rPr>
        <w:t>that</w:t>
      </w:r>
      <w:r>
        <w:rPr>
          <w:spacing w:val="-11"/>
          <w:w w:val="105"/>
        </w:rPr>
        <w:t xml:space="preserve"> </w:t>
      </w:r>
      <w:r>
        <w:rPr>
          <w:w w:val="105"/>
        </w:rPr>
        <w:t>workers</w:t>
      </w:r>
      <w:r>
        <w:rPr>
          <w:spacing w:val="-6"/>
          <w:w w:val="105"/>
        </w:rPr>
        <w:t xml:space="preserve"> </w:t>
      </w:r>
      <w:r>
        <w:rPr>
          <w:w w:val="105"/>
        </w:rPr>
        <w:t>feel</w:t>
      </w:r>
      <w:r>
        <w:rPr>
          <w:spacing w:val="-10"/>
          <w:w w:val="105"/>
        </w:rPr>
        <w:t xml:space="preserve"> </w:t>
      </w:r>
      <w:r>
        <w:rPr>
          <w:w w:val="105"/>
        </w:rPr>
        <w:t>confident</w:t>
      </w:r>
      <w:r>
        <w:rPr>
          <w:spacing w:val="-10"/>
          <w:w w:val="105"/>
        </w:rPr>
        <w:t xml:space="preserve"> </w:t>
      </w:r>
      <w:r>
        <w:rPr>
          <w:w w:val="105"/>
        </w:rPr>
        <w:t>requesting</w:t>
      </w:r>
      <w:r>
        <w:rPr>
          <w:spacing w:val="-11"/>
          <w:w w:val="105"/>
        </w:rPr>
        <w:t xml:space="preserve"> </w:t>
      </w:r>
      <w:r>
        <w:rPr>
          <w:w w:val="105"/>
        </w:rPr>
        <w:t>flexibility</w:t>
      </w:r>
      <w:r>
        <w:rPr>
          <w:spacing w:val="-11"/>
          <w:w w:val="105"/>
        </w:rPr>
        <w:t xml:space="preserve"> </w:t>
      </w:r>
      <w:r>
        <w:rPr>
          <w:w w:val="105"/>
        </w:rPr>
        <w:t>or</w:t>
      </w:r>
      <w:r>
        <w:rPr>
          <w:spacing w:val="-11"/>
          <w:w w:val="105"/>
        </w:rPr>
        <w:t xml:space="preserve"> </w:t>
      </w:r>
      <w:r>
        <w:rPr>
          <w:w w:val="105"/>
        </w:rPr>
        <w:t>that managers/employers</w:t>
      </w:r>
      <w:r>
        <w:rPr>
          <w:spacing w:val="-9"/>
          <w:w w:val="105"/>
        </w:rPr>
        <w:t xml:space="preserve"> </w:t>
      </w:r>
      <w:r>
        <w:rPr>
          <w:w w:val="105"/>
        </w:rPr>
        <w:t>have</w:t>
      </w:r>
      <w:r>
        <w:rPr>
          <w:spacing w:val="-11"/>
          <w:w w:val="105"/>
        </w:rPr>
        <w:t xml:space="preserve"> </w:t>
      </w:r>
      <w:r>
        <w:rPr>
          <w:w w:val="105"/>
        </w:rPr>
        <w:t>the</w:t>
      </w:r>
      <w:r>
        <w:rPr>
          <w:spacing w:val="-11"/>
          <w:w w:val="105"/>
        </w:rPr>
        <w:t xml:space="preserve"> </w:t>
      </w:r>
      <w:r>
        <w:rPr>
          <w:w w:val="105"/>
        </w:rPr>
        <w:t>capability</w:t>
      </w:r>
      <w:r>
        <w:rPr>
          <w:spacing w:val="-9"/>
          <w:w w:val="105"/>
        </w:rPr>
        <w:t xml:space="preserve"> </w:t>
      </w:r>
      <w:r>
        <w:rPr>
          <w:w w:val="105"/>
        </w:rPr>
        <w:t>to</w:t>
      </w:r>
      <w:r>
        <w:rPr>
          <w:spacing w:val="-9"/>
          <w:w w:val="105"/>
        </w:rPr>
        <w:t xml:space="preserve"> </w:t>
      </w:r>
      <w:r>
        <w:rPr>
          <w:w w:val="105"/>
        </w:rPr>
        <w:t>implement</w:t>
      </w:r>
      <w:r>
        <w:rPr>
          <w:spacing w:val="-12"/>
          <w:w w:val="105"/>
        </w:rPr>
        <w:t xml:space="preserve"> </w:t>
      </w:r>
      <w:r>
        <w:rPr>
          <w:w w:val="105"/>
        </w:rPr>
        <w:t>it</w:t>
      </w:r>
      <w:r>
        <w:rPr>
          <w:spacing w:val="-12"/>
          <w:w w:val="105"/>
        </w:rPr>
        <w:t xml:space="preserve"> </w:t>
      </w:r>
      <w:r>
        <w:rPr>
          <w:w w:val="105"/>
        </w:rPr>
        <w:t>effectively.</w:t>
      </w:r>
      <w:r>
        <w:rPr>
          <w:spacing w:val="-11"/>
          <w:w w:val="105"/>
        </w:rPr>
        <w:t xml:space="preserve"> </w:t>
      </w:r>
      <w:r>
        <w:rPr>
          <w:w w:val="105"/>
        </w:rPr>
        <w:t>Cultural</w:t>
      </w:r>
      <w:r>
        <w:rPr>
          <w:spacing w:val="-12"/>
          <w:w w:val="105"/>
        </w:rPr>
        <w:t xml:space="preserve"> </w:t>
      </w:r>
      <w:r>
        <w:rPr>
          <w:w w:val="105"/>
        </w:rPr>
        <w:t>acceptance has improved, but implementation remains inconsistent across employers and sectors.</w:t>
      </w:r>
    </w:p>
    <w:p w:rsidR="00FD4C84">
      <w:pPr>
        <w:pStyle w:val="BodyText"/>
        <w:spacing w:before="155" w:line="278" w:lineRule="auto"/>
      </w:pPr>
      <w:r>
        <w:rPr>
          <w:w w:val="105"/>
        </w:rPr>
        <w:t>The disability employment gap reflects structural inequalities that extend beyond working arrangements. Disabled people continue to experience lower rates of progression,</w:t>
      </w:r>
      <w:r>
        <w:rPr>
          <w:spacing w:val="-9"/>
          <w:w w:val="105"/>
        </w:rPr>
        <w:t xml:space="preserve"> </w:t>
      </w:r>
      <w:r>
        <w:rPr>
          <w:w w:val="105"/>
        </w:rPr>
        <w:t>lower</w:t>
      </w:r>
      <w:r>
        <w:rPr>
          <w:spacing w:val="-10"/>
          <w:w w:val="105"/>
        </w:rPr>
        <w:t xml:space="preserve"> </w:t>
      </w:r>
      <w:r>
        <w:rPr>
          <w:w w:val="105"/>
        </w:rPr>
        <w:t>earnings,</w:t>
      </w:r>
      <w:r>
        <w:rPr>
          <w:spacing w:val="-8"/>
          <w:w w:val="105"/>
        </w:rPr>
        <w:t xml:space="preserve"> </w:t>
      </w:r>
      <w:r>
        <w:rPr>
          <w:w w:val="105"/>
        </w:rPr>
        <w:t>higher</w:t>
      </w:r>
      <w:r>
        <w:rPr>
          <w:spacing w:val="-10"/>
          <w:w w:val="105"/>
        </w:rPr>
        <w:t xml:space="preserve"> </w:t>
      </w:r>
      <w:r>
        <w:rPr>
          <w:w w:val="105"/>
        </w:rPr>
        <w:t>rates</w:t>
      </w:r>
      <w:r>
        <w:rPr>
          <w:spacing w:val="-8"/>
          <w:w w:val="105"/>
        </w:rPr>
        <w:t xml:space="preserve"> </w:t>
      </w:r>
      <w:r>
        <w:rPr>
          <w:w w:val="105"/>
        </w:rPr>
        <w:t>of</w:t>
      </w:r>
      <w:r>
        <w:rPr>
          <w:spacing w:val="-10"/>
          <w:w w:val="105"/>
        </w:rPr>
        <w:t xml:space="preserve"> </w:t>
      </w:r>
      <w:r>
        <w:rPr>
          <w:w w:val="105"/>
        </w:rPr>
        <w:t>insecure</w:t>
      </w:r>
      <w:r>
        <w:rPr>
          <w:spacing w:val="-8"/>
          <w:w w:val="105"/>
        </w:rPr>
        <w:t xml:space="preserve"> </w:t>
      </w:r>
      <w:r>
        <w:rPr>
          <w:w w:val="105"/>
        </w:rPr>
        <w:t>work</w:t>
      </w:r>
      <w:r>
        <w:rPr>
          <w:spacing w:val="-8"/>
          <w:w w:val="105"/>
        </w:rPr>
        <w:t xml:space="preserve"> </w:t>
      </w:r>
      <w:r>
        <w:rPr>
          <w:w w:val="105"/>
        </w:rPr>
        <w:t>and</w:t>
      </w:r>
      <w:r>
        <w:rPr>
          <w:spacing w:val="-10"/>
          <w:w w:val="105"/>
        </w:rPr>
        <w:t xml:space="preserve"> </w:t>
      </w:r>
      <w:r>
        <w:rPr>
          <w:w w:val="105"/>
        </w:rPr>
        <w:t>greater</w:t>
      </w:r>
      <w:r>
        <w:rPr>
          <w:spacing w:val="-10"/>
          <w:w w:val="105"/>
        </w:rPr>
        <w:t xml:space="preserve"> </w:t>
      </w:r>
      <w:r>
        <w:rPr>
          <w:w w:val="105"/>
        </w:rPr>
        <w:t>exposure</w:t>
      </w:r>
      <w:r>
        <w:rPr>
          <w:spacing w:val="-8"/>
          <w:w w:val="105"/>
        </w:rPr>
        <w:t xml:space="preserve"> </w:t>
      </w:r>
      <w:r>
        <w:rPr>
          <w:w w:val="105"/>
        </w:rPr>
        <w:t>to</w:t>
      </w:r>
      <w:r>
        <w:rPr>
          <w:spacing w:val="-10"/>
          <w:w w:val="105"/>
        </w:rPr>
        <w:t xml:space="preserve"> </w:t>
      </w:r>
      <w:r>
        <w:rPr>
          <w:w w:val="105"/>
        </w:rPr>
        <w:t>poor-quality jobs. Flexible working can help address some practical barriers, but it cannot by itself overcome structural barriers and longstanding inequalities in education, skills, health, transport, employer attitudes and access to support services.</w:t>
      </w:r>
    </w:p>
    <w:p w:rsidR="00FD4C84">
      <w:pPr>
        <w:pStyle w:val="BodyText"/>
        <w:spacing w:before="157" w:line="278" w:lineRule="auto"/>
        <w:ind w:right="19"/>
      </w:pPr>
      <w:r>
        <w:rPr>
          <w:w w:val="105"/>
        </w:rPr>
        <w:t>The post-pandemic cultural shift towards greater acceptance of flexible working should be</w:t>
      </w:r>
      <w:r>
        <w:rPr>
          <w:spacing w:val="-7"/>
          <w:w w:val="105"/>
        </w:rPr>
        <w:t xml:space="preserve"> </w:t>
      </w:r>
      <w:r>
        <w:rPr>
          <w:w w:val="105"/>
        </w:rPr>
        <w:t>viewed</w:t>
      </w:r>
      <w:r>
        <w:rPr>
          <w:spacing w:val="-7"/>
          <w:w w:val="105"/>
        </w:rPr>
        <w:t xml:space="preserve"> </w:t>
      </w:r>
      <w:r>
        <w:rPr>
          <w:w w:val="105"/>
        </w:rPr>
        <w:t>as</w:t>
      </w:r>
      <w:r>
        <w:rPr>
          <w:spacing w:val="-7"/>
          <w:w w:val="105"/>
        </w:rPr>
        <w:t xml:space="preserve"> </w:t>
      </w:r>
      <w:r>
        <w:rPr>
          <w:w w:val="105"/>
        </w:rPr>
        <w:t>a</w:t>
      </w:r>
      <w:r>
        <w:rPr>
          <w:spacing w:val="-8"/>
          <w:w w:val="105"/>
        </w:rPr>
        <w:t xml:space="preserve"> </w:t>
      </w:r>
      <w:r>
        <w:rPr>
          <w:w w:val="105"/>
        </w:rPr>
        <w:t>necessary</w:t>
      </w:r>
      <w:r>
        <w:rPr>
          <w:spacing w:val="-8"/>
          <w:w w:val="105"/>
        </w:rPr>
        <w:t xml:space="preserve"> </w:t>
      </w:r>
      <w:r>
        <w:rPr>
          <w:w w:val="105"/>
        </w:rPr>
        <w:t>but</w:t>
      </w:r>
      <w:r>
        <w:rPr>
          <w:spacing w:val="-8"/>
          <w:w w:val="105"/>
        </w:rPr>
        <w:t xml:space="preserve"> </w:t>
      </w:r>
      <w:r>
        <w:rPr>
          <w:w w:val="105"/>
        </w:rPr>
        <w:t>insufficient</w:t>
      </w:r>
      <w:r>
        <w:rPr>
          <w:spacing w:val="-10"/>
          <w:w w:val="105"/>
        </w:rPr>
        <w:t xml:space="preserve"> </w:t>
      </w:r>
      <w:r>
        <w:rPr>
          <w:w w:val="105"/>
        </w:rPr>
        <w:t>condition</w:t>
      </w:r>
      <w:r>
        <w:rPr>
          <w:spacing w:val="-10"/>
          <w:w w:val="105"/>
        </w:rPr>
        <w:t xml:space="preserve"> </w:t>
      </w:r>
      <w:r>
        <w:rPr>
          <w:w w:val="105"/>
        </w:rPr>
        <w:t>for</w:t>
      </w:r>
      <w:r>
        <w:rPr>
          <w:spacing w:val="-10"/>
          <w:w w:val="105"/>
        </w:rPr>
        <w:t xml:space="preserve"> </w:t>
      </w:r>
      <w:r>
        <w:rPr>
          <w:w w:val="105"/>
        </w:rPr>
        <w:t>improving</w:t>
      </w:r>
      <w:r>
        <w:rPr>
          <w:spacing w:val="-10"/>
          <w:w w:val="105"/>
        </w:rPr>
        <w:t xml:space="preserve"> </w:t>
      </w:r>
      <w:r>
        <w:rPr>
          <w:w w:val="105"/>
        </w:rPr>
        <w:t>employment</w:t>
      </w:r>
      <w:r>
        <w:rPr>
          <w:spacing w:val="-8"/>
          <w:w w:val="105"/>
        </w:rPr>
        <w:t xml:space="preserve"> </w:t>
      </w:r>
      <w:r>
        <w:rPr>
          <w:w w:val="105"/>
        </w:rPr>
        <w:t>outcomes for disabled people. Greater impact will require a more integrated approach that combines flexible working with improved access to occupational health, stronger enforcement of reasonable adjustment duties, a reform of Access to Work, better employer awareness and capability, career progression support and a focus on good work</w:t>
      </w:r>
      <w:r>
        <w:rPr>
          <w:spacing w:val="-6"/>
          <w:w w:val="105"/>
        </w:rPr>
        <w:t xml:space="preserve"> </w:t>
      </w:r>
      <w:r>
        <w:rPr>
          <w:w w:val="105"/>
        </w:rPr>
        <w:t>and</w:t>
      </w:r>
      <w:r>
        <w:rPr>
          <w:spacing w:val="-8"/>
          <w:w w:val="105"/>
        </w:rPr>
        <w:t xml:space="preserve"> </w:t>
      </w:r>
      <w:r>
        <w:rPr>
          <w:w w:val="105"/>
        </w:rPr>
        <w:t>job</w:t>
      </w:r>
      <w:r>
        <w:rPr>
          <w:spacing w:val="-8"/>
          <w:w w:val="105"/>
        </w:rPr>
        <w:t xml:space="preserve"> </w:t>
      </w:r>
      <w:r>
        <w:rPr>
          <w:w w:val="105"/>
        </w:rPr>
        <w:t>design.</w:t>
      </w:r>
      <w:r>
        <w:rPr>
          <w:spacing w:val="-6"/>
          <w:w w:val="105"/>
        </w:rPr>
        <w:t xml:space="preserve"> </w:t>
      </w:r>
      <w:r>
        <w:rPr>
          <w:w w:val="105"/>
        </w:rPr>
        <w:t>As</w:t>
      </w:r>
      <w:r>
        <w:rPr>
          <w:spacing w:val="-6"/>
          <w:w w:val="105"/>
        </w:rPr>
        <w:t xml:space="preserve"> </w:t>
      </w:r>
      <w:r>
        <w:rPr>
          <w:w w:val="105"/>
        </w:rPr>
        <w:t>part</w:t>
      </w:r>
      <w:r>
        <w:rPr>
          <w:spacing w:val="-8"/>
          <w:w w:val="105"/>
        </w:rPr>
        <w:t xml:space="preserve"> </w:t>
      </w:r>
      <w:r>
        <w:rPr>
          <w:w w:val="105"/>
        </w:rPr>
        <w:t>of</w:t>
      </w:r>
      <w:r>
        <w:rPr>
          <w:spacing w:val="-8"/>
          <w:w w:val="105"/>
        </w:rPr>
        <w:t xml:space="preserve"> </w:t>
      </w:r>
      <w:r>
        <w:rPr>
          <w:w w:val="105"/>
        </w:rPr>
        <w:t>the</w:t>
      </w:r>
      <w:r>
        <w:rPr>
          <w:spacing w:val="-6"/>
          <w:w w:val="105"/>
        </w:rPr>
        <w:t xml:space="preserve"> </w:t>
      </w:r>
      <w:r>
        <w:rPr>
          <w:w w:val="105"/>
        </w:rPr>
        <w:t>employer</w:t>
      </w:r>
      <w:r>
        <w:rPr>
          <w:spacing w:val="-8"/>
          <w:w w:val="105"/>
        </w:rPr>
        <w:t xml:space="preserve"> </w:t>
      </w:r>
      <w:r>
        <w:rPr>
          <w:w w:val="105"/>
        </w:rPr>
        <w:t>capacity</w:t>
      </w:r>
      <w:r>
        <w:rPr>
          <w:spacing w:val="-8"/>
          <w:w w:val="105"/>
        </w:rPr>
        <w:t xml:space="preserve"> </w:t>
      </w:r>
      <w:r>
        <w:rPr>
          <w:w w:val="105"/>
        </w:rPr>
        <w:t>building,</w:t>
      </w:r>
      <w:r>
        <w:rPr>
          <w:spacing w:val="-6"/>
          <w:w w:val="105"/>
        </w:rPr>
        <w:t xml:space="preserve"> </w:t>
      </w:r>
      <w:r>
        <w:rPr>
          <w:w w:val="105"/>
        </w:rPr>
        <w:t>must</w:t>
      </w:r>
      <w:r>
        <w:rPr>
          <w:spacing w:val="-8"/>
          <w:w w:val="105"/>
        </w:rPr>
        <w:t xml:space="preserve"> </w:t>
      </w:r>
      <w:r>
        <w:rPr>
          <w:w w:val="105"/>
        </w:rPr>
        <w:t>also</w:t>
      </w:r>
      <w:r>
        <w:rPr>
          <w:spacing w:val="-8"/>
          <w:w w:val="105"/>
        </w:rPr>
        <w:t xml:space="preserve"> </w:t>
      </w:r>
      <w:r>
        <w:rPr>
          <w:w w:val="105"/>
        </w:rPr>
        <w:t>be</w:t>
      </w:r>
      <w:r>
        <w:rPr>
          <w:spacing w:val="-7"/>
          <w:w w:val="105"/>
        </w:rPr>
        <w:t xml:space="preserve"> </w:t>
      </w:r>
      <w:r>
        <w:rPr>
          <w:w w:val="105"/>
        </w:rPr>
        <w:t>good</w:t>
      </w:r>
      <w:r>
        <w:rPr>
          <w:spacing w:val="-7"/>
          <w:w w:val="105"/>
        </w:rPr>
        <w:t xml:space="preserve"> </w:t>
      </w:r>
      <w:r>
        <w:rPr>
          <w:w w:val="105"/>
        </w:rPr>
        <w:t>health and safety manag</w:t>
      </w:r>
      <w:r>
        <w:rPr>
          <w:w w:val="105"/>
        </w:rPr>
        <w:t>ement, so prevent harm and prevent symptoms being exacerbated.</w:t>
      </w:r>
    </w:p>
    <w:p w:rsidR="00FD4C84">
      <w:pPr>
        <w:pStyle w:val="BodyText"/>
        <w:spacing w:before="157" w:line="278" w:lineRule="auto"/>
        <w:ind w:right="19"/>
      </w:pPr>
      <w:r>
        <w:rPr>
          <w:w w:val="105"/>
        </w:rPr>
        <w:t>IOSH also acknowledges the HSE’s principles to support disabled workers, support workers</w:t>
      </w:r>
      <w:r>
        <w:rPr>
          <w:spacing w:val="-7"/>
          <w:w w:val="105"/>
        </w:rPr>
        <w:t xml:space="preserve"> </w:t>
      </w:r>
      <w:r>
        <w:rPr>
          <w:w w:val="105"/>
        </w:rPr>
        <w:t>with</w:t>
      </w:r>
      <w:r>
        <w:rPr>
          <w:spacing w:val="-7"/>
          <w:w w:val="105"/>
        </w:rPr>
        <w:t xml:space="preserve"> </w:t>
      </w:r>
      <w:r>
        <w:rPr>
          <w:w w:val="105"/>
        </w:rPr>
        <w:t>long-term</w:t>
      </w:r>
      <w:r>
        <w:rPr>
          <w:spacing w:val="-5"/>
          <w:w w:val="105"/>
        </w:rPr>
        <w:t xml:space="preserve"> </w:t>
      </w:r>
      <w:r>
        <w:rPr>
          <w:w w:val="105"/>
        </w:rPr>
        <w:t>health</w:t>
      </w:r>
      <w:r>
        <w:rPr>
          <w:spacing w:val="-7"/>
          <w:w w:val="105"/>
        </w:rPr>
        <w:t xml:space="preserve"> </w:t>
      </w:r>
      <w:r>
        <w:rPr>
          <w:w w:val="105"/>
        </w:rPr>
        <w:t>conditions</w:t>
      </w:r>
      <w:r>
        <w:rPr>
          <w:spacing w:val="-5"/>
          <w:w w:val="105"/>
        </w:rPr>
        <w:t xml:space="preserve"> </w:t>
      </w:r>
      <w:r>
        <w:rPr>
          <w:w w:val="105"/>
        </w:rPr>
        <w:t>and</w:t>
      </w:r>
      <w:r>
        <w:rPr>
          <w:spacing w:val="-7"/>
          <w:w w:val="105"/>
        </w:rPr>
        <w:t xml:space="preserve"> </w:t>
      </w:r>
      <w:r>
        <w:rPr>
          <w:w w:val="105"/>
        </w:rPr>
        <w:t>employers’</w:t>
      </w:r>
      <w:r>
        <w:rPr>
          <w:spacing w:val="-15"/>
          <w:w w:val="105"/>
        </w:rPr>
        <w:t xml:space="preserve"> </w:t>
      </w:r>
      <w:r>
        <w:rPr>
          <w:w w:val="105"/>
        </w:rPr>
        <w:t>duties</w:t>
      </w:r>
      <w:r>
        <w:fldChar w:fldCharType="begin"/>
      </w:r>
      <w:r>
        <w:instrText xml:space="preserve"> HYPERLINK \l "_bookmark2" </w:instrText>
      </w:r>
      <w:r>
        <w:fldChar w:fldCharType="separate"/>
      </w:r>
      <w:r>
        <w:rPr>
          <w:w w:val="105"/>
          <w:position w:val="8"/>
          <w:sz w:val="14"/>
        </w:rPr>
        <w:t>3</w:t>
      </w:r>
      <w:r>
        <w:fldChar w:fldCharType="end"/>
      </w:r>
      <w:r>
        <w:rPr>
          <w:w w:val="105"/>
        </w:rPr>
        <w:t>.</w:t>
      </w:r>
      <w:r>
        <w:rPr>
          <w:spacing w:val="-4"/>
          <w:w w:val="105"/>
        </w:rPr>
        <w:t xml:space="preserve"> </w:t>
      </w:r>
      <w:r>
        <w:rPr>
          <w:w w:val="105"/>
        </w:rPr>
        <w:t>Awareness</w:t>
      </w:r>
      <w:r>
        <w:rPr>
          <w:spacing w:val="-5"/>
          <w:w w:val="105"/>
        </w:rPr>
        <w:t xml:space="preserve"> </w:t>
      </w:r>
      <w:r>
        <w:rPr>
          <w:w w:val="105"/>
        </w:rPr>
        <w:t>raising</w:t>
      </w:r>
      <w:r>
        <w:rPr>
          <w:spacing w:val="-7"/>
          <w:w w:val="105"/>
        </w:rPr>
        <w:t xml:space="preserve"> </w:t>
      </w:r>
      <w:r>
        <w:rPr>
          <w:w w:val="105"/>
        </w:rPr>
        <w:t>and implementation</w:t>
      </w:r>
      <w:r>
        <w:rPr>
          <w:spacing w:val="-7"/>
          <w:w w:val="105"/>
        </w:rPr>
        <w:t xml:space="preserve"> </w:t>
      </w:r>
      <w:r>
        <w:rPr>
          <w:w w:val="105"/>
        </w:rPr>
        <w:t>of</w:t>
      </w:r>
      <w:r>
        <w:rPr>
          <w:spacing w:val="-7"/>
          <w:w w:val="105"/>
        </w:rPr>
        <w:t xml:space="preserve"> </w:t>
      </w:r>
      <w:r>
        <w:rPr>
          <w:w w:val="105"/>
        </w:rPr>
        <w:t>these</w:t>
      </w:r>
      <w:r>
        <w:rPr>
          <w:spacing w:val="-8"/>
          <w:w w:val="105"/>
        </w:rPr>
        <w:t xml:space="preserve"> </w:t>
      </w:r>
      <w:r>
        <w:rPr>
          <w:w w:val="105"/>
        </w:rPr>
        <w:t>principles</w:t>
      </w:r>
      <w:r>
        <w:rPr>
          <w:spacing w:val="-8"/>
          <w:w w:val="105"/>
        </w:rPr>
        <w:t xml:space="preserve"> </w:t>
      </w:r>
      <w:r>
        <w:rPr>
          <w:w w:val="105"/>
        </w:rPr>
        <w:t>must</w:t>
      </w:r>
      <w:r>
        <w:rPr>
          <w:spacing w:val="-7"/>
          <w:w w:val="105"/>
        </w:rPr>
        <w:t xml:space="preserve"> </w:t>
      </w:r>
      <w:r>
        <w:rPr>
          <w:w w:val="105"/>
        </w:rPr>
        <w:t>be</w:t>
      </w:r>
      <w:r>
        <w:rPr>
          <w:spacing w:val="-6"/>
          <w:w w:val="105"/>
        </w:rPr>
        <w:t xml:space="preserve"> </w:t>
      </w:r>
      <w:r>
        <w:rPr>
          <w:w w:val="105"/>
        </w:rPr>
        <w:t>promoted</w:t>
      </w:r>
      <w:r>
        <w:rPr>
          <w:spacing w:val="-8"/>
          <w:w w:val="105"/>
        </w:rPr>
        <w:t xml:space="preserve"> </w:t>
      </w:r>
      <w:r>
        <w:rPr>
          <w:w w:val="105"/>
        </w:rPr>
        <w:t>amongst</w:t>
      </w:r>
      <w:r>
        <w:rPr>
          <w:spacing w:val="-7"/>
          <w:w w:val="105"/>
        </w:rPr>
        <w:t xml:space="preserve"> </w:t>
      </w:r>
      <w:r>
        <w:rPr>
          <w:w w:val="105"/>
        </w:rPr>
        <w:t>duty</w:t>
      </w:r>
      <w:r>
        <w:rPr>
          <w:spacing w:val="-7"/>
          <w:w w:val="105"/>
        </w:rPr>
        <w:t xml:space="preserve"> </w:t>
      </w:r>
      <w:r>
        <w:rPr>
          <w:w w:val="105"/>
        </w:rPr>
        <w:t>holders,</w:t>
      </w:r>
      <w:r>
        <w:rPr>
          <w:spacing w:val="-8"/>
          <w:w w:val="105"/>
        </w:rPr>
        <w:t xml:space="preserve"> </w:t>
      </w:r>
      <w:r>
        <w:rPr>
          <w:w w:val="105"/>
        </w:rPr>
        <w:t>and</w:t>
      </w:r>
      <w:r>
        <w:rPr>
          <w:spacing w:val="-7"/>
          <w:w w:val="105"/>
        </w:rPr>
        <w:t xml:space="preserve"> </w:t>
      </w:r>
      <w:r>
        <w:rPr>
          <w:w w:val="105"/>
        </w:rPr>
        <w:t>others who</w:t>
      </w:r>
      <w:r>
        <w:rPr>
          <w:spacing w:val="-14"/>
          <w:w w:val="105"/>
        </w:rPr>
        <w:t xml:space="preserve"> </w:t>
      </w:r>
      <w:r>
        <w:rPr>
          <w:w w:val="105"/>
        </w:rPr>
        <w:t>can</w:t>
      </w:r>
      <w:r>
        <w:rPr>
          <w:spacing w:val="-13"/>
          <w:w w:val="105"/>
        </w:rPr>
        <w:t xml:space="preserve"> </w:t>
      </w:r>
      <w:r>
        <w:rPr>
          <w:w w:val="105"/>
        </w:rPr>
        <w:t>influence</w:t>
      </w:r>
      <w:r>
        <w:rPr>
          <w:spacing w:val="-9"/>
          <w:w w:val="105"/>
        </w:rPr>
        <w:t xml:space="preserve"> </w:t>
      </w:r>
      <w:r>
        <w:rPr>
          <w:w w:val="105"/>
        </w:rPr>
        <w:t>key</w:t>
      </w:r>
      <w:r>
        <w:rPr>
          <w:spacing w:val="-13"/>
          <w:w w:val="105"/>
        </w:rPr>
        <w:t xml:space="preserve"> </w:t>
      </w:r>
      <w:r>
        <w:rPr>
          <w:w w:val="105"/>
        </w:rPr>
        <w:t>stakeholders.</w:t>
      </w:r>
      <w:r>
        <w:rPr>
          <w:spacing w:val="-12"/>
          <w:w w:val="105"/>
        </w:rPr>
        <w:t xml:space="preserve"> </w:t>
      </w:r>
      <w:r>
        <w:rPr>
          <w:w w:val="105"/>
        </w:rPr>
        <w:t>This</w:t>
      </w:r>
      <w:r>
        <w:rPr>
          <w:spacing w:val="-12"/>
          <w:w w:val="105"/>
        </w:rPr>
        <w:t xml:space="preserve"> </w:t>
      </w:r>
      <w:r>
        <w:rPr>
          <w:w w:val="105"/>
        </w:rPr>
        <w:t>also</w:t>
      </w:r>
      <w:r>
        <w:rPr>
          <w:spacing w:val="-10"/>
          <w:w w:val="105"/>
        </w:rPr>
        <w:t xml:space="preserve"> </w:t>
      </w:r>
      <w:r>
        <w:rPr>
          <w:w w:val="105"/>
        </w:rPr>
        <w:t>means</w:t>
      </w:r>
      <w:r>
        <w:rPr>
          <w:spacing w:val="-12"/>
          <w:w w:val="105"/>
        </w:rPr>
        <w:t xml:space="preserve"> </w:t>
      </w:r>
      <w:r>
        <w:rPr>
          <w:w w:val="105"/>
        </w:rPr>
        <w:t>that</w:t>
      </w:r>
      <w:r>
        <w:rPr>
          <w:spacing w:val="-14"/>
          <w:w w:val="105"/>
        </w:rPr>
        <w:t xml:space="preserve"> </w:t>
      </w:r>
      <w:r>
        <w:rPr>
          <w:w w:val="105"/>
        </w:rPr>
        <w:t>information</w:t>
      </w:r>
      <w:r>
        <w:rPr>
          <w:spacing w:val="-10"/>
          <w:w w:val="105"/>
        </w:rPr>
        <w:t xml:space="preserve"> </w:t>
      </w:r>
      <w:r>
        <w:rPr>
          <w:w w:val="105"/>
        </w:rPr>
        <w:t>is</w:t>
      </w:r>
      <w:r>
        <w:rPr>
          <w:spacing w:val="-8"/>
          <w:w w:val="105"/>
        </w:rPr>
        <w:t xml:space="preserve"> </w:t>
      </w:r>
      <w:r>
        <w:rPr>
          <w:w w:val="105"/>
        </w:rPr>
        <w:t>readily</w:t>
      </w:r>
      <w:r>
        <w:rPr>
          <w:spacing w:val="-13"/>
          <w:w w:val="105"/>
        </w:rPr>
        <w:t xml:space="preserve"> </w:t>
      </w:r>
      <w:r>
        <w:rPr>
          <w:w w:val="105"/>
        </w:rPr>
        <w:t>available, but is also not potentially reaching those that need it and can implement it.</w:t>
      </w:r>
    </w:p>
    <w:p w:rsidR="00FD4C84">
      <w:pPr>
        <w:pStyle w:val="BodyText"/>
        <w:spacing w:before="156" w:line="278" w:lineRule="auto"/>
      </w:pPr>
      <w:r>
        <w:rPr>
          <w:w w:val="105"/>
        </w:rPr>
        <w:t>Employers must take proactive responsibility for understanding and managing the risks and</w:t>
      </w:r>
      <w:r>
        <w:rPr>
          <w:spacing w:val="-16"/>
          <w:w w:val="105"/>
        </w:rPr>
        <w:t xml:space="preserve"> </w:t>
      </w:r>
      <w:r>
        <w:rPr>
          <w:w w:val="105"/>
        </w:rPr>
        <w:t>barriers</w:t>
      </w:r>
      <w:r>
        <w:rPr>
          <w:spacing w:val="-13"/>
          <w:w w:val="105"/>
        </w:rPr>
        <w:t xml:space="preserve"> </w:t>
      </w:r>
      <w:r>
        <w:rPr>
          <w:w w:val="105"/>
        </w:rPr>
        <w:t>faced</w:t>
      </w:r>
      <w:r>
        <w:rPr>
          <w:spacing w:val="-13"/>
          <w:w w:val="105"/>
        </w:rPr>
        <w:t xml:space="preserve"> </w:t>
      </w:r>
      <w:r>
        <w:rPr>
          <w:w w:val="105"/>
        </w:rPr>
        <w:t>by</w:t>
      </w:r>
      <w:r>
        <w:rPr>
          <w:spacing w:val="-14"/>
          <w:w w:val="105"/>
        </w:rPr>
        <w:t xml:space="preserve"> </w:t>
      </w:r>
      <w:r>
        <w:rPr>
          <w:w w:val="105"/>
        </w:rPr>
        <w:t>disabled</w:t>
      </w:r>
      <w:r>
        <w:rPr>
          <w:spacing w:val="-14"/>
          <w:w w:val="105"/>
        </w:rPr>
        <w:t xml:space="preserve"> </w:t>
      </w:r>
      <w:r>
        <w:rPr>
          <w:w w:val="105"/>
        </w:rPr>
        <w:t>workers.</w:t>
      </w:r>
      <w:r>
        <w:rPr>
          <w:spacing w:val="-13"/>
          <w:w w:val="105"/>
        </w:rPr>
        <w:t xml:space="preserve"> </w:t>
      </w:r>
      <w:r>
        <w:rPr>
          <w:w w:val="105"/>
        </w:rPr>
        <w:t>This</w:t>
      </w:r>
      <w:r>
        <w:rPr>
          <w:spacing w:val="-13"/>
          <w:w w:val="105"/>
        </w:rPr>
        <w:t xml:space="preserve"> </w:t>
      </w:r>
      <w:r>
        <w:rPr>
          <w:w w:val="105"/>
        </w:rPr>
        <w:t>includes</w:t>
      </w:r>
      <w:r>
        <w:rPr>
          <w:spacing w:val="-13"/>
          <w:w w:val="105"/>
        </w:rPr>
        <w:t xml:space="preserve"> </w:t>
      </w:r>
      <w:r>
        <w:rPr>
          <w:w w:val="105"/>
        </w:rPr>
        <w:t>creating</w:t>
      </w:r>
      <w:r>
        <w:rPr>
          <w:spacing w:val="-16"/>
          <w:w w:val="105"/>
        </w:rPr>
        <w:t xml:space="preserve"> </w:t>
      </w:r>
      <w:r>
        <w:rPr>
          <w:w w:val="105"/>
        </w:rPr>
        <w:t>environments</w:t>
      </w:r>
      <w:r>
        <w:rPr>
          <w:spacing w:val="-13"/>
          <w:w w:val="105"/>
        </w:rPr>
        <w:t xml:space="preserve"> </w:t>
      </w:r>
      <w:r>
        <w:rPr>
          <w:w w:val="105"/>
        </w:rPr>
        <w:t>that</w:t>
      </w:r>
      <w:r>
        <w:rPr>
          <w:spacing w:val="-15"/>
          <w:w w:val="105"/>
        </w:rPr>
        <w:t xml:space="preserve"> </w:t>
      </w:r>
      <w:r>
        <w:rPr>
          <w:spacing w:val="-2"/>
          <w:w w:val="105"/>
        </w:rPr>
        <w:t>support</w:t>
      </w:r>
    </w:p>
    <w:p w:rsidR="00FD4C84">
      <w:pPr>
        <w:pStyle w:val="BodyText"/>
        <w:spacing w:before="8"/>
        <w:ind w:left="0" w:right="0"/>
        <w:jc w:val="left"/>
        <w:rPr>
          <w:sz w:val="10"/>
        </w:rPr>
      </w:pPr>
      <w:r>
        <w:rPr>
          <w:noProof/>
          <w:sz w:val="10"/>
        </w:rPr>
        <mc:AlternateContent>
          <mc:Choice Requires="wps">
            <w:drawing>
              <wp:anchor distT="0" distB="0" distL="0" distR="0" simplePos="0" relativeHeight="251660288" behindDoc="1" locked="0" layoutInCell="1" allowOverlap="1">
                <wp:simplePos x="0" y="0"/>
                <wp:positionH relativeFrom="page">
                  <wp:posOffset>914704</wp:posOffset>
                </wp:positionH>
                <wp:positionV relativeFrom="paragraph">
                  <wp:posOffset>97833</wp:posOffset>
                </wp:positionV>
                <wp:extent cx="1829435" cy="7620"/>
                <wp:effectExtent l="0" t="0" r="0" b="0"/>
                <wp:wrapTopAndBottom/>
                <wp:docPr id="2" name="Graphic 2"/>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id="_x0000_s1026" style="height:0.6pt;margin-left:72.02pt;margin-top:7.7pt;mso-position-horizontal-relative:page;mso-wrap-distance-left:0;mso-wrap-distance-right:0;position:absolute;width:144.02pt;z-index:-251655168" fillcolor="black">
                <v:fill type="solid"/>
                <w10:wrap type="topAndBottom"/>
              </v:rect>
            </w:pict>
          </mc:Fallback>
        </mc:AlternateContent>
      </w:r>
    </w:p>
    <w:p w:rsidR="00FD4C84">
      <w:pPr>
        <w:spacing w:before="140"/>
        <w:ind w:left="23" w:right="30"/>
        <w:rPr>
          <w:sz w:val="20"/>
        </w:rPr>
      </w:pPr>
      <w:bookmarkStart w:id="1" w:name="_bookmark1"/>
      <w:bookmarkEnd w:id="1"/>
      <w:r>
        <w:rPr>
          <w:w w:val="105"/>
          <w:position w:val="7"/>
          <w:sz w:val="12"/>
        </w:rPr>
        <w:t>2</w:t>
      </w:r>
      <w:r>
        <w:rPr>
          <w:spacing w:val="36"/>
          <w:w w:val="105"/>
          <w:position w:val="7"/>
          <w:sz w:val="12"/>
        </w:rPr>
        <w:t xml:space="preserve"> </w:t>
      </w:r>
      <w:r>
        <w:rPr>
          <w:w w:val="105"/>
          <w:sz w:val="20"/>
        </w:rPr>
        <w:t xml:space="preserve">TUC, 2025, Disabled Workers’ access to flexible working as a reasonable adjustment </w:t>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https://www.tuc.org.uk/research-analysis/reports/disabled-workers-access-flexible-working-reasonable-</w:t>
      </w:r>
      <w:r>
        <w:fldChar w:fldCharType="end"/>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adjustment</w:t>
      </w:r>
      <w:r>
        <w:fldChar w:fldCharType="end"/>
      </w:r>
    </w:p>
    <w:p w:rsidR="00FD4C84">
      <w:pPr>
        <w:spacing w:line="244" w:lineRule="exact"/>
        <w:ind w:left="23"/>
        <w:rPr>
          <w:sz w:val="20"/>
        </w:rPr>
      </w:pPr>
      <w:bookmarkStart w:id="2" w:name="_bookmark2"/>
      <w:bookmarkEnd w:id="2"/>
      <w:r>
        <w:rPr>
          <w:position w:val="7"/>
          <w:sz w:val="12"/>
        </w:rPr>
        <w:t>3</w:t>
      </w:r>
      <w:r>
        <w:rPr>
          <w:spacing w:val="31"/>
          <w:position w:val="7"/>
          <w:sz w:val="12"/>
        </w:rPr>
        <w:t xml:space="preserve"> </w:t>
      </w:r>
      <w:r>
        <w:fldChar w:fldCharType="begin"/>
      </w:r>
      <w:r>
        <w:instrText xml:space="preserve"> HYPERLINK "https://www.hse.gov.uk/disability/" </w:instrText>
      </w:r>
      <w:r>
        <w:fldChar w:fldCharType="separate"/>
      </w:r>
      <w:r>
        <w:rPr>
          <w:color w:val="467885"/>
          <w:sz w:val="20"/>
          <w:u w:val="single" w:color="467885"/>
        </w:rPr>
        <w:t>Health</w:t>
      </w:r>
      <w:r>
        <w:rPr>
          <w:color w:val="467885"/>
          <w:spacing w:val="14"/>
          <w:sz w:val="20"/>
          <w:u w:val="single" w:color="467885"/>
        </w:rPr>
        <w:t xml:space="preserve"> </w:t>
      </w:r>
      <w:r>
        <w:rPr>
          <w:color w:val="467885"/>
          <w:sz w:val="20"/>
          <w:u w:val="single" w:color="467885"/>
        </w:rPr>
        <w:t>and</w:t>
      </w:r>
      <w:r>
        <w:rPr>
          <w:color w:val="467885"/>
          <w:spacing w:val="14"/>
          <w:sz w:val="20"/>
          <w:u w:val="single" w:color="467885"/>
        </w:rPr>
        <w:t xml:space="preserve"> </w:t>
      </w:r>
      <w:r>
        <w:rPr>
          <w:color w:val="467885"/>
          <w:sz w:val="20"/>
          <w:u w:val="single" w:color="467885"/>
        </w:rPr>
        <w:t>safety</w:t>
      </w:r>
      <w:r>
        <w:rPr>
          <w:color w:val="467885"/>
          <w:spacing w:val="14"/>
          <w:sz w:val="20"/>
          <w:u w:val="single" w:color="467885"/>
        </w:rPr>
        <w:t xml:space="preserve"> </w:t>
      </w:r>
      <w:r>
        <w:rPr>
          <w:color w:val="467885"/>
          <w:sz w:val="20"/>
          <w:u w:val="single" w:color="467885"/>
        </w:rPr>
        <w:t>for</w:t>
      </w:r>
      <w:r>
        <w:rPr>
          <w:color w:val="467885"/>
          <w:spacing w:val="13"/>
          <w:sz w:val="20"/>
          <w:u w:val="single" w:color="467885"/>
        </w:rPr>
        <w:t xml:space="preserve"> </w:t>
      </w:r>
      <w:r>
        <w:rPr>
          <w:color w:val="467885"/>
          <w:sz w:val="20"/>
          <w:u w:val="single" w:color="467885"/>
        </w:rPr>
        <w:t>disabled</w:t>
      </w:r>
      <w:r>
        <w:rPr>
          <w:color w:val="467885"/>
          <w:spacing w:val="14"/>
          <w:sz w:val="20"/>
          <w:u w:val="single" w:color="467885"/>
        </w:rPr>
        <w:t xml:space="preserve"> </w:t>
      </w:r>
      <w:r>
        <w:rPr>
          <w:color w:val="467885"/>
          <w:sz w:val="20"/>
          <w:u w:val="single" w:color="467885"/>
        </w:rPr>
        <w:t>people</w:t>
      </w:r>
      <w:r>
        <w:rPr>
          <w:color w:val="467885"/>
          <w:spacing w:val="10"/>
          <w:sz w:val="20"/>
          <w:u w:val="single" w:color="467885"/>
        </w:rPr>
        <w:t xml:space="preserve"> </w:t>
      </w:r>
      <w:r>
        <w:rPr>
          <w:color w:val="467885"/>
          <w:sz w:val="20"/>
          <w:u w:val="single" w:color="467885"/>
        </w:rPr>
        <w:t>at</w:t>
      </w:r>
      <w:r>
        <w:rPr>
          <w:color w:val="467885"/>
          <w:spacing w:val="12"/>
          <w:sz w:val="20"/>
          <w:u w:val="single" w:color="467885"/>
        </w:rPr>
        <w:t xml:space="preserve"> </w:t>
      </w:r>
      <w:r>
        <w:rPr>
          <w:color w:val="467885"/>
          <w:sz w:val="20"/>
          <w:u w:val="single" w:color="467885"/>
        </w:rPr>
        <w:t>work</w:t>
      </w:r>
      <w:r>
        <w:rPr>
          <w:color w:val="467885"/>
          <w:spacing w:val="18"/>
          <w:sz w:val="20"/>
          <w:u w:val="single" w:color="467885"/>
        </w:rPr>
        <w:t xml:space="preserve"> </w:t>
      </w:r>
      <w:r>
        <w:rPr>
          <w:color w:val="467885"/>
          <w:sz w:val="20"/>
          <w:u w:val="single" w:color="467885"/>
        </w:rPr>
        <w:t>-</w:t>
      </w:r>
      <w:r>
        <w:rPr>
          <w:color w:val="467885"/>
          <w:spacing w:val="12"/>
          <w:sz w:val="20"/>
          <w:u w:val="single" w:color="467885"/>
        </w:rPr>
        <w:t xml:space="preserve"> </w:t>
      </w:r>
      <w:r>
        <w:rPr>
          <w:color w:val="467885"/>
          <w:spacing w:val="-5"/>
          <w:sz w:val="20"/>
          <w:u w:val="single" w:color="467885"/>
        </w:rPr>
        <w:t>HSE</w:t>
      </w:r>
      <w:r>
        <w:fldChar w:fldCharType="end"/>
      </w:r>
    </w:p>
    <w:p w:rsidR="00FD4C84">
      <w:pPr>
        <w:spacing w:line="244" w:lineRule="exact"/>
        <w:rPr>
          <w:sz w:val="20"/>
        </w:rPr>
        <w:sectPr>
          <w:pgSz w:w="11910" w:h="16840"/>
          <w:pgMar w:top="1340" w:right="1417" w:bottom="280" w:left="1417" w:header="720" w:footer="720" w:gutter="0"/>
          <w:cols w:space="720"/>
        </w:sectPr>
      </w:pPr>
    </w:p>
    <w:p w:rsidR="00FD4C84">
      <w:pPr>
        <w:pStyle w:val="BodyText"/>
        <w:spacing w:line="278" w:lineRule="auto"/>
        <w:ind w:right="19"/>
      </w:pPr>
      <w:r>
        <w:rPr>
          <w:w w:val="105"/>
        </w:rPr>
        <w:t>open, respectful dialogue about what enables individuals to work well, which tasks or conditions create difficulty, and what adjustments are required to make work safe and manageable. These conversations should be confidential, collaborative, and rooted in recognition</w:t>
      </w:r>
      <w:r>
        <w:rPr>
          <w:spacing w:val="-13"/>
          <w:w w:val="105"/>
        </w:rPr>
        <w:t xml:space="preserve"> </w:t>
      </w:r>
      <w:r>
        <w:rPr>
          <w:w w:val="105"/>
        </w:rPr>
        <w:t>of</w:t>
      </w:r>
      <w:r>
        <w:rPr>
          <w:spacing w:val="-14"/>
          <w:w w:val="105"/>
        </w:rPr>
        <w:t xml:space="preserve"> </w:t>
      </w:r>
      <w:r>
        <w:rPr>
          <w:w w:val="105"/>
        </w:rPr>
        <w:t>the</w:t>
      </w:r>
      <w:r>
        <w:rPr>
          <w:spacing w:val="-14"/>
          <w:w w:val="105"/>
        </w:rPr>
        <w:t xml:space="preserve"> </w:t>
      </w:r>
      <w:r>
        <w:rPr>
          <w:w w:val="105"/>
        </w:rPr>
        <w:t>worker’s</w:t>
      </w:r>
      <w:r>
        <w:rPr>
          <w:spacing w:val="-14"/>
          <w:w w:val="105"/>
        </w:rPr>
        <w:t xml:space="preserve"> </w:t>
      </w:r>
      <w:r>
        <w:rPr>
          <w:w w:val="105"/>
        </w:rPr>
        <w:t>expertise</w:t>
      </w:r>
      <w:r>
        <w:rPr>
          <w:spacing w:val="-14"/>
          <w:w w:val="105"/>
        </w:rPr>
        <w:t xml:space="preserve"> </w:t>
      </w:r>
      <w:r>
        <w:rPr>
          <w:w w:val="105"/>
        </w:rPr>
        <w:t>in</w:t>
      </w:r>
      <w:r>
        <w:rPr>
          <w:spacing w:val="-13"/>
          <w:w w:val="105"/>
        </w:rPr>
        <w:t xml:space="preserve"> </w:t>
      </w:r>
      <w:r>
        <w:rPr>
          <w:w w:val="105"/>
        </w:rPr>
        <w:t>their</w:t>
      </w:r>
      <w:r>
        <w:rPr>
          <w:spacing w:val="-14"/>
          <w:w w:val="105"/>
        </w:rPr>
        <w:t xml:space="preserve"> </w:t>
      </w:r>
      <w:r>
        <w:rPr>
          <w:w w:val="105"/>
        </w:rPr>
        <w:t>own</w:t>
      </w:r>
      <w:r>
        <w:rPr>
          <w:spacing w:val="-15"/>
          <w:w w:val="105"/>
        </w:rPr>
        <w:t xml:space="preserve"> </w:t>
      </w:r>
      <w:r>
        <w:rPr>
          <w:w w:val="105"/>
        </w:rPr>
        <w:t>health,</w:t>
      </w:r>
      <w:r>
        <w:rPr>
          <w:spacing w:val="-14"/>
          <w:w w:val="105"/>
        </w:rPr>
        <w:t xml:space="preserve"> </w:t>
      </w:r>
      <w:r>
        <w:rPr>
          <w:w w:val="105"/>
        </w:rPr>
        <w:t>capabilities,</w:t>
      </w:r>
      <w:r>
        <w:rPr>
          <w:spacing w:val="-14"/>
          <w:w w:val="105"/>
        </w:rPr>
        <w:t xml:space="preserve"> </w:t>
      </w:r>
      <w:r>
        <w:rPr>
          <w:w w:val="105"/>
        </w:rPr>
        <w:t>and</w:t>
      </w:r>
      <w:r>
        <w:rPr>
          <w:spacing w:val="-15"/>
          <w:w w:val="105"/>
        </w:rPr>
        <w:t xml:space="preserve"> </w:t>
      </w:r>
      <w:r>
        <w:rPr>
          <w:w w:val="105"/>
        </w:rPr>
        <w:t>support</w:t>
      </w:r>
      <w:r>
        <w:rPr>
          <w:spacing w:val="-16"/>
          <w:w w:val="105"/>
        </w:rPr>
        <w:t xml:space="preserve"> </w:t>
      </w:r>
      <w:r>
        <w:rPr>
          <w:w w:val="105"/>
        </w:rPr>
        <w:t>needs.</w:t>
      </w:r>
    </w:p>
    <w:p w:rsidR="00FD4C84">
      <w:pPr>
        <w:pStyle w:val="BodyText"/>
        <w:spacing w:before="158" w:line="278" w:lineRule="auto"/>
        <w:ind w:right="22"/>
      </w:pPr>
      <w:r>
        <w:rPr>
          <w:w w:val="105"/>
        </w:rPr>
        <w:t>Progress requires coordinated action across systems. Employers, OSH professionals, healthcare services, welfare systems, and workers themselves must work in alignment. Policies and practices should consistently focus on capability, strengths, and potential, rather than perceived limitations, and ensure that transitions between work, sickness absence, rehabilitation, and return to work are well managed and mutually reinforcing.</w:t>
      </w:r>
    </w:p>
    <w:p w:rsidR="00FD4C84">
      <w:pPr>
        <w:pStyle w:val="BodyText"/>
        <w:spacing w:before="159" w:line="278" w:lineRule="auto"/>
        <w:ind w:right="19"/>
      </w:pPr>
      <w:r>
        <w:rPr>
          <w:w w:val="105"/>
        </w:rPr>
        <w:t>OSH</w:t>
      </w:r>
      <w:r>
        <w:rPr>
          <w:spacing w:val="-11"/>
          <w:w w:val="105"/>
        </w:rPr>
        <w:t xml:space="preserve"> </w:t>
      </w:r>
      <w:r>
        <w:rPr>
          <w:w w:val="105"/>
        </w:rPr>
        <w:t>professionals</w:t>
      </w:r>
      <w:r>
        <w:rPr>
          <w:spacing w:val="-11"/>
          <w:w w:val="105"/>
        </w:rPr>
        <w:t xml:space="preserve"> </w:t>
      </w:r>
      <w:r>
        <w:rPr>
          <w:w w:val="105"/>
        </w:rPr>
        <w:t>have</w:t>
      </w:r>
      <w:r>
        <w:rPr>
          <w:spacing w:val="-14"/>
          <w:w w:val="105"/>
        </w:rPr>
        <w:t xml:space="preserve"> </w:t>
      </w:r>
      <w:r>
        <w:rPr>
          <w:w w:val="105"/>
        </w:rPr>
        <w:t>a</w:t>
      </w:r>
      <w:r>
        <w:rPr>
          <w:spacing w:val="-12"/>
          <w:w w:val="105"/>
        </w:rPr>
        <w:t xml:space="preserve"> </w:t>
      </w:r>
      <w:r>
        <w:rPr>
          <w:w w:val="105"/>
        </w:rPr>
        <w:t>pivotal</w:t>
      </w:r>
      <w:r>
        <w:rPr>
          <w:spacing w:val="-12"/>
          <w:w w:val="105"/>
        </w:rPr>
        <w:t xml:space="preserve"> </w:t>
      </w:r>
      <w:r>
        <w:rPr>
          <w:w w:val="105"/>
        </w:rPr>
        <w:t>role</w:t>
      </w:r>
      <w:r>
        <w:rPr>
          <w:spacing w:val="-12"/>
          <w:w w:val="105"/>
        </w:rPr>
        <w:t xml:space="preserve"> </w:t>
      </w:r>
      <w:r>
        <w:rPr>
          <w:w w:val="105"/>
        </w:rPr>
        <w:t>in</w:t>
      </w:r>
      <w:r>
        <w:rPr>
          <w:spacing w:val="-12"/>
          <w:w w:val="105"/>
        </w:rPr>
        <w:t xml:space="preserve"> </w:t>
      </w:r>
      <w:r>
        <w:rPr>
          <w:w w:val="105"/>
        </w:rPr>
        <w:t>enabling</w:t>
      </w:r>
      <w:r>
        <w:rPr>
          <w:spacing w:val="-13"/>
          <w:w w:val="105"/>
        </w:rPr>
        <w:t xml:space="preserve"> </w:t>
      </w:r>
      <w:r>
        <w:rPr>
          <w:w w:val="105"/>
        </w:rPr>
        <w:t>this</w:t>
      </w:r>
      <w:r>
        <w:rPr>
          <w:spacing w:val="-11"/>
          <w:w w:val="105"/>
        </w:rPr>
        <w:t xml:space="preserve"> </w:t>
      </w:r>
      <w:r>
        <w:rPr>
          <w:w w:val="105"/>
        </w:rPr>
        <w:t>shift.</w:t>
      </w:r>
      <w:r>
        <w:rPr>
          <w:spacing w:val="-12"/>
          <w:w w:val="105"/>
        </w:rPr>
        <w:t xml:space="preserve"> </w:t>
      </w:r>
      <w:r>
        <w:rPr>
          <w:w w:val="105"/>
        </w:rPr>
        <w:t>They</w:t>
      </w:r>
      <w:r>
        <w:rPr>
          <w:spacing w:val="-12"/>
          <w:w w:val="105"/>
        </w:rPr>
        <w:t xml:space="preserve"> </w:t>
      </w:r>
      <w:r>
        <w:rPr>
          <w:w w:val="105"/>
        </w:rPr>
        <w:t>are</w:t>
      </w:r>
      <w:r>
        <w:rPr>
          <w:spacing w:val="-11"/>
          <w:w w:val="105"/>
        </w:rPr>
        <w:t xml:space="preserve"> </w:t>
      </w:r>
      <w:r>
        <w:rPr>
          <w:w w:val="105"/>
        </w:rPr>
        <w:t>central</w:t>
      </w:r>
      <w:r>
        <w:rPr>
          <w:spacing w:val="-12"/>
          <w:w w:val="105"/>
        </w:rPr>
        <w:t xml:space="preserve"> </w:t>
      </w:r>
      <w:r>
        <w:rPr>
          <w:w w:val="105"/>
        </w:rPr>
        <w:t>to</w:t>
      </w:r>
      <w:r>
        <w:rPr>
          <w:spacing w:val="-13"/>
          <w:w w:val="105"/>
        </w:rPr>
        <w:t xml:space="preserve"> </w:t>
      </w:r>
      <w:r>
        <w:rPr>
          <w:w w:val="105"/>
        </w:rPr>
        <w:t>developing proactive, integrated approaches that identify risks early, support timely</w:t>
      </w:r>
      <w:r>
        <w:rPr>
          <w:w w:val="105"/>
        </w:rPr>
        <w:t xml:space="preserve"> intervention, and embed inclusion into everyday risk management and work design. Effective case management, tailored rehabilitation and return-to-work planning, and strong collaboration between employers, clinicians, insurers, and workers are all critical components. When these</w:t>
      </w:r>
      <w:r>
        <w:rPr>
          <w:spacing w:val="-2"/>
          <w:w w:val="105"/>
        </w:rPr>
        <w:t xml:space="preserve"> </w:t>
      </w:r>
      <w:r>
        <w:rPr>
          <w:w w:val="105"/>
        </w:rPr>
        <w:t>systems</w:t>
      </w:r>
      <w:r>
        <w:rPr>
          <w:spacing w:val="-1"/>
          <w:w w:val="105"/>
        </w:rPr>
        <w:t xml:space="preserve"> </w:t>
      </w:r>
      <w:r>
        <w:rPr>
          <w:w w:val="105"/>
        </w:rPr>
        <w:t>function well,</w:t>
      </w:r>
      <w:r>
        <w:rPr>
          <w:spacing w:val="-1"/>
          <w:w w:val="105"/>
        </w:rPr>
        <w:t xml:space="preserve"> </w:t>
      </w:r>
      <w:r>
        <w:rPr>
          <w:w w:val="105"/>
        </w:rPr>
        <w:t>work becomes not</w:t>
      </w:r>
      <w:r>
        <w:rPr>
          <w:spacing w:val="-1"/>
          <w:w w:val="105"/>
        </w:rPr>
        <w:t xml:space="preserve"> </w:t>
      </w:r>
      <w:r>
        <w:rPr>
          <w:w w:val="105"/>
        </w:rPr>
        <w:t>a source</w:t>
      </w:r>
      <w:r>
        <w:rPr>
          <w:spacing w:val="-2"/>
          <w:w w:val="105"/>
        </w:rPr>
        <w:t xml:space="preserve"> </w:t>
      </w:r>
      <w:r>
        <w:rPr>
          <w:w w:val="105"/>
        </w:rPr>
        <w:t>of</w:t>
      </w:r>
      <w:r>
        <w:rPr>
          <w:spacing w:val="-3"/>
          <w:w w:val="105"/>
        </w:rPr>
        <w:t xml:space="preserve"> </w:t>
      </w:r>
      <w:r>
        <w:rPr>
          <w:w w:val="105"/>
        </w:rPr>
        <w:t>harm</w:t>
      </w:r>
      <w:r>
        <w:rPr>
          <w:spacing w:val="-1"/>
          <w:w w:val="105"/>
        </w:rPr>
        <w:t xml:space="preserve"> </w:t>
      </w:r>
      <w:r>
        <w:rPr>
          <w:w w:val="105"/>
        </w:rPr>
        <w:t xml:space="preserve">or exclusion, but a positive and protective factor for long-term health, wellbeing, and </w:t>
      </w:r>
      <w:r>
        <w:rPr>
          <w:spacing w:val="-2"/>
          <w:w w:val="105"/>
        </w:rPr>
        <w:t>participation.</w:t>
      </w:r>
    </w:p>
    <w:p w:rsidR="00FD4C84">
      <w:pPr>
        <w:pStyle w:val="Heading11"/>
        <w:spacing w:before="157"/>
      </w:pPr>
      <w:r>
        <w:t>Integrated</w:t>
      </w:r>
      <w:r>
        <w:rPr>
          <w:spacing w:val="33"/>
        </w:rPr>
        <w:t xml:space="preserve"> </w:t>
      </w:r>
      <w:r>
        <w:t>work</w:t>
      </w:r>
      <w:r>
        <w:rPr>
          <w:spacing w:val="30"/>
        </w:rPr>
        <w:t xml:space="preserve"> </w:t>
      </w:r>
      <w:r>
        <w:t>and</w:t>
      </w:r>
      <w:r>
        <w:rPr>
          <w:spacing w:val="33"/>
        </w:rPr>
        <w:t xml:space="preserve"> </w:t>
      </w:r>
      <w:r>
        <w:rPr>
          <w:spacing w:val="-2"/>
        </w:rPr>
        <w:t>health</w:t>
      </w:r>
    </w:p>
    <w:p w:rsidR="00FD4C84">
      <w:pPr>
        <w:pStyle w:val="BodyText"/>
        <w:spacing w:before="211" w:line="278" w:lineRule="auto"/>
        <w:ind w:right="19"/>
      </w:pPr>
      <w:r>
        <w:rPr>
          <w:w w:val="105"/>
        </w:rPr>
        <w:t>IOSH believe that a positive step would be to introduce an integrated work</w:t>
      </w:r>
      <w:r>
        <w:rPr>
          <w:rFonts w:ascii="Cambria Math" w:hAnsi="Cambria Math"/>
          <w:w w:val="105"/>
        </w:rPr>
        <w:t>‑</w:t>
      </w:r>
      <w:r>
        <w:rPr>
          <w:w w:val="105"/>
        </w:rPr>
        <w:t>and</w:t>
      </w:r>
      <w:r>
        <w:rPr>
          <w:rFonts w:ascii="Cambria Math" w:hAnsi="Cambria Math"/>
          <w:w w:val="105"/>
        </w:rPr>
        <w:t>‑</w:t>
      </w:r>
      <w:r>
        <w:rPr>
          <w:w w:val="105"/>
        </w:rPr>
        <w:t>health service</w:t>
      </w:r>
      <w:r>
        <w:rPr>
          <w:spacing w:val="-1"/>
          <w:w w:val="105"/>
        </w:rPr>
        <w:t xml:space="preserve"> </w:t>
      </w:r>
      <w:r>
        <w:rPr>
          <w:w w:val="105"/>
        </w:rPr>
        <w:t>that</w:t>
      </w:r>
      <w:r>
        <w:rPr>
          <w:spacing w:val="-3"/>
          <w:w w:val="105"/>
        </w:rPr>
        <w:t xml:space="preserve"> </w:t>
      </w:r>
      <w:r>
        <w:rPr>
          <w:w w:val="105"/>
        </w:rPr>
        <w:t>can</w:t>
      </w:r>
      <w:r>
        <w:rPr>
          <w:spacing w:val="-3"/>
          <w:w w:val="105"/>
        </w:rPr>
        <w:t xml:space="preserve"> </w:t>
      </w:r>
      <w:r>
        <w:rPr>
          <w:w w:val="105"/>
        </w:rPr>
        <w:t>be</w:t>
      </w:r>
      <w:r>
        <w:rPr>
          <w:spacing w:val="-2"/>
          <w:w w:val="105"/>
        </w:rPr>
        <w:t xml:space="preserve"> </w:t>
      </w:r>
      <w:r>
        <w:rPr>
          <w:w w:val="105"/>
        </w:rPr>
        <w:t>accessed</w:t>
      </w:r>
      <w:r>
        <w:rPr>
          <w:spacing w:val="-2"/>
          <w:w w:val="105"/>
        </w:rPr>
        <w:t xml:space="preserve"> </w:t>
      </w:r>
      <w:r>
        <w:rPr>
          <w:w w:val="105"/>
        </w:rPr>
        <w:t>by</w:t>
      </w:r>
      <w:r>
        <w:rPr>
          <w:spacing w:val="-3"/>
          <w:w w:val="105"/>
        </w:rPr>
        <w:t xml:space="preserve"> </w:t>
      </w:r>
      <w:r>
        <w:rPr>
          <w:w w:val="105"/>
        </w:rPr>
        <w:t>all</w:t>
      </w:r>
      <w:r>
        <w:rPr>
          <w:spacing w:val="-2"/>
          <w:w w:val="105"/>
        </w:rPr>
        <w:t xml:space="preserve"> </w:t>
      </w:r>
      <w:r>
        <w:rPr>
          <w:w w:val="105"/>
        </w:rPr>
        <w:t>(regardless</w:t>
      </w:r>
      <w:r>
        <w:rPr>
          <w:spacing w:val="-1"/>
          <w:w w:val="105"/>
        </w:rPr>
        <w:t xml:space="preserve"> </w:t>
      </w:r>
      <w:r>
        <w:rPr>
          <w:w w:val="105"/>
        </w:rPr>
        <w:t>of</w:t>
      </w:r>
      <w:r>
        <w:rPr>
          <w:spacing w:val="-3"/>
          <w:w w:val="105"/>
        </w:rPr>
        <w:t xml:space="preserve"> </w:t>
      </w:r>
      <w:r>
        <w:rPr>
          <w:w w:val="105"/>
        </w:rPr>
        <w:t>organisation</w:t>
      </w:r>
      <w:r>
        <w:rPr>
          <w:spacing w:val="-2"/>
          <w:w w:val="105"/>
        </w:rPr>
        <w:t xml:space="preserve"> </w:t>
      </w:r>
      <w:r>
        <w:rPr>
          <w:w w:val="105"/>
        </w:rPr>
        <w:t>size)</w:t>
      </w:r>
      <w:r>
        <w:rPr>
          <w:spacing w:val="-2"/>
          <w:w w:val="105"/>
        </w:rPr>
        <w:t xml:space="preserve"> </w:t>
      </w:r>
      <w:r>
        <w:rPr>
          <w:w w:val="105"/>
        </w:rPr>
        <w:t>and</w:t>
      </w:r>
      <w:r>
        <w:rPr>
          <w:spacing w:val="-3"/>
          <w:w w:val="105"/>
        </w:rPr>
        <w:t xml:space="preserve"> </w:t>
      </w:r>
      <w:r>
        <w:rPr>
          <w:w w:val="105"/>
        </w:rPr>
        <w:t>within</w:t>
      </w:r>
      <w:r>
        <w:rPr>
          <w:spacing w:val="-1"/>
          <w:w w:val="105"/>
        </w:rPr>
        <w:t xml:space="preserve"> </w:t>
      </w:r>
      <w:r>
        <w:rPr>
          <w:w w:val="105"/>
        </w:rPr>
        <w:t>their</w:t>
      </w:r>
      <w:r>
        <w:rPr>
          <w:spacing w:val="-3"/>
          <w:w w:val="105"/>
        </w:rPr>
        <w:t xml:space="preserve"> </w:t>
      </w:r>
      <w:r>
        <w:rPr>
          <w:w w:val="105"/>
        </w:rPr>
        <w:t xml:space="preserve">local areas. This would support physical and virtual options bringing together employment </w:t>
      </w:r>
      <w:r>
        <w:rPr>
          <w:spacing w:val="-2"/>
          <w:w w:val="105"/>
        </w:rPr>
        <w:t>support</w:t>
      </w:r>
      <w:r>
        <w:rPr>
          <w:spacing w:val="-6"/>
          <w:w w:val="105"/>
        </w:rPr>
        <w:t xml:space="preserve"> </w:t>
      </w:r>
      <w:r>
        <w:rPr>
          <w:spacing w:val="-2"/>
          <w:w w:val="105"/>
        </w:rPr>
        <w:t>and</w:t>
      </w:r>
      <w:r>
        <w:rPr>
          <w:spacing w:val="-9"/>
          <w:w w:val="105"/>
        </w:rPr>
        <w:t xml:space="preserve"> </w:t>
      </w:r>
      <w:r>
        <w:rPr>
          <w:spacing w:val="-2"/>
          <w:w w:val="105"/>
        </w:rPr>
        <w:t>targeted/proactive</w:t>
      </w:r>
      <w:r>
        <w:rPr>
          <w:spacing w:val="-6"/>
          <w:w w:val="105"/>
        </w:rPr>
        <w:t xml:space="preserve"> </w:t>
      </w:r>
      <w:r>
        <w:rPr>
          <w:spacing w:val="-2"/>
          <w:w w:val="105"/>
        </w:rPr>
        <w:t>health</w:t>
      </w:r>
      <w:r>
        <w:rPr>
          <w:spacing w:val="-9"/>
          <w:w w:val="105"/>
        </w:rPr>
        <w:t xml:space="preserve"> </w:t>
      </w:r>
      <w:r>
        <w:rPr>
          <w:spacing w:val="-2"/>
          <w:w w:val="105"/>
        </w:rPr>
        <w:t>interventions</w:t>
      </w:r>
      <w:r>
        <w:rPr>
          <w:spacing w:val="-5"/>
          <w:w w:val="105"/>
        </w:rPr>
        <w:t xml:space="preserve"> </w:t>
      </w:r>
      <w:r>
        <w:rPr>
          <w:spacing w:val="-2"/>
          <w:w w:val="105"/>
        </w:rPr>
        <w:t>and</w:t>
      </w:r>
      <w:r>
        <w:rPr>
          <w:spacing w:val="-9"/>
          <w:w w:val="105"/>
        </w:rPr>
        <w:t xml:space="preserve"> </w:t>
      </w:r>
      <w:r>
        <w:rPr>
          <w:spacing w:val="-2"/>
          <w:w w:val="105"/>
        </w:rPr>
        <w:t>health</w:t>
      </w:r>
      <w:r>
        <w:rPr>
          <w:spacing w:val="-9"/>
          <w:w w:val="105"/>
        </w:rPr>
        <w:t xml:space="preserve"> </w:t>
      </w:r>
      <w:r>
        <w:rPr>
          <w:spacing w:val="-2"/>
          <w:w w:val="105"/>
        </w:rPr>
        <w:t>promotion</w:t>
      </w:r>
      <w:r>
        <w:rPr>
          <w:spacing w:val="-9"/>
          <w:w w:val="105"/>
        </w:rPr>
        <w:t xml:space="preserve"> </w:t>
      </w:r>
      <w:r>
        <w:rPr>
          <w:spacing w:val="-2"/>
          <w:w w:val="105"/>
        </w:rPr>
        <w:t>to</w:t>
      </w:r>
      <w:r>
        <w:rPr>
          <w:spacing w:val="-9"/>
          <w:w w:val="105"/>
        </w:rPr>
        <w:t xml:space="preserve"> </w:t>
      </w:r>
      <w:r>
        <w:rPr>
          <w:spacing w:val="-2"/>
          <w:w w:val="105"/>
        </w:rPr>
        <w:t>help</w:t>
      </w:r>
      <w:r>
        <w:rPr>
          <w:spacing w:val="-7"/>
          <w:w w:val="105"/>
        </w:rPr>
        <w:t xml:space="preserve"> </w:t>
      </w:r>
      <w:r>
        <w:rPr>
          <w:spacing w:val="-2"/>
          <w:w w:val="105"/>
        </w:rPr>
        <w:t xml:space="preserve">people </w:t>
      </w:r>
      <w:r>
        <w:rPr>
          <w:w w:val="105"/>
        </w:rPr>
        <w:t>stay</w:t>
      </w:r>
      <w:r>
        <w:rPr>
          <w:spacing w:val="-3"/>
          <w:w w:val="105"/>
        </w:rPr>
        <w:t xml:space="preserve"> </w:t>
      </w:r>
      <w:r>
        <w:rPr>
          <w:w w:val="105"/>
        </w:rPr>
        <w:t>in,</w:t>
      </w:r>
      <w:r>
        <w:rPr>
          <w:spacing w:val="-2"/>
          <w:w w:val="105"/>
        </w:rPr>
        <w:t xml:space="preserve"> </w:t>
      </w:r>
      <w:r>
        <w:rPr>
          <w:w w:val="105"/>
        </w:rPr>
        <w:t>return</w:t>
      </w:r>
      <w:r>
        <w:rPr>
          <w:spacing w:val="-4"/>
          <w:w w:val="105"/>
        </w:rPr>
        <w:t xml:space="preserve"> </w:t>
      </w:r>
      <w:r>
        <w:rPr>
          <w:w w:val="105"/>
        </w:rPr>
        <w:t>to,</w:t>
      </w:r>
      <w:r>
        <w:rPr>
          <w:spacing w:val="-2"/>
          <w:w w:val="105"/>
        </w:rPr>
        <w:t xml:space="preserve"> </w:t>
      </w:r>
      <w:r>
        <w:rPr>
          <w:w w:val="105"/>
        </w:rPr>
        <w:t>and</w:t>
      </w:r>
      <w:r>
        <w:rPr>
          <w:spacing w:val="-3"/>
          <w:w w:val="105"/>
        </w:rPr>
        <w:t xml:space="preserve"> </w:t>
      </w:r>
      <w:r>
        <w:rPr>
          <w:w w:val="105"/>
        </w:rPr>
        <w:t>thrive</w:t>
      </w:r>
      <w:r>
        <w:rPr>
          <w:spacing w:val="-2"/>
          <w:w w:val="105"/>
        </w:rPr>
        <w:t xml:space="preserve"> </w:t>
      </w:r>
      <w:r>
        <w:rPr>
          <w:w w:val="105"/>
        </w:rPr>
        <w:t>in</w:t>
      </w:r>
      <w:r>
        <w:rPr>
          <w:spacing w:val="-3"/>
          <w:w w:val="105"/>
        </w:rPr>
        <w:t xml:space="preserve"> </w:t>
      </w:r>
      <w:r>
        <w:rPr>
          <w:w w:val="105"/>
        </w:rPr>
        <w:t>good</w:t>
      </w:r>
      <w:r>
        <w:rPr>
          <w:spacing w:val="-3"/>
          <w:w w:val="105"/>
        </w:rPr>
        <w:t xml:space="preserve"> </w:t>
      </w:r>
      <w:r>
        <w:rPr>
          <w:w w:val="105"/>
        </w:rPr>
        <w:t>work. By</w:t>
      </w:r>
      <w:r>
        <w:rPr>
          <w:spacing w:val="-3"/>
          <w:w w:val="105"/>
        </w:rPr>
        <w:t xml:space="preserve"> </w:t>
      </w:r>
      <w:r>
        <w:rPr>
          <w:w w:val="105"/>
        </w:rPr>
        <w:t>having</w:t>
      </w:r>
      <w:r>
        <w:rPr>
          <w:spacing w:val="-4"/>
          <w:w w:val="105"/>
        </w:rPr>
        <w:t xml:space="preserve"> </w:t>
      </w:r>
      <w:r>
        <w:rPr>
          <w:w w:val="105"/>
        </w:rPr>
        <w:t>the</w:t>
      </w:r>
      <w:r>
        <w:rPr>
          <w:spacing w:val="-2"/>
          <w:w w:val="105"/>
        </w:rPr>
        <w:t xml:space="preserve"> </w:t>
      </w:r>
      <w:r>
        <w:rPr>
          <w:w w:val="105"/>
        </w:rPr>
        <w:t>processes</w:t>
      </w:r>
      <w:r>
        <w:rPr>
          <w:spacing w:val="-2"/>
          <w:w w:val="105"/>
        </w:rPr>
        <w:t xml:space="preserve"> </w:t>
      </w:r>
      <w:r>
        <w:rPr>
          <w:w w:val="105"/>
        </w:rPr>
        <w:t>combined under</w:t>
      </w:r>
      <w:r>
        <w:rPr>
          <w:spacing w:val="-3"/>
          <w:w w:val="105"/>
        </w:rPr>
        <w:t xml:space="preserve"> </w:t>
      </w:r>
      <w:r>
        <w:rPr>
          <w:w w:val="105"/>
        </w:rPr>
        <w:t>one service employers would have a one stop shop to be able to support disabled workers and people with long-term health conditions. At IOSH we recognise good work as work that is safe, healthy and sustainable and accommodates people’s needs.</w:t>
      </w:r>
    </w:p>
    <w:p w:rsidR="00FD4C84">
      <w:pPr>
        <w:pStyle w:val="BodyText"/>
        <w:spacing w:before="154" w:line="278" w:lineRule="auto"/>
        <w:ind w:right="22"/>
      </w:pPr>
      <w:r>
        <w:rPr>
          <w:w w:val="105"/>
        </w:rPr>
        <w:t>At</w:t>
      </w:r>
      <w:r>
        <w:rPr>
          <w:spacing w:val="-2"/>
          <w:w w:val="105"/>
        </w:rPr>
        <w:t xml:space="preserve"> </w:t>
      </w:r>
      <w:r>
        <w:rPr>
          <w:w w:val="105"/>
        </w:rPr>
        <w:t>present, support</w:t>
      </w:r>
      <w:r>
        <w:rPr>
          <w:spacing w:val="-2"/>
          <w:w w:val="105"/>
        </w:rPr>
        <w:t xml:space="preserve"> </w:t>
      </w:r>
      <w:r>
        <w:rPr>
          <w:w w:val="105"/>
        </w:rPr>
        <w:t>for disabled workers and people with long-term</w:t>
      </w:r>
      <w:r>
        <w:rPr>
          <w:spacing w:val="-2"/>
          <w:w w:val="105"/>
        </w:rPr>
        <w:t xml:space="preserve"> </w:t>
      </w:r>
      <w:r>
        <w:rPr>
          <w:w w:val="105"/>
        </w:rPr>
        <w:t xml:space="preserve">health conditions is often fragmented across multiple systems, including healthcare providers, occupational health services (where they are available), employment support programmes, Access to Work, welfare services and employers themselves. This fragmentation creates delays, complexity, duplication of effort and importantly, missed opportunities for early </w:t>
      </w:r>
      <w:r>
        <w:rPr>
          <w:spacing w:val="-2"/>
          <w:w w:val="105"/>
        </w:rPr>
        <w:t>intervention.</w:t>
      </w:r>
    </w:p>
    <w:p w:rsidR="00FD4C84">
      <w:pPr>
        <w:pStyle w:val="BodyText"/>
        <w:spacing w:before="158" w:line="278" w:lineRule="auto"/>
        <w:ind w:right="16"/>
      </w:pPr>
      <w:r>
        <w:rPr>
          <w:spacing w:val="-2"/>
          <w:w w:val="105"/>
        </w:rPr>
        <w:t>A</w:t>
      </w:r>
      <w:r>
        <w:rPr>
          <w:spacing w:val="-4"/>
          <w:w w:val="105"/>
        </w:rPr>
        <w:t xml:space="preserve"> </w:t>
      </w:r>
      <w:r>
        <w:rPr>
          <w:spacing w:val="-2"/>
          <w:w w:val="105"/>
        </w:rPr>
        <w:t>coordinated</w:t>
      </w:r>
      <w:r>
        <w:rPr>
          <w:spacing w:val="-4"/>
          <w:w w:val="105"/>
        </w:rPr>
        <w:t xml:space="preserve"> </w:t>
      </w:r>
      <w:r>
        <w:rPr>
          <w:spacing w:val="-2"/>
          <w:w w:val="105"/>
        </w:rPr>
        <w:t>integrated</w:t>
      </w:r>
      <w:r>
        <w:rPr>
          <w:spacing w:val="-4"/>
          <w:w w:val="105"/>
        </w:rPr>
        <w:t xml:space="preserve"> </w:t>
      </w:r>
      <w:r>
        <w:rPr>
          <w:spacing w:val="-2"/>
          <w:w w:val="105"/>
        </w:rPr>
        <w:t>work-and-health service, with</w:t>
      </w:r>
      <w:r>
        <w:rPr>
          <w:spacing w:val="-4"/>
          <w:w w:val="105"/>
        </w:rPr>
        <w:t xml:space="preserve"> </w:t>
      </w:r>
      <w:r>
        <w:rPr>
          <w:spacing w:val="-2"/>
          <w:w w:val="105"/>
        </w:rPr>
        <w:t>a single-entry system, would</w:t>
      </w:r>
      <w:r>
        <w:rPr>
          <w:spacing w:val="-4"/>
          <w:w w:val="105"/>
        </w:rPr>
        <w:t xml:space="preserve"> </w:t>
      </w:r>
      <w:r>
        <w:rPr>
          <w:spacing w:val="-2"/>
          <w:w w:val="105"/>
        </w:rPr>
        <w:t xml:space="preserve">help </w:t>
      </w:r>
      <w:r>
        <w:rPr>
          <w:w w:val="105"/>
        </w:rPr>
        <w:t>address these challenges and provide a more holistic and person-centred approach. Rather</w:t>
      </w:r>
      <w:r>
        <w:rPr>
          <w:spacing w:val="-8"/>
          <w:w w:val="105"/>
        </w:rPr>
        <w:t xml:space="preserve"> </w:t>
      </w:r>
      <w:r>
        <w:rPr>
          <w:w w:val="105"/>
        </w:rPr>
        <w:t>than</w:t>
      </w:r>
      <w:r>
        <w:rPr>
          <w:spacing w:val="-9"/>
          <w:w w:val="105"/>
        </w:rPr>
        <w:t xml:space="preserve"> </w:t>
      </w:r>
      <w:r>
        <w:rPr>
          <w:w w:val="105"/>
        </w:rPr>
        <w:t>individuals</w:t>
      </w:r>
      <w:r>
        <w:rPr>
          <w:spacing w:val="-6"/>
          <w:w w:val="105"/>
        </w:rPr>
        <w:t xml:space="preserve"> </w:t>
      </w:r>
      <w:r>
        <w:rPr>
          <w:w w:val="105"/>
        </w:rPr>
        <w:t>being</w:t>
      </w:r>
      <w:r>
        <w:rPr>
          <w:spacing w:val="-11"/>
          <w:w w:val="105"/>
        </w:rPr>
        <w:t xml:space="preserve"> </w:t>
      </w:r>
      <w:r>
        <w:rPr>
          <w:w w:val="105"/>
        </w:rPr>
        <w:t>required</w:t>
      </w:r>
      <w:r>
        <w:rPr>
          <w:spacing w:val="-10"/>
          <w:w w:val="105"/>
        </w:rPr>
        <w:t xml:space="preserve"> </w:t>
      </w:r>
      <w:r>
        <w:rPr>
          <w:w w:val="105"/>
        </w:rPr>
        <w:t>to</w:t>
      </w:r>
      <w:r>
        <w:rPr>
          <w:spacing w:val="-11"/>
          <w:w w:val="105"/>
        </w:rPr>
        <w:t xml:space="preserve"> </w:t>
      </w:r>
      <w:r>
        <w:rPr>
          <w:w w:val="105"/>
        </w:rPr>
        <w:t>navigate</w:t>
      </w:r>
      <w:r>
        <w:rPr>
          <w:spacing w:val="-10"/>
          <w:w w:val="105"/>
        </w:rPr>
        <w:t xml:space="preserve"> </w:t>
      </w:r>
      <w:r>
        <w:rPr>
          <w:w w:val="105"/>
        </w:rPr>
        <w:t>multiple</w:t>
      </w:r>
      <w:r>
        <w:rPr>
          <w:spacing w:val="-10"/>
          <w:w w:val="105"/>
        </w:rPr>
        <w:t xml:space="preserve"> </w:t>
      </w:r>
      <w:r>
        <w:rPr>
          <w:w w:val="105"/>
        </w:rPr>
        <w:t>organisations</w:t>
      </w:r>
      <w:r>
        <w:rPr>
          <w:spacing w:val="-10"/>
          <w:w w:val="105"/>
        </w:rPr>
        <w:t xml:space="preserve"> </w:t>
      </w:r>
      <w:r>
        <w:rPr>
          <w:w w:val="105"/>
        </w:rPr>
        <w:t>independently, support could be delivered through a single pathway that recognises the close relationship</w:t>
      </w:r>
      <w:r>
        <w:rPr>
          <w:spacing w:val="23"/>
          <w:w w:val="105"/>
        </w:rPr>
        <w:t xml:space="preserve"> </w:t>
      </w:r>
      <w:r>
        <w:rPr>
          <w:w w:val="105"/>
        </w:rPr>
        <w:t>between</w:t>
      </w:r>
      <w:r>
        <w:rPr>
          <w:spacing w:val="23"/>
          <w:w w:val="105"/>
        </w:rPr>
        <w:t xml:space="preserve"> </w:t>
      </w:r>
      <w:r>
        <w:rPr>
          <w:w w:val="105"/>
        </w:rPr>
        <w:t>health</w:t>
      </w:r>
      <w:r>
        <w:rPr>
          <w:spacing w:val="24"/>
          <w:w w:val="105"/>
        </w:rPr>
        <w:t xml:space="preserve"> </w:t>
      </w:r>
      <w:r>
        <w:rPr>
          <w:w w:val="105"/>
        </w:rPr>
        <w:t>and</w:t>
      </w:r>
      <w:r>
        <w:rPr>
          <w:spacing w:val="23"/>
          <w:w w:val="105"/>
        </w:rPr>
        <w:t xml:space="preserve"> </w:t>
      </w:r>
      <w:r>
        <w:rPr>
          <w:w w:val="105"/>
        </w:rPr>
        <w:t>work.</w:t>
      </w:r>
      <w:r>
        <w:rPr>
          <w:spacing w:val="26"/>
          <w:w w:val="105"/>
        </w:rPr>
        <w:t xml:space="preserve"> </w:t>
      </w:r>
      <w:r>
        <w:rPr>
          <w:w w:val="105"/>
        </w:rPr>
        <w:t>This</w:t>
      </w:r>
      <w:r>
        <w:rPr>
          <w:spacing w:val="24"/>
          <w:w w:val="105"/>
        </w:rPr>
        <w:t xml:space="preserve"> </w:t>
      </w:r>
      <w:r>
        <w:rPr>
          <w:w w:val="105"/>
        </w:rPr>
        <w:t>would</w:t>
      </w:r>
      <w:r>
        <w:rPr>
          <w:spacing w:val="24"/>
          <w:w w:val="105"/>
        </w:rPr>
        <w:t xml:space="preserve"> </w:t>
      </w:r>
      <w:r>
        <w:rPr>
          <w:w w:val="105"/>
        </w:rPr>
        <w:t>enable</w:t>
      </w:r>
      <w:r>
        <w:rPr>
          <w:spacing w:val="24"/>
          <w:w w:val="105"/>
        </w:rPr>
        <w:t xml:space="preserve"> </w:t>
      </w:r>
      <w:r>
        <w:rPr>
          <w:w w:val="105"/>
        </w:rPr>
        <w:t>workers</w:t>
      </w:r>
      <w:r>
        <w:rPr>
          <w:spacing w:val="29"/>
          <w:w w:val="105"/>
        </w:rPr>
        <w:t xml:space="preserve"> </w:t>
      </w:r>
      <w:r>
        <w:rPr>
          <w:w w:val="105"/>
        </w:rPr>
        <w:t>to</w:t>
      </w:r>
      <w:r>
        <w:rPr>
          <w:spacing w:val="24"/>
          <w:w w:val="105"/>
        </w:rPr>
        <w:t xml:space="preserve"> </w:t>
      </w:r>
      <w:r>
        <w:rPr>
          <w:w w:val="105"/>
        </w:rPr>
        <w:t>access</w:t>
      </w:r>
      <w:r>
        <w:rPr>
          <w:spacing w:val="25"/>
          <w:w w:val="105"/>
        </w:rPr>
        <w:t xml:space="preserve"> </w:t>
      </w:r>
      <w:r>
        <w:rPr>
          <w:w w:val="105"/>
        </w:rPr>
        <w:t>the</w:t>
      </w:r>
      <w:r>
        <w:rPr>
          <w:spacing w:val="24"/>
          <w:w w:val="105"/>
        </w:rPr>
        <w:t xml:space="preserve"> </w:t>
      </w:r>
      <w:r>
        <w:rPr>
          <w:spacing w:val="-2"/>
          <w:w w:val="105"/>
        </w:rPr>
        <w:t>right</w:t>
      </w:r>
    </w:p>
    <w:p w:rsidR="00FD4C84">
      <w:pPr>
        <w:pStyle w:val="BodyText"/>
        <w:spacing w:line="278" w:lineRule="auto"/>
        <w:sectPr>
          <w:pgSz w:w="11910" w:h="16840"/>
          <w:pgMar w:top="1340" w:right="1417" w:bottom="280" w:left="1417" w:header="720" w:footer="720" w:gutter="0"/>
          <w:cols w:space="720"/>
        </w:sectPr>
      </w:pPr>
    </w:p>
    <w:p w:rsidR="00FD4C84">
      <w:pPr>
        <w:pStyle w:val="BodyText"/>
        <w:spacing w:line="278" w:lineRule="auto"/>
        <w:ind w:right="18"/>
      </w:pPr>
      <w:r>
        <w:rPr>
          <w:w w:val="105"/>
        </w:rPr>
        <w:t>support at the right time, helping to prevent avoidable job loss, reduce</w:t>
      </w:r>
      <w:r>
        <w:rPr>
          <w:w w:val="105"/>
        </w:rPr>
        <w:t xml:space="preserve"> long-term sickness absence and support sustainable participation in the labour market.</w:t>
      </w:r>
    </w:p>
    <w:p w:rsidR="00FD4C84">
      <w:pPr>
        <w:pStyle w:val="BodyText"/>
        <w:spacing w:before="159" w:line="278" w:lineRule="auto"/>
        <w:ind w:right="20"/>
      </w:pPr>
      <w:r>
        <w:rPr>
          <w:w w:val="105"/>
        </w:rPr>
        <w:t>Such a service would also support a more preventative approach. Too often, interventions occur only after an individual has left employment or experienced a significant deterioration in their health. By bringing together employment and health expertise, an integrated service could identify health risks/impacts earlier and provide timely interventions such as reasonable adjustments, occupational health assessments, rehabilitation support, flexible working arrangements and skills development. Early interventi</w:t>
      </w:r>
      <w:r>
        <w:rPr>
          <w:w w:val="105"/>
        </w:rPr>
        <w:t>on</w:t>
      </w:r>
      <w:r>
        <w:rPr>
          <w:spacing w:val="-8"/>
          <w:w w:val="105"/>
        </w:rPr>
        <w:t xml:space="preserve"> </w:t>
      </w:r>
      <w:r>
        <w:rPr>
          <w:w w:val="105"/>
        </w:rPr>
        <w:t>is</w:t>
      </w:r>
      <w:r>
        <w:rPr>
          <w:spacing w:val="-7"/>
          <w:w w:val="105"/>
        </w:rPr>
        <w:t xml:space="preserve"> </w:t>
      </w:r>
      <w:r>
        <w:rPr>
          <w:w w:val="105"/>
        </w:rPr>
        <w:t>widely</w:t>
      </w:r>
      <w:r>
        <w:rPr>
          <w:spacing w:val="-5"/>
          <w:w w:val="105"/>
        </w:rPr>
        <w:t xml:space="preserve"> </w:t>
      </w:r>
      <w:r>
        <w:rPr>
          <w:w w:val="105"/>
        </w:rPr>
        <w:t>recognised</w:t>
      </w:r>
      <w:r>
        <w:rPr>
          <w:spacing w:val="-5"/>
          <w:w w:val="105"/>
        </w:rPr>
        <w:t xml:space="preserve"> </w:t>
      </w:r>
      <w:r>
        <w:rPr>
          <w:w w:val="105"/>
        </w:rPr>
        <w:t>as</w:t>
      </w:r>
      <w:r>
        <w:rPr>
          <w:spacing w:val="-7"/>
          <w:w w:val="105"/>
        </w:rPr>
        <w:t xml:space="preserve"> </w:t>
      </w:r>
      <w:r>
        <w:rPr>
          <w:w w:val="105"/>
        </w:rPr>
        <w:t>one</w:t>
      </w:r>
      <w:r>
        <w:rPr>
          <w:spacing w:val="-5"/>
          <w:w w:val="105"/>
        </w:rPr>
        <w:t xml:space="preserve"> </w:t>
      </w:r>
      <w:r>
        <w:rPr>
          <w:w w:val="105"/>
        </w:rPr>
        <w:t>of</w:t>
      </w:r>
      <w:r>
        <w:rPr>
          <w:spacing w:val="-6"/>
          <w:w w:val="105"/>
        </w:rPr>
        <w:t xml:space="preserve"> </w:t>
      </w:r>
      <w:r>
        <w:rPr>
          <w:w w:val="105"/>
        </w:rPr>
        <w:t>the</w:t>
      </w:r>
      <w:r>
        <w:rPr>
          <w:spacing w:val="-2"/>
          <w:w w:val="105"/>
        </w:rPr>
        <w:t xml:space="preserve"> </w:t>
      </w:r>
      <w:r>
        <w:rPr>
          <w:w w:val="105"/>
        </w:rPr>
        <w:t>most</w:t>
      </w:r>
      <w:r>
        <w:rPr>
          <w:spacing w:val="-8"/>
          <w:w w:val="105"/>
        </w:rPr>
        <w:t xml:space="preserve"> </w:t>
      </w:r>
      <w:r>
        <w:rPr>
          <w:w w:val="105"/>
        </w:rPr>
        <w:t>effective</w:t>
      </w:r>
      <w:r>
        <w:rPr>
          <w:spacing w:val="-7"/>
          <w:w w:val="105"/>
        </w:rPr>
        <w:t xml:space="preserve"> </w:t>
      </w:r>
      <w:r>
        <w:rPr>
          <w:w w:val="105"/>
        </w:rPr>
        <w:t>ways</w:t>
      </w:r>
      <w:r>
        <w:rPr>
          <w:spacing w:val="-7"/>
          <w:w w:val="105"/>
        </w:rPr>
        <w:t xml:space="preserve"> </w:t>
      </w:r>
      <w:r>
        <w:rPr>
          <w:w w:val="105"/>
        </w:rPr>
        <w:t>of</w:t>
      </w:r>
      <w:r>
        <w:rPr>
          <w:spacing w:val="-4"/>
          <w:w w:val="105"/>
        </w:rPr>
        <w:t xml:space="preserve"> </w:t>
      </w:r>
      <w:r>
        <w:rPr>
          <w:w w:val="105"/>
        </w:rPr>
        <w:t>preventing</w:t>
      </w:r>
      <w:r>
        <w:rPr>
          <w:spacing w:val="-9"/>
          <w:w w:val="105"/>
        </w:rPr>
        <w:t xml:space="preserve"> </w:t>
      </w:r>
      <w:r>
        <w:rPr>
          <w:w w:val="105"/>
        </w:rPr>
        <w:t>people from</w:t>
      </w:r>
      <w:r>
        <w:rPr>
          <w:spacing w:val="-7"/>
          <w:w w:val="105"/>
        </w:rPr>
        <w:t xml:space="preserve"> </w:t>
      </w:r>
      <w:r>
        <w:rPr>
          <w:w w:val="105"/>
        </w:rPr>
        <w:t>falling</w:t>
      </w:r>
      <w:r>
        <w:rPr>
          <w:spacing w:val="-7"/>
          <w:w w:val="105"/>
        </w:rPr>
        <w:t xml:space="preserve"> </w:t>
      </w:r>
      <w:r>
        <w:rPr>
          <w:w w:val="105"/>
        </w:rPr>
        <w:t>out</w:t>
      </w:r>
      <w:r>
        <w:rPr>
          <w:spacing w:val="-7"/>
          <w:w w:val="105"/>
        </w:rPr>
        <w:t xml:space="preserve"> </w:t>
      </w:r>
      <w:r>
        <w:rPr>
          <w:w w:val="105"/>
        </w:rPr>
        <w:t>of</w:t>
      </w:r>
      <w:r>
        <w:rPr>
          <w:spacing w:val="-5"/>
          <w:w w:val="105"/>
        </w:rPr>
        <w:t xml:space="preserve"> </w:t>
      </w:r>
      <w:r>
        <w:rPr>
          <w:w w:val="105"/>
        </w:rPr>
        <w:t>work</w:t>
      </w:r>
      <w:r>
        <w:rPr>
          <w:spacing w:val="-4"/>
          <w:w w:val="105"/>
        </w:rPr>
        <w:t xml:space="preserve"> </w:t>
      </w:r>
      <w:r>
        <w:rPr>
          <w:w w:val="105"/>
        </w:rPr>
        <w:t>due</w:t>
      </w:r>
      <w:r>
        <w:rPr>
          <w:spacing w:val="-6"/>
          <w:w w:val="105"/>
        </w:rPr>
        <w:t xml:space="preserve"> </w:t>
      </w:r>
      <w:r>
        <w:rPr>
          <w:w w:val="105"/>
        </w:rPr>
        <w:t>to</w:t>
      </w:r>
      <w:r>
        <w:rPr>
          <w:spacing w:val="-7"/>
          <w:w w:val="105"/>
        </w:rPr>
        <w:t xml:space="preserve"> </w:t>
      </w:r>
      <w:r>
        <w:rPr>
          <w:w w:val="105"/>
        </w:rPr>
        <w:t>ill</w:t>
      </w:r>
      <w:r>
        <w:rPr>
          <w:spacing w:val="-7"/>
          <w:w w:val="105"/>
        </w:rPr>
        <w:t xml:space="preserve"> </w:t>
      </w:r>
      <w:r>
        <w:rPr>
          <w:w w:val="105"/>
        </w:rPr>
        <w:t>health</w:t>
      </w:r>
      <w:r>
        <w:rPr>
          <w:spacing w:val="-7"/>
          <w:w w:val="105"/>
        </w:rPr>
        <w:t xml:space="preserve"> </w:t>
      </w:r>
      <w:r>
        <w:rPr>
          <w:w w:val="105"/>
        </w:rPr>
        <w:t>and</w:t>
      </w:r>
      <w:r>
        <w:rPr>
          <w:spacing w:val="-7"/>
          <w:w w:val="105"/>
        </w:rPr>
        <w:t xml:space="preserve"> </w:t>
      </w:r>
      <w:r>
        <w:rPr>
          <w:w w:val="105"/>
        </w:rPr>
        <w:t>reducing</w:t>
      </w:r>
      <w:r>
        <w:rPr>
          <w:spacing w:val="-7"/>
          <w:w w:val="105"/>
        </w:rPr>
        <w:t xml:space="preserve"> </w:t>
      </w:r>
      <w:r>
        <w:rPr>
          <w:w w:val="105"/>
        </w:rPr>
        <w:t>the</w:t>
      </w:r>
      <w:r>
        <w:rPr>
          <w:spacing w:val="-6"/>
          <w:w w:val="105"/>
        </w:rPr>
        <w:t xml:space="preserve"> </w:t>
      </w:r>
      <w:r>
        <w:rPr>
          <w:w w:val="105"/>
        </w:rPr>
        <w:t>long-term</w:t>
      </w:r>
      <w:r>
        <w:rPr>
          <w:spacing w:val="-7"/>
          <w:w w:val="105"/>
        </w:rPr>
        <w:t xml:space="preserve"> </w:t>
      </w:r>
      <w:r>
        <w:rPr>
          <w:w w:val="105"/>
        </w:rPr>
        <w:t>economic</w:t>
      </w:r>
      <w:r>
        <w:rPr>
          <w:spacing w:val="-7"/>
          <w:w w:val="105"/>
        </w:rPr>
        <w:t xml:space="preserve"> </w:t>
      </w:r>
      <w:r>
        <w:rPr>
          <w:w w:val="105"/>
        </w:rPr>
        <w:t>and</w:t>
      </w:r>
      <w:r>
        <w:rPr>
          <w:spacing w:val="-7"/>
          <w:w w:val="105"/>
        </w:rPr>
        <w:t xml:space="preserve"> </w:t>
      </w:r>
      <w:r>
        <w:rPr>
          <w:w w:val="105"/>
        </w:rPr>
        <w:t>social costs associated with worklessness.</w:t>
      </w:r>
    </w:p>
    <w:p w:rsidR="00FD4C84">
      <w:pPr>
        <w:pStyle w:val="BodyText"/>
        <w:spacing w:before="158" w:line="278" w:lineRule="auto"/>
        <w:ind w:right="18"/>
      </w:pPr>
      <w:r>
        <w:rPr>
          <w:w w:val="105"/>
        </w:rPr>
        <w:t>For employers, particularly small and medium-sized enterprises that may have limited access to specialist occupational health advice, a</w:t>
      </w:r>
      <w:r>
        <w:rPr>
          <w:spacing w:val="40"/>
          <w:w w:val="105"/>
        </w:rPr>
        <w:t xml:space="preserve"> </w:t>
      </w:r>
      <w:r>
        <w:rPr>
          <w:w w:val="105"/>
        </w:rPr>
        <w:t>locally available and integrated</w:t>
      </w:r>
      <w:r>
        <w:rPr>
          <w:spacing w:val="80"/>
          <w:w w:val="105"/>
        </w:rPr>
        <w:t xml:space="preserve"> </w:t>
      </w:r>
      <w:r>
        <w:rPr>
          <w:w w:val="105"/>
        </w:rPr>
        <w:t>service would provide a valuable</w:t>
      </w:r>
      <w:r>
        <w:rPr>
          <w:w w:val="105"/>
        </w:rPr>
        <w:t xml:space="preserve"> source of expertise and practical support. Many </w:t>
      </w:r>
      <w:r>
        <w:rPr>
          <w:spacing w:val="-2"/>
          <w:w w:val="105"/>
        </w:rPr>
        <w:t>employers’</w:t>
      </w:r>
      <w:r>
        <w:rPr>
          <w:spacing w:val="-13"/>
          <w:w w:val="105"/>
        </w:rPr>
        <w:t xml:space="preserve"> </w:t>
      </w:r>
      <w:r>
        <w:rPr>
          <w:spacing w:val="-2"/>
          <w:w w:val="105"/>
        </w:rPr>
        <w:t>report</w:t>
      </w:r>
      <w:r>
        <w:rPr>
          <w:spacing w:val="-12"/>
          <w:w w:val="105"/>
        </w:rPr>
        <w:t xml:space="preserve"> </w:t>
      </w:r>
      <w:r>
        <w:rPr>
          <w:spacing w:val="-2"/>
          <w:w w:val="105"/>
        </w:rPr>
        <w:t>uncertainty</w:t>
      </w:r>
      <w:r>
        <w:rPr>
          <w:spacing w:val="-12"/>
          <w:w w:val="105"/>
        </w:rPr>
        <w:t xml:space="preserve"> </w:t>
      </w:r>
      <w:r>
        <w:rPr>
          <w:spacing w:val="-2"/>
          <w:w w:val="105"/>
        </w:rPr>
        <w:t>about</w:t>
      </w:r>
      <w:r>
        <w:rPr>
          <w:spacing w:val="-10"/>
          <w:w w:val="105"/>
        </w:rPr>
        <w:t xml:space="preserve"> </w:t>
      </w:r>
      <w:r>
        <w:rPr>
          <w:spacing w:val="-2"/>
          <w:w w:val="105"/>
        </w:rPr>
        <w:t>how</w:t>
      </w:r>
      <w:r>
        <w:rPr>
          <w:spacing w:val="-9"/>
          <w:w w:val="105"/>
        </w:rPr>
        <w:t xml:space="preserve"> </w:t>
      </w:r>
      <w:r>
        <w:rPr>
          <w:spacing w:val="-2"/>
          <w:w w:val="105"/>
        </w:rPr>
        <w:t>best</w:t>
      </w:r>
      <w:r>
        <w:rPr>
          <w:spacing w:val="-9"/>
          <w:w w:val="105"/>
        </w:rPr>
        <w:t xml:space="preserve"> </w:t>
      </w:r>
      <w:r>
        <w:rPr>
          <w:spacing w:val="-2"/>
          <w:w w:val="105"/>
        </w:rPr>
        <w:t>to</w:t>
      </w:r>
      <w:r>
        <w:rPr>
          <w:spacing w:val="-6"/>
          <w:w w:val="105"/>
        </w:rPr>
        <w:t xml:space="preserve"> </w:t>
      </w:r>
      <w:r>
        <w:rPr>
          <w:spacing w:val="-2"/>
          <w:w w:val="105"/>
        </w:rPr>
        <w:t>support</w:t>
      </w:r>
      <w:r>
        <w:rPr>
          <w:spacing w:val="-9"/>
          <w:w w:val="105"/>
        </w:rPr>
        <w:t xml:space="preserve"> </w:t>
      </w:r>
      <w:r>
        <w:rPr>
          <w:spacing w:val="-2"/>
          <w:w w:val="105"/>
        </w:rPr>
        <w:t>workers</w:t>
      </w:r>
      <w:r>
        <w:rPr>
          <w:spacing w:val="-8"/>
          <w:w w:val="105"/>
        </w:rPr>
        <w:t xml:space="preserve"> </w:t>
      </w:r>
      <w:r>
        <w:rPr>
          <w:spacing w:val="-2"/>
          <w:w w:val="105"/>
        </w:rPr>
        <w:t>with</w:t>
      </w:r>
      <w:r>
        <w:rPr>
          <w:spacing w:val="-9"/>
          <w:w w:val="105"/>
        </w:rPr>
        <w:t xml:space="preserve"> </w:t>
      </w:r>
      <w:r>
        <w:rPr>
          <w:spacing w:val="-2"/>
          <w:w w:val="105"/>
        </w:rPr>
        <w:t>disabilities</w:t>
      </w:r>
      <w:r>
        <w:rPr>
          <w:spacing w:val="-8"/>
          <w:w w:val="105"/>
        </w:rPr>
        <w:t xml:space="preserve"> </w:t>
      </w:r>
      <w:r>
        <w:rPr>
          <w:spacing w:val="-2"/>
          <w:w w:val="105"/>
        </w:rPr>
        <w:t>or</w:t>
      </w:r>
      <w:r>
        <w:rPr>
          <w:spacing w:val="-10"/>
          <w:w w:val="105"/>
        </w:rPr>
        <w:t xml:space="preserve"> </w:t>
      </w:r>
      <w:r>
        <w:rPr>
          <w:spacing w:val="-2"/>
          <w:w w:val="105"/>
        </w:rPr>
        <w:t>long-</w:t>
      </w:r>
      <w:r>
        <w:rPr>
          <w:w w:val="105"/>
        </w:rPr>
        <w:t>term health conditions, what adjustments may be appropriate, how to access available support</w:t>
      </w:r>
      <w:r>
        <w:rPr>
          <w:spacing w:val="-11"/>
          <w:w w:val="105"/>
        </w:rPr>
        <w:t xml:space="preserve"> </w:t>
      </w:r>
      <w:r>
        <w:rPr>
          <w:w w:val="105"/>
        </w:rPr>
        <w:t>schemes,</w:t>
      </w:r>
      <w:r>
        <w:rPr>
          <w:spacing w:val="-11"/>
          <w:w w:val="105"/>
        </w:rPr>
        <w:t xml:space="preserve"> </w:t>
      </w:r>
      <w:r>
        <w:rPr>
          <w:w w:val="105"/>
        </w:rPr>
        <w:t>or</w:t>
      </w:r>
      <w:r>
        <w:rPr>
          <w:spacing w:val="-11"/>
          <w:w w:val="105"/>
        </w:rPr>
        <w:t xml:space="preserve"> </w:t>
      </w:r>
      <w:r>
        <w:rPr>
          <w:w w:val="105"/>
        </w:rPr>
        <w:t>how</w:t>
      </w:r>
      <w:r>
        <w:rPr>
          <w:spacing w:val="-13"/>
          <w:w w:val="105"/>
        </w:rPr>
        <w:t xml:space="preserve"> </w:t>
      </w:r>
      <w:r>
        <w:rPr>
          <w:w w:val="105"/>
        </w:rPr>
        <w:t>to</w:t>
      </w:r>
      <w:r>
        <w:rPr>
          <w:spacing w:val="-11"/>
          <w:w w:val="105"/>
        </w:rPr>
        <w:t xml:space="preserve"> </w:t>
      </w:r>
      <w:r>
        <w:rPr>
          <w:w w:val="105"/>
        </w:rPr>
        <w:t>balance</w:t>
      </w:r>
      <w:r>
        <w:rPr>
          <w:spacing w:val="-9"/>
          <w:w w:val="105"/>
        </w:rPr>
        <w:t xml:space="preserve"> </w:t>
      </w:r>
      <w:r>
        <w:rPr>
          <w:w w:val="105"/>
        </w:rPr>
        <w:t>operational</w:t>
      </w:r>
      <w:r>
        <w:rPr>
          <w:spacing w:val="-12"/>
          <w:w w:val="105"/>
        </w:rPr>
        <w:t xml:space="preserve"> </w:t>
      </w:r>
      <w:r>
        <w:rPr>
          <w:w w:val="105"/>
        </w:rPr>
        <w:t>requirements</w:t>
      </w:r>
      <w:r>
        <w:rPr>
          <w:spacing w:val="-11"/>
          <w:w w:val="105"/>
        </w:rPr>
        <w:t xml:space="preserve"> </w:t>
      </w:r>
      <w:r>
        <w:rPr>
          <w:w w:val="105"/>
        </w:rPr>
        <w:t>with</w:t>
      </w:r>
      <w:r>
        <w:rPr>
          <w:spacing w:val="-10"/>
          <w:w w:val="105"/>
        </w:rPr>
        <w:t xml:space="preserve"> </w:t>
      </w:r>
      <w:r>
        <w:rPr>
          <w:w w:val="105"/>
        </w:rPr>
        <w:t>employee</w:t>
      </w:r>
      <w:r>
        <w:rPr>
          <w:spacing w:val="-11"/>
          <w:w w:val="105"/>
        </w:rPr>
        <w:t xml:space="preserve"> </w:t>
      </w:r>
      <w:r>
        <w:rPr>
          <w:w w:val="105"/>
        </w:rPr>
        <w:t>wellbeing. A single, coordinated service could act as a "one-stop shop", providing employers with access to specialist advice, information on available support, guidance on reasonable adjustments, occupational heal</w:t>
      </w:r>
      <w:r>
        <w:rPr>
          <w:w w:val="105"/>
        </w:rPr>
        <w:t xml:space="preserve">th expertise and links to employment support programmes. This would simplify what can currently be a fragmented and confusing </w:t>
      </w:r>
      <w:r>
        <w:rPr>
          <w:spacing w:val="-2"/>
          <w:w w:val="105"/>
        </w:rPr>
        <w:t>landscape.</w:t>
      </w:r>
    </w:p>
    <w:p w:rsidR="00FD4C84">
      <w:pPr>
        <w:pStyle w:val="BodyText"/>
        <w:spacing w:before="155" w:line="278" w:lineRule="auto"/>
        <w:ind w:right="24"/>
      </w:pPr>
      <w:r>
        <w:rPr>
          <w:w w:val="105"/>
        </w:rPr>
        <w:t>An integrated service could also help improve the effectiveness of existing programmes such as Access to Work. Evidence suggests that many employers and workers are unaware of available support or experience delays when trying to access it. Better coordination between health services, employment support and workplace interventions</w:t>
      </w:r>
      <w:r>
        <w:rPr>
          <w:spacing w:val="-15"/>
          <w:w w:val="105"/>
        </w:rPr>
        <w:t xml:space="preserve"> </w:t>
      </w:r>
      <w:r>
        <w:rPr>
          <w:w w:val="105"/>
        </w:rPr>
        <w:t>could</w:t>
      </w:r>
      <w:r>
        <w:rPr>
          <w:spacing w:val="-14"/>
          <w:w w:val="105"/>
        </w:rPr>
        <w:t xml:space="preserve"> </w:t>
      </w:r>
      <w:r>
        <w:rPr>
          <w:w w:val="105"/>
        </w:rPr>
        <w:t>ensure</w:t>
      </w:r>
      <w:r>
        <w:rPr>
          <w:spacing w:val="-14"/>
          <w:w w:val="105"/>
        </w:rPr>
        <w:t xml:space="preserve"> </w:t>
      </w:r>
      <w:r>
        <w:rPr>
          <w:w w:val="105"/>
        </w:rPr>
        <w:t>that</w:t>
      </w:r>
      <w:r>
        <w:rPr>
          <w:spacing w:val="-14"/>
          <w:w w:val="105"/>
        </w:rPr>
        <w:t xml:space="preserve"> </w:t>
      </w:r>
      <w:r>
        <w:rPr>
          <w:w w:val="105"/>
        </w:rPr>
        <w:t>support</w:t>
      </w:r>
      <w:r>
        <w:rPr>
          <w:spacing w:val="-15"/>
          <w:w w:val="105"/>
        </w:rPr>
        <w:t xml:space="preserve"> </w:t>
      </w:r>
      <w:r>
        <w:rPr>
          <w:w w:val="105"/>
        </w:rPr>
        <w:t>is</w:t>
      </w:r>
      <w:r>
        <w:rPr>
          <w:spacing w:val="-14"/>
          <w:w w:val="105"/>
        </w:rPr>
        <w:t xml:space="preserve"> </w:t>
      </w:r>
      <w:r>
        <w:rPr>
          <w:w w:val="105"/>
        </w:rPr>
        <w:t>provided</w:t>
      </w:r>
      <w:r>
        <w:rPr>
          <w:spacing w:val="-14"/>
          <w:w w:val="105"/>
        </w:rPr>
        <w:t xml:space="preserve"> </w:t>
      </w:r>
      <w:r>
        <w:rPr>
          <w:w w:val="105"/>
        </w:rPr>
        <w:t>more</w:t>
      </w:r>
      <w:r>
        <w:rPr>
          <w:spacing w:val="-14"/>
          <w:w w:val="105"/>
        </w:rPr>
        <w:t xml:space="preserve"> </w:t>
      </w:r>
      <w:r>
        <w:rPr>
          <w:w w:val="105"/>
        </w:rPr>
        <w:t>quickly</w:t>
      </w:r>
      <w:r>
        <w:rPr>
          <w:spacing w:val="-15"/>
          <w:w w:val="105"/>
        </w:rPr>
        <w:t xml:space="preserve"> </w:t>
      </w:r>
      <w:r>
        <w:rPr>
          <w:w w:val="105"/>
        </w:rPr>
        <w:t>and</w:t>
      </w:r>
      <w:r>
        <w:rPr>
          <w:spacing w:val="-14"/>
          <w:w w:val="105"/>
        </w:rPr>
        <w:t xml:space="preserve"> </w:t>
      </w:r>
      <w:r>
        <w:rPr>
          <w:w w:val="105"/>
        </w:rPr>
        <w:t>efficiently,</w:t>
      </w:r>
      <w:r>
        <w:rPr>
          <w:spacing w:val="-14"/>
          <w:w w:val="105"/>
        </w:rPr>
        <w:t xml:space="preserve"> </w:t>
      </w:r>
      <w:r>
        <w:rPr>
          <w:w w:val="105"/>
        </w:rPr>
        <w:t>reducing the likelihood that individuals leave work before assistance is put in place.</w:t>
      </w:r>
    </w:p>
    <w:p w:rsidR="00FD4C84">
      <w:pPr>
        <w:pStyle w:val="BodyText"/>
        <w:spacing w:before="157" w:line="278" w:lineRule="auto"/>
      </w:pPr>
      <w:r>
        <w:rPr>
          <w:w w:val="105"/>
        </w:rPr>
        <w:t>Importantly, an integrated approach recognises that good work and good health are mutually</w:t>
      </w:r>
      <w:r>
        <w:rPr>
          <w:spacing w:val="-10"/>
          <w:w w:val="105"/>
        </w:rPr>
        <w:t xml:space="preserve"> </w:t>
      </w:r>
      <w:r>
        <w:rPr>
          <w:w w:val="105"/>
        </w:rPr>
        <w:t>reinforcing.</w:t>
      </w:r>
      <w:r>
        <w:rPr>
          <w:spacing w:val="-11"/>
          <w:w w:val="105"/>
        </w:rPr>
        <w:t xml:space="preserve"> </w:t>
      </w:r>
      <w:r>
        <w:rPr>
          <w:w w:val="105"/>
        </w:rPr>
        <w:t>Work</w:t>
      </w:r>
      <w:r>
        <w:rPr>
          <w:spacing w:val="-11"/>
          <w:w w:val="105"/>
        </w:rPr>
        <w:t xml:space="preserve"> </w:t>
      </w:r>
      <w:r>
        <w:rPr>
          <w:w w:val="105"/>
        </w:rPr>
        <w:t>can</w:t>
      </w:r>
      <w:r>
        <w:rPr>
          <w:spacing w:val="-10"/>
          <w:w w:val="105"/>
        </w:rPr>
        <w:t xml:space="preserve"> </w:t>
      </w:r>
      <w:r>
        <w:rPr>
          <w:w w:val="105"/>
        </w:rPr>
        <w:t>provide</w:t>
      </w:r>
      <w:r>
        <w:rPr>
          <w:spacing w:val="-11"/>
          <w:w w:val="105"/>
        </w:rPr>
        <w:t xml:space="preserve"> </w:t>
      </w:r>
      <w:r>
        <w:rPr>
          <w:w w:val="105"/>
        </w:rPr>
        <w:t>financial</w:t>
      </w:r>
      <w:r>
        <w:rPr>
          <w:spacing w:val="-12"/>
          <w:w w:val="105"/>
        </w:rPr>
        <w:t xml:space="preserve"> </w:t>
      </w:r>
      <w:r>
        <w:rPr>
          <w:w w:val="105"/>
        </w:rPr>
        <w:t>security,</w:t>
      </w:r>
      <w:r>
        <w:rPr>
          <w:spacing w:val="-11"/>
          <w:w w:val="105"/>
        </w:rPr>
        <w:t xml:space="preserve"> </w:t>
      </w:r>
      <w:r>
        <w:rPr>
          <w:w w:val="105"/>
        </w:rPr>
        <w:t>social</w:t>
      </w:r>
      <w:r>
        <w:rPr>
          <w:spacing w:val="-10"/>
          <w:w w:val="105"/>
        </w:rPr>
        <w:t xml:space="preserve"> </w:t>
      </w:r>
      <w:r>
        <w:rPr>
          <w:w w:val="105"/>
        </w:rPr>
        <w:t>connection,</w:t>
      </w:r>
      <w:r>
        <w:rPr>
          <w:spacing w:val="-11"/>
          <w:w w:val="105"/>
        </w:rPr>
        <w:t xml:space="preserve"> </w:t>
      </w:r>
      <w:r>
        <w:rPr>
          <w:w w:val="105"/>
        </w:rPr>
        <w:t>purpose</w:t>
      </w:r>
      <w:r>
        <w:rPr>
          <w:spacing w:val="-11"/>
          <w:w w:val="105"/>
        </w:rPr>
        <w:t xml:space="preserve"> </w:t>
      </w:r>
      <w:r>
        <w:rPr>
          <w:w w:val="105"/>
        </w:rPr>
        <w:t>and improved wellbeing, but only when it is safe, healthy, supportive and appropriately designed</w:t>
      </w:r>
      <w:r>
        <w:rPr>
          <w:spacing w:val="-5"/>
          <w:w w:val="105"/>
        </w:rPr>
        <w:t xml:space="preserve"> </w:t>
      </w:r>
      <w:r>
        <w:rPr>
          <w:w w:val="105"/>
        </w:rPr>
        <w:t>and</w:t>
      </w:r>
      <w:r>
        <w:rPr>
          <w:spacing w:val="-6"/>
          <w:w w:val="105"/>
        </w:rPr>
        <w:t xml:space="preserve"> </w:t>
      </w:r>
      <w:r>
        <w:rPr>
          <w:w w:val="105"/>
        </w:rPr>
        <w:t>accommodates</w:t>
      </w:r>
      <w:r>
        <w:rPr>
          <w:spacing w:val="-3"/>
          <w:w w:val="105"/>
        </w:rPr>
        <w:t xml:space="preserve"> </w:t>
      </w:r>
      <w:r>
        <w:rPr>
          <w:w w:val="105"/>
        </w:rPr>
        <w:t>people’s</w:t>
      </w:r>
      <w:r>
        <w:rPr>
          <w:spacing w:val="-5"/>
          <w:w w:val="105"/>
        </w:rPr>
        <w:t xml:space="preserve"> </w:t>
      </w:r>
      <w:r>
        <w:rPr>
          <w:w w:val="105"/>
        </w:rPr>
        <w:t>needs.</w:t>
      </w:r>
      <w:r>
        <w:rPr>
          <w:spacing w:val="-5"/>
          <w:w w:val="105"/>
        </w:rPr>
        <w:t xml:space="preserve"> </w:t>
      </w:r>
      <w:r>
        <w:rPr>
          <w:w w:val="105"/>
        </w:rPr>
        <w:t>Supporting</w:t>
      </w:r>
      <w:r>
        <w:rPr>
          <w:spacing w:val="-4"/>
          <w:w w:val="105"/>
        </w:rPr>
        <w:t xml:space="preserve"> </w:t>
      </w:r>
      <w:r>
        <w:rPr>
          <w:w w:val="105"/>
        </w:rPr>
        <w:t>people</w:t>
      </w:r>
      <w:r>
        <w:rPr>
          <w:spacing w:val="-5"/>
          <w:w w:val="105"/>
        </w:rPr>
        <w:t xml:space="preserve"> </w:t>
      </w:r>
      <w:r>
        <w:rPr>
          <w:w w:val="105"/>
        </w:rPr>
        <w:t>to</w:t>
      </w:r>
      <w:r>
        <w:rPr>
          <w:spacing w:val="-7"/>
          <w:w w:val="105"/>
        </w:rPr>
        <w:t xml:space="preserve"> </w:t>
      </w:r>
      <w:r>
        <w:rPr>
          <w:w w:val="105"/>
        </w:rPr>
        <w:t>remain</w:t>
      </w:r>
      <w:r>
        <w:rPr>
          <w:spacing w:val="-6"/>
          <w:w w:val="105"/>
        </w:rPr>
        <w:t xml:space="preserve"> </w:t>
      </w:r>
      <w:r>
        <w:rPr>
          <w:w w:val="105"/>
        </w:rPr>
        <w:t>in</w:t>
      </w:r>
      <w:r>
        <w:rPr>
          <w:spacing w:val="-6"/>
          <w:w w:val="105"/>
        </w:rPr>
        <w:t xml:space="preserve"> </w:t>
      </w:r>
      <w:r>
        <w:rPr>
          <w:w w:val="105"/>
        </w:rPr>
        <w:t>good</w:t>
      </w:r>
      <w:r>
        <w:rPr>
          <w:spacing w:val="-4"/>
          <w:w w:val="105"/>
        </w:rPr>
        <w:t xml:space="preserve"> </w:t>
      </w:r>
      <w:r>
        <w:rPr>
          <w:w w:val="105"/>
        </w:rPr>
        <w:t>work should therefore be viewed as both an employment objective and a public health objective.</w:t>
      </w:r>
      <w:r>
        <w:rPr>
          <w:spacing w:val="-6"/>
          <w:w w:val="105"/>
        </w:rPr>
        <w:t xml:space="preserve"> </w:t>
      </w:r>
      <w:r>
        <w:rPr>
          <w:w w:val="105"/>
        </w:rPr>
        <w:t>Bringing</w:t>
      </w:r>
      <w:r>
        <w:rPr>
          <w:spacing w:val="-8"/>
          <w:w w:val="105"/>
        </w:rPr>
        <w:t xml:space="preserve"> </w:t>
      </w:r>
      <w:r>
        <w:rPr>
          <w:w w:val="105"/>
        </w:rPr>
        <w:t>together</w:t>
      </w:r>
      <w:r>
        <w:rPr>
          <w:spacing w:val="-8"/>
          <w:w w:val="105"/>
        </w:rPr>
        <w:t xml:space="preserve"> </w:t>
      </w:r>
      <w:r>
        <w:rPr>
          <w:w w:val="105"/>
        </w:rPr>
        <w:t>expertise</w:t>
      </w:r>
      <w:r>
        <w:rPr>
          <w:spacing w:val="-6"/>
          <w:w w:val="105"/>
        </w:rPr>
        <w:t xml:space="preserve"> </w:t>
      </w:r>
      <w:r>
        <w:rPr>
          <w:w w:val="105"/>
        </w:rPr>
        <w:t>from</w:t>
      </w:r>
      <w:r>
        <w:rPr>
          <w:spacing w:val="-8"/>
          <w:w w:val="105"/>
        </w:rPr>
        <w:t xml:space="preserve"> </w:t>
      </w:r>
      <w:r>
        <w:rPr>
          <w:w w:val="105"/>
        </w:rPr>
        <w:t>occupational</w:t>
      </w:r>
      <w:r>
        <w:rPr>
          <w:spacing w:val="-8"/>
          <w:w w:val="105"/>
        </w:rPr>
        <w:t xml:space="preserve"> </w:t>
      </w:r>
      <w:r>
        <w:rPr>
          <w:w w:val="105"/>
        </w:rPr>
        <w:t>safety</w:t>
      </w:r>
      <w:r>
        <w:rPr>
          <w:spacing w:val="-8"/>
          <w:w w:val="105"/>
        </w:rPr>
        <w:t xml:space="preserve"> </w:t>
      </w:r>
      <w:r>
        <w:rPr>
          <w:w w:val="105"/>
        </w:rPr>
        <w:t>and</w:t>
      </w:r>
      <w:r>
        <w:rPr>
          <w:spacing w:val="-8"/>
          <w:w w:val="105"/>
        </w:rPr>
        <w:t xml:space="preserve"> </w:t>
      </w:r>
      <w:r>
        <w:rPr>
          <w:w w:val="105"/>
        </w:rPr>
        <w:t>health,</w:t>
      </w:r>
      <w:r>
        <w:rPr>
          <w:spacing w:val="-6"/>
          <w:w w:val="105"/>
        </w:rPr>
        <w:t xml:space="preserve"> </w:t>
      </w:r>
      <w:r>
        <w:rPr>
          <w:w w:val="105"/>
        </w:rPr>
        <w:t xml:space="preserve">occupational health, employment support and healthcare services would help create a system that focuses not </w:t>
      </w:r>
      <w:r>
        <w:rPr>
          <w:w w:val="105"/>
        </w:rPr>
        <w:t>only on helping people find work, but also on helping them sustain and progress in work over the long term. This preventative, system-based approach is necessary, and will provide clarity, improve access, and strengthen capacity and accountability across the system and key discipline areas.</w:t>
      </w:r>
    </w:p>
    <w:p w:rsidR="00FD4C84">
      <w:pPr>
        <w:pStyle w:val="BodyText"/>
        <w:spacing w:line="278" w:lineRule="auto"/>
        <w:sectPr>
          <w:pgSz w:w="11910" w:h="16840"/>
          <w:pgMar w:top="1340" w:right="1417" w:bottom="280" w:left="1417" w:header="720" w:footer="720" w:gutter="0"/>
          <w:cols w:space="720"/>
        </w:sectPr>
      </w:pPr>
    </w:p>
    <w:p w:rsidR="00FD4C84">
      <w:pPr>
        <w:pStyle w:val="BodyText"/>
        <w:spacing w:line="278" w:lineRule="auto"/>
      </w:pPr>
      <w:r>
        <w:rPr>
          <w:w w:val="105"/>
        </w:rPr>
        <w:t>Ultimately,</w:t>
      </w:r>
      <w:r>
        <w:rPr>
          <w:spacing w:val="-15"/>
          <w:w w:val="105"/>
        </w:rPr>
        <w:t xml:space="preserve"> </w:t>
      </w:r>
      <w:r>
        <w:rPr>
          <w:w w:val="105"/>
        </w:rPr>
        <w:t>an</w:t>
      </w:r>
      <w:r>
        <w:rPr>
          <w:spacing w:val="-14"/>
          <w:w w:val="105"/>
        </w:rPr>
        <w:t xml:space="preserve"> </w:t>
      </w:r>
      <w:r>
        <w:rPr>
          <w:w w:val="105"/>
        </w:rPr>
        <w:t>integrated</w:t>
      </w:r>
      <w:r>
        <w:rPr>
          <w:spacing w:val="-14"/>
          <w:w w:val="105"/>
        </w:rPr>
        <w:t xml:space="preserve"> </w:t>
      </w:r>
      <w:r>
        <w:rPr>
          <w:w w:val="105"/>
        </w:rPr>
        <w:t>work-and-health</w:t>
      </w:r>
      <w:r>
        <w:rPr>
          <w:spacing w:val="-14"/>
          <w:w w:val="105"/>
        </w:rPr>
        <w:t xml:space="preserve"> </w:t>
      </w:r>
      <w:r>
        <w:rPr>
          <w:w w:val="105"/>
        </w:rPr>
        <w:t>service</w:t>
      </w:r>
      <w:r>
        <w:rPr>
          <w:spacing w:val="-15"/>
          <w:w w:val="105"/>
        </w:rPr>
        <w:t xml:space="preserve"> </w:t>
      </w:r>
      <w:r>
        <w:rPr>
          <w:w w:val="105"/>
        </w:rPr>
        <w:t>has</w:t>
      </w:r>
      <w:r>
        <w:rPr>
          <w:spacing w:val="-14"/>
          <w:w w:val="105"/>
        </w:rPr>
        <w:t xml:space="preserve"> </w:t>
      </w:r>
      <w:r>
        <w:rPr>
          <w:w w:val="105"/>
        </w:rPr>
        <w:t>the</w:t>
      </w:r>
      <w:r>
        <w:rPr>
          <w:spacing w:val="-14"/>
          <w:w w:val="105"/>
        </w:rPr>
        <w:t xml:space="preserve"> </w:t>
      </w:r>
      <w:r>
        <w:rPr>
          <w:w w:val="105"/>
        </w:rPr>
        <w:t>potential</w:t>
      </w:r>
      <w:r>
        <w:rPr>
          <w:spacing w:val="-14"/>
          <w:w w:val="105"/>
        </w:rPr>
        <w:t xml:space="preserve"> </w:t>
      </w:r>
      <w:r>
        <w:rPr>
          <w:w w:val="105"/>
        </w:rPr>
        <w:t>to</w:t>
      </w:r>
      <w:r>
        <w:rPr>
          <w:spacing w:val="-15"/>
          <w:w w:val="105"/>
        </w:rPr>
        <w:t xml:space="preserve"> </w:t>
      </w:r>
      <w:r>
        <w:rPr>
          <w:w w:val="105"/>
        </w:rPr>
        <w:t>improve</w:t>
      </w:r>
      <w:r>
        <w:rPr>
          <w:spacing w:val="-14"/>
          <w:w w:val="105"/>
        </w:rPr>
        <w:t xml:space="preserve"> </w:t>
      </w:r>
      <w:r>
        <w:rPr>
          <w:w w:val="105"/>
        </w:rPr>
        <w:t>outcomes for workers, employers and society. It would reduce fragmentation, encourage earlier intervention,</w:t>
      </w:r>
      <w:r>
        <w:rPr>
          <w:spacing w:val="-6"/>
          <w:w w:val="105"/>
        </w:rPr>
        <w:t xml:space="preserve"> </w:t>
      </w:r>
      <w:r>
        <w:rPr>
          <w:w w:val="105"/>
        </w:rPr>
        <w:t>improve</w:t>
      </w:r>
      <w:r>
        <w:rPr>
          <w:spacing w:val="-6"/>
          <w:w w:val="105"/>
        </w:rPr>
        <w:t xml:space="preserve"> </w:t>
      </w:r>
      <w:r>
        <w:rPr>
          <w:w w:val="105"/>
        </w:rPr>
        <w:t>access</w:t>
      </w:r>
      <w:r>
        <w:rPr>
          <w:spacing w:val="-6"/>
          <w:w w:val="105"/>
        </w:rPr>
        <w:t xml:space="preserve"> </w:t>
      </w:r>
      <w:r>
        <w:rPr>
          <w:w w:val="105"/>
        </w:rPr>
        <w:t>to</w:t>
      </w:r>
      <w:r>
        <w:rPr>
          <w:spacing w:val="-8"/>
          <w:w w:val="105"/>
        </w:rPr>
        <w:t xml:space="preserve"> </w:t>
      </w:r>
      <w:r>
        <w:rPr>
          <w:w w:val="105"/>
        </w:rPr>
        <w:t>support,</w:t>
      </w:r>
      <w:r>
        <w:rPr>
          <w:spacing w:val="-7"/>
          <w:w w:val="105"/>
        </w:rPr>
        <w:t xml:space="preserve"> </w:t>
      </w:r>
      <w:r>
        <w:rPr>
          <w:w w:val="105"/>
        </w:rPr>
        <w:t>strengthen</w:t>
      </w:r>
      <w:r>
        <w:rPr>
          <w:spacing w:val="-7"/>
          <w:w w:val="105"/>
        </w:rPr>
        <w:t xml:space="preserve"> </w:t>
      </w:r>
      <w:r>
        <w:rPr>
          <w:w w:val="105"/>
        </w:rPr>
        <w:t>employer</w:t>
      </w:r>
      <w:r>
        <w:rPr>
          <w:spacing w:val="-8"/>
          <w:w w:val="105"/>
        </w:rPr>
        <w:t xml:space="preserve"> </w:t>
      </w:r>
      <w:r>
        <w:rPr>
          <w:w w:val="105"/>
        </w:rPr>
        <w:t>capability</w:t>
      </w:r>
      <w:r>
        <w:rPr>
          <w:spacing w:val="-8"/>
          <w:w w:val="105"/>
        </w:rPr>
        <w:t xml:space="preserve"> </w:t>
      </w:r>
      <w:r>
        <w:rPr>
          <w:w w:val="105"/>
        </w:rPr>
        <w:t>and</w:t>
      </w:r>
      <w:r>
        <w:rPr>
          <w:spacing w:val="-8"/>
          <w:w w:val="105"/>
        </w:rPr>
        <w:t xml:space="preserve"> </w:t>
      </w:r>
      <w:r>
        <w:rPr>
          <w:w w:val="105"/>
        </w:rPr>
        <w:t>help</w:t>
      </w:r>
      <w:r>
        <w:rPr>
          <w:spacing w:val="-7"/>
          <w:w w:val="105"/>
        </w:rPr>
        <w:t xml:space="preserve"> </w:t>
      </w:r>
      <w:r>
        <w:rPr>
          <w:w w:val="105"/>
        </w:rPr>
        <w:t>create a more coordinated system focused on prevention, retention and sustainable employment. For disabled workers and people with long-term health conditions, this could mean fewer barriers to employment, better support when health needs change, and greater opportunit</w:t>
      </w:r>
      <w:r>
        <w:rPr>
          <w:w w:val="105"/>
        </w:rPr>
        <w:t>ies to build fulfilling and productive careers.</w:t>
      </w:r>
    </w:p>
    <w:p w:rsidR="00FD4C84">
      <w:pPr>
        <w:pStyle w:val="BodyText"/>
        <w:spacing w:before="156" w:line="278" w:lineRule="auto"/>
        <w:ind w:right="18"/>
      </w:pPr>
      <w:r>
        <w:rPr>
          <w:w w:val="105"/>
        </w:rPr>
        <w:t>IOSH believes a positive legislative step would be to establish an integrated work-and-health</w:t>
      </w:r>
      <w:r>
        <w:rPr>
          <w:spacing w:val="-12"/>
          <w:w w:val="105"/>
        </w:rPr>
        <w:t xml:space="preserve"> </w:t>
      </w:r>
      <w:r>
        <w:rPr>
          <w:w w:val="105"/>
        </w:rPr>
        <w:t>service</w:t>
      </w:r>
      <w:r>
        <w:rPr>
          <w:spacing w:val="-11"/>
          <w:w w:val="105"/>
        </w:rPr>
        <w:t xml:space="preserve"> </w:t>
      </w:r>
      <w:r>
        <w:rPr>
          <w:w w:val="105"/>
        </w:rPr>
        <w:t>that</w:t>
      </w:r>
      <w:r>
        <w:rPr>
          <w:spacing w:val="-10"/>
          <w:w w:val="105"/>
        </w:rPr>
        <w:t xml:space="preserve"> </w:t>
      </w:r>
      <w:r>
        <w:rPr>
          <w:w w:val="105"/>
        </w:rPr>
        <w:t>brings</w:t>
      </w:r>
      <w:r>
        <w:rPr>
          <w:spacing w:val="-11"/>
          <w:w w:val="105"/>
        </w:rPr>
        <w:t xml:space="preserve"> </w:t>
      </w:r>
      <w:r>
        <w:rPr>
          <w:w w:val="105"/>
        </w:rPr>
        <w:t>together</w:t>
      </w:r>
      <w:r>
        <w:rPr>
          <w:spacing w:val="-12"/>
          <w:w w:val="105"/>
        </w:rPr>
        <w:t xml:space="preserve"> </w:t>
      </w:r>
      <w:r>
        <w:rPr>
          <w:w w:val="105"/>
        </w:rPr>
        <w:t>employment</w:t>
      </w:r>
      <w:r>
        <w:rPr>
          <w:spacing w:val="-8"/>
          <w:w w:val="105"/>
        </w:rPr>
        <w:t xml:space="preserve"> </w:t>
      </w:r>
      <w:r>
        <w:rPr>
          <w:w w:val="105"/>
        </w:rPr>
        <w:t>support,</w:t>
      </w:r>
      <w:r>
        <w:rPr>
          <w:spacing w:val="-11"/>
          <w:w w:val="105"/>
        </w:rPr>
        <w:t xml:space="preserve"> </w:t>
      </w:r>
      <w:r>
        <w:rPr>
          <w:w w:val="105"/>
        </w:rPr>
        <w:t>occupational</w:t>
      </w:r>
      <w:r>
        <w:rPr>
          <w:spacing w:val="-10"/>
          <w:w w:val="105"/>
        </w:rPr>
        <w:t xml:space="preserve"> </w:t>
      </w:r>
      <w:r>
        <w:rPr>
          <w:w w:val="105"/>
        </w:rPr>
        <w:t>health,</w:t>
      </w:r>
      <w:r>
        <w:rPr>
          <w:spacing w:val="-11"/>
          <w:w w:val="105"/>
        </w:rPr>
        <w:t xml:space="preserve"> </w:t>
      </w:r>
      <w:r>
        <w:rPr>
          <w:w w:val="105"/>
        </w:rPr>
        <w:t>workplace adjustment advice and targeted health interventions within a single framework. Currently, support for disabled workers and people with long-term health conditions is often fragmented across multiple services, making it difficult for both workers and employers to access timely and coordinated assistance. A statutory integrated service would provide a clear "one-stop shop" for employers, particularly SMEs, enabling them to access</w:t>
      </w:r>
      <w:r>
        <w:rPr>
          <w:w w:val="105"/>
        </w:rPr>
        <w:t xml:space="preserve"> specialist advice on workplace adjustments, flexible working, rehabilitation and retention. By embedding a coordinated approach in legislation, Government could support earlier intervention, reduce avoidable job loss, improve access to work-related health support and help more disabled people and those with long-term health conditions to stay in, return to and progress in good-quality work.</w:t>
      </w:r>
    </w:p>
    <w:p w:rsidR="00FD4C84">
      <w:pPr>
        <w:pStyle w:val="BodyText"/>
        <w:spacing w:before="156" w:line="278" w:lineRule="auto"/>
      </w:pPr>
      <w:r>
        <w:rPr>
          <w:w w:val="105"/>
        </w:rPr>
        <w:t>Barriers not only limit opportunities for individuals but also represent a missed opportunity for the economy, with large pools of talent underutilised. Good OSH that includes</w:t>
      </w:r>
      <w:r>
        <w:rPr>
          <w:spacing w:val="-4"/>
          <w:w w:val="105"/>
        </w:rPr>
        <w:t xml:space="preserve"> </w:t>
      </w:r>
      <w:r>
        <w:rPr>
          <w:w w:val="105"/>
        </w:rPr>
        <w:t>workplace</w:t>
      </w:r>
      <w:r>
        <w:rPr>
          <w:spacing w:val="-4"/>
          <w:w w:val="105"/>
        </w:rPr>
        <w:t xml:space="preserve"> </w:t>
      </w:r>
      <w:r>
        <w:rPr>
          <w:w w:val="105"/>
        </w:rPr>
        <w:t>adjustments</w:t>
      </w:r>
      <w:r>
        <w:rPr>
          <w:spacing w:val="-4"/>
          <w:w w:val="105"/>
        </w:rPr>
        <w:t xml:space="preserve"> </w:t>
      </w:r>
      <w:r>
        <w:rPr>
          <w:w w:val="105"/>
        </w:rPr>
        <w:t>and</w:t>
      </w:r>
      <w:r>
        <w:rPr>
          <w:spacing w:val="-6"/>
          <w:w w:val="105"/>
        </w:rPr>
        <w:t xml:space="preserve"> </w:t>
      </w:r>
      <w:r>
        <w:rPr>
          <w:w w:val="105"/>
        </w:rPr>
        <w:t>inclusive</w:t>
      </w:r>
      <w:r>
        <w:rPr>
          <w:spacing w:val="-1"/>
          <w:w w:val="105"/>
        </w:rPr>
        <w:t xml:space="preserve"> </w:t>
      </w:r>
      <w:r>
        <w:rPr>
          <w:w w:val="105"/>
        </w:rPr>
        <w:t>job</w:t>
      </w:r>
      <w:r>
        <w:rPr>
          <w:spacing w:val="-6"/>
          <w:w w:val="105"/>
        </w:rPr>
        <w:t xml:space="preserve"> </w:t>
      </w:r>
      <w:r>
        <w:rPr>
          <w:w w:val="105"/>
        </w:rPr>
        <w:t>design</w:t>
      </w:r>
      <w:r>
        <w:rPr>
          <w:spacing w:val="-3"/>
          <w:w w:val="105"/>
        </w:rPr>
        <w:t xml:space="preserve"> </w:t>
      </w:r>
      <w:r>
        <w:rPr>
          <w:w w:val="105"/>
        </w:rPr>
        <w:t>is</w:t>
      </w:r>
      <w:r>
        <w:rPr>
          <w:spacing w:val="-4"/>
          <w:w w:val="105"/>
        </w:rPr>
        <w:t xml:space="preserve"> </w:t>
      </w:r>
      <w:r>
        <w:rPr>
          <w:w w:val="105"/>
        </w:rPr>
        <w:t>often</w:t>
      </w:r>
      <w:r>
        <w:rPr>
          <w:spacing w:val="-6"/>
          <w:w w:val="105"/>
        </w:rPr>
        <w:t xml:space="preserve"> </w:t>
      </w:r>
      <w:r>
        <w:rPr>
          <w:w w:val="105"/>
        </w:rPr>
        <w:t>simple</w:t>
      </w:r>
      <w:r>
        <w:rPr>
          <w:spacing w:val="-4"/>
          <w:w w:val="105"/>
        </w:rPr>
        <w:t xml:space="preserve"> </w:t>
      </w:r>
      <w:r>
        <w:rPr>
          <w:w w:val="105"/>
        </w:rPr>
        <w:t>and</w:t>
      </w:r>
      <w:r>
        <w:rPr>
          <w:spacing w:val="-6"/>
          <w:w w:val="105"/>
        </w:rPr>
        <w:t xml:space="preserve"> </w:t>
      </w:r>
      <w:r>
        <w:rPr>
          <w:w w:val="105"/>
        </w:rPr>
        <w:t>inexpensive but remains underused. Many disabled workers report delays or resistance to receiving the</w:t>
      </w:r>
      <w:r>
        <w:rPr>
          <w:spacing w:val="-2"/>
          <w:w w:val="105"/>
        </w:rPr>
        <w:t xml:space="preserve"> </w:t>
      </w:r>
      <w:r>
        <w:rPr>
          <w:w w:val="105"/>
        </w:rPr>
        <w:t>reasonable</w:t>
      </w:r>
      <w:r>
        <w:rPr>
          <w:spacing w:val="-1"/>
          <w:w w:val="105"/>
        </w:rPr>
        <w:t xml:space="preserve"> </w:t>
      </w:r>
      <w:r>
        <w:rPr>
          <w:w w:val="105"/>
        </w:rPr>
        <w:t>adjustments</w:t>
      </w:r>
      <w:r>
        <w:rPr>
          <w:spacing w:val="-2"/>
          <w:w w:val="105"/>
        </w:rPr>
        <w:t xml:space="preserve"> </w:t>
      </w:r>
      <w:r>
        <w:rPr>
          <w:w w:val="105"/>
        </w:rPr>
        <w:t>that</w:t>
      </w:r>
      <w:r>
        <w:rPr>
          <w:spacing w:val="-2"/>
          <w:w w:val="105"/>
        </w:rPr>
        <w:t xml:space="preserve"> </w:t>
      </w:r>
      <w:r>
        <w:rPr>
          <w:w w:val="105"/>
        </w:rPr>
        <w:t>would</w:t>
      </w:r>
      <w:r>
        <w:rPr>
          <w:spacing w:val="-1"/>
          <w:w w:val="105"/>
        </w:rPr>
        <w:t xml:space="preserve"> </w:t>
      </w:r>
      <w:r>
        <w:rPr>
          <w:w w:val="105"/>
        </w:rPr>
        <w:t>enable</w:t>
      </w:r>
      <w:r>
        <w:rPr>
          <w:spacing w:val="-2"/>
          <w:w w:val="105"/>
        </w:rPr>
        <w:t xml:space="preserve"> </w:t>
      </w:r>
      <w:r>
        <w:rPr>
          <w:w w:val="105"/>
        </w:rPr>
        <w:t>them</w:t>
      </w:r>
      <w:r>
        <w:rPr>
          <w:spacing w:val="-1"/>
          <w:w w:val="105"/>
        </w:rPr>
        <w:t xml:space="preserve"> </w:t>
      </w:r>
      <w:r>
        <w:rPr>
          <w:w w:val="105"/>
        </w:rPr>
        <w:t>to</w:t>
      </w:r>
      <w:r>
        <w:rPr>
          <w:spacing w:val="-2"/>
          <w:w w:val="105"/>
        </w:rPr>
        <w:t xml:space="preserve"> </w:t>
      </w:r>
      <w:r>
        <w:rPr>
          <w:w w:val="105"/>
        </w:rPr>
        <w:t>thrive.</w:t>
      </w:r>
      <w:r>
        <w:rPr>
          <w:spacing w:val="-2"/>
          <w:w w:val="105"/>
        </w:rPr>
        <w:t xml:space="preserve"> </w:t>
      </w:r>
      <w:r>
        <w:rPr>
          <w:w w:val="105"/>
        </w:rPr>
        <w:t>By</w:t>
      </w:r>
      <w:r>
        <w:rPr>
          <w:spacing w:val="-2"/>
          <w:w w:val="105"/>
        </w:rPr>
        <w:t xml:space="preserve"> </w:t>
      </w:r>
      <w:r>
        <w:rPr>
          <w:w w:val="105"/>
        </w:rPr>
        <w:t>reducing</w:t>
      </w:r>
      <w:r>
        <w:rPr>
          <w:spacing w:val="-2"/>
          <w:w w:val="105"/>
        </w:rPr>
        <w:t xml:space="preserve"> </w:t>
      </w:r>
      <w:r>
        <w:rPr>
          <w:w w:val="105"/>
        </w:rPr>
        <w:t>the disability employment gap, the UK can unlock productivity, strengthen fairness in the labour market, and improve health and wellbeing outcomes for millions of people.</w:t>
      </w:r>
    </w:p>
    <w:p w:rsidR="00FD4C84">
      <w:pPr>
        <w:pStyle w:val="Heading11"/>
        <w:spacing w:before="156" w:line="278" w:lineRule="auto"/>
        <w:ind w:right="28"/>
      </w:pPr>
      <w:r>
        <w:t xml:space="preserve">To what extent will the flexible working provisions in the Employment Rights Act 2025 </w:t>
      </w:r>
      <w:r>
        <w:rPr>
          <w:w w:val="110"/>
        </w:rPr>
        <w:t xml:space="preserve">benefit disabled workers and jobseekers? Are there further legislative or policy steps the Government could take to increase disabled people's access to flexible </w:t>
      </w:r>
      <w:r>
        <w:rPr>
          <w:spacing w:val="-2"/>
          <w:w w:val="110"/>
        </w:rPr>
        <w:t>working?</w:t>
      </w:r>
    </w:p>
    <w:p w:rsidR="00FD4C84">
      <w:pPr>
        <w:pStyle w:val="BodyText"/>
        <w:spacing w:before="160" w:line="278" w:lineRule="auto"/>
      </w:pPr>
      <w:r>
        <w:rPr>
          <w:spacing w:val="-2"/>
          <w:w w:val="105"/>
        </w:rPr>
        <w:t>The</w:t>
      </w:r>
      <w:r>
        <w:rPr>
          <w:spacing w:val="-5"/>
          <w:w w:val="105"/>
        </w:rPr>
        <w:t xml:space="preserve"> </w:t>
      </w:r>
      <w:r>
        <w:rPr>
          <w:spacing w:val="-2"/>
          <w:w w:val="105"/>
        </w:rPr>
        <w:t>Employment</w:t>
      </w:r>
      <w:r>
        <w:rPr>
          <w:spacing w:val="-7"/>
          <w:w w:val="105"/>
        </w:rPr>
        <w:t xml:space="preserve"> </w:t>
      </w:r>
      <w:r>
        <w:rPr>
          <w:spacing w:val="-2"/>
          <w:w w:val="105"/>
        </w:rPr>
        <w:t>Rights Act</w:t>
      </w:r>
      <w:r>
        <w:rPr>
          <w:spacing w:val="-7"/>
          <w:w w:val="105"/>
        </w:rPr>
        <w:t xml:space="preserve"> </w:t>
      </w:r>
      <w:r>
        <w:rPr>
          <w:spacing w:val="-2"/>
          <w:w w:val="105"/>
        </w:rPr>
        <w:t>builds</w:t>
      </w:r>
      <w:r>
        <w:rPr>
          <w:spacing w:val="-5"/>
          <w:w w:val="105"/>
        </w:rPr>
        <w:t xml:space="preserve"> </w:t>
      </w:r>
      <w:r>
        <w:rPr>
          <w:spacing w:val="-2"/>
          <w:w w:val="105"/>
        </w:rPr>
        <w:t>on</w:t>
      </w:r>
      <w:r>
        <w:rPr>
          <w:spacing w:val="-7"/>
          <w:w w:val="105"/>
        </w:rPr>
        <w:t xml:space="preserve"> </w:t>
      </w:r>
      <w:r>
        <w:rPr>
          <w:spacing w:val="-2"/>
          <w:w w:val="105"/>
        </w:rPr>
        <w:t>previous</w:t>
      </w:r>
      <w:r>
        <w:rPr>
          <w:spacing w:val="-4"/>
          <w:w w:val="105"/>
        </w:rPr>
        <w:t xml:space="preserve"> </w:t>
      </w:r>
      <w:r>
        <w:rPr>
          <w:spacing w:val="-2"/>
          <w:w w:val="105"/>
        </w:rPr>
        <w:t>reforms</w:t>
      </w:r>
      <w:r>
        <w:rPr>
          <w:spacing w:val="-5"/>
          <w:w w:val="105"/>
        </w:rPr>
        <w:t xml:space="preserve"> </w:t>
      </w:r>
      <w:r>
        <w:rPr>
          <w:spacing w:val="-2"/>
          <w:w w:val="105"/>
        </w:rPr>
        <w:t>to</w:t>
      </w:r>
      <w:r>
        <w:rPr>
          <w:spacing w:val="-7"/>
          <w:w w:val="105"/>
        </w:rPr>
        <w:t xml:space="preserve"> </w:t>
      </w:r>
      <w:r>
        <w:rPr>
          <w:spacing w:val="-2"/>
          <w:w w:val="105"/>
        </w:rPr>
        <w:t>flexible</w:t>
      </w:r>
      <w:r>
        <w:rPr>
          <w:spacing w:val="-5"/>
          <w:w w:val="105"/>
        </w:rPr>
        <w:t xml:space="preserve"> </w:t>
      </w:r>
      <w:r>
        <w:rPr>
          <w:spacing w:val="-2"/>
          <w:w w:val="105"/>
        </w:rPr>
        <w:t>working</w:t>
      </w:r>
      <w:r>
        <w:rPr>
          <w:spacing w:val="-8"/>
          <w:w w:val="105"/>
        </w:rPr>
        <w:t xml:space="preserve"> </w:t>
      </w:r>
      <w:r>
        <w:rPr>
          <w:spacing w:val="-2"/>
          <w:w w:val="105"/>
        </w:rPr>
        <w:t>and</w:t>
      </w:r>
      <w:r>
        <w:rPr>
          <w:spacing w:val="-7"/>
          <w:w w:val="105"/>
        </w:rPr>
        <w:t xml:space="preserve"> </w:t>
      </w:r>
      <w:r>
        <w:rPr>
          <w:spacing w:val="-2"/>
          <w:w w:val="105"/>
        </w:rPr>
        <w:t>is</w:t>
      </w:r>
      <w:r>
        <w:rPr>
          <w:spacing w:val="-4"/>
          <w:w w:val="105"/>
        </w:rPr>
        <w:t xml:space="preserve"> </w:t>
      </w:r>
      <w:r>
        <w:rPr>
          <w:spacing w:val="-2"/>
          <w:w w:val="105"/>
        </w:rPr>
        <w:t xml:space="preserve">intended </w:t>
      </w:r>
      <w:r>
        <w:rPr>
          <w:w w:val="105"/>
        </w:rPr>
        <w:t xml:space="preserve">to make flexible working more accessible by strengthening the right to request flexible </w:t>
      </w:r>
      <w:r>
        <w:rPr>
          <w:spacing w:val="-2"/>
          <w:w w:val="105"/>
        </w:rPr>
        <w:t>working</w:t>
      </w:r>
      <w:r>
        <w:rPr>
          <w:spacing w:val="-4"/>
          <w:w w:val="105"/>
        </w:rPr>
        <w:t xml:space="preserve"> </w:t>
      </w:r>
      <w:r>
        <w:rPr>
          <w:spacing w:val="-2"/>
          <w:w w:val="105"/>
        </w:rPr>
        <w:t>and</w:t>
      </w:r>
      <w:r>
        <w:rPr>
          <w:spacing w:val="-4"/>
          <w:w w:val="105"/>
        </w:rPr>
        <w:t xml:space="preserve"> </w:t>
      </w:r>
      <w:r>
        <w:rPr>
          <w:spacing w:val="-2"/>
          <w:w w:val="105"/>
        </w:rPr>
        <w:t>modernising</w:t>
      </w:r>
      <w:r>
        <w:rPr>
          <w:spacing w:val="-6"/>
          <w:w w:val="105"/>
        </w:rPr>
        <w:t xml:space="preserve"> </w:t>
      </w:r>
      <w:r>
        <w:rPr>
          <w:spacing w:val="-2"/>
          <w:w w:val="105"/>
        </w:rPr>
        <w:t>the framework</w:t>
      </w:r>
      <w:r>
        <w:rPr>
          <w:spacing w:val="-5"/>
          <w:w w:val="105"/>
        </w:rPr>
        <w:t xml:space="preserve"> </w:t>
      </w:r>
      <w:r>
        <w:rPr>
          <w:spacing w:val="-2"/>
          <w:w w:val="105"/>
        </w:rPr>
        <w:t>for</w:t>
      </w:r>
      <w:r>
        <w:rPr>
          <w:spacing w:val="-6"/>
          <w:w w:val="105"/>
        </w:rPr>
        <w:t xml:space="preserve"> </w:t>
      </w:r>
      <w:r>
        <w:rPr>
          <w:spacing w:val="-2"/>
          <w:w w:val="105"/>
        </w:rPr>
        <w:t>employers</w:t>
      </w:r>
      <w:r>
        <w:rPr>
          <w:spacing w:val="-5"/>
          <w:w w:val="105"/>
        </w:rPr>
        <w:t xml:space="preserve"> </w:t>
      </w:r>
      <w:r>
        <w:rPr>
          <w:spacing w:val="-2"/>
          <w:w w:val="105"/>
        </w:rPr>
        <w:t>and</w:t>
      </w:r>
      <w:r>
        <w:rPr>
          <w:spacing w:val="-4"/>
          <w:w w:val="105"/>
        </w:rPr>
        <w:t xml:space="preserve"> </w:t>
      </w:r>
      <w:r>
        <w:rPr>
          <w:spacing w:val="-2"/>
          <w:w w:val="105"/>
        </w:rPr>
        <w:t>employees. Disabled</w:t>
      </w:r>
      <w:r>
        <w:rPr>
          <w:spacing w:val="-5"/>
          <w:w w:val="105"/>
        </w:rPr>
        <w:t xml:space="preserve"> </w:t>
      </w:r>
      <w:r>
        <w:rPr>
          <w:spacing w:val="-2"/>
          <w:w w:val="105"/>
        </w:rPr>
        <w:t xml:space="preserve">workers </w:t>
      </w:r>
      <w:r>
        <w:rPr>
          <w:w w:val="105"/>
        </w:rPr>
        <w:t>already</w:t>
      </w:r>
      <w:r>
        <w:rPr>
          <w:spacing w:val="-4"/>
          <w:w w:val="105"/>
        </w:rPr>
        <w:t xml:space="preserve"> </w:t>
      </w:r>
      <w:r>
        <w:rPr>
          <w:w w:val="105"/>
        </w:rPr>
        <w:t>have</w:t>
      </w:r>
      <w:r>
        <w:rPr>
          <w:spacing w:val="-3"/>
          <w:w w:val="105"/>
        </w:rPr>
        <w:t xml:space="preserve"> </w:t>
      </w:r>
      <w:r>
        <w:rPr>
          <w:w w:val="105"/>
        </w:rPr>
        <w:t>the</w:t>
      </w:r>
      <w:r>
        <w:rPr>
          <w:spacing w:val="-3"/>
          <w:w w:val="105"/>
        </w:rPr>
        <w:t xml:space="preserve"> </w:t>
      </w:r>
      <w:r>
        <w:rPr>
          <w:w w:val="105"/>
        </w:rPr>
        <w:t>right</w:t>
      </w:r>
      <w:r>
        <w:rPr>
          <w:spacing w:val="-5"/>
          <w:w w:val="105"/>
        </w:rPr>
        <w:t xml:space="preserve"> </w:t>
      </w:r>
      <w:r>
        <w:rPr>
          <w:w w:val="105"/>
        </w:rPr>
        <w:t>to</w:t>
      </w:r>
      <w:r>
        <w:rPr>
          <w:spacing w:val="-4"/>
          <w:w w:val="105"/>
        </w:rPr>
        <w:t xml:space="preserve"> </w:t>
      </w:r>
      <w:r>
        <w:rPr>
          <w:w w:val="105"/>
        </w:rPr>
        <w:t>request</w:t>
      </w:r>
      <w:r>
        <w:rPr>
          <w:spacing w:val="-5"/>
          <w:w w:val="105"/>
        </w:rPr>
        <w:t xml:space="preserve"> </w:t>
      </w:r>
      <w:r>
        <w:rPr>
          <w:w w:val="105"/>
        </w:rPr>
        <w:t>flexible</w:t>
      </w:r>
      <w:r>
        <w:rPr>
          <w:spacing w:val="-4"/>
          <w:w w:val="105"/>
        </w:rPr>
        <w:t xml:space="preserve"> </w:t>
      </w:r>
      <w:r>
        <w:rPr>
          <w:w w:val="105"/>
        </w:rPr>
        <w:t>working</w:t>
      </w:r>
      <w:r>
        <w:rPr>
          <w:spacing w:val="-2"/>
          <w:w w:val="105"/>
        </w:rPr>
        <w:t xml:space="preserve"> </w:t>
      </w:r>
      <w:r>
        <w:rPr>
          <w:w w:val="105"/>
        </w:rPr>
        <w:t>via</w:t>
      </w:r>
      <w:r>
        <w:rPr>
          <w:spacing w:val="-4"/>
          <w:w w:val="105"/>
        </w:rPr>
        <w:t xml:space="preserve"> </w:t>
      </w:r>
      <w:r>
        <w:rPr>
          <w:w w:val="105"/>
        </w:rPr>
        <w:t>The</w:t>
      </w:r>
      <w:r>
        <w:rPr>
          <w:spacing w:val="-3"/>
          <w:w w:val="105"/>
        </w:rPr>
        <w:t xml:space="preserve"> </w:t>
      </w:r>
      <w:r>
        <w:rPr>
          <w:w w:val="105"/>
        </w:rPr>
        <w:t>Equalities</w:t>
      </w:r>
      <w:r>
        <w:rPr>
          <w:spacing w:val="-3"/>
          <w:w w:val="105"/>
        </w:rPr>
        <w:t xml:space="preserve"> </w:t>
      </w:r>
      <w:r>
        <w:rPr>
          <w:w w:val="105"/>
        </w:rPr>
        <w:t>Act</w:t>
      </w:r>
      <w:r>
        <w:rPr>
          <w:spacing w:val="-5"/>
          <w:w w:val="105"/>
        </w:rPr>
        <w:t xml:space="preserve"> </w:t>
      </w:r>
      <w:r>
        <w:rPr>
          <w:w w:val="105"/>
        </w:rPr>
        <w:t>2010.</w:t>
      </w:r>
      <w:r>
        <w:rPr>
          <w:spacing w:val="-3"/>
          <w:w w:val="105"/>
        </w:rPr>
        <w:t xml:space="preserve"> </w:t>
      </w:r>
      <w:r>
        <w:rPr>
          <w:w w:val="105"/>
        </w:rPr>
        <w:t>It</w:t>
      </w:r>
      <w:r>
        <w:rPr>
          <w:spacing w:val="-5"/>
          <w:w w:val="105"/>
        </w:rPr>
        <w:t xml:space="preserve"> </w:t>
      </w:r>
      <w:r>
        <w:rPr>
          <w:w w:val="105"/>
        </w:rPr>
        <w:t>is</w:t>
      </w:r>
      <w:r>
        <w:rPr>
          <w:spacing w:val="-3"/>
          <w:w w:val="105"/>
        </w:rPr>
        <w:t xml:space="preserve"> </w:t>
      </w:r>
      <w:r>
        <w:rPr>
          <w:w w:val="105"/>
        </w:rPr>
        <w:t xml:space="preserve">hoped that the Employment Rights Act will support the existing right for disabled workers and </w:t>
      </w:r>
      <w:r>
        <w:t xml:space="preserve">those with long term health conditions to be able to feel supported in their right to request </w:t>
      </w:r>
      <w:r>
        <w:rPr>
          <w:w w:val="105"/>
        </w:rPr>
        <w:t>flexible working by potentially removing the stigma associated with flexible working.</w:t>
      </w:r>
    </w:p>
    <w:p w:rsidR="00FD4C84">
      <w:pPr>
        <w:pStyle w:val="BodyText"/>
        <w:spacing w:line="278" w:lineRule="auto"/>
        <w:sectPr>
          <w:pgSz w:w="11910" w:h="16840"/>
          <w:pgMar w:top="1340" w:right="1417" w:bottom="280" w:left="1417" w:header="720" w:footer="720" w:gutter="0"/>
          <w:cols w:space="720"/>
        </w:sectPr>
      </w:pPr>
    </w:p>
    <w:p w:rsidR="00FD4C84">
      <w:pPr>
        <w:pStyle w:val="BodyText"/>
        <w:spacing w:line="278" w:lineRule="auto"/>
        <w:ind w:right="20"/>
      </w:pPr>
      <w:r>
        <w:rPr>
          <w:w w:val="105"/>
        </w:rPr>
        <w:t>While the flexible working provisions introduced through the Employment Rights Act 2025</w:t>
      </w:r>
      <w:r>
        <w:rPr>
          <w:spacing w:val="-3"/>
          <w:w w:val="105"/>
        </w:rPr>
        <w:t xml:space="preserve"> </w:t>
      </w:r>
      <w:r>
        <w:rPr>
          <w:w w:val="105"/>
        </w:rPr>
        <w:t>represent a</w:t>
      </w:r>
      <w:r>
        <w:rPr>
          <w:spacing w:val="-2"/>
          <w:w w:val="105"/>
        </w:rPr>
        <w:t xml:space="preserve"> </w:t>
      </w:r>
      <w:r>
        <w:rPr>
          <w:w w:val="105"/>
        </w:rPr>
        <w:t>positive</w:t>
      </w:r>
      <w:r>
        <w:rPr>
          <w:spacing w:val="-1"/>
          <w:w w:val="105"/>
        </w:rPr>
        <w:t xml:space="preserve"> </w:t>
      </w:r>
      <w:r>
        <w:rPr>
          <w:w w:val="105"/>
        </w:rPr>
        <w:t>step,</w:t>
      </w:r>
      <w:r>
        <w:rPr>
          <w:spacing w:val="-1"/>
          <w:w w:val="105"/>
        </w:rPr>
        <w:t xml:space="preserve"> </w:t>
      </w:r>
      <w:r>
        <w:rPr>
          <w:w w:val="105"/>
        </w:rPr>
        <w:t>further legislative</w:t>
      </w:r>
      <w:r>
        <w:rPr>
          <w:spacing w:val="-1"/>
          <w:w w:val="105"/>
        </w:rPr>
        <w:t xml:space="preserve"> </w:t>
      </w:r>
      <w:r>
        <w:rPr>
          <w:w w:val="105"/>
        </w:rPr>
        <w:t>action could</w:t>
      </w:r>
      <w:r>
        <w:rPr>
          <w:spacing w:val="-2"/>
          <w:w w:val="105"/>
        </w:rPr>
        <w:t xml:space="preserve"> </w:t>
      </w:r>
      <w:r>
        <w:rPr>
          <w:w w:val="105"/>
        </w:rPr>
        <w:t>help ensure</w:t>
      </w:r>
      <w:r>
        <w:rPr>
          <w:spacing w:val="-1"/>
          <w:w w:val="105"/>
        </w:rPr>
        <w:t xml:space="preserve"> </w:t>
      </w:r>
      <w:r>
        <w:rPr>
          <w:w w:val="105"/>
        </w:rPr>
        <w:t>that disabled workers</w:t>
      </w:r>
      <w:r>
        <w:rPr>
          <w:spacing w:val="-2"/>
          <w:w w:val="105"/>
        </w:rPr>
        <w:t xml:space="preserve"> </w:t>
      </w:r>
      <w:r>
        <w:rPr>
          <w:w w:val="105"/>
        </w:rPr>
        <w:t>and</w:t>
      </w:r>
      <w:r>
        <w:rPr>
          <w:spacing w:val="-5"/>
          <w:w w:val="105"/>
        </w:rPr>
        <w:t xml:space="preserve"> </w:t>
      </w:r>
      <w:r>
        <w:rPr>
          <w:w w:val="105"/>
        </w:rPr>
        <w:t>people with</w:t>
      </w:r>
      <w:r>
        <w:rPr>
          <w:spacing w:val="-5"/>
          <w:w w:val="105"/>
        </w:rPr>
        <w:t xml:space="preserve"> </w:t>
      </w:r>
      <w:r>
        <w:rPr>
          <w:w w:val="105"/>
        </w:rPr>
        <w:t>long-term</w:t>
      </w:r>
      <w:r>
        <w:rPr>
          <w:spacing w:val="-3"/>
          <w:w w:val="105"/>
        </w:rPr>
        <w:t xml:space="preserve"> </w:t>
      </w:r>
      <w:r>
        <w:rPr>
          <w:w w:val="105"/>
        </w:rPr>
        <w:t>health</w:t>
      </w:r>
      <w:r>
        <w:rPr>
          <w:spacing w:val="-3"/>
          <w:w w:val="105"/>
        </w:rPr>
        <w:t xml:space="preserve"> </w:t>
      </w:r>
      <w:r>
        <w:rPr>
          <w:w w:val="105"/>
        </w:rPr>
        <w:t>conditions</w:t>
      </w:r>
      <w:r>
        <w:rPr>
          <w:spacing w:val="-4"/>
          <w:w w:val="105"/>
        </w:rPr>
        <w:t xml:space="preserve"> </w:t>
      </w:r>
      <w:r>
        <w:rPr>
          <w:w w:val="105"/>
        </w:rPr>
        <w:t>are</w:t>
      </w:r>
      <w:r>
        <w:rPr>
          <w:spacing w:val="-4"/>
          <w:w w:val="105"/>
        </w:rPr>
        <w:t xml:space="preserve"> </w:t>
      </w:r>
      <w:r>
        <w:rPr>
          <w:w w:val="105"/>
        </w:rPr>
        <w:t>able</w:t>
      </w:r>
      <w:r>
        <w:rPr>
          <w:spacing w:val="-2"/>
          <w:w w:val="105"/>
        </w:rPr>
        <w:t xml:space="preserve"> </w:t>
      </w:r>
      <w:r>
        <w:rPr>
          <w:w w:val="105"/>
        </w:rPr>
        <w:t>not</w:t>
      </w:r>
      <w:r>
        <w:rPr>
          <w:spacing w:val="-3"/>
          <w:w w:val="105"/>
        </w:rPr>
        <w:t xml:space="preserve"> </w:t>
      </w:r>
      <w:r>
        <w:rPr>
          <w:w w:val="105"/>
        </w:rPr>
        <w:t>only</w:t>
      </w:r>
      <w:r>
        <w:rPr>
          <w:spacing w:val="-5"/>
          <w:w w:val="105"/>
        </w:rPr>
        <w:t xml:space="preserve"> </w:t>
      </w:r>
      <w:r>
        <w:rPr>
          <w:w w:val="105"/>
        </w:rPr>
        <w:t>to</w:t>
      </w:r>
      <w:r>
        <w:rPr>
          <w:spacing w:val="-4"/>
          <w:w w:val="105"/>
        </w:rPr>
        <w:t xml:space="preserve"> </w:t>
      </w:r>
      <w:r>
        <w:rPr>
          <w:w w:val="105"/>
        </w:rPr>
        <w:t>access</w:t>
      </w:r>
      <w:r>
        <w:rPr>
          <w:spacing w:val="-3"/>
          <w:w w:val="105"/>
        </w:rPr>
        <w:t xml:space="preserve"> </w:t>
      </w:r>
      <w:r>
        <w:rPr>
          <w:w w:val="105"/>
        </w:rPr>
        <w:t>flexible working</w:t>
      </w:r>
      <w:r>
        <w:rPr>
          <w:spacing w:val="-5"/>
          <w:w w:val="105"/>
        </w:rPr>
        <w:t xml:space="preserve"> </w:t>
      </w:r>
      <w:r>
        <w:rPr>
          <w:w w:val="105"/>
        </w:rPr>
        <w:t>but</w:t>
      </w:r>
      <w:r>
        <w:rPr>
          <w:spacing w:val="-5"/>
          <w:w w:val="105"/>
        </w:rPr>
        <w:t xml:space="preserve"> </w:t>
      </w:r>
      <w:r>
        <w:rPr>
          <w:w w:val="105"/>
        </w:rPr>
        <w:t>also</w:t>
      </w:r>
      <w:r>
        <w:rPr>
          <w:spacing w:val="-2"/>
          <w:w w:val="105"/>
        </w:rPr>
        <w:t xml:space="preserve"> </w:t>
      </w:r>
      <w:r>
        <w:rPr>
          <w:w w:val="105"/>
        </w:rPr>
        <w:t>to</w:t>
      </w:r>
      <w:r>
        <w:rPr>
          <w:spacing w:val="-5"/>
          <w:w w:val="105"/>
        </w:rPr>
        <w:t xml:space="preserve"> </w:t>
      </w:r>
      <w:r>
        <w:rPr>
          <w:w w:val="105"/>
        </w:rPr>
        <w:t>benefit</w:t>
      </w:r>
      <w:r>
        <w:rPr>
          <w:spacing w:val="-5"/>
          <w:w w:val="105"/>
        </w:rPr>
        <w:t xml:space="preserve"> </w:t>
      </w:r>
      <w:r>
        <w:rPr>
          <w:w w:val="105"/>
        </w:rPr>
        <w:t>from</w:t>
      </w:r>
      <w:r>
        <w:rPr>
          <w:spacing w:val="-5"/>
          <w:w w:val="105"/>
        </w:rPr>
        <w:t xml:space="preserve"> </w:t>
      </w:r>
      <w:r>
        <w:rPr>
          <w:w w:val="105"/>
        </w:rPr>
        <w:t>it</w:t>
      </w:r>
      <w:r>
        <w:rPr>
          <w:spacing w:val="-4"/>
          <w:w w:val="105"/>
        </w:rPr>
        <w:t xml:space="preserve"> </w:t>
      </w:r>
      <w:r>
        <w:rPr>
          <w:w w:val="105"/>
        </w:rPr>
        <w:t>throughout</w:t>
      </w:r>
      <w:r>
        <w:rPr>
          <w:spacing w:val="-5"/>
          <w:w w:val="105"/>
        </w:rPr>
        <w:t xml:space="preserve"> </w:t>
      </w:r>
      <w:r>
        <w:rPr>
          <w:w w:val="105"/>
        </w:rPr>
        <w:t>their</w:t>
      </w:r>
      <w:r>
        <w:rPr>
          <w:spacing w:val="-5"/>
          <w:w w:val="105"/>
        </w:rPr>
        <w:t xml:space="preserve"> </w:t>
      </w:r>
      <w:r>
        <w:rPr>
          <w:w w:val="105"/>
        </w:rPr>
        <w:t>working</w:t>
      </w:r>
      <w:r>
        <w:rPr>
          <w:spacing w:val="-3"/>
          <w:w w:val="105"/>
        </w:rPr>
        <w:t xml:space="preserve"> </w:t>
      </w:r>
      <w:r>
        <w:rPr>
          <w:w w:val="105"/>
        </w:rPr>
        <w:t>lives.</w:t>
      </w:r>
    </w:p>
    <w:p w:rsidR="00FD4C84">
      <w:pPr>
        <w:pStyle w:val="BodyText"/>
        <w:spacing w:before="158" w:line="278" w:lineRule="auto"/>
      </w:pPr>
      <w:r>
        <w:rPr>
          <w:w w:val="105"/>
        </w:rPr>
        <w:t>Government could also require employers to advertise flexible working options in job vacancies. Many disabled jobseekers are</w:t>
      </w:r>
      <w:r>
        <w:rPr>
          <w:w w:val="105"/>
        </w:rPr>
        <w:t xml:space="preserve"> unable to determine whether a role will accommodate their needs until late in the recruitment process, creating unnecessary barriers to employment. Greater transparency about available flexible arrangements would help disabled people identify suitable opportunities and widen access to the labour</w:t>
      </w:r>
      <w:r>
        <w:rPr>
          <w:spacing w:val="-3"/>
          <w:w w:val="105"/>
        </w:rPr>
        <w:t xml:space="preserve"> </w:t>
      </w:r>
      <w:r>
        <w:rPr>
          <w:w w:val="105"/>
        </w:rPr>
        <w:t>market.</w:t>
      </w:r>
    </w:p>
    <w:p w:rsidR="00FD4C84">
      <w:pPr>
        <w:pStyle w:val="BodyText"/>
        <w:spacing w:before="157" w:line="278" w:lineRule="auto"/>
        <w:ind w:right="22"/>
      </w:pPr>
      <w:r>
        <w:rPr>
          <w:w w:val="105"/>
        </w:rPr>
        <w:t>There is also a strong case for strengthening the relationship between flexible working rights and the duty to make reasonable adjustments under the Equality Act 2010. Although</w:t>
      </w:r>
      <w:r>
        <w:rPr>
          <w:spacing w:val="-1"/>
          <w:w w:val="105"/>
        </w:rPr>
        <w:t xml:space="preserve"> </w:t>
      </w:r>
      <w:r>
        <w:rPr>
          <w:w w:val="105"/>
        </w:rPr>
        <w:t>flexible working</w:t>
      </w:r>
      <w:r>
        <w:rPr>
          <w:spacing w:val="-3"/>
          <w:w w:val="105"/>
        </w:rPr>
        <w:t xml:space="preserve"> </w:t>
      </w:r>
      <w:r>
        <w:rPr>
          <w:w w:val="105"/>
        </w:rPr>
        <w:t>can be an important reasonable</w:t>
      </w:r>
      <w:r>
        <w:rPr>
          <w:spacing w:val="-1"/>
          <w:w w:val="105"/>
        </w:rPr>
        <w:t xml:space="preserve"> </w:t>
      </w:r>
      <w:r>
        <w:rPr>
          <w:w w:val="105"/>
        </w:rPr>
        <w:t>adjustment, many</w:t>
      </w:r>
      <w:r>
        <w:rPr>
          <w:spacing w:val="-3"/>
          <w:w w:val="105"/>
        </w:rPr>
        <w:t xml:space="preserve"> </w:t>
      </w:r>
      <w:r>
        <w:rPr>
          <w:w w:val="105"/>
        </w:rPr>
        <w:t>employers continue</w:t>
      </w:r>
      <w:r>
        <w:rPr>
          <w:spacing w:val="-11"/>
          <w:w w:val="105"/>
        </w:rPr>
        <w:t xml:space="preserve"> </w:t>
      </w:r>
      <w:r>
        <w:rPr>
          <w:w w:val="105"/>
        </w:rPr>
        <w:t>to</w:t>
      </w:r>
      <w:r>
        <w:rPr>
          <w:spacing w:val="-8"/>
          <w:w w:val="105"/>
        </w:rPr>
        <w:t xml:space="preserve"> </w:t>
      </w:r>
      <w:r>
        <w:rPr>
          <w:w w:val="105"/>
        </w:rPr>
        <w:t>treat</w:t>
      </w:r>
      <w:r>
        <w:rPr>
          <w:spacing w:val="-10"/>
          <w:w w:val="105"/>
        </w:rPr>
        <w:t xml:space="preserve"> </w:t>
      </w:r>
      <w:r>
        <w:rPr>
          <w:w w:val="105"/>
        </w:rPr>
        <w:t>disability-related</w:t>
      </w:r>
      <w:r>
        <w:rPr>
          <w:spacing w:val="-12"/>
          <w:w w:val="105"/>
        </w:rPr>
        <w:t xml:space="preserve"> </w:t>
      </w:r>
      <w:r>
        <w:rPr>
          <w:w w:val="105"/>
        </w:rPr>
        <w:t>requests</w:t>
      </w:r>
      <w:r>
        <w:rPr>
          <w:spacing w:val="-11"/>
          <w:w w:val="105"/>
        </w:rPr>
        <w:t xml:space="preserve"> </w:t>
      </w:r>
      <w:r>
        <w:rPr>
          <w:w w:val="105"/>
        </w:rPr>
        <w:t>in</w:t>
      </w:r>
      <w:r>
        <w:rPr>
          <w:spacing w:val="-9"/>
          <w:w w:val="105"/>
        </w:rPr>
        <w:t xml:space="preserve"> </w:t>
      </w:r>
      <w:r>
        <w:rPr>
          <w:w w:val="105"/>
        </w:rPr>
        <w:t>the</w:t>
      </w:r>
      <w:r>
        <w:rPr>
          <w:spacing w:val="-11"/>
          <w:w w:val="105"/>
        </w:rPr>
        <w:t xml:space="preserve"> </w:t>
      </w:r>
      <w:r>
        <w:rPr>
          <w:w w:val="105"/>
        </w:rPr>
        <w:t>same</w:t>
      </w:r>
      <w:r>
        <w:rPr>
          <w:spacing w:val="-11"/>
          <w:w w:val="105"/>
        </w:rPr>
        <w:t xml:space="preserve"> </w:t>
      </w:r>
      <w:r>
        <w:rPr>
          <w:w w:val="105"/>
        </w:rPr>
        <w:t>way</w:t>
      </w:r>
      <w:r>
        <w:rPr>
          <w:spacing w:val="-10"/>
          <w:w w:val="105"/>
        </w:rPr>
        <w:t xml:space="preserve"> </w:t>
      </w:r>
      <w:r>
        <w:rPr>
          <w:w w:val="105"/>
        </w:rPr>
        <w:t>as</w:t>
      </w:r>
      <w:r>
        <w:rPr>
          <w:spacing w:val="-11"/>
          <w:w w:val="105"/>
        </w:rPr>
        <w:t xml:space="preserve"> </w:t>
      </w:r>
      <w:r>
        <w:rPr>
          <w:w w:val="105"/>
        </w:rPr>
        <w:t>standard</w:t>
      </w:r>
      <w:r>
        <w:rPr>
          <w:spacing w:val="-12"/>
          <w:w w:val="105"/>
        </w:rPr>
        <w:t xml:space="preserve"> </w:t>
      </w:r>
      <w:r>
        <w:rPr>
          <w:w w:val="105"/>
        </w:rPr>
        <w:t>flexible</w:t>
      </w:r>
      <w:r>
        <w:rPr>
          <w:spacing w:val="-9"/>
          <w:w w:val="105"/>
        </w:rPr>
        <w:t xml:space="preserve"> </w:t>
      </w:r>
      <w:r>
        <w:rPr>
          <w:w w:val="105"/>
        </w:rPr>
        <w:t>working applications.</w:t>
      </w:r>
      <w:r>
        <w:rPr>
          <w:spacing w:val="-6"/>
          <w:w w:val="105"/>
        </w:rPr>
        <w:t xml:space="preserve"> </w:t>
      </w:r>
      <w:r>
        <w:rPr>
          <w:w w:val="105"/>
        </w:rPr>
        <w:t>TUC's</w:t>
      </w:r>
      <w:r>
        <w:rPr>
          <w:spacing w:val="-6"/>
          <w:w w:val="105"/>
        </w:rPr>
        <w:t xml:space="preserve"> </w:t>
      </w:r>
      <w:r>
        <w:rPr>
          <w:w w:val="105"/>
        </w:rPr>
        <w:t>2025</w:t>
      </w:r>
      <w:r>
        <w:rPr>
          <w:spacing w:val="-8"/>
          <w:w w:val="105"/>
        </w:rPr>
        <w:t xml:space="preserve"> </w:t>
      </w:r>
      <w:r>
        <w:rPr>
          <w:w w:val="105"/>
        </w:rPr>
        <w:t>report</w:t>
      </w:r>
      <w:r>
        <w:rPr>
          <w:spacing w:val="-8"/>
          <w:w w:val="105"/>
        </w:rPr>
        <w:t xml:space="preserve"> </w:t>
      </w:r>
      <w:r>
        <w:rPr>
          <w:w w:val="105"/>
        </w:rPr>
        <w:t>on</w:t>
      </w:r>
      <w:r>
        <w:rPr>
          <w:spacing w:val="-6"/>
          <w:w w:val="105"/>
        </w:rPr>
        <w:t xml:space="preserve"> </w:t>
      </w:r>
      <w:r>
        <w:rPr>
          <w:w w:val="105"/>
        </w:rPr>
        <w:t>reasonable</w:t>
      </w:r>
      <w:r>
        <w:rPr>
          <w:spacing w:val="-3"/>
          <w:w w:val="105"/>
        </w:rPr>
        <w:t xml:space="preserve"> </w:t>
      </w:r>
      <w:r>
        <w:rPr>
          <w:w w:val="105"/>
        </w:rPr>
        <w:t>adjustments,</w:t>
      </w:r>
      <w:r>
        <w:rPr>
          <w:spacing w:val="-6"/>
          <w:w w:val="105"/>
        </w:rPr>
        <w:t xml:space="preserve"> </w:t>
      </w:r>
      <w:r>
        <w:rPr>
          <w:w w:val="105"/>
        </w:rPr>
        <w:t>which</w:t>
      </w:r>
      <w:r>
        <w:rPr>
          <w:spacing w:val="-4"/>
          <w:w w:val="105"/>
        </w:rPr>
        <w:t xml:space="preserve"> </w:t>
      </w:r>
      <w:r>
        <w:rPr>
          <w:w w:val="105"/>
        </w:rPr>
        <w:t>found</w:t>
      </w:r>
      <w:r>
        <w:rPr>
          <w:spacing w:val="-8"/>
          <w:w w:val="105"/>
        </w:rPr>
        <w:t xml:space="preserve"> </w:t>
      </w:r>
      <w:r>
        <w:rPr>
          <w:w w:val="105"/>
        </w:rPr>
        <w:t>that</w:t>
      </w:r>
      <w:r>
        <w:rPr>
          <w:spacing w:val="-8"/>
          <w:w w:val="105"/>
        </w:rPr>
        <w:t xml:space="preserve"> </w:t>
      </w:r>
      <w:r>
        <w:rPr>
          <w:w w:val="105"/>
        </w:rPr>
        <w:t>employers continue</w:t>
      </w:r>
      <w:r>
        <w:rPr>
          <w:spacing w:val="-15"/>
          <w:w w:val="105"/>
        </w:rPr>
        <w:t xml:space="preserve"> </w:t>
      </w:r>
      <w:r>
        <w:rPr>
          <w:w w:val="105"/>
        </w:rPr>
        <w:t>to</w:t>
      </w:r>
      <w:r>
        <w:rPr>
          <w:spacing w:val="-14"/>
          <w:w w:val="105"/>
        </w:rPr>
        <w:t xml:space="preserve"> </w:t>
      </w:r>
      <w:r>
        <w:rPr>
          <w:w w:val="105"/>
        </w:rPr>
        <w:t>struggle</w:t>
      </w:r>
      <w:r>
        <w:rPr>
          <w:spacing w:val="-14"/>
          <w:w w:val="105"/>
        </w:rPr>
        <w:t xml:space="preserve"> </w:t>
      </w:r>
      <w:r>
        <w:rPr>
          <w:w w:val="105"/>
        </w:rPr>
        <w:t>with</w:t>
      </w:r>
      <w:r>
        <w:rPr>
          <w:spacing w:val="-14"/>
          <w:w w:val="105"/>
        </w:rPr>
        <w:t xml:space="preserve"> </w:t>
      </w:r>
      <w:r>
        <w:rPr>
          <w:w w:val="105"/>
        </w:rPr>
        <w:t>implementing</w:t>
      </w:r>
      <w:r>
        <w:rPr>
          <w:spacing w:val="-15"/>
          <w:w w:val="105"/>
        </w:rPr>
        <w:t xml:space="preserve"> </w:t>
      </w:r>
      <w:r>
        <w:rPr>
          <w:w w:val="105"/>
        </w:rPr>
        <w:t>their</w:t>
      </w:r>
      <w:r>
        <w:rPr>
          <w:spacing w:val="-14"/>
          <w:w w:val="105"/>
        </w:rPr>
        <w:t xml:space="preserve"> </w:t>
      </w:r>
      <w:r>
        <w:rPr>
          <w:w w:val="105"/>
        </w:rPr>
        <w:t>Equality</w:t>
      </w:r>
      <w:r>
        <w:rPr>
          <w:spacing w:val="-14"/>
          <w:w w:val="105"/>
        </w:rPr>
        <w:t xml:space="preserve"> </w:t>
      </w:r>
      <w:r>
        <w:rPr>
          <w:w w:val="105"/>
        </w:rPr>
        <w:t>Act</w:t>
      </w:r>
      <w:r>
        <w:rPr>
          <w:spacing w:val="-14"/>
          <w:w w:val="105"/>
        </w:rPr>
        <w:t xml:space="preserve"> </w:t>
      </w:r>
      <w:r>
        <w:rPr>
          <w:w w:val="105"/>
        </w:rPr>
        <w:t>duties.</w:t>
      </w:r>
      <w:r>
        <w:rPr>
          <w:spacing w:val="-15"/>
          <w:w w:val="105"/>
        </w:rPr>
        <w:t xml:space="preserve"> </w:t>
      </w:r>
      <w:r>
        <w:rPr>
          <w:w w:val="105"/>
        </w:rPr>
        <w:t>55%</w:t>
      </w:r>
      <w:r>
        <w:rPr>
          <w:spacing w:val="-14"/>
          <w:w w:val="105"/>
        </w:rPr>
        <w:t xml:space="preserve"> </w:t>
      </w:r>
      <w:r>
        <w:rPr>
          <w:w w:val="105"/>
        </w:rPr>
        <w:t>of</w:t>
      </w:r>
      <w:r>
        <w:rPr>
          <w:spacing w:val="-14"/>
          <w:w w:val="105"/>
        </w:rPr>
        <w:t xml:space="preserve"> </w:t>
      </w:r>
      <w:r>
        <w:rPr>
          <w:w w:val="105"/>
        </w:rPr>
        <w:t>disabled</w:t>
      </w:r>
      <w:r>
        <w:rPr>
          <w:spacing w:val="-14"/>
          <w:w w:val="105"/>
        </w:rPr>
        <w:t xml:space="preserve"> </w:t>
      </w:r>
      <w:r>
        <w:rPr>
          <w:w w:val="105"/>
        </w:rPr>
        <w:t>workers who requested reasonable adjustments received only some or none of the adjustments they needed. 14% of disabled workers who did not request adjustments said they believe</w:t>
      </w:r>
      <w:r>
        <w:rPr>
          <w:w w:val="105"/>
        </w:rPr>
        <w:t>d their employer would</w:t>
      </w:r>
      <w:r>
        <w:rPr>
          <w:w w:val="105"/>
        </w:rPr>
        <w:t xml:space="preserve"> refuse the request. </w:t>
      </w:r>
      <w:r>
        <w:fldChar w:fldCharType="begin"/>
      </w:r>
      <w:r>
        <w:instrText xml:space="preserve"> HYPERLINK \l "_bookmark3" </w:instrText>
      </w:r>
      <w:r>
        <w:fldChar w:fldCharType="separate"/>
      </w:r>
      <w:r>
        <w:rPr>
          <w:w w:val="105"/>
          <w:position w:val="8"/>
          <w:sz w:val="14"/>
        </w:rPr>
        <w:t>4</w:t>
      </w:r>
      <w:r>
        <w:fldChar w:fldCharType="end"/>
      </w:r>
      <w:r>
        <w:rPr>
          <w:w w:val="105"/>
        </w:rPr>
        <w:t>Employers frequently justified refusals by citing practicality, effectiveness or cost, and many workers received no clear explanation for decisions.</w:t>
      </w:r>
    </w:p>
    <w:p w:rsidR="00FD4C84">
      <w:pPr>
        <w:pStyle w:val="BodyText"/>
        <w:spacing w:before="155" w:line="278" w:lineRule="auto"/>
      </w:pPr>
      <w:r>
        <w:rPr>
          <w:w w:val="105"/>
        </w:rPr>
        <w:t>Legislative</w:t>
      </w:r>
      <w:r>
        <w:rPr>
          <w:spacing w:val="-9"/>
          <w:w w:val="105"/>
        </w:rPr>
        <w:t xml:space="preserve"> </w:t>
      </w:r>
      <w:r>
        <w:rPr>
          <w:w w:val="105"/>
        </w:rPr>
        <w:t>clarification</w:t>
      </w:r>
      <w:r>
        <w:rPr>
          <w:spacing w:val="-6"/>
          <w:w w:val="105"/>
        </w:rPr>
        <w:t xml:space="preserve"> </w:t>
      </w:r>
      <w:r>
        <w:rPr>
          <w:w w:val="105"/>
        </w:rPr>
        <w:t>and</w:t>
      </w:r>
      <w:r>
        <w:rPr>
          <w:spacing w:val="-10"/>
          <w:w w:val="105"/>
        </w:rPr>
        <w:t xml:space="preserve"> </w:t>
      </w:r>
      <w:r>
        <w:rPr>
          <w:w w:val="105"/>
        </w:rPr>
        <w:t>stronger</w:t>
      </w:r>
      <w:r>
        <w:rPr>
          <w:spacing w:val="-10"/>
          <w:w w:val="105"/>
        </w:rPr>
        <w:t xml:space="preserve"> </w:t>
      </w:r>
      <w:r>
        <w:rPr>
          <w:w w:val="105"/>
        </w:rPr>
        <w:t>statutory</w:t>
      </w:r>
      <w:r>
        <w:rPr>
          <w:spacing w:val="-10"/>
          <w:w w:val="105"/>
        </w:rPr>
        <w:t xml:space="preserve"> </w:t>
      </w:r>
      <w:r>
        <w:rPr>
          <w:w w:val="105"/>
        </w:rPr>
        <w:t>guidance</w:t>
      </w:r>
      <w:r>
        <w:rPr>
          <w:spacing w:val="-9"/>
          <w:w w:val="105"/>
        </w:rPr>
        <w:t xml:space="preserve"> </w:t>
      </w:r>
      <w:r>
        <w:rPr>
          <w:w w:val="105"/>
        </w:rPr>
        <w:t>could</w:t>
      </w:r>
      <w:r>
        <w:rPr>
          <w:spacing w:val="-10"/>
          <w:w w:val="105"/>
        </w:rPr>
        <w:t xml:space="preserve"> </w:t>
      </w:r>
      <w:r>
        <w:rPr>
          <w:w w:val="105"/>
        </w:rPr>
        <w:t>help</w:t>
      </w:r>
      <w:r>
        <w:rPr>
          <w:spacing w:val="-9"/>
          <w:w w:val="105"/>
        </w:rPr>
        <w:t xml:space="preserve"> </w:t>
      </w:r>
      <w:r>
        <w:rPr>
          <w:w w:val="105"/>
        </w:rPr>
        <w:t>ensure</w:t>
      </w:r>
      <w:r>
        <w:rPr>
          <w:spacing w:val="-9"/>
          <w:w w:val="105"/>
        </w:rPr>
        <w:t xml:space="preserve"> </w:t>
      </w:r>
      <w:r>
        <w:rPr>
          <w:w w:val="105"/>
        </w:rPr>
        <w:t>that</w:t>
      </w:r>
      <w:r>
        <w:rPr>
          <w:spacing w:val="-10"/>
          <w:w w:val="105"/>
        </w:rPr>
        <w:t xml:space="preserve"> </w:t>
      </w:r>
      <w:r>
        <w:rPr>
          <w:w w:val="105"/>
        </w:rPr>
        <w:t>disability-related requests are considered through the appropriate equality framework and that employers fully</w:t>
      </w:r>
      <w:r>
        <w:rPr>
          <w:spacing w:val="-2"/>
          <w:w w:val="105"/>
        </w:rPr>
        <w:t xml:space="preserve"> </w:t>
      </w:r>
      <w:r>
        <w:rPr>
          <w:w w:val="105"/>
        </w:rPr>
        <w:t>consider</w:t>
      </w:r>
      <w:r>
        <w:rPr>
          <w:spacing w:val="-2"/>
          <w:w w:val="105"/>
        </w:rPr>
        <w:t xml:space="preserve"> </w:t>
      </w:r>
      <w:r>
        <w:rPr>
          <w:w w:val="105"/>
        </w:rPr>
        <w:t>their obligations</w:t>
      </w:r>
      <w:r>
        <w:rPr>
          <w:spacing w:val="-1"/>
          <w:w w:val="105"/>
        </w:rPr>
        <w:t xml:space="preserve"> </w:t>
      </w:r>
      <w:r>
        <w:rPr>
          <w:w w:val="105"/>
        </w:rPr>
        <w:t>to remove</w:t>
      </w:r>
      <w:r>
        <w:rPr>
          <w:spacing w:val="-1"/>
          <w:w w:val="105"/>
        </w:rPr>
        <w:t xml:space="preserve"> </w:t>
      </w:r>
      <w:r>
        <w:rPr>
          <w:w w:val="105"/>
        </w:rPr>
        <w:t>barriers faced</w:t>
      </w:r>
      <w:r>
        <w:rPr>
          <w:spacing w:val="-1"/>
          <w:w w:val="105"/>
        </w:rPr>
        <w:t xml:space="preserve"> </w:t>
      </w:r>
      <w:r>
        <w:rPr>
          <w:w w:val="105"/>
        </w:rPr>
        <w:t>by</w:t>
      </w:r>
      <w:r>
        <w:rPr>
          <w:spacing w:val="-1"/>
          <w:w w:val="105"/>
        </w:rPr>
        <w:t xml:space="preserve"> </w:t>
      </w:r>
      <w:r>
        <w:rPr>
          <w:w w:val="105"/>
        </w:rPr>
        <w:t>disabled</w:t>
      </w:r>
      <w:r>
        <w:rPr>
          <w:spacing w:val="-2"/>
          <w:w w:val="105"/>
        </w:rPr>
        <w:t xml:space="preserve"> </w:t>
      </w:r>
      <w:r>
        <w:rPr>
          <w:w w:val="105"/>
        </w:rPr>
        <w:t>workers.</w:t>
      </w:r>
    </w:p>
    <w:p w:rsidR="00FD4C84">
      <w:pPr>
        <w:pStyle w:val="BodyText"/>
        <w:spacing w:before="160" w:line="278" w:lineRule="auto"/>
        <w:ind w:right="23"/>
        <w:rPr>
          <w:b/>
        </w:rPr>
      </w:pPr>
      <w:r>
        <w:rPr>
          <w:w w:val="105"/>
        </w:rPr>
        <w:t>Further reforms could encourage earlier intervention by requiring employers to proactively consider flexible working arrangements where these may help prevent disadvantage</w:t>
      </w:r>
      <w:r>
        <w:rPr>
          <w:spacing w:val="-5"/>
          <w:w w:val="105"/>
        </w:rPr>
        <w:t xml:space="preserve"> </w:t>
      </w:r>
      <w:r>
        <w:rPr>
          <w:w w:val="105"/>
        </w:rPr>
        <w:t>arising</w:t>
      </w:r>
      <w:r>
        <w:rPr>
          <w:spacing w:val="-8"/>
          <w:w w:val="105"/>
        </w:rPr>
        <w:t xml:space="preserve"> </w:t>
      </w:r>
      <w:r>
        <w:rPr>
          <w:w w:val="105"/>
        </w:rPr>
        <w:t>from</w:t>
      </w:r>
      <w:r>
        <w:rPr>
          <w:spacing w:val="-8"/>
          <w:w w:val="105"/>
        </w:rPr>
        <w:t xml:space="preserve"> </w:t>
      </w:r>
      <w:r>
        <w:rPr>
          <w:w w:val="105"/>
        </w:rPr>
        <w:t>disability</w:t>
      </w:r>
      <w:r>
        <w:rPr>
          <w:spacing w:val="-8"/>
          <w:w w:val="105"/>
        </w:rPr>
        <w:t xml:space="preserve"> </w:t>
      </w:r>
      <w:r>
        <w:rPr>
          <w:w w:val="105"/>
        </w:rPr>
        <w:t>or</w:t>
      </w:r>
      <w:r>
        <w:rPr>
          <w:spacing w:val="-9"/>
          <w:w w:val="105"/>
        </w:rPr>
        <w:t xml:space="preserve"> </w:t>
      </w:r>
      <w:r>
        <w:rPr>
          <w:w w:val="105"/>
        </w:rPr>
        <w:t>long-term</w:t>
      </w:r>
      <w:r>
        <w:rPr>
          <w:spacing w:val="-8"/>
          <w:w w:val="105"/>
        </w:rPr>
        <w:t xml:space="preserve"> </w:t>
      </w:r>
      <w:r>
        <w:rPr>
          <w:w w:val="105"/>
        </w:rPr>
        <w:t>health</w:t>
      </w:r>
      <w:r>
        <w:rPr>
          <w:spacing w:val="-8"/>
          <w:w w:val="105"/>
        </w:rPr>
        <w:t xml:space="preserve"> </w:t>
      </w:r>
      <w:r>
        <w:rPr>
          <w:w w:val="105"/>
        </w:rPr>
        <w:t>conditions.</w:t>
      </w:r>
      <w:r>
        <w:rPr>
          <w:spacing w:val="-5"/>
          <w:w w:val="105"/>
        </w:rPr>
        <w:t xml:space="preserve"> </w:t>
      </w:r>
      <w:r>
        <w:rPr>
          <w:w w:val="105"/>
        </w:rPr>
        <w:t>This</w:t>
      </w:r>
      <w:r>
        <w:rPr>
          <w:spacing w:val="-5"/>
          <w:w w:val="105"/>
        </w:rPr>
        <w:t xml:space="preserve"> </w:t>
      </w:r>
      <w:r>
        <w:rPr>
          <w:w w:val="105"/>
        </w:rPr>
        <w:t>would</w:t>
      </w:r>
      <w:r>
        <w:rPr>
          <w:spacing w:val="-8"/>
          <w:w w:val="105"/>
        </w:rPr>
        <w:t xml:space="preserve"> </w:t>
      </w:r>
      <w:r>
        <w:rPr>
          <w:w w:val="105"/>
        </w:rPr>
        <w:t>support</w:t>
      </w:r>
      <w:r>
        <w:rPr>
          <w:spacing w:val="-8"/>
          <w:w w:val="105"/>
        </w:rPr>
        <w:t xml:space="preserve"> </w:t>
      </w:r>
      <w:r>
        <w:rPr>
          <w:w w:val="105"/>
        </w:rPr>
        <w:t>a more</w:t>
      </w:r>
      <w:r>
        <w:rPr>
          <w:spacing w:val="-4"/>
          <w:w w:val="105"/>
        </w:rPr>
        <w:t xml:space="preserve"> </w:t>
      </w:r>
      <w:r>
        <w:rPr>
          <w:w w:val="105"/>
        </w:rPr>
        <w:t>preventative</w:t>
      </w:r>
      <w:r>
        <w:rPr>
          <w:spacing w:val="-4"/>
          <w:w w:val="105"/>
        </w:rPr>
        <w:t xml:space="preserve"> </w:t>
      </w:r>
      <w:r>
        <w:rPr>
          <w:w w:val="105"/>
        </w:rPr>
        <w:t>approach,</w:t>
      </w:r>
      <w:r>
        <w:rPr>
          <w:spacing w:val="-5"/>
          <w:w w:val="105"/>
        </w:rPr>
        <w:t xml:space="preserve"> </w:t>
      </w:r>
      <w:r>
        <w:rPr>
          <w:w w:val="105"/>
        </w:rPr>
        <w:t>helping</w:t>
      </w:r>
      <w:r>
        <w:rPr>
          <w:spacing w:val="-6"/>
          <w:w w:val="105"/>
        </w:rPr>
        <w:t xml:space="preserve"> </w:t>
      </w:r>
      <w:r>
        <w:rPr>
          <w:w w:val="105"/>
        </w:rPr>
        <w:t>individuals</w:t>
      </w:r>
      <w:r>
        <w:rPr>
          <w:spacing w:val="-4"/>
          <w:w w:val="105"/>
        </w:rPr>
        <w:t xml:space="preserve"> </w:t>
      </w:r>
      <w:r>
        <w:rPr>
          <w:w w:val="105"/>
        </w:rPr>
        <w:t>remain</w:t>
      </w:r>
      <w:r>
        <w:rPr>
          <w:spacing w:val="-5"/>
          <w:w w:val="105"/>
        </w:rPr>
        <w:t xml:space="preserve"> </w:t>
      </w:r>
      <w:r>
        <w:rPr>
          <w:w w:val="105"/>
        </w:rPr>
        <w:t>in</w:t>
      </w:r>
      <w:r>
        <w:rPr>
          <w:spacing w:val="-5"/>
          <w:w w:val="105"/>
        </w:rPr>
        <w:t xml:space="preserve"> </w:t>
      </w:r>
      <w:r>
        <w:rPr>
          <w:w w:val="105"/>
        </w:rPr>
        <w:t>work</w:t>
      </w:r>
      <w:r>
        <w:rPr>
          <w:spacing w:val="-4"/>
          <w:w w:val="105"/>
        </w:rPr>
        <w:t xml:space="preserve"> </w:t>
      </w:r>
      <w:r>
        <w:rPr>
          <w:w w:val="105"/>
        </w:rPr>
        <w:t>and</w:t>
      </w:r>
      <w:r>
        <w:rPr>
          <w:spacing w:val="-4"/>
          <w:w w:val="105"/>
        </w:rPr>
        <w:t xml:space="preserve"> </w:t>
      </w:r>
      <w:r>
        <w:rPr>
          <w:w w:val="105"/>
        </w:rPr>
        <w:t>reducing</w:t>
      </w:r>
      <w:r>
        <w:rPr>
          <w:spacing w:val="-7"/>
          <w:w w:val="105"/>
        </w:rPr>
        <w:t xml:space="preserve"> </w:t>
      </w:r>
      <w:r>
        <w:rPr>
          <w:w w:val="105"/>
        </w:rPr>
        <w:t>the</w:t>
      </w:r>
      <w:r>
        <w:rPr>
          <w:spacing w:val="-2"/>
          <w:w w:val="105"/>
        </w:rPr>
        <w:t xml:space="preserve"> </w:t>
      </w:r>
      <w:r>
        <w:rPr>
          <w:w w:val="105"/>
        </w:rPr>
        <w:t>risk</w:t>
      </w:r>
      <w:r>
        <w:rPr>
          <w:spacing w:val="-4"/>
          <w:w w:val="105"/>
        </w:rPr>
        <w:t xml:space="preserve"> </w:t>
      </w:r>
      <w:r>
        <w:rPr>
          <w:w w:val="105"/>
        </w:rPr>
        <w:t>of avoidable sickness absence or labour market exit</w:t>
      </w:r>
      <w:r>
        <w:rPr>
          <w:b/>
          <w:w w:val="105"/>
        </w:rPr>
        <w:t>.</w:t>
      </w:r>
    </w:p>
    <w:p w:rsidR="00FD4C84">
      <w:pPr>
        <w:pStyle w:val="BodyText"/>
        <w:spacing w:before="158" w:line="278" w:lineRule="auto"/>
        <w:ind w:right="24"/>
      </w:pPr>
      <w:r>
        <w:rPr>
          <w:w w:val="105"/>
        </w:rPr>
        <w:t>Government should also consider measures to ensure that flexible working does not inadvertently</w:t>
      </w:r>
      <w:r>
        <w:rPr>
          <w:spacing w:val="-3"/>
          <w:w w:val="105"/>
        </w:rPr>
        <w:t xml:space="preserve"> </w:t>
      </w:r>
      <w:r>
        <w:rPr>
          <w:w w:val="105"/>
        </w:rPr>
        <w:t>create</w:t>
      </w:r>
      <w:r>
        <w:rPr>
          <w:spacing w:val="-5"/>
          <w:w w:val="105"/>
        </w:rPr>
        <w:t xml:space="preserve"> </w:t>
      </w:r>
      <w:r>
        <w:rPr>
          <w:w w:val="105"/>
        </w:rPr>
        <w:t>new</w:t>
      </w:r>
      <w:r>
        <w:rPr>
          <w:spacing w:val="-5"/>
          <w:w w:val="105"/>
        </w:rPr>
        <w:t xml:space="preserve"> </w:t>
      </w:r>
      <w:r>
        <w:rPr>
          <w:w w:val="105"/>
        </w:rPr>
        <w:t>barriers</w:t>
      </w:r>
      <w:r>
        <w:rPr>
          <w:spacing w:val="-4"/>
          <w:w w:val="105"/>
        </w:rPr>
        <w:t xml:space="preserve"> </w:t>
      </w:r>
      <w:r>
        <w:rPr>
          <w:w w:val="105"/>
        </w:rPr>
        <w:t>to</w:t>
      </w:r>
      <w:r>
        <w:rPr>
          <w:spacing w:val="-4"/>
          <w:w w:val="105"/>
        </w:rPr>
        <w:t xml:space="preserve"> </w:t>
      </w:r>
      <w:r>
        <w:rPr>
          <w:w w:val="105"/>
        </w:rPr>
        <w:t>career</w:t>
      </w:r>
      <w:r>
        <w:rPr>
          <w:spacing w:val="-3"/>
          <w:w w:val="105"/>
        </w:rPr>
        <w:t xml:space="preserve"> </w:t>
      </w:r>
      <w:r>
        <w:rPr>
          <w:w w:val="105"/>
        </w:rPr>
        <w:t>progression.</w:t>
      </w:r>
      <w:r>
        <w:rPr>
          <w:spacing w:val="-4"/>
          <w:w w:val="105"/>
        </w:rPr>
        <w:t xml:space="preserve"> </w:t>
      </w:r>
      <w:r>
        <w:rPr>
          <w:w w:val="105"/>
        </w:rPr>
        <w:t>Research</w:t>
      </w:r>
      <w:r>
        <w:rPr>
          <w:spacing w:val="-5"/>
          <w:w w:val="105"/>
        </w:rPr>
        <w:t xml:space="preserve"> </w:t>
      </w:r>
      <w:r>
        <w:rPr>
          <w:w w:val="105"/>
        </w:rPr>
        <w:t>suggests</w:t>
      </w:r>
      <w:r>
        <w:rPr>
          <w:spacing w:val="-4"/>
          <w:w w:val="105"/>
        </w:rPr>
        <w:t xml:space="preserve"> </w:t>
      </w:r>
      <w:r>
        <w:rPr>
          <w:w w:val="105"/>
        </w:rPr>
        <w:t>that</w:t>
      </w:r>
      <w:r>
        <w:rPr>
          <w:spacing w:val="-3"/>
          <w:w w:val="105"/>
        </w:rPr>
        <w:t xml:space="preserve"> </w:t>
      </w:r>
      <w:r>
        <w:rPr>
          <w:w w:val="105"/>
        </w:rPr>
        <w:t>workers who work remotely or on adjusted schedules can experience reduced visibility, fewer opportunities</w:t>
      </w:r>
      <w:r>
        <w:rPr>
          <w:spacing w:val="-10"/>
          <w:w w:val="105"/>
        </w:rPr>
        <w:t xml:space="preserve"> </w:t>
      </w:r>
      <w:r>
        <w:rPr>
          <w:w w:val="105"/>
        </w:rPr>
        <w:t>for</w:t>
      </w:r>
      <w:r>
        <w:rPr>
          <w:spacing w:val="-12"/>
          <w:w w:val="105"/>
        </w:rPr>
        <w:t xml:space="preserve"> </w:t>
      </w:r>
      <w:r>
        <w:rPr>
          <w:w w:val="105"/>
        </w:rPr>
        <w:t>networking</w:t>
      </w:r>
      <w:r>
        <w:rPr>
          <w:spacing w:val="-12"/>
          <w:w w:val="105"/>
        </w:rPr>
        <w:t xml:space="preserve"> </w:t>
      </w:r>
      <w:r>
        <w:rPr>
          <w:w w:val="105"/>
        </w:rPr>
        <w:t>and</w:t>
      </w:r>
      <w:r>
        <w:rPr>
          <w:spacing w:val="-10"/>
          <w:w w:val="105"/>
        </w:rPr>
        <w:t xml:space="preserve"> </w:t>
      </w:r>
      <w:r>
        <w:rPr>
          <w:w w:val="105"/>
        </w:rPr>
        <w:t>development,</w:t>
      </w:r>
      <w:r>
        <w:rPr>
          <w:spacing w:val="-8"/>
          <w:w w:val="105"/>
        </w:rPr>
        <w:t xml:space="preserve"> </w:t>
      </w:r>
      <w:r>
        <w:rPr>
          <w:w w:val="105"/>
        </w:rPr>
        <w:t>and</w:t>
      </w:r>
      <w:r>
        <w:rPr>
          <w:spacing w:val="-12"/>
          <w:w w:val="105"/>
        </w:rPr>
        <w:t xml:space="preserve"> </w:t>
      </w:r>
      <w:r>
        <w:rPr>
          <w:w w:val="105"/>
        </w:rPr>
        <w:t>lower</w:t>
      </w:r>
      <w:r>
        <w:rPr>
          <w:spacing w:val="-9"/>
          <w:w w:val="105"/>
        </w:rPr>
        <w:t xml:space="preserve"> </w:t>
      </w:r>
      <w:r>
        <w:rPr>
          <w:w w:val="105"/>
        </w:rPr>
        <w:t>rates</w:t>
      </w:r>
      <w:r>
        <w:rPr>
          <w:spacing w:val="-10"/>
          <w:w w:val="105"/>
        </w:rPr>
        <w:t xml:space="preserve"> </w:t>
      </w:r>
      <w:r>
        <w:rPr>
          <w:w w:val="105"/>
        </w:rPr>
        <w:t>of</w:t>
      </w:r>
      <w:r>
        <w:rPr>
          <w:spacing w:val="-10"/>
          <w:w w:val="105"/>
        </w:rPr>
        <w:t xml:space="preserve"> </w:t>
      </w:r>
      <w:r>
        <w:rPr>
          <w:w w:val="105"/>
        </w:rPr>
        <w:t>progression.</w:t>
      </w:r>
      <w:r>
        <w:rPr>
          <w:spacing w:val="-11"/>
          <w:w w:val="105"/>
        </w:rPr>
        <w:t xml:space="preserve"> </w:t>
      </w:r>
      <w:r>
        <w:rPr>
          <w:w w:val="105"/>
        </w:rPr>
        <w:t>Stronger protections against detriment, combined with greater transparency around promotion,</w:t>
      </w:r>
    </w:p>
    <w:p w:rsidR="00FD4C84">
      <w:pPr>
        <w:pStyle w:val="BodyText"/>
        <w:spacing w:before="0"/>
        <w:ind w:left="0" w:right="0"/>
        <w:jc w:val="left"/>
        <w:rPr>
          <w:sz w:val="20"/>
        </w:rPr>
      </w:pPr>
    </w:p>
    <w:p w:rsidR="00FD4C84">
      <w:pPr>
        <w:pStyle w:val="BodyText"/>
        <w:spacing w:before="223"/>
        <w:ind w:left="0" w:right="0"/>
        <w:jc w:val="left"/>
        <w:rPr>
          <w:sz w:val="20"/>
        </w:rPr>
      </w:pPr>
      <w:r>
        <w:rPr>
          <w:noProof/>
          <w:sz w:val="20"/>
        </w:rPr>
        <mc:AlternateContent>
          <mc:Choice Requires="wps">
            <w:drawing>
              <wp:anchor distT="0" distB="0" distL="0" distR="0" simplePos="0" relativeHeight="251662336" behindDoc="1" locked="0" layoutInCell="1" allowOverlap="1">
                <wp:simplePos x="0" y="0"/>
                <wp:positionH relativeFrom="page">
                  <wp:posOffset>914704</wp:posOffset>
                </wp:positionH>
                <wp:positionV relativeFrom="paragraph">
                  <wp:posOffset>312148</wp:posOffset>
                </wp:positionV>
                <wp:extent cx="1829435" cy="7620"/>
                <wp:effectExtent l="0" t="0" r="0" b="0"/>
                <wp:wrapTopAndBottom/>
                <wp:docPr id="3" name="Graphic 3"/>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id="_x0000_s1027" style="height:0.6pt;margin-left:72.02pt;margin-top:24.58pt;mso-position-horizontal-relative:page;mso-wrap-distance-left:0;mso-wrap-distance-right:0;position:absolute;width:144.02pt;z-index:-251653120" fillcolor="black">
                <v:fill type="solid"/>
                <w10:wrap type="topAndBottom"/>
              </v:rect>
            </w:pict>
          </mc:Fallback>
        </mc:AlternateContent>
      </w:r>
    </w:p>
    <w:p w:rsidR="00FD4C84">
      <w:pPr>
        <w:spacing w:before="138"/>
        <w:ind w:left="23" w:right="30"/>
        <w:rPr>
          <w:sz w:val="20"/>
        </w:rPr>
      </w:pPr>
      <w:bookmarkStart w:id="3" w:name="_bookmark3"/>
      <w:bookmarkEnd w:id="3"/>
      <w:r>
        <w:rPr>
          <w:w w:val="105"/>
          <w:position w:val="7"/>
          <w:sz w:val="12"/>
        </w:rPr>
        <w:t>4</w:t>
      </w:r>
      <w:r>
        <w:rPr>
          <w:spacing w:val="36"/>
          <w:w w:val="105"/>
          <w:position w:val="7"/>
          <w:sz w:val="12"/>
        </w:rPr>
        <w:t xml:space="preserve"> </w:t>
      </w:r>
      <w:r>
        <w:rPr>
          <w:w w:val="105"/>
          <w:sz w:val="20"/>
        </w:rPr>
        <w:t xml:space="preserve">TUC, 2025, Disabled Workers’ access to flexible working as a reasonable adjustment </w:t>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https://www.tuc.org.uk/research-analysis/reports/disabled-workers-access-flexible-working-reasonable-</w:t>
      </w:r>
      <w:r>
        <w:fldChar w:fldCharType="end"/>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adjustment</w:t>
      </w:r>
      <w:r>
        <w:fldChar w:fldCharType="end"/>
      </w:r>
    </w:p>
    <w:p w:rsidR="00FD4C84">
      <w:pPr>
        <w:rPr>
          <w:sz w:val="20"/>
        </w:rPr>
        <w:sectPr>
          <w:pgSz w:w="11910" w:h="16840"/>
          <w:pgMar w:top="1340" w:right="1417" w:bottom="280" w:left="1417" w:header="720" w:footer="720" w:gutter="0"/>
          <w:cols w:space="720"/>
        </w:sectPr>
      </w:pPr>
    </w:p>
    <w:p w:rsidR="00FD4C84">
      <w:pPr>
        <w:pStyle w:val="BodyText"/>
        <w:spacing w:line="278" w:lineRule="auto"/>
        <w:ind w:right="26"/>
      </w:pPr>
      <w:r>
        <w:rPr>
          <w:w w:val="105"/>
        </w:rPr>
        <w:t>training</w:t>
      </w:r>
      <w:r>
        <w:rPr>
          <w:spacing w:val="-2"/>
          <w:w w:val="105"/>
        </w:rPr>
        <w:t xml:space="preserve"> </w:t>
      </w:r>
      <w:r>
        <w:rPr>
          <w:w w:val="105"/>
        </w:rPr>
        <w:t>and</w:t>
      </w:r>
      <w:r>
        <w:rPr>
          <w:spacing w:val="-4"/>
          <w:w w:val="105"/>
        </w:rPr>
        <w:t xml:space="preserve"> </w:t>
      </w:r>
      <w:r>
        <w:rPr>
          <w:w w:val="105"/>
        </w:rPr>
        <w:t>development</w:t>
      </w:r>
      <w:r>
        <w:rPr>
          <w:spacing w:val="-4"/>
          <w:w w:val="105"/>
        </w:rPr>
        <w:t xml:space="preserve"> </w:t>
      </w:r>
      <w:r>
        <w:rPr>
          <w:w w:val="105"/>
        </w:rPr>
        <w:t>opportunities,</w:t>
      </w:r>
      <w:r>
        <w:rPr>
          <w:spacing w:val="-3"/>
          <w:w w:val="105"/>
        </w:rPr>
        <w:t xml:space="preserve"> </w:t>
      </w:r>
      <w:r>
        <w:rPr>
          <w:w w:val="105"/>
        </w:rPr>
        <w:t>could</w:t>
      </w:r>
      <w:r>
        <w:rPr>
          <w:spacing w:val="-1"/>
          <w:w w:val="105"/>
        </w:rPr>
        <w:t xml:space="preserve"> </w:t>
      </w:r>
      <w:r>
        <w:rPr>
          <w:w w:val="105"/>
        </w:rPr>
        <w:t>help</w:t>
      </w:r>
      <w:r>
        <w:rPr>
          <w:spacing w:val="-3"/>
          <w:w w:val="105"/>
        </w:rPr>
        <w:t xml:space="preserve"> </w:t>
      </w:r>
      <w:r>
        <w:rPr>
          <w:w w:val="105"/>
        </w:rPr>
        <w:t>ensure</w:t>
      </w:r>
      <w:r>
        <w:rPr>
          <w:spacing w:val="-3"/>
          <w:w w:val="105"/>
        </w:rPr>
        <w:t xml:space="preserve"> </w:t>
      </w:r>
      <w:r>
        <w:rPr>
          <w:w w:val="105"/>
        </w:rPr>
        <w:t>that</w:t>
      </w:r>
      <w:r>
        <w:rPr>
          <w:spacing w:val="-4"/>
          <w:w w:val="105"/>
        </w:rPr>
        <w:t xml:space="preserve"> </w:t>
      </w:r>
      <w:r>
        <w:rPr>
          <w:w w:val="105"/>
        </w:rPr>
        <w:t>flexible</w:t>
      </w:r>
      <w:r>
        <w:rPr>
          <w:spacing w:val="-3"/>
          <w:w w:val="105"/>
        </w:rPr>
        <w:t xml:space="preserve"> </w:t>
      </w:r>
      <w:r>
        <w:rPr>
          <w:w w:val="105"/>
        </w:rPr>
        <w:t>workers</w:t>
      </w:r>
      <w:r>
        <w:rPr>
          <w:spacing w:val="-3"/>
          <w:w w:val="105"/>
        </w:rPr>
        <w:t xml:space="preserve"> </w:t>
      </w:r>
      <w:r>
        <w:rPr>
          <w:w w:val="105"/>
        </w:rPr>
        <w:t>are</w:t>
      </w:r>
      <w:r>
        <w:rPr>
          <w:spacing w:val="-3"/>
          <w:w w:val="105"/>
        </w:rPr>
        <w:t xml:space="preserve"> </w:t>
      </w:r>
      <w:r>
        <w:rPr>
          <w:w w:val="105"/>
        </w:rPr>
        <w:t>not disadvantaged because of the way they work.</w:t>
      </w:r>
    </w:p>
    <w:p w:rsidR="00FD4C84">
      <w:pPr>
        <w:pStyle w:val="BodyText"/>
        <w:spacing w:before="159" w:line="278" w:lineRule="auto"/>
        <w:ind w:right="17"/>
      </w:pPr>
      <w:r>
        <w:rPr>
          <w:w w:val="105"/>
        </w:rPr>
        <w:t xml:space="preserve">In addition, creating a statutory right to temporary flexible working during periods of ill </w:t>
      </w:r>
      <w:r>
        <w:rPr>
          <w:spacing w:val="-2"/>
          <w:w w:val="105"/>
        </w:rPr>
        <w:t>health,</w:t>
      </w:r>
      <w:r>
        <w:rPr>
          <w:spacing w:val="-8"/>
          <w:w w:val="105"/>
        </w:rPr>
        <w:t xml:space="preserve"> </w:t>
      </w:r>
      <w:r>
        <w:rPr>
          <w:spacing w:val="-2"/>
          <w:w w:val="105"/>
        </w:rPr>
        <w:t>rehabilitation</w:t>
      </w:r>
      <w:r>
        <w:rPr>
          <w:spacing w:val="-9"/>
          <w:w w:val="105"/>
        </w:rPr>
        <w:t xml:space="preserve"> </w:t>
      </w:r>
      <w:r>
        <w:rPr>
          <w:spacing w:val="-2"/>
          <w:w w:val="105"/>
        </w:rPr>
        <w:t>or</w:t>
      </w:r>
      <w:r>
        <w:rPr>
          <w:spacing w:val="-8"/>
          <w:w w:val="105"/>
        </w:rPr>
        <w:t xml:space="preserve"> </w:t>
      </w:r>
      <w:r>
        <w:rPr>
          <w:spacing w:val="-2"/>
          <w:w w:val="105"/>
        </w:rPr>
        <w:t>treatment.</w:t>
      </w:r>
      <w:r>
        <w:rPr>
          <w:spacing w:val="-8"/>
          <w:w w:val="105"/>
        </w:rPr>
        <w:t xml:space="preserve"> </w:t>
      </w:r>
      <w:r>
        <w:rPr>
          <w:spacing w:val="-2"/>
          <w:w w:val="105"/>
        </w:rPr>
        <w:t>Many</w:t>
      </w:r>
      <w:r>
        <w:rPr>
          <w:spacing w:val="-9"/>
          <w:w w:val="105"/>
        </w:rPr>
        <w:t xml:space="preserve"> </w:t>
      </w:r>
      <w:r>
        <w:rPr>
          <w:spacing w:val="-2"/>
          <w:w w:val="105"/>
        </w:rPr>
        <w:t>long-term</w:t>
      </w:r>
      <w:r>
        <w:rPr>
          <w:spacing w:val="-9"/>
          <w:w w:val="105"/>
        </w:rPr>
        <w:t xml:space="preserve"> </w:t>
      </w:r>
      <w:r>
        <w:rPr>
          <w:spacing w:val="-2"/>
          <w:w w:val="105"/>
        </w:rPr>
        <w:t>health</w:t>
      </w:r>
      <w:r>
        <w:rPr>
          <w:spacing w:val="-7"/>
          <w:w w:val="105"/>
        </w:rPr>
        <w:t xml:space="preserve"> </w:t>
      </w:r>
      <w:r>
        <w:rPr>
          <w:spacing w:val="-2"/>
          <w:w w:val="105"/>
        </w:rPr>
        <w:t>conditions</w:t>
      </w:r>
      <w:r>
        <w:rPr>
          <w:spacing w:val="-8"/>
          <w:w w:val="105"/>
        </w:rPr>
        <w:t xml:space="preserve"> </w:t>
      </w:r>
      <w:r>
        <w:rPr>
          <w:spacing w:val="-2"/>
          <w:w w:val="105"/>
        </w:rPr>
        <w:t>fluctuate</w:t>
      </w:r>
      <w:r>
        <w:rPr>
          <w:spacing w:val="-8"/>
          <w:w w:val="105"/>
        </w:rPr>
        <w:t xml:space="preserve"> </w:t>
      </w:r>
      <w:r>
        <w:rPr>
          <w:spacing w:val="-2"/>
          <w:w w:val="105"/>
        </w:rPr>
        <w:t>over</w:t>
      </w:r>
      <w:r>
        <w:rPr>
          <w:spacing w:val="-9"/>
          <w:w w:val="105"/>
        </w:rPr>
        <w:t xml:space="preserve"> </w:t>
      </w:r>
      <w:r>
        <w:rPr>
          <w:spacing w:val="-2"/>
          <w:w w:val="105"/>
        </w:rPr>
        <w:t xml:space="preserve">time, </w:t>
      </w:r>
      <w:r>
        <w:rPr>
          <w:w w:val="105"/>
        </w:rPr>
        <w:t>and</w:t>
      </w:r>
      <w:r>
        <w:rPr>
          <w:spacing w:val="-7"/>
          <w:w w:val="105"/>
        </w:rPr>
        <w:t xml:space="preserve"> </w:t>
      </w:r>
      <w:r>
        <w:rPr>
          <w:w w:val="105"/>
        </w:rPr>
        <w:t>temporary</w:t>
      </w:r>
      <w:r>
        <w:rPr>
          <w:spacing w:val="-7"/>
          <w:w w:val="105"/>
        </w:rPr>
        <w:t xml:space="preserve"> </w:t>
      </w:r>
      <w:r>
        <w:rPr>
          <w:w w:val="105"/>
        </w:rPr>
        <w:t>adjustments</w:t>
      </w:r>
      <w:r>
        <w:rPr>
          <w:spacing w:val="-4"/>
          <w:w w:val="105"/>
        </w:rPr>
        <w:t xml:space="preserve"> </w:t>
      </w:r>
      <w:r>
        <w:rPr>
          <w:w w:val="105"/>
        </w:rPr>
        <w:t>to</w:t>
      </w:r>
      <w:r>
        <w:rPr>
          <w:spacing w:val="-7"/>
          <w:w w:val="105"/>
        </w:rPr>
        <w:t xml:space="preserve"> </w:t>
      </w:r>
      <w:r>
        <w:rPr>
          <w:w w:val="105"/>
        </w:rPr>
        <w:t>hours,</w:t>
      </w:r>
      <w:r>
        <w:rPr>
          <w:spacing w:val="-4"/>
          <w:w w:val="105"/>
        </w:rPr>
        <w:t xml:space="preserve"> </w:t>
      </w:r>
      <w:r>
        <w:rPr>
          <w:w w:val="105"/>
        </w:rPr>
        <w:t>location</w:t>
      </w:r>
      <w:r>
        <w:rPr>
          <w:spacing w:val="-5"/>
          <w:w w:val="105"/>
        </w:rPr>
        <w:t xml:space="preserve"> </w:t>
      </w:r>
      <w:r>
        <w:rPr>
          <w:w w:val="105"/>
        </w:rPr>
        <w:t>or</w:t>
      </w:r>
      <w:r>
        <w:rPr>
          <w:spacing w:val="-8"/>
          <w:w w:val="105"/>
        </w:rPr>
        <w:t xml:space="preserve"> </w:t>
      </w:r>
      <w:r>
        <w:rPr>
          <w:w w:val="105"/>
        </w:rPr>
        <w:t>duties</w:t>
      </w:r>
      <w:r>
        <w:rPr>
          <w:spacing w:val="-4"/>
          <w:w w:val="105"/>
        </w:rPr>
        <w:t xml:space="preserve"> </w:t>
      </w:r>
      <w:r>
        <w:rPr>
          <w:w w:val="105"/>
        </w:rPr>
        <w:t>can</w:t>
      </w:r>
      <w:r>
        <w:rPr>
          <w:spacing w:val="-7"/>
          <w:w w:val="105"/>
        </w:rPr>
        <w:t xml:space="preserve"> </w:t>
      </w:r>
      <w:r>
        <w:rPr>
          <w:w w:val="105"/>
        </w:rPr>
        <w:t>enable</w:t>
      </w:r>
      <w:r>
        <w:rPr>
          <w:spacing w:val="-4"/>
          <w:w w:val="105"/>
        </w:rPr>
        <w:t xml:space="preserve"> </w:t>
      </w:r>
      <w:r>
        <w:rPr>
          <w:w w:val="105"/>
        </w:rPr>
        <w:t>individuals</w:t>
      </w:r>
      <w:r>
        <w:rPr>
          <w:spacing w:val="-5"/>
          <w:w w:val="105"/>
        </w:rPr>
        <w:t xml:space="preserve"> </w:t>
      </w:r>
      <w:r>
        <w:rPr>
          <w:w w:val="105"/>
        </w:rPr>
        <w:t>to</w:t>
      </w:r>
      <w:r>
        <w:rPr>
          <w:spacing w:val="-7"/>
          <w:w w:val="105"/>
        </w:rPr>
        <w:t xml:space="preserve"> </w:t>
      </w:r>
      <w:r>
        <w:rPr>
          <w:w w:val="105"/>
        </w:rPr>
        <w:t>remain in employment while managing changes in their health. Such a right could support retention and reduce unnecessary exits from the workforce.</w:t>
      </w:r>
    </w:p>
    <w:p w:rsidR="00FD4C84">
      <w:pPr>
        <w:pStyle w:val="BodyText"/>
        <w:spacing w:before="158" w:line="278" w:lineRule="auto"/>
        <w:rPr>
          <w:b/>
        </w:rPr>
      </w:pPr>
      <w:r>
        <w:rPr>
          <w:w w:val="105"/>
        </w:rPr>
        <w:t>Legislative reform should also be accompanied by improvements to wider support systems. Better integration between flexible working, occupational health and safety, occupational health services, Access to Work and employment support programmes would</w:t>
      </w:r>
      <w:r>
        <w:rPr>
          <w:spacing w:val="-8"/>
          <w:w w:val="105"/>
        </w:rPr>
        <w:t xml:space="preserve"> </w:t>
      </w:r>
      <w:r>
        <w:rPr>
          <w:w w:val="105"/>
        </w:rPr>
        <w:t>help</w:t>
      </w:r>
      <w:r>
        <w:rPr>
          <w:spacing w:val="-8"/>
          <w:w w:val="105"/>
        </w:rPr>
        <w:t xml:space="preserve"> </w:t>
      </w:r>
      <w:r>
        <w:rPr>
          <w:w w:val="105"/>
        </w:rPr>
        <w:t>ensure</w:t>
      </w:r>
      <w:r>
        <w:rPr>
          <w:spacing w:val="-7"/>
          <w:w w:val="105"/>
        </w:rPr>
        <w:t xml:space="preserve"> </w:t>
      </w:r>
      <w:r>
        <w:rPr>
          <w:w w:val="105"/>
        </w:rPr>
        <w:t>that</w:t>
      </w:r>
      <w:r>
        <w:rPr>
          <w:spacing w:val="-6"/>
          <w:w w:val="105"/>
        </w:rPr>
        <w:t xml:space="preserve"> </w:t>
      </w:r>
      <w:r>
        <w:rPr>
          <w:w w:val="105"/>
        </w:rPr>
        <w:t>workers</w:t>
      </w:r>
      <w:r>
        <w:rPr>
          <w:spacing w:val="-7"/>
          <w:w w:val="105"/>
        </w:rPr>
        <w:t xml:space="preserve"> </w:t>
      </w:r>
      <w:r>
        <w:rPr>
          <w:w w:val="105"/>
        </w:rPr>
        <w:t>receive</w:t>
      </w:r>
      <w:r>
        <w:rPr>
          <w:spacing w:val="-7"/>
          <w:w w:val="105"/>
        </w:rPr>
        <w:t xml:space="preserve"> </w:t>
      </w:r>
      <w:r>
        <w:rPr>
          <w:w w:val="105"/>
        </w:rPr>
        <w:t>timely</w:t>
      </w:r>
      <w:r>
        <w:rPr>
          <w:spacing w:val="-8"/>
          <w:w w:val="105"/>
        </w:rPr>
        <w:t xml:space="preserve"> </w:t>
      </w:r>
      <w:r>
        <w:rPr>
          <w:w w:val="105"/>
        </w:rPr>
        <w:t>and</w:t>
      </w:r>
      <w:r>
        <w:rPr>
          <w:spacing w:val="-8"/>
          <w:w w:val="105"/>
        </w:rPr>
        <w:t xml:space="preserve"> </w:t>
      </w:r>
      <w:r>
        <w:rPr>
          <w:w w:val="105"/>
        </w:rPr>
        <w:t>coordinated</w:t>
      </w:r>
      <w:r>
        <w:rPr>
          <w:spacing w:val="-8"/>
          <w:w w:val="105"/>
        </w:rPr>
        <w:t xml:space="preserve"> </w:t>
      </w:r>
      <w:r>
        <w:rPr>
          <w:w w:val="105"/>
        </w:rPr>
        <w:t>assistance.</w:t>
      </w:r>
      <w:r>
        <w:rPr>
          <w:spacing w:val="-7"/>
          <w:w w:val="105"/>
        </w:rPr>
        <w:t xml:space="preserve"> </w:t>
      </w:r>
      <w:r>
        <w:rPr>
          <w:w w:val="105"/>
        </w:rPr>
        <w:t>Faster</w:t>
      </w:r>
      <w:r>
        <w:rPr>
          <w:spacing w:val="-10"/>
          <w:w w:val="105"/>
        </w:rPr>
        <w:t xml:space="preserve"> </w:t>
      </w:r>
      <w:r>
        <w:rPr>
          <w:w w:val="105"/>
        </w:rPr>
        <w:t xml:space="preserve">access to occupational health advice, improved Access to Work provision and greater support for employers would help make flexible working arrangements more effective and </w:t>
      </w:r>
      <w:r>
        <w:rPr>
          <w:spacing w:val="-2"/>
          <w:w w:val="105"/>
        </w:rPr>
        <w:t>sustainable</w:t>
      </w:r>
      <w:r>
        <w:rPr>
          <w:b/>
          <w:spacing w:val="-2"/>
          <w:w w:val="105"/>
        </w:rPr>
        <w:t>.</w:t>
      </w:r>
    </w:p>
    <w:p w:rsidR="00FD4C84">
      <w:pPr>
        <w:pStyle w:val="BodyText"/>
        <w:spacing w:before="159" w:line="278" w:lineRule="auto"/>
      </w:pPr>
      <w:r>
        <w:rPr>
          <w:w w:val="105"/>
        </w:rPr>
        <w:t>Ultimately, future reform should focus not only on increasing access to flexible working but on ensuring that disabled workers and people with long-term health conditions can remain</w:t>
      </w:r>
      <w:r>
        <w:rPr>
          <w:spacing w:val="-11"/>
          <w:w w:val="105"/>
        </w:rPr>
        <w:t xml:space="preserve"> </w:t>
      </w:r>
      <w:r>
        <w:rPr>
          <w:w w:val="105"/>
        </w:rPr>
        <w:t>in</w:t>
      </w:r>
      <w:r>
        <w:rPr>
          <w:spacing w:val="-11"/>
          <w:w w:val="105"/>
        </w:rPr>
        <w:t xml:space="preserve"> </w:t>
      </w:r>
      <w:r>
        <w:rPr>
          <w:w w:val="105"/>
        </w:rPr>
        <w:t>good</w:t>
      </w:r>
      <w:r>
        <w:rPr>
          <w:spacing w:val="-9"/>
          <w:w w:val="105"/>
        </w:rPr>
        <w:t xml:space="preserve"> </w:t>
      </w:r>
      <w:r>
        <w:rPr>
          <w:w w:val="105"/>
        </w:rPr>
        <w:t>work,</w:t>
      </w:r>
      <w:r>
        <w:rPr>
          <w:spacing w:val="-10"/>
          <w:w w:val="105"/>
        </w:rPr>
        <w:t xml:space="preserve"> </w:t>
      </w:r>
      <w:r>
        <w:rPr>
          <w:w w:val="105"/>
        </w:rPr>
        <w:t>progress</w:t>
      </w:r>
      <w:r>
        <w:rPr>
          <w:spacing w:val="-10"/>
          <w:w w:val="105"/>
        </w:rPr>
        <w:t xml:space="preserve"> </w:t>
      </w:r>
      <w:r>
        <w:rPr>
          <w:w w:val="105"/>
        </w:rPr>
        <w:t>in</w:t>
      </w:r>
      <w:r>
        <w:rPr>
          <w:spacing w:val="-8"/>
          <w:w w:val="105"/>
        </w:rPr>
        <w:t xml:space="preserve"> </w:t>
      </w:r>
      <w:r>
        <w:rPr>
          <w:w w:val="105"/>
        </w:rPr>
        <w:t>their</w:t>
      </w:r>
      <w:r>
        <w:rPr>
          <w:spacing w:val="-12"/>
          <w:w w:val="105"/>
        </w:rPr>
        <w:t xml:space="preserve"> </w:t>
      </w:r>
      <w:r>
        <w:rPr>
          <w:w w:val="105"/>
        </w:rPr>
        <w:t>careers</w:t>
      </w:r>
      <w:r>
        <w:rPr>
          <w:spacing w:val="-10"/>
          <w:w w:val="105"/>
        </w:rPr>
        <w:t xml:space="preserve"> </w:t>
      </w:r>
      <w:r>
        <w:rPr>
          <w:w w:val="105"/>
        </w:rPr>
        <w:t>and</w:t>
      </w:r>
      <w:r>
        <w:rPr>
          <w:spacing w:val="-12"/>
          <w:w w:val="105"/>
        </w:rPr>
        <w:t xml:space="preserve"> </w:t>
      </w:r>
      <w:r>
        <w:rPr>
          <w:w w:val="105"/>
        </w:rPr>
        <w:t>enjoy</w:t>
      </w:r>
      <w:r>
        <w:rPr>
          <w:spacing w:val="-9"/>
          <w:w w:val="105"/>
        </w:rPr>
        <w:t xml:space="preserve"> </w:t>
      </w:r>
      <w:r>
        <w:rPr>
          <w:w w:val="105"/>
        </w:rPr>
        <w:t>the</w:t>
      </w:r>
      <w:r>
        <w:rPr>
          <w:spacing w:val="-10"/>
          <w:w w:val="105"/>
        </w:rPr>
        <w:t xml:space="preserve"> </w:t>
      </w:r>
      <w:r>
        <w:rPr>
          <w:w w:val="105"/>
        </w:rPr>
        <w:t>same</w:t>
      </w:r>
      <w:r>
        <w:rPr>
          <w:spacing w:val="-10"/>
          <w:w w:val="105"/>
        </w:rPr>
        <w:t xml:space="preserve"> </w:t>
      </w:r>
      <w:r>
        <w:rPr>
          <w:w w:val="105"/>
        </w:rPr>
        <w:t>opportunities</w:t>
      </w:r>
      <w:r>
        <w:rPr>
          <w:spacing w:val="-10"/>
          <w:w w:val="105"/>
        </w:rPr>
        <w:t xml:space="preserve"> </w:t>
      </w:r>
      <w:r>
        <w:rPr>
          <w:w w:val="105"/>
        </w:rPr>
        <w:t>as</w:t>
      </w:r>
      <w:r>
        <w:rPr>
          <w:spacing w:val="-10"/>
          <w:w w:val="105"/>
        </w:rPr>
        <w:t xml:space="preserve"> </w:t>
      </w:r>
      <w:r>
        <w:rPr>
          <w:w w:val="105"/>
        </w:rPr>
        <w:t>other workers.</w:t>
      </w:r>
      <w:r>
        <w:rPr>
          <w:spacing w:val="-9"/>
          <w:w w:val="105"/>
        </w:rPr>
        <w:t xml:space="preserve"> </w:t>
      </w:r>
      <w:r>
        <w:rPr>
          <w:w w:val="105"/>
        </w:rPr>
        <w:t>This</w:t>
      </w:r>
      <w:r>
        <w:rPr>
          <w:spacing w:val="-9"/>
          <w:w w:val="105"/>
        </w:rPr>
        <w:t xml:space="preserve"> </w:t>
      </w:r>
      <w:r>
        <w:rPr>
          <w:w w:val="105"/>
        </w:rPr>
        <w:t>will</w:t>
      </w:r>
      <w:r>
        <w:rPr>
          <w:spacing w:val="-11"/>
          <w:w w:val="105"/>
        </w:rPr>
        <w:t xml:space="preserve"> </w:t>
      </w:r>
      <w:r>
        <w:rPr>
          <w:w w:val="105"/>
        </w:rPr>
        <w:t>require</w:t>
      </w:r>
      <w:r>
        <w:rPr>
          <w:spacing w:val="-10"/>
          <w:w w:val="105"/>
        </w:rPr>
        <w:t xml:space="preserve"> </w:t>
      </w:r>
      <w:r>
        <w:rPr>
          <w:w w:val="105"/>
        </w:rPr>
        <w:t>a</w:t>
      </w:r>
      <w:r>
        <w:rPr>
          <w:spacing w:val="-11"/>
          <w:w w:val="105"/>
        </w:rPr>
        <w:t xml:space="preserve"> </w:t>
      </w:r>
      <w:r>
        <w:rPr>
          <w:w w:val="105"/>
        </w:rPr>
        <w:t>more</w:t>
      </w:r>
      <w:r>
        <w:rPr>
          <w:spacing w:val="-7"/>
          <w:w w:val="105"/>
        </w:rPr>
        <w:t xml:space="preserve"> </w:t>
      </w:r>
      <w:r>
        <w:rPr>
          <w:w w:val="105"/>
        </w:rPr>
        <w:t>integrated</w:t>
      </w:r>
      <w:r>
        <w:rPr>
          <w:spacing w:val="-11"/>
          <w:w w:val="105"/>
        </w:rPr>
        <w:t xml:space="preserve"> </w:t>
      </w:r>
      <w:r>
        <w:rPr>
          <w:w w:val="105"/>
        </w:rPr>
        <w:t>approach</w:t>
      </w:r>
      <w:r>
        <w:rPr>
          <w:spacing w:val="-11"/>
          <w:w w:val="105"/>
        </w:rPr>
        <w:t xml:space="preserve"> </w:t>
      </w:r>
      <w:r>
        <w:rPr>
          <w:w w:val="105"/>
        </w:rPr>
        <w:t>that</w:t>
      </w:r>
      <w:r>
        <w:rPr>
          <w:spacing w:val="-9"/>
          <w:w w:val="105"/>
        </w:rPr>
        <w:t xml:space="preserve"> </w:t>
      </w:r>
      <w:r>
        <w:rPr>
          <w:w w:val="105"/>
        </w:rPr>
        <w:t>combines</w:t>
      </w:r>
      <w:r>
        <w:rPr>
          <w:spacing w:val="-9"/>
          <w:w w:val="105"/>
        </w:rPr>
        <w:t xml:space="preserve"> </w:t>
      </w:r>
      <w:r>
        <w:rPr>
          <w:w w:val="105"/>
        </w:rPr>
        <w:t>employment</w:t>
      </w:r>
      <w:r>
        <w:rPr>
          <w:spacing w:val="-8"/>
          <w:w w:val="105"/>
        </w:rPr>
        <w:t xml:space="preserve"> </w:t>
      </w:r>
      <w:r>
        <w:rPr>
          <w:w w:val="105"/>
        </w:rPr>
        <w:t>rights, workplace support, occupational</w:t>
      </w:r>
      <w:r>
        <w:rPr>
          <w:spacing w:val="-1"/>
          <w:w w:val="105"/>
        </w:rPr>
        <w:t xml:space="preserve"> </w:t>
      </w:r>
      <w:r>
        <w:rPr>
          <w:w w:val="105"/>
        </w:rPr>
        <w:t>health</w:t>
      </w:r>
      <w:r>
        <w:rPr>
          <w:spacing w:val="-1"/>
          <w:w w:val="105"/>
        </w:rPr>
        <w:t xml:space="preserve"> </w:t>
      </w:r>
      <w:r>
        <w:rPr>
          <w:w w:val="105"/>
        </w:rPr>
        <w:t>expertise and</w:t>
      </w:r>
      <w:r>
        <w:rPr>
          <w:spacing w:val="-1"/>
          <w:w w:val="105"/>
        </w:rPr>
        <w:t xml:space="preserve"> </w:t>
      </w:r>
      <w:r>
        <w:rPr>
          <w:w w:val="105"/>
        </w:rPr>
        <w:t>effective enforcement</w:t>
      </w:r>
      <w:r>
        <w:rPr>
          <w:spacing w:val="-1"/>
          <w:w w:val="105"/>
        </w:rPr>
        <w:t xml:space="preserve"> </w:t>
      </w:r>
      <w:r>
        <w:rPr>
          <w:w w:val="105"/>
        </w:rPr>
        <w:t>of</w:t>
      </w:r>
      <w:r>
        <w:rPr>
          <w:spacing w:val="-1"/>
          <w:w w:val="105"/>
        </w:rPr>
        <w:t xml:space="preserve"> </w:t>
      </w:r>
      <w:r>
        <w:rPr>
          <w:w w:val="105"/>
        </w:rPr>
        <w:t xml:space="preserve">equality </w:t>
      </w:r>
      <w:r>
        <w:rPr>
          <w:spacing w:val="-2"/>
          <w:w w:val="105"/>
        </w:rPr>
        <w:t>protections.</w:t>
      </w:r>
    </w:p>
    <w:p w:rsidR="00FD4C84">
      <w:pPr>
        <w:pStyle w:val="BodyText"/>
        <w:spacing w:before="157" w:line="278" w:lineRule="auto"/>
        <w:ind w:right="18"/>
      </w:pPr>
      <w:r>
        <w:rPr>
          <w:w w:val="105"/>
        </w:rPr>
        <w:t>IOSH believes a positive legislative step would be to establish an integrated work-and-health</w:t>
      </w:r>
      <w:r>
        <w:rPr>
          <w:spacing w:val="-12"/>
          <w:w w:val="105"/>
        </w:rPr>
        <w:t xml:space="preserve"> </w:t>
      </w:r>
      <w:r>
        <w:rPr>
          <w:w w:val="105"/>
        </w:rPr>
        <w:t>service</w:t>
      </w:r>
      <w:r>
        <w:rPr>
          <w:spacing w:val="-11"/>
          <w:w w:val="105"/>
        </w:rPr>
        <w:t xml:space="preserve"> </w:t>
      </w:r>
      <w:r>
        <w:rPr>
          <w:w w:val="105"/>
        </w:rPr>
        <w:t>that</w:t>
      </w:r>
      <w:r>
        <w:rPr>
          <w:spacing w:val="-10"/>
          <w:w w:val="105"/>
        </w:rPr>
        <w:t xml:space="preserve"> </w:t>
      </w:r>
      <w:r>
        <w:rPr>
          <w:w w:val="105"/>
        </w:rPr>
        <w:t>brings</w:t>
      </w:r>
      <w:r>
        <w:rPr>
          <w:spacing w:val="-11"/>
          <w:w w:val="105"/>
        </w:rPr>
        <w:t xml:space="preserve"> </w:t>
      </w:r>
      <w:r>
        <w:rPr>
          <w:w w:val="105"/>
        </w:rPr>
        <w:t>together</w:t>
      </w:r>
      <w:r>
        <w:rPr>
          <w:spacing w:val="-12"/>
          <w:w w:val="105"/>
        </w:rPr>
        <w:t xml:space="preserve"> </w:t>
      </w:r>
      <w:r>
        <w:rPr>
          <w:w w:val="105"/>
        </w:rPr>
        <w:t>employment</w:t>
      </w:r>
      <w:r>
        <w:rPr>
          <w:spacing w:val="-8"/>
          <w:w w:val="105"/>
        </w:rPr>
        <w:t xml:space="preserve"> </w:t>
      </w:r>
      <w:r>
        <w:rPr>
          <w:w w:val="105"/>
        </w:rPr>
        <w:t>support,</w:t>
      </w:r>
      <w:r>
        <w:rPr>
          <w:spacing w:val="-11"/>
          <w:w w:val="105"/>
        </w:rPr>
        <w:t xml:space="preserve"> </w:t>
      </w:r>
      <w:r>
        <w:rPr>
          <w:w w:val="105"/>
        </w:rPr>
        <w:t>occupational</w:t>
      </w:r>
      <w:r>
        <w:rPr>
          <w:spacing w:val="-10"/>
          <w:w w:val="105"/>
        </w:rPr>
        <w:t xml:space="preserve"> </w:t>
      </w:r>
      <w:r>
        <w:rPr>
          <w:w w:val="105"/>
        </w:rPr>
        <w:t>health,</w:t>
      </w:r>
      <w:r>
        <w:rPr>
          <w:spacing w:val="-11"/>
          <w:w w:val="105"/>
        </w:rPr>
        <w:t xml:space="preserve"> </w:t>
      </w:r>
      <w:r>
        <w:rPr>
          <w:w w:val="105"/>
        </w:rPr>
        <w:t>workplace adjustment advice and targeted health interventions within a single model. Currently, support for disabled workers and people with long-term health conditions is often fragmented across multiple services, making it difficult for both workers and employers to access timely and coordinated assistance. A statutory integrated service would provide a clear "one-stop shop" for employers, particularly SMEs, enabling them to access spe</w:t>
      </w:r>
      <w:r>
        <w:rPr>
          <w:w w:val="105"/>
        </w:rPr>
        <w:t>cialist advice on reasonable adjustments, flexible working, rehabilitation, retention, return</w:t>
      </w:r>
      <w:r>
        <w:rPr>
          <w:spacing w:val="-2"/>
          <w:w w:val="105"/>
        </w:rPr>
        <w:t xml:space="preserve"> </w:t>
      </w:r>
      <w:r>
        <w:rPr>
          <w:w w:val="105"/>
        </w:rPr>
        <w:t>to</w:t>
      </w:r>
      <w:r>
        <w:rPr>
          <w:spacing w:val="-2"/>
          <w:w w:val="105"/>
        </w:rPr>
        <w:t xml:space="preserve"> </w:t>
      </w:r>
      <w:r>
        <w:rPr>
          <w:w w:val="105"/>
        </w:rPr>
        <w:t>work and</w:t>
      </w:r>
      <w:r>
        <w:rPr>
          <w:spacing w:val="-1"/>
          <w:w w:val="105"/>
        </w:rPr>
        <w:t xml:space="preserve"> </w:t>
      </w:r>
      <w:r>
        <w:rPr>
          <w:w w:val="105"/>
        </w:rPr>
        <w:t>early</w:t>
      </w:r>
      <w:r>
        <w:rPr>
          <w:spacing w:val="-2"/>
          <w:w w:val="105"/>
        </w:rPr>
        <w:t xml:space="preserve"> </w:t>
      </w:r>
      <w:r>
        <w:rPr>
          <w:w w:val="105"/>
        </w:rPr>
        <w:t>intervention. By</w:t>
      </w:r>
      <w:r>
        <w:rPr>
          <w:spacing w:val="-1"/>
          <w:w w:val="105"/>
        </w:rPr>
        <w:t xml:space="preserve"> </w:t>
      </w:r>
      <w:r>
        <w:rPr>
          <w:w w:val="105"/>
        </w:rPr>
        <w:t>embedding</w:t>
      </w:r>
      <w:r>
        <w:rPr>
          <w:spacing w:val="-2"/>
          <w:w w:val="105"/>
        </w:rPr>
        <w:t xml:space="preserve"> </w:t>
      </w:r>
      <w:r>
        <w:rPr>
          <w:w w:val="105"/>
        </w:rPr>
        <w:t>a</w:t>
      </w:r>
      <w:r>
        <w:rPr>
          <w:spacing w:val="-1"/>
          <w:w w:val="105"/>
        </w:rPr>
        <w:t xml:space="preserve"> </w:t>
      </w:r>
      <w:r>
        <w:rPr>
          <w:w w:val="105"/>
        </w:rPr>
        <w:t>coordinated</w:t>
      </w:r>
      <w:r>
        <w:rPr>
          <w:spacing w:val="-1"/>
          <w:w w:val="105"/>
        </w:rPr>
        <w:t xml:space="preserve"> </w:t>
      </w:r>
      <w:r>
        <w:rPr>
          <w:w w:val="105"/>
        </w:rPr>
        <w:t>approach in</w:t>
      </w:r>
      <w:r>
        <w:rPr>
          <w:spacing w:val="-1"/>
          <w:w w:val="105"/>
        </w:rPr>
        <w:t xml:space="preserve"> </w:t>
      </w:r>
      <w:r>
        <w:rPr>
          <w:w w:val="105"/>
        </w:rPr>
        <w:t>legislation, Government</w:t>
      </w:r>
      <w:r>
        <w:rPr>
          <w:spacing w:val="-1"/>
          <w:w w:val="105"/>
        </w:rPr>
        <w:t xml:space="preserve"> </w:t>
      </w:r>
      <w:r>
        <w:rPr>
          <w:w w:val="105"/>
        </w:rPr>
        <w:t>could</w:t>
      </w:r>
      <w:r>
        <w:rPr>
          <w:spacing w:val="-1"/>
          <w:w w:val="105"/>
        </w:rPr>
        <w:t xml:space="preserve"> </w:t>
      </w:r>
      <w:r>
        <w:rPr>
          <w:w w:val="105"/>
        </w:rPr>
        <w:t>support</w:t>
      </w:r>
      <w:r>
        <w:rPr>
          <w:spacing w:val="-1"/>
          <w:w w:val="105"/>
        </w:rPr>
        <w:t xml:space="preserve"> </w:t>
      </w:r>
      <w:r>
        <w:rPr>
          <w:w w:val="105"/>
        </w:rPr>
        <w:t>earlier</w:t>
      </w:r>
      <w:r>
        <w:rPr>
          <w:spacing w:val="-2"/>
          <w:w w:val="105"/>
        </w:rPr>
        <w:t xml:space="preserve"> </w:t>
      </w:r>
      <w:r>
        <w:rPr>
          <w:w w:val="105"/>
        </w:rPr>
        <w:t>intervention, reduce avoidable job</w:t>
      </w:r>
      <w:r>
        <w:rPr>
          <w:spacing w:val="-1"/>
          <w:w w:val="105"/>
        </w:rPr>
        <w:t xml:space="preserve"> </w:t>
      </w:r>
      <w:r>
        <w:rPr>
          <w:w w:val="105"/>
        </w:rPr>
        <w:t>loss, improve</w:t>
      </w:r>
      <w:r>
        <w:rPr>
          <w:spacing w:val="-8"/>
          <w:w w:val="105"/>
        </w:rPr>
        <w:t xml:space="preserve"> </w:t>
      </w:r>
      <w:r>
        <w:rPr>
          <w:w w:val="105"/>
        </w:rPr>
        <w:t>access</w:t>
      </w:r>
      <w:r>
        <w:rPr>
          <w:spacing w:val="-8"/>
          <w:w w:val="105"/>
        </w:rPr>
        <w:t xml:space="preserve"> </w:t>
      </w:r>
      <w:r>
        <w:rPr>
          <w:w w:val="105"/>
        </w:rPr>
        <w:t>to</w:t>
      </w:r>
      <w:r>
        <w:rPr>
          <w:spacing w:val="-10"/>
          <w:w w:val="105"/>
        </w:rPr>
        <w:t xml:space="preserve"> </w:t>
      </w:r>
      <w:r>
        <w:rPr>
          <w:w w:val="105"/>
        </w:rPr>
        <w:t>work-related</w:t>
      </w:r>
      <w:r>
        <w:rPr>
          <w:spacing w:val="-9"/>
          <w:w w:val="105"/>
        </w:rPr>
        <w:t xml:space="preserve"> </w:t>
      </w:r>
      <w:r>
        <w:rPr>
          <w:w w:val="105"/>
        </w:rPr>
        <w:t>health</w:t>
      </w:r>
      <w:r>
        <w:rPr>
          <w:spacing w:val="-10"/>
          <w:w w:val="105"/>
        </w:rPr>
        <w:t xml:space="preserve"> </w:t>
      </w:r>
      <w:r>
        <w:rPr>
          <w:w w:val="105"/>
        </w:rPr>
        <w:t>support</w:t>
      </w:r>
      <w:r>
        <w:rPr>
          <w:spacing w:val="-7"/>
          <w:w w:val="105"/>
        </w:rPr>
        <w:t xml:space="preserve"> </w:t>
      </w:r>
      <w:r>
        <w:rPr>
          <w:w w:val="105"/>
        </w:rPr>
        <w:t>and</w:t>
      </w:r>
      <w:r>
        <w:rPr>
          <w:spacing w:val="-10"/>
          <w:w w:val="105"/>
        </w:rPr>
        <w:t xml:space="preserve"> </w:t>
      </w:r>
      <w:r>
        <w:rPr>
          <w:w w:val="105"/>
        </w:rPr>
        <w:t>help</w:t>
      </w:r>
      <w:r>
        <w:rPr>
          <w:spacing w:val="-9"/>
          <w:w w:val="105"/>
        </w:rPr>
        <w:t xml:space="preserve"> </w:t>
      </w:r>
      <w:r>
        <w:rPr>
          <w:w w:val="105"/>
        </w:rPr>
        <w:t>more</w:t>
      </w:r>
      <w:r>
        <w:rPr>
          <w:spacing w:val="-8"/>
          <w:w w:val="105"/>
        </w:rPr>
        <w:t xml:space="preserve"> </w:t>
      </w:r>
      <w:r>
        <w:rPr>
          <w:w w:val="105"/>
        </w:rPr>
        <w:t>disabled</w:t>
      </w:r>
      <w:r>
        <w:rPr>
          <w:spacing w:val="-6"/>
          <w:w w:val="105"/>
        </w:rPr>
        <w:t xml:space="preserve"> </w:t>
      </w:r>
      <w:r>
        <w:rPr>
          <w:w w:val="105"/>
        </w:rPr>
        <w:t>people</w:t>
      </w:r>
      <w:r>
        <w:rPr>
          <w:spacing w:val="-8"/>
          <w:w w:val="105"/>
        </w:rPr>
        <w:t xml:space="preserve"> </w:t>
      </w:r>
      <w:r>
        <w:rPr>
          <w:w w:val="105"/>
        </w:rPr>
        <w:t>and</w:t>
      </w:r>
      <w:r>
        <w:rPr>
          <w:spacing w:val="-10"/>
          <w:w w:val="105"/>
        </w:rPr>
        <w:t xml:space="preserve"> </w:t>
      </w:r>
      <w:r>
        <w:rPr>
          <w:w w:val="105"/>
        </w:rPr>
        <w:t>those with</w:t>
      </w:r>
      <w:r>
        <w:rPr>
          <w:spacing w:val="-4"/>
          <w:w w:val="105"/>
        </w:rPr>
        <w:t xml:space="preserve"> </w:t>
      </w:r>
      <w:r>
        <w:rPr>
          <w:w w:val="105"/>
        </w:rPr>
        <w:t>long-term</w:t>
      </w:r>
      <w:r>
        <w:rPr>
          <w:spacing w:val="-4"/>
          <w:w w:val="105"/>
        </w:rPr>
        <w:t xml:space="preserve"> </w:t>
      </w:r>
      <w:r>
        <w:rPr>
          <w:w w:val="105"/>
        </w:rPr>
        <w:t>health</w:t>
      </w:r>
      <w:r>
        <w:rPr>
          <w:spacing w:val="-1"/>
          <w:w w:val="105"/>
        </w:rPr>
        <w:t xml:space="preserve"> </w:t>
      </w:r>
      <w:r>
        <w:rPr>
          <w:w w:val="105"/>
        </w:rPr>
        <w:t>conditions</w:t>
      </w:r>
      <w:r>
        <w:rPr>
          <w:spacing w:val="-1"/>
          <w:w w:val="105"/>
        </w:rPr>
        <w:t xml:space="preserve"> </w:t>
      </w:r>
      <w:r>
        <w:rPr>
          <w:w w:val="105"/>
        </w:rPr>
        <w:t>to</w:t>
      </w:r>
      <w:r>
        <w:rPr>
          <w:spacing w:val="-4"/>
          <w:w w:val="105"/>
        </w:rPr>
        <w:t xml:space="preserve"> </w:t>
      </w:r>
      <w:r>
        <w:rPr>
          <w:w w:val="105"/>
        </w:rPr>
        <w:t>stay</w:t>
      </w:r>
      <w:r>
        <w:rPr>
          <w:spacing w:val="-4"/>
          <w:w w:val="105"/>
        </w:rPr>
        <w:t xml:space="preserve"> </w:t>
      </w:r>
      <w:r>
        <w:rPr>
          <w:w w:val="105"/>
        </w:rPr>
        <w:t>in,</w:t>
      </w:r>
      <w:r>
        <w:rPr>
          <w:spacing w:val="-1"/>
          <w:w w:val="105"/>
        </w:rPr>
        <w:t xml:space="preserve"> </w:t>
      </w:r>
      <w:r>
        <w:rPr>
          <w:w w:val="105"/>
        </w:rPr>
        <w:t>return</w:t>
      </w:r>
      <w:r>
        <w:rPr>
          <w:spacing w:val="-4"/>
          <w:w w:val="105"/>
        </w:rPr>
        <w:t xml:space="preserve"> </w:t>
      </w:r>
      <w:r>
        <w:rPr>
          <w:w w:val="105"/>
        </w:rPr>
        <w:t>to</w:t>
      </w:r>
      <w:r>
        <w:rPr>
          <w:spacing w:val="-4"/>
          <w:w w:val="105"/>
        </w:rPr>
        <w:t xml:space="preserve"> </w:t>
      </w:r>
      <w:r>
        <w:rPr>
          <w:w w:val="105"/>
        </w:rPr>
        <w:t>and progress</w:t>
      </w:r>
      <w:r>
        <w:rPr>
          <w:spacing w:val="-1"/>
          <w:w w:val="105"/>
        </w:rPr>
        <w:t xml:space="preserve"> </w:t>
      </w:r>
      <w:r>
        <w:rPr>
          <w:w w:val="105"/>
        </w:rPr>
        <w:t>in</w:t>
      </w:r>
      <w:r>
        <w:rPr>
          <w:spacing w:val="-5"/>
          <w:w w:val="105"/>
        </w:rPr>
        <w:t xml:space="preserve"> </w:t>
      </w:r>
      <w:r>
        <w:rPr>
          <w:w w:val="105"/>
        </w:rPr>
        <w:t>good-quality</w:t>
      </w:r>
      <w:r>
        <w:rPr>
          <w:spacing w:val="-1"/>
          <w:w w:val="105"/>
        </w:rPr>
        <w:t xml:space="preserve"> </w:t>
      </w:r>
      <w:r>
        <w:rPr>
          <w:w w:val="105"/>
        </w:rPr>
        <w:t>work.</w:t>
      </w:r>
    </w:p>
    <w:p w:rsidR="00FD4C84">
      <w:pPr>
        <w:pStyle w:val="BodyText"/>
        <w:spacing w:before="154" w:line="278" w:lineRule="auto"/>
        <w:ind w:right="20"/>
      </w:pPr>
      <w:r>
        <w:rPr>
          <w:w w:val="105"/>
        </w:rPr>
        <w:t>An integrated service could also provide employers with a single point of access to specialist advice on reasonable adjustments, rehabilitation, occupational health and flexible working. There should also be a connection to the employer and to other specialist services such as occupational safety and health who support with prevention and risk assessment, as well as HR. This would be particularly valuable for small and medium-sized</w:t>
      </w:r>
      <w:r>
        <w:rPr>
          <w:spacing w:val="40"/>
          <w:w w:val="105"/>
        </w:rPr>
        <w:t xml:space="preserve"> </w:t>
      </w:r>
      <w:r>
        <w:rPr>
          <w:w w:val="105"/>
        </w:rPr>
        <w:t>enterprises,</w:t>
      </w:r>
      <w:r>
        <w:rPr>
          <w:spacing w:val="40"/>
          <w:w w:val="105"/>
        </w:rPr>
        <w:t xml:space="preserve"> </w:t>
      </w:r>
      <w:r>
        <w:rPr>
          <w:w w:val="105"/>
        </w:rPr>
        <w:t>which</w:t>
      </w:r>
      <w:r>
        <w:rPr>
          <w:spacing w:val="40"/>
          <w:w w:val="105"/>
        </w:rPr>
        <w:t xml:space="preserve"> </w:t>
      </w:r>
      <w:r>
        <w:rPr>
          <w:w w:val="105"/>
        </w:rPr>
        <w:t>often</w:t>
      </w:r>
      <w:r>
        <w:rPr>
          <w:spacing w:val="40"/>
          <w:w w:val="105"/>
        </w:rPr>
        <w:t xml:space="preserve"> </w:t>
      </w:r>
      <w:r>
        <w:rPr>
          <w:w w:val="105"/>
        </w:rPr>
        <w:t>lack</w:t>
      </w:r>
      <w:r>
        <w:rPr>
          <w:spacing w:val="40"/>
          <w:w w:val="105"/>
        </w:rPr>
        <w:t xml:space="preserve"> </w:t>
      </w:r>
      <w:r>
        <w:rPr>
          <w:w w:val="105"/>
        </w:rPr>
        <w:t>in-house</w:t>
      </w:r>
      <w:r>
        <w:rPr>
          <w:spacing w:val="40"/>
          <w:w w:val="105"/>
        </w:rPr>
        <w:t xml:space="preserve"> </w:t>
      </w:r>
      <w:r>
        <w:rPr>
          <w:w w:val="105"/>
        </w:rPr>
        <w:t>occupational</w:t>
      </w:r>
      <w:r>
        <w:rPr>
          <w:spacing w:val="40"/>
          <w:w w:val="105"/>
        </w:rPr>
        <w:t xml:space="preserve"> </w:t>
      </w:r>
      <w:r>
        <w:rPr>
          <w:w w:val="105"/>
        </w:rPr>
        <w:t>health</w:t>
      </w:r>
      <w:r>
        <w:rPr>
          <w:spacing w:val="40"/>
          <w:w w:val="105"/>
        </w:rPr>
        <w:t xml:space="preserve"> </w:t>
      </w:r>
      <w:r>
        <w:rPr>
          <w:w w:val="105"/>
        </w:rPr>
        <w:t>expertise.</w:t>
      </w:r>
    </w:p>
    <w:p w:rsidR="00FD4C84">
      <w:pPr>
        <w:pStyle w:val="BodyText"/>
        <w:spacing w:line="278" w:lineRule="auto"/>
        <w:sectPr>
          <w:pgSz w:w="11910" w:h="16840"/>
          <w:pgMar w:top="1340" w:right="1417" w:bottom="280" w:left="1417" w:header="720" w:footer="720" w:gutter="0"/>
          <w:cols w:space="720"/>
        </w:sectPr>
      </w:pPr>
    </w:p>
    <w:p w:rsidR="00FD4C84">
      <w:pPr>
        <w:pStyle w:val="BodyText"/>
        <w:spacing w:line="278" w:lineRule="auto"/>
        <w:ind w:right="23"/>
      </w:pPr>
      <w:r>
        <w:t xml:space="preserve">Dame Carol Black's review identified a lack of information and advice as one of the most </w:t>
      </w:r>
      <w:r>
        <w:rPr>
          <w:w w:val="110"/>
        </w:rPr>
        <w:t xml:space="preserve">significant barriers preventing employers from investing in workforce health and </w:t>
      </w:r>
      <w:r>
        <w:t>supporting people with long-term conditions. Although this review is nearly 20 years on,</w:t>
      </w:r>
      <w:r>
        <w:rPr>
          <w:spacing w:val="80"/>
          <w:w w:val="110"/>
        </w:rPr>
        <w:t xml:space="preserve"> </w:t>
      </w:r>
      <w:r>
        <w:rPr>
          <w:w w:val="110"/>
        </w:rPr>
        <w:t>the challenge remains the same.</w:t>
      </w:r>
    </w:p>
    <w:p w:rsidR="00FD4C84">
      <w:pPr>
        <w:pStyle w:val="BodyText"/>
        <w:spacing w:before="158" w:line="278" w:lineRule="auto"/>
        <w:ind w:right="23"/>
        <w:rPr>
          <w:position w:val="8"/>
          <w:sz w:val="14"/>
        </w:rPr>
      </w:pPr>
      <w:r>
        <w:rPr>
          <w:w w:val="105"/>
        </w:rPr>
        <w:t>The Commission for Healthier</w:t>
      </w:r>
      <w:r>
        <w:rPr>
          <w:spacing w:val="-2"/>
          <w:w w:val="105"/>
        </w:rPr>
        <w:t xml:space="preserve"> </w:t>
      </w:r>
      <w:r>
        <w:rPr>
          <w:w w:val="105"/>
        </w:rPr>
        <w:t>Working Lives concluded that better coordinated</w:t>
      </w:r>
      <w:r>
        <w:rPr>
          <w:spacing w:val="-1"/>
          <w:w w:val="105"/>
        </w:rPr>
        <w:t xml:space="preserve"> </w:t>
      </w:r>
      <w:r>
        <w:rPr>
          <w:w w:val="105"/>
        </w:rPr>
        <w:t>support for workers with health conditions could help at least 100,000 more people remain in employment and generate substantial savings to the public purse. The Commission argued</w:t>
      </w:r>
      <w:r>
        <w:rPr>
          <w:spacing w:val="-1"/>
          <w:w w:val="105"/>
        </w:rPr>
        <w:t xml:space="preserve"> </w:t>
      </w:r>
      <w:r>
        <w:rPr>
          <w:w w:val="105"/>
        </w:rPr>
        <w:t>that retaining people in</w:t>
      </w:r>
      <w:r>
        <w:rPr>
          <w:spacing w:val="-1"/>
          <w:w w:val="105"/>
        </w:rPr>
        <w:t xml:space="preserve"> </w:t>
      </w:r>
      <w:r>
        <w:rPr>
          <w:w w:val="105"/>
        </w:rPr>
        <w:t>work requires earlier</w:t>
      </w:r>
      <w:r>
        <w:rPr>
          <w:spacing w:val="-2"/>
          <w:w w:val="105"/>
        </w:rPr>
        <w:t xml:space="preserve"> </w:t>
      </w:r>
      <w:r>
        <w:rPr>
          <w:w w:val="105"/>
        </w:rPr>
        <w:t>intervention, personalised support and better integration between health and employment services.</w:t>
      </w:r>
      <w:r>
        <w:fldChar w:fldCharType="begin"/>
      </w:r>
      <w:r>
        <w:instrText xml:space="preserve"> HYPERLINK \l "_bookmark4" </w:instrText>
      </w:r>
      <w:r>
        <w:fldChar w:fldCharType="separate"/>
      </w:r>
      <w:r>
        <w:rPr>
          <w:w w:val="105"/>
          <w:position w:val="8"/>
          <w:sz w:val="14"/>
        </w:rPr>
        <w:t>5</w:t>
      </w:r>
      <w:r>
        <w:fldChar w:fldCharType="end"/>
      </w:r>
    </w:p>
    <w:p w:rsidR="00FD4C84">
      <w:pPr>
        <w:pStyle w:val="BodyText"/>
        <w:spacing w:before="0"/>
        <w:ind w:left="0" w:right="0"/>
        <w:jc w:val="left"/>
      </w:pPr>
    </w:p>
    <w:p w:rsidR="00FD4C84">
      <w:pPr>
        <w:pStyle w:val="BodyText"/>
        <w:spacing w:before="72"/>
        <w:ind w:left="0" w:right="0"/>
        <w:jc w:val="left"/>
      </w:pPr>
    </w:p>
    <w:p w:rsidR="00FD4C84">
      <w:pPr>
        <w:pStyle w:val="Heading11"/>
        <w:spacing w:line="278" w:lineRule="auto"/>
        <w:ind w:right="24"/>
      </w:pPr>
      <w:r>
        <w:rPr>
          <w:w w:val="110"/>
        </w:rPr>
        <w:t>How</w:t>
      </w:r>
      <w:r>
        <w:rPr>
          <w:spacing w:val="-6"/>
          <w:w w:val="110"/>
        </w:rPr>
        <w:t xml:space="preserve"> </w:t>
      </w:r>
      <w:r>
        <w:rPr>
          <w:w w:val="110"/>
        </w:rPr>
        <w:t>clear</w:t>
      </w:r>
      <w:r>
        <w:rPr>
          <w:spacing w:val="-6"/>
          <w:w w:val="110"/>
        </w:rPr>
        <w:t xml:space="preserve"> </w:t>
      </w:r>
      <w:r>
        <w:rPr>
          <w:w w:val="110"/>
        </w:rPr>
        <w:t>and</w:t>
      </w:r>
      <w:r>
        <w:rPr>
          <w:spacing w:val="-5"/>
          <w:w w:val="110"/>
        </w:rPr>
        <w:t xml:space="preserve"> </w:t>
      </w:r>
      <w:r>
        <w:rPr>
          <w:w w:val="110"/>
        </w:rPr>
        <w:t>well</w:t>
      </w:r>
      <w:r>
        <w:rPr>
          <w:spacing w:val="-5"/>
          <w:w w:val="110"/>
        </w:rPr>
        <w:t xml:space="preserve"> </w:t>
      </w:r>
      <w:r>
        <w:rPr>
          <w:w w:val="110"/>
        </w:rPr>
        <w:t>understood</w:t>
      </w:r>
      <w:r>
        <w:rPr>
          <w:spacing w:val="-5"/>
          <w:w w:val="110"/>
        </w:rPr>
        <w:t xml:space="preserve"> </w:t>
      </w:r>
      <w:r>
        <w:rPr>
          <w:w w:val="110"/>
        </w:rPr>
        <w:t>is</w:t>
      </w:r>
      <w:r>
        <w:rPr>
          <w:spacing w:val="-7"/>
          <w:w w:val="110"/>
        </w:rPr>
        <w:t xml:space="preserve"> </w:t>
      </w:r>
      <w:r>
        <w:rPr>
          <w:w w:val="110"/>
        </w:rPr>
        <w:t>the</w:t>
      </w:r>
      <w:r>
        <w:rPr>
          <w:spacing w:val="-7"/>
          <w:w w:val="110"/>
        </w:rPr>
        <w:t xml:space="preserve"> </w:t>
      </w:r>
      <w:r>
        <w:rPr>
          <w:w w:val="110"/>
        </w:rPr>
        <w:t>law</w:t>
      </w:r>
      <w:r>
        <w:rPr>
          <w:spacing w:val="-7"/>
          <w:w w:val="110"/>
        </w:rPr>
        <w:t xml:space="preserve"> </w:t>
      </w:r>
      <w:r>
        <w:rPr>
          <w:w w:val="110"/>
        </w:rPr>
        <w:t>around</w:t>
      </w:r>
      <w:r>
        <w:rPr>
          <w:spacing w:val="-5"/>
          <w:w w:val="110"/>
        </w:rPr>
        <w:t xml:space="preserve"> </w:t>
      </w:r>
      <w:r>
        <w:rPr>
          <w:w w:val="110"/>
        </w:rPr>
        <w:t>employers'</w:t>
      </w:r>
      <w:r>
        <w:rPr>
          <w:spacing w:val="-6"/>
          <w:w w:val="110"/>
        </w:rPr>
        <w:t xml:space="preserve"> </w:t>
      </w:r>
      <w:r>
        <w:rPr>
          <w:w w:val="110"/>
        </w:rPr>
        <w:t>Equality</w:t>
      </w:r>
      <w:r>
        <w:rPr>
          <w:spacing w:val="-7"/>
          <w:w w:val="110"/>
        </w:rPr>
        <w:t xml:space="preserve"> </w:t>
      </w:r>
      <w:r>
        <w:rPr>
          <w:w w:val="110"/>
        </w:rPr>
        <w:t>Act</w:t>
      </w:r>
      <w:r>
        <w:rPr>
          <w:spacing w:val="-5"/>
          <w:w w:val="110"/>
        </w:rPr>
        <w:t xml:space="preserve"> </w:t>
      </w:r>
      <w:r>
        <w:rPr>
          <w:w w:val="110"/>
        </w:rPr>
        <w:t>duties</w:t>
      </w:r>
      <w:r>
        <w:rPr>
          <w:spacing w:val="-5"/>
          <w:w w:val="110"/>
        </w:rPr>
        <w:t xml:space="preserve"> </w:t>
      </w:r>
      <w:r>
        <w:rPr>
          <w:w w:val="110"/>
        </w:rPr>
        <w:t>to provide</w:t>
      </w:r>
      <w:r>
        <w:rPr>
          <w:spacing w:val="-15"/>
          <w:w w:val="110"/>
        </w:rPr>
        <w:t xml:space="preserve"> </w:t>
      </w:r>
      <w:r>
        <w:rPr>
          <w:w w:val="110"/>
        </w:rPr>
        <w:t>flexible</w:t>
      </w:r>
      <w:r>
        <w:rPr>
          <w:spacing w:val="-15"/>
          <w:w w:val="110"/>
        </w:rPr>
        <w:t xml:space="preserve"> </w:t>
      </w:r>
      <w:r>
        <w:rPr>
          <w:w w:val="110"/>
        </w:rPr>
        <w:t>working</w:t>
      </w:r>
      <w:r>
        <w:rPr>
          <w:spacing w:val="-15"/>
          <w:w w:val="110"/>
        </w:rPr>
        <w:t xml:space="preserve"> </w:t>
      </w:r>
      <w:r>
        <w:rPr>
          <w:w w:val="110"/>
        </w:rPr>
        <w:t>options</w:t>
      </w:r>
      <w:r>
        <w:rPr>
          <w:spacing w:val="-15"/>
          <w:w w:val="110"/>
        </w:rPr>
        <w:t xml:space="preserve"> </w:t>
      </w:r>
      <w:r>
        <w:rPr>
          <w:w w:val="110"/>
        </w:rPr>
        <w:t>and</w:t>
      </w:r>
      <w:r>
        <w:rPr>
          <w:spacing w:val="-15"/>
          <w:w w:val="110"/>
        </w:rPr>
        <w:t xml:space="preserve"> </w:t>
      </w:r>
      <w:r>
        <w:rPr>
          <w:w w:val="110"/>
        </w:rPr>
        <w:t>associated</w:t>
      </w:r>
      <w:r>
        <w:rPr>
          <w:spacing w:val="-15"/>
          <w:w w:val="110"/>
        </w:rPr>
        <w:t xml:space="preserve"> </w:t>
      </w:r>
      <w:r>
        <w:rPr>
          <w:w w:val="110"/>
        </w:rPr>
        <w:t>aids</w:t>
      </w:r>
      <w:r>
        <w:rPr>
          <w:spacing w:val="-15"/>
          <w:w w:val="110"/>
        </w:rPr>
        <w:t xml:space="preserve"> </w:t>
      </w:r>
      <w:r>
        <w:rPr>
          <w:w w:val="110"/>
        </w:rPr>
        <w:t>and</w:t>
      </w:r>
      <w:r>
        <w:rPr>
          <w:spacing w:val="-15"/>
          <w:w w:val="110"/>
        </w:rPr>
        <w:t xml:space="preserve"> </w:t>
      </w:r>
      <w:r>
        <w:rPr>
          <w:w w:val="110"/>
        </w:rPr>
        <w:t>equipment</w:t>
      </w:r>
      <w:r>
        <w:rPr>
          <w:spacing w:val="-15"/>
          <w:w w:val="110"/>
        </w:rPr>
        <w:t xml:space="preserve"> </w:t>
      </w:r>
      <w:r>
        <w:rPr>
          <w:w w:val="110"/>
        </w:rPr>
        <w:t>as</w:t>
      </w:r>
      <w:r>
        <w:rPr>
          <w:spacing w:val="-15"/>
          <w:w w:val="110"/>
        </w:rPr>
        <w:t xml:space="preserve"> </w:t>
      </w:r>
      <w:r>
        <w:rPr>
          <w:w w:val="110"/>
        </w:rPr>
        <w:t xml:space="preserve">"reasonable </w:t>
      </w:r>
      <w:r>
        <w:rPr>
          <w:spacing w:val="-2"/>
          <w:w w:val="110"/>
        </w:rPr>
        <w:t>adjustments"?</w:t>
      </w:r>
    </w:p>
    <w:p w:rsidR="00FD4C84">
      <w:pPr>
        <w:pStyle w:val="BodyText"/>
        <w:spacing w:before="159" w:line="278" w:lineRule="auto"/>
        <w:ind w:right="18"/>
      </w:pPr>
      <w:r>
        <w:rPr>
          <w:w w:val="110"/>
        </w:rPr>
        <w:t>The</w:t>
      </w:r>
      <w:r>
        <w:rPr>
          <w:spacing w:val="-9"/>
          <w:w w:val="110"/>
        </w:rPr>
        <w:t xml:space="preserve"> </w:t>
      </w:r>
      <w:r>
        <w:rPr>
          <w:w w:val="110"/>
        </w:rPr>
        <w:t>legal</w:t>
      </w:r>
      <w:r>
        <w:rPr>
          <w:spacing w:val="-10"/>
          <w:w w:val="110"/>
        </w:rPr>
        <w:t xml:space="preserve"> </w:t>
      </w:r>
      <w:r>
        <w:rPr>
          <w:w w:val="110"/>
        </w:rPr>
        <w:t>framework</w:t>
      </w:r>
      <w:r>
        <w:rPr>
          <w:spacing w:val="-9"/>
          <w:w w:val="110"/>
        </w:rPr>
        <w:t xml:space="preserve"> </w:t>
      </w:r>
      <w:r>
        <w:rPr>
          <w:w w:val="110"/>
        </w:rPr>
        <w:t>is</w:t>
      </w:r>
      <w:r>
        <w:rPr>
          <w:spacing w:val="-9"/>
          <w:w w:val="110"/>
        </w:rPr>
        <w:t xml:space="preserve"> </w:t>
      </w:r>
      <w:r>
        <w:rPr>
          <w:w w:val="110"/>
        </w:rPr>
        <w:t>relatively</w:t>
      </w:r>
      <w:r>
        <w:rPr>
          <w:spacing w:val="-10"/>
          <w:w w:val="110"/>
        </w:rPr>
        <w:t xml:space="preserve"> </w:t>
      </w:r>
      <w:r>
        <w:rPr>
          <w:w w:val="110"/>
        </w:rPr>
        <w:t>clear</w:t>
      </w:r>
      <w:r>
        <w:rPr>
          <w:spacing w:val="-10"/>
          <w:w w:val="110"/>
        </w:rPr>
        <w:t xml:space="preserve"> </w:t>
      </w:r>
      <w:r>
        <w:rPr>
          <w:w w:val="110"/>
        </w:rPr>
        <w:t>in</w:t>
      </w:r>
      <w:r>
        <w:rPr>
          <w:spacing w:val="-10"/>
          <w:w w:val="110"/>
        </w:rPr>
        <w:t xml:space="preserve"> </w:t>
      </w:r>
      <w:r>
        <w:rPr>
          <w:w w:val="110"/>
        </w:rPr>
        <w:t>principle</w:t>
      </w:r>
      <w:r>
        <w:rPr>
          <w:spacing w:val="-9"/>
          <w:w w:val="110"/>
        </w:rPr>
        <w:t xml:space="preserve"> </w:t>
      </w:r>
      <w:r>
        <w:rPr>
          <w:w w:val="110"/>
        </w:rPr>
        <w:t>but</w:t>
      </w:r>
      <w:r>
        <w:rPr>
          <w:spacing w:val="-11"/>
          <w:w w:val="110"/>
        </w:rPr>
        <w:t xml:space="preserve"> </w:t>
      </w:r>
      <w:r>
        <w:rPr>
          <w:w w:val="110"/>
        </w:rPr>
        <w:t>is</w:t>
      </w:r>
      <w:r>
        <w:rPr>
          <w:spacing w:val="-9"/>
          <w:w w:val="110"/>
        </w:rPr>
        <w:t xml:space="preserve"> </w:t>
      </w:r>
      <w:r>
        <w:rPr>
          <w:w w:val="110"/>
        </w:rPr>
        <w:t>often</w:t>
      </w:r>
      <w:r>
        <w:rPr>
          <w:spacing w:val="-9"/>
          <w:w w:val="110"/>
        </w:rPr>
        <w:t xml:space="preserve"> </w:t>
      </w:r>
      <w:r>
        <w:rPr>
          <w:w w:val="110"/>
        </w:rPr>
        <w:t>poorly</w:t>
      </w:r>
      <w:r>
        <w:rPr>
          <w:spacing w:val="-10"/>
          <w:w w:val="110"/>
        </w:rPr>
        <w:t xml:space="preserve"> </w:t>
      </w:r>
      <w:r>
        <w:rPr>
          <w:w w:val="110"/>
        </w:rPr>
        <w:t>understood</w:t>
      </w:r>
      <w:r>
        <w:rPr>
          <w:spacing w:val="-10"/>
          <w:w w:val="110"/>
        </w:rPr>
        <w:t xml:space="preserve"> </w:t>
      </w:r>
      <w:r>
        <w:rPr>
          <w:w w:val="110"/>
        </w:rPr>
        <w:t xml:space="preserve">and </w:t>
      </w:r>
      <w:r>
        <w:t>inconsistently applied in practice. TUC's 2025 report on reasonable adjustments, which found</w:t>
      </w:r>
      <w:r>
        <w:rPr>
          <w:spacing w:val="40"/>
        </w:rPr>
        <w:t xml:space="preserve"> </w:t>
      </w:r>
      <w:r>
        <w:t>that</w:t>
      </w:r>
      <w:r>
        <w:rPr>
          <w:spacing w:val="40"/>
        </w:rPr>
        <w:t xml:space="preserve"> </w:t>
      </w:r>
      <w:r>
        <w:t>employers</w:t>
      </w:r>
      <w:r>
        <w:rPr>
          <w:spacing w:val="40"/>
        </w:rPr>
        <w:t xml:space="preserve"> </w:t>
      </w:r>
      <w:r>
        <w:t>continue</w:t>
      </w:r>
      <w:r>
        <w:rPr>
          <w:spacing w:val="40"/>
        </w:rPr>
        <w:t xml:space="preserve"> </w:t>
      </w:r>
      <w:r>
        <w:t>to</w:t>
      </w:r>
      <w:r>
        <w:rPr>
          <w:spacing w:val="40"/>
        </w:rPr>
        <w:t xml:space="preserve"> </w:t>
      </w:r>
      <w:r>
        <w:t>struggle</w:t>
      </w:r>
      <w:r>
        <w:rPr>
          <w:spacing w:val="40"/>
        </w:rPr>
        <w:t xml:space="preserve"> </w:t>
      </w:r>
      <w:r>
        <w:t>with</w:t>
      </w:r>
      <w:r>
        <w:rPr>
          <w:spacing w:val="40"/>
        </w:rPr>
        <w:t xml:space="preserve"> </w:t>
      </w:r>
      <w:r>
        <w:t>implementing</w:t>
      </w:r>
      <w:r>
        <w:rPr>
          <w:spacing w:val="40"/>
        </w:rPr>
        <w:t xml:space="preserve"> </w:t>
      </w:r>
      <w:r>
        <w:t>their</w:t>
      </w:r>
      <w:r>
        <w:rPr>
          <w:spacing w:val="40"/>
        </w:rPr>
        <w:t xml:space="preserve"> </w:t>
      </w:r>
      <w:r>
        <w:t>Equality</w:t>
      </w:r>
      <w:r>
        <w:rPr>
          <w:spacing w:val="40"/>
        </w:rPr>
        <w:t xml:space="preserve"> </w:t>
      </w:r>
      <w:r>
        <w:t>Act</w:t>
      </w:r>
      <w:r>
        <w:rPr>
          <w:spacing w:val="40"/>
        </w:rPr>
        <w:t xml:space="preserve"> </w:t>
      </w:r>
      <w:r>
        <w:t xml:space="preserve">duties. 55% of disabled workers who requested reasonable adjustments received only some or </w:t>
      </w:r>
      <w:r>
        <w:rPr>
          <w:w w:val="110"/>
        </w:rPr>
        <w:t>none</w:t>
      </w:r>
      <w:r>
        <w:rPr>
          <w:spacing w:val="-2"/>
          <w:w w:val="110"/>
        </w:rPr>
        <w:t xml:space="preserve"> </w:t>
      </w:r>
      <w:r>
        <w:rPr>
          <w:w w:val="110"/>
        </w:rPr>
        <w:t>of</w:t>
      </w:r>
      <w:r>
        <w:rPr>
          <w:spacing w:val="-4"/>
          <w:w w:val="110"/>
        </w:rPr>
        <w:t xml:space="preserve"> </w:t>
      </w:r>
      <w:r>
        <w:rPr>
          <w:w w:val="110"/>
        </w:rPr>
        <w:t>the</w:t>
      </w:r>
      <w:r>
        <w:rPr>
          <w:spacing w:val="-3"/>
          <w:w w:val="110"/>
        </w:rPr>
        <w:t xml:space="preserve"> </w:t>
      </w:r>
      <w:r>
        <w:rPr>
          <w:w w:val="110"/>
        </w:rPr>
        <w:t>adjustments</w:t>
      </w:r>
      <w:r>
        <w:rPr>
          <w:spacing w:val="-3"/>
          <w:w w:val="110"/>
        </w:rPr>
        <w:t xml:space="preserve"> </w:t>
      </w:r>
      <w:r>
        <w:rPr>
          <w:w w:val="110"/>
        </w:rPr>
        <w:t>they</w:t>
      </w:r>
      <w:r>
        <w:rPr>
          <w:spacing w:val="-3"/>
          <w:w w:val="110"/>
        </w:rPr>
        <w:t xml:space="preserve"> </w:t>
      </w:r>
      <w:r>
        <w:rPr>
          <w:w w:val="110"/>
        </w:rPr>
        <w:t>needed. 14%</w:t>
      </w:r>
      <w:r>
        <w:rPr>
          <w:spacing w:val="-2"/>
          <w:w w:val="110"/>
        </w:rPr>
        <w:t xml:space="preserve"> </w:t>
      </w:r>
      <w:r>
        <w:rPr>
          <w:w w:val="110"/>
        </w:rPr>
        <w:t>of</w:t>
      </w:r>
      <w:r>
        <w:rPr>
          <w:spacing w:val="-4"/>
          <w:w w:val="110"/>
        </w:rPr>
        <w:t xml:space="preserve"> </w:t>
      </w:r>
      <w:r>
        <w:rPr>
          <w:w w:val="110"/>
        </w:rPr>
        <w:t>disabled</w:t>
      </w:r>
      <w:r>
        <w:rPr>
          <w:spacing w:val="-3"/>
          <w:w w:val="110"/>
        </w:rPr>
        <w:t xml:space="preserve"> </w:t>
      </w:r>
      <w:r>
        <w:rPr>
          <w:w w:val="110"/>
        </w:rPr>
        <w:t>workers</w:t>
      </w:r>
      <w:r>
        <w:rPr>
          <w:spacing w:val="-2"/>
          <w:w w:val="110"/>
        </w:rPr>
        <w:t xml:space="preserve"> </w:t>
      </w:r>
      <w:r>
        <w:rPr>
          <w:w w:val="110"/>
        </w:rPr>
        <w:t>who</w:t>
      </w:r>
      <w:r>
        <w:rPr>
          <w:spacing w:val="-4"/>
          <w:w w:val="110"/>
        </w:rPr>
        <w:t xml:space="preserve"> </w:t>
      </w:r>
      <w:r>
        <w:rPr>
          <w:w w:val="110"/>
        </w:rPr>
        <w:t>did</w:t>
      </w:r>
      <w:r>
        <w:rPr>
          <w:spacing w:val="-3"/>
          <w:w w:val="110"/>
        </w:rPr>
        <w:t xml:space="preserve"> </w:t>
      </w:r>
      <w:r>
        <w:rPr>
          <w:w w:val="110"/>
        </w:rPr>
        <w:t>not</w:t>
      </w:r>
      <w:r>
        <w:rPr>
          <w:spacing w:val="-3"/>
          <w:w w:val="110"/>
        </w:rPr>
        <w:t xml:space="preserve"> </w:t>
      </w:r>
      <w:r>
        <w:rPr>
          <w:w w:val="110"/>
        </w:rPr>
        <w:t>request adjustments</w:t>
      </w:r>
      <w:r>
        <w:rPr>
          <w:spacing w:val="-4"/>
          <w:w w:val="110"/>
        </w:rPr>
        <w:t xml:space="preserve"> </w:t>
      </w:r>
      <w:r>
        <w:rPr>
          <w:w w:val="110"/>
        </w:rPr>
        <w:t>said</w:t>
      </w:r>
      <w:r>
        <w:rPr>
          <w:spacing w:val="-5"/>
          <w:w w:val="110"/>
        </w:rPr>
        <w:t xml:space="preserve"> </w:t>
      </w:r>
      <w:r>
        <w:rPr>
          <w:w w:val="110"/>
        </w:rPr>
        <w:t>they</w:t>
      </w:r>
      <w:r>
        <w:rPr>
          <w:spacing w:val="-6"/>
          <w:w w:val="110"/>
        </w:rPr>
        <w:t xml:space="preserve"> </w:t>
      </w:r>
      <w:r>
        <w:rPr>
          <w:w w:val="110"/>
        </w:rPr>
        <w:t>believed</w:t>
      </w:r>
      <w:r>
        <w:rPr>
          <w:spacing w:val="-4"/>
          <w:w w:val="110"/>
        </w:rPr>
        <w:t xml:space="preserve"> </w:t>
      </w:r>
      <w:r>
        <w:rPr>
          <w:w w:val="110"/>
        </w:rPr>
        <w:t>their</w:t>
      </w:r>
      <w:r>
        <w:rPr>
          <w:spacing w:val="-6"/>
          <w:w w:val="110"/>
        </w:rPr>
        <w:t xml:space="preserve"> </w:t>
      </w:r>
      <w:r>
        <w:rPr>
          <w:w w:val="110"/>
        </w:rPr>
        <w:t>employer</w:t>
      </w:r>
      <w:r>
        <w:rPr>
          <w:spacing w:val="-5"/>
          <w:w w:val="110"/>
        </w:rPr>
        <w:t xml:space="preserve"> </w:t>
      </w:r>
      <w:r>
        <w:rPr>
          <w:w w:val="110"/>
        </w:rPr>
        <w:t>would</w:t>
      </w:r>
      <w:r>
        <w:rPr>
          <w:spacing w:val="-5"/>
          <w:w w:val="110"/>
        </w:rPr>
        <w:t xml:space="preserve"> </w:t>
      </w:r>
      <w:r>
        <w:rPr>
          <w:w w:val="110"/>
        </w:rPr>
        <w:t>refuse</w:t>
      </w:r>
      <w:r>
        <w:rPr>
          <w:spacing w:val="-4"/>
          <w:w w:val="110"/>
        </w:rPr>
        <w:t xml:space="preserve"> </w:t>
      </w:r>
      <w:r>
        <w:rPr>
          <w:w w:val="110"/>
        </w:rPr>
        <w:t>the</w:t>
      </w:r>
      <w:r>
        <w:rPr>
          <w:spacing w:val="-4"/>
          <w:w w:val="110"/>
        </w:rPr>
        <w:t xml:space="preserve"> </w:t>
      </w:r>
      <w:r>
        <w:rPr>
          <w:w w:val="110"/>
        </w:rPr>
        <w:t>request.</w:t>
      </w:r>
      <w:r>
        <w:rPr>
          <w:spacing w:val="-2"/>
          <w:w w:val="110"/>
        </w:rPr>
        <w:t xml:space="preserve"> </w:t>
      </w:r>
      <w:r>
        <w:fldChar w:fldCharType="begin"/>
      </w:r>
      <w:r>
        <w:instrText xml:space="preserve"> HYPERLINK \l "_bookmark5" </w:instrText>
      </w:r>
      <w:r>
        <w:fldChar w:fldCharType="separate"/>
      </w:r>
      <w:r>
        <w:rPr>
          <w:w w:val="110"/>
          <w:position w:val="8"/>
          <w:sz w:val="14"/>
        </w:rPr>
        <w:t>6</w:t>
      </w:r>
      <w:r>
        <w:fldChar w:fldCharType="end"/>
      </w:r>
      <w:r>
        <w:rPr>
          <w:w w:val="110"/>
        </w:rPr>
        <w:t>Under</w:t>
      </w:r>
      <w:r>
        <w:rPr>
          <w:spacing w:val="-5"/>
          <w:w w:val="110"/>
        </w:rPr>
        <w:t xml:space="preserve"> </w:t>
      </w:r>
      <w:r>
        <w:rPr>
          <w:w w:val="110"/>
        </w:rPr>
        <w:t>the Equality Act 2010, employers have a duty to make reasonable adjustments where a disabled</w:t>
      </w:r>
      <w:r>
        <w:rPr>
          <w:spacing w:val="-4"/>
          <w:w w:val="110"/>
        </w:rPr>
        <w:t xml:space="preserve"> </w:t>
      </w:r>
      <w:r>
        <w:rPr>
          <w:w w:val="110"/>
        </w:rPr>
        <w:t>worker</w:t>
      </w:r>
      <w:r>
        <w:rPr>
          <w:spacing w:val="-4"/>
          <w:w w:val="110"/>
        </w:rPr>
        <w:t xml:space="preserve"> </w:t>
      </w:r>
      <w:r>
        <w:rPr>
          <w:w w:val="110"/>
        </w:rPr>
        <w:t>is</w:t>
      </w:r>
      <w:r>
        <w:rPr>
          <w:spacing w:val="-4"/>
          <w:w w:val="110"/>
        </w:rPr>
        <w:t xml:space="preserve"> </w:t>
      </w:r>
      <w:r>
        <w:rPr>
          <w:w w:val="110"/>
        </w:rPr>
        <w:t>placed</w:t>
      </w:r>
      <w:r>
        <w:rPr>
          <w:spacing w:val="-4"/>
          <w:w w:val="110"/>
        </w:rPr>
        <w:t xml:space="preserve"> </w:t>
      </w:r>
      <w:r>
        <w:rPr>
          <w:w w:val="110"/>
        </w:rPr>
        <w:t>at</w:t>
      </w:r>
      <w:r>
        <w:rPr>
          <w:spacing w:val="-3"/>
          <w:w w:val="110"/>
        </w:rPr>
        <w:t xml:space="preserve"> </w:t>
      </w:r>
      <w:r>
        <w:rPr>
          <w:w w:val="110"/>
        </w:rPr>
        <w:t>a</w:t>
      </w:r>
      <w:r>
        <w:rPr>
          <w:spacing w:val="-4"/>
          <w:w w:val="110"/>
        </w:rPr>
        <w:t xml:space="preserve"> </w:t>
      </w:r>
      <w:r>
        <w:rPr>
          <w:w w:val="110"/>
        </w:rPr>
        <w:t>substantial</w:t>
      </w:r>
      <w:r>
        <w:rPr>
          <w:spacing w:val="-4"/>
          <w:w w:val="110"/>
        </w:rPr>
        <w:t xml:space="preserve"> </w:t>
      </w:r>
      <w:r>
        <w:rPr>
          <w:w w:val="110"/>
        </w:rPr>
        <w:t>disadvantage</w:t>
      </w:r>
      <w:r>
        <w:rPr>
          <w:spacing w:val="-4"/>
          <w:w w:val="110"/>
        </w:rPr>
        <w:t xml:space="preserve"> </w:t>
      </w:r>
      <w:r>
        <w:rPr>
          <w:w w:val="110"/>
        </w:rPr>
        <w:t>compared</w:t>
      </w:r>
      <w:r>
        <w:rPr>
          <w:spacing w:val="-2"/>
          <w:w w:val="110"/>
        </w:rPr>
        <w:t xml:space="preserve"> </w:t>
      </w:r>
      <w:r>
        <w:rPr>
          <w:w w:val="110"/>
        </w:rPr>
        <w:t>with</w:t>
      </w:r>
      <w:r>
        <w:rPr>
          <w:spacing w:val="-4"/>
          <w:w w:val="110"/>
        </w:rPr>
        <w:t xml:space="preserve"> </w:t>
      </w:r>
      <w:r>
        <w:rPr>
          <w:w w:val="110"/>
        </w:rPr>
        <w:t xml:space="preserve">non-disabled </w:t>
      </w:r>
      <w:r>
        <w:t xml:space="preserve">workers. Flexible working arrangements including altered hours, home working, hybrid </w:t>
      </w:r>
      <w:r>
        <w:rPr>
          <w:w w:val="110"/>
        </w:rPr>
        <w:t>working,</w:t>
      </w:r>
      <w:r>
        <w:rPr>
          <w:spacing w:val="-3"/>
          <w:w w:val="110"/>
        </w:rPr>
        <w:t xml:space="preserve"> </w:t>
      </w:r>
      <w:r>
        <w:rPr>
          <w:w w:val="110"/>
        </w:rPr>
        <w:t>phased</w:t>
      </w:r>
      <w:r>
        <w:rPr>
          <w:spacing w:val="-3"/>
          <w:w w:val="110"/>
        </w:rPr>
        <w:t xml:space="preserve"> </w:t>
      </w:r>
      <w:r>
        <w:rPr>
          <w:w w:val="110"/>
        </w:rPr>
        <w:t>returns,</w:t>
      </w:r>
      <w:r>
        <w:rPr>
          <w:spacing w:val="-3"/>
          <w:w w:val="110"/>
        </w:rPr>
        <w:t xml:space="preserve"> </w:t>
      </w:r>
      <w:r>
        <w:rPr>
          <w:w w:val="110"/>
        </w:rPr>
        <w:t>modified</w:t>
      </w:r>
      <w:r>
        <w:rPr>
          <w:spacing w:val="-1"/>
          <w:w w:val="110"/>
        </w:rPr>
        <w:t xml:space="preserve"> </w:t>
      </w:r>
      <w:r>
        <w:rPr>
          <w:w w:val="110"/>
        </w:rPr>
        <w:t>duties</w:t>
      </w:r>
      <w:r>
        <w:rPr>
          <w:spacing w:val="-3"/>
          <w:w w:val="110"/>
        </w:rPr>
        <w:t xml:space="preserve"> </w:t>
      </w:r>
      <w:r>
        <w:rPr>
          <w:w w:val="110"/>
        </w:rPr>
        <w:t>or</w:t>
      </w:r>
      <w:r>
        <w:rPr>
          <w:spacing w:val="-3"/>
          <w:w w:val="110"/>
        </w:rPr>
        <w:t xml:space="preserve"> </w:t>
      </w:r>
      <w:r>
        <w:rPr>
          <w:w w:val="110"/>
        </w:rPr>
        <w:t>changes</w:t>
      </w:r>
      <w:r>
        <w:rPr>
          <w:spacing w:val="-3"/>
          <w:w w:val="110"/>
        </w:rPr>
        <w:t xml:space="preserve"> </w:t>
      </w:r>
      <w:r>
        <w:rPr>
          <w:w w:val="110"/>
        </w:rPr>
        <w:t>to</w:t>
      </w:r>
      <w:r>
        <w:rPr>
          <w:spacing w:val="-3"/>
          <w:w w:val="110"/>
        </w:rPr>
        <w:t xml:space="preserve"> </w:t>
      </w:r>
      <w:r>
        <w:rPr>
          <w:w w:val="110"/>
        </w:rPr>
        <w:t>working</w:t>
      </w:r>
      <w:r>
        <w:rPr>
          <w:spacing w:val="-3"/>
          <w:w w:val="110"/>
        </w:rPr>
        <w:t xml:space="preserve"> </w:t>
      </w:r>
      <w:r>
        <w:rPr>
          <w:w w:val="110"/>
        </w:rPr>
        <w:t>patterns.</w:t>
      </w:r>
      <w:r>
        <w:rPr>
          <w:spacing w:val="-3"/>
          <w:w w:val="110"/>
        </w:rPr>
        <w:t xml:space="preserve"> </w:t>
      </w:r>
      <w:r>
        <w:rPr>
          <w:w w:val="110"/>
        </w:rPr>
        <w:t>These</w:t>
      </w:r>
      <w:r>
        <w:rPr>
          <w:spacing w:val="-2"/>
          <w:w w:val="110"/>
        </w:rPr>
        <w:t xml:space="preserve"> </w:t>
      </w:r>
      <w:r>
        <w:rPr>
          <w:w w:val="110"/>
        </w:rPr>
        <w:t xml:space="preserve">can </w:t>
      </w:r>
      <w:r>
        <w:t>constitute</w:t>
      </w:r>
      <w:r>
        <w:rPr>
          <w:spacing w:val="40"/>
        </w:rPr>
        <w:t xml:space="preserve"> </w:t>
      </w:r>
      <w:r>
        <w:t>reasonable</w:t>
      </w:r>
      <w:r>
        <w:rPr>
          <w:spacing w:val="40"/>
        </w:rPr>
        <w:t xml:space="preserve"> </w:t>
      </w:r>
      <w:r>
        <w:t>adjustments</w:t>
      </w:r>
      <w:r>
        <w:rPr>
          <w:spacing w:val="40"/>
        </w:rPr>
        <w:t xml:space="preserve"> </w:t>
      </w:r>
      <w:r>
        <w:t>where</w:t>
      </w:r>
      <w:r>
        <w:rPr>
          <w:spacing w:val="40"/>
        </w:rPr>
        <w:t xml:space="preserve"> </w:t>
      </w:r>
      <w:r>
        <w:t>they</w:t>
      </w:r>
      <w:r>
        <w:rPr>
          <w:spacing w:val="40"/>
        </w:rPr>
        <w:t xml:space="preserve"> </w:t>
      </w:r>
      <w:r>
        <w:t>help</w:t>
      </w:r>
      <w:r>
        <w:rPr>
          <w:spacing w:val="40"/>
        </w:rPr>
        <w:t xml:space="preserve"> </w:t>
      </w:r>
      <w:r>
        <w:t>remove</w:t>
      </w:r>
      <w:r>
        <w:rPr>
          <w:spacing w:val="40"/>
        </w:rPr>
        <w:t xml:space="preserve"> </w:t>
      </w:r>
      <w:r>
        <w:t>disadvantages.</w:t>
      </w:r>
      <w:r>
        <w:rPr>
          <w:spacing w:val="40"/>
        </w:rPr>
        <w:t xml:space="preserve"> </w:t>
      </w:r>
      <w:r>
        <w:t xml:space="preserve">Employers may also be required to provide equipment, technology, software, ergonomic furniture or </w:t>
      </w:r>
      <w:r>
        <w:rPr>
          <w:w w:val="110"/>
        </w:rPr>
        <w:t>o</w:t>
      </w:r>
      <w:r>
        <w:rPr>
          <w:w w:val="110"/>
        </w:rPr>
        <w:t>ther</w:t>
      </w:r>
      <w:r>
        <w:rPr>
          <w:spacing w:val="-11"/>
          <w:w w:val="110"/>
        </w:rPr>
        <w:t xml:space="preserve"> </w:t>
      </w:r>
      <w:r>
        <w:rPr>
          <w:w w:val="110"/>
        </w:rPr>
        <w:t>workplace</w:t>
      </w:r>
      <w:r>
        <w:rPr>
          <w:spacing w:val="-9"/>
          <w:w w:val="110"/>
        </w:rPr>
        <w:t xml:space="preserve"> </w:t>
      </w:r>
      <w:r>
        <w:rPr>
          <w:w w:val="110"/>
        </w:rPr>
        <w:t>adaptations</w:t>
      </w:r>
      <w:r>
        <w:rPr>
          <w:spacing w:val="-10"/>
          <w:w w:val="110"/>
        </w:rPr>
        <w:t xml:space="preserve"> </w:t>
      </w:r>
      <w:r>
        <w:rPr>
          <w:w w:val="110"/>
        </w:rPr>
        <w:t>where</w:t>
      </w:r>
      <w:r>
        <w:rPr>
          <w:spacing w:val="-9"/>
          <w:w w:val="110"/>
        </w:rPr>
        <w:t xml:space="preserve"> </w:t>
      </w:r>
      <w:r>
        <w:rPr>
          <w:w w:val="110"/>
        </w:rPr>
        <w:t>these</w:t>
      </w:r>
      <w:r>
        <w:rPr>
          <w:spacing w:val="-8"/>
          <w:w w:val="110"/>
        </w:rPr>
        <w:t xml:space="preserve"> </w:t>
      </w:r>
      <w:r>
        <w:rPr>
          <w:w w:val="110"/>
        </w:rPr>
        <w:t>are</w:t>
      </w:r>
      <w:r>
        <w:rPr>
          <w:spacing w:val="-9"/>
          <w:w w:val="110"/>
        </w:rPr>
        <w:t xml:space="preserve"> </w:t>
      </w:r>
      <w:r>
        <w:rPr>
          <w:w w:val="110"/>
        </w:rPr>
        <w:t>reasonable</w:t>
      </w:r>
      <w:r>
        <w:rPr>
          <w:spacing w:val="-10"/>
          <w:w w:val="110"/>
        </w:rPr>
        <w:t xml:space="preserve"> </w:t>
      </w:r>
      <w:r>
        <w:rPr>
          <w:w w:val="110"/>
        </w:rPr>
        <w:t>and</w:t>
      </w:r>
      <w:r>
        <w:rPr>
          <w:spacing w:val="-9"/>
          <w:w w:val="110"/>
        </w:rPr>
        <w:t xml:space="preserve"> </w:t>
      </w:r>
      <w:r>
        <w:rPr>
          <w:w w:val="110"/>
        </w:rPr>
        <w:t>necessary</w:t>
      </w:r>
      <w:r>
        <w:rPr>
          <w:spacing w:val="-11"/>
          <w:w w:val="110"/>
        </w:rPr>
        <w:t xml:space="preserve"> </w:t>
      </w:r>
      <w:r>
        <w:rPr>
          <w:w w:val="110"/>
        </w:rPr>
        <w:t>to</w:t>
      </w:r>
      <w:r>
        <w:rPr>
          <w:spacing w:val="-11"/>
          <w:w w:val="110"/>
        </w:rPr>
        <w:t xml:space="preserve"> </w:t>
      </w:r>
      <w:r>
        <w:rPr>
          <w:w w:val="110"/>
        </w:rPr>
        <w:t>support</w:t>
      </w:r>
      <w:r>
        <w:rPr>
          <w:spacing w:val="-11"/>
          <w:w w:val="110"/>
        </w:rPr>
        <w:t xml:space="preserve"> </w:t>
      </w:r>
      <w:r>
        <w:rPr>
          <w:w w:val="110"/>
        </w:rPr>
        <w:t xml:space="preserve">a </w:t>
      </w:r>
      <w:r>
        <w:t xml:space="preserve">disabled worker. However, evidence suggests that many employers and managers do not </w:t>
      </w:r>
      <w:r>
        <w:rPr>
          <w:w w:val="110"/>
        </w:rPr>
        <w:t>fully</w:t>
      </w:r>
      <w:r>
        <w:rPr>
          <w:spacing w:val="-9"/>
          <w:w w:val="110"/>
        </w:rPr>
        <w:t xml:space="preserve"> </w:t>
      </w:r>
      <w:r>
        <w:rPr>
          <w:w w:val="110"/>
        </w:rPr>
        <w:t>understand</w:t>
      </w:r>
      <w:r>
        <w:rPr>
          <w:spacing w:val="-9"/>
          <w:w w:val="110"/>
        </w:rPr>
        <w:t xml:space="preserve"> </w:t>
      </w:r>
      <w:r>
        <w:rPr>
          <w:w w:val="110"/>
        </w:rPr>
        <w:t>the</w:t>
      </w:r>
      <w:r>
        <w:rPr>
          <w:spacing w:val="-8"/>
          <w:w w:val="110"/>
        </w:rPr>
        <w:t xml:space="preserve"> </w:t>
      </w:r>
      <w:r>
        <w:rPr>
          <w:w w:val="110"/>
        </w:rPr>
        <w:t>relationship</w:t>
      </w:r>
      <w:r>
        <w:rPr>
          <w:spacing w:val="-9"/>
          <w:w w:val="110"/>
        </w:rPr>
        <w:t xml:space="preserve"> </w:t>
      </w:r>
      <w:r>
        <w:rPr>
          <w:w w:val="110"/>
        </w:rPr>
        <w:t>between</w:t>
      </w:r>
      <w:r>
        <w:rPr>
          <w:spacing w:val="-9"/>
          <w:w w:val="110"/>
        </w:rPr>
        <w:t xml:space="preserve"> </w:t>
      </w:r>
      <w:r>
        <w:rPr>
          <w:w w:val="110"/>
        </w:rPr>
        <w:t>flexible</w:t>
      </w:r>
      <w:r>
        <w:rPr>
          <w:spacing w:val="-9"/>
          <w:w w:val="110"/>
        </w:rPr>
        <w:t xml:space="preserve"> </w:t>
      </w:r>
      <w:r>
        <w:rPr>
          <w:w w:val="110"/>
        </w:rPr>
        <w:t>working</w:t>
      </w:r>
      <w:r>
        <w:rPr>
          <w:spacing w:val="-9"/>
          <w:w w:val="110"/>
        </w:rPr>
        <w:t xml:space="preserve"> </w:t>
      </w:r>
      <w:r>
        <w:rPr>
          <w:w w:val="110"/>
        </w:rPr>
        <w:t>rights</w:t>
      </w:r>
      <w:r>
        <w:rPr>
          <w:spacing w:val="-8"/>
          <w:w w:val="110"/>
        </w:rPr>
        <w:t xml:space="preserve"> </w:t>
      </w:r>
      <w:r>
        <w:rPr>
          <w:w w:val="110"/>
        </w:rPr>
        <w:t>and</w:t>
      </w:r>
      <w:r>
        <w:rPr>
          <w:spacing w:val="-9"/>
          <w:w w:val="110"/>
        </w:rPr>
        <w:t xml:space="preserve"> </w:t>
      </w:r>
      <w:r>
        <w:rPr>
          <w:w w:val="110"/>
        </w:rPr>
        <w:t>the</w:t>
      </w:r>
      <w:r>
        <w:rPr>
          <w:spacing w:val="-8"/>
          <w:w w:val="110"/>
        </w:rPr>
        <w:t xml:space="preserve"> </w:t>
      </w:r>
      <w:r>
        <w:rPr>
          <w:w w:val="110"/>
        </w:rPr>
        <w:t xml:space="preserve">reasonable </w:t>
      </w:r>
      <w:r>
        <w:t>adjustment duty, often treating disability-related requests as ordinary flexible working requests</w:t>
      </w:r>
      <w:r>
        <w:rPr>
          <w:spacing w:val="38"/>
        </w:rPr>
        <w:t xml:space="preserve"> </w:t>
      </w:r>
      <w:r>
        <w:t>rather</w:t>
      </w:r>
      <w:r>
        <w:rPr>
          <w:spacing w:val="40"/>
        </w:rPr>
        <w:t xml:space="preserve"> </w:t>
      </w:r>
      <w:r>
        <w:t>than</w:t>
      </w:r>
      <w:r>
        <w:rPr>
          <w:spacing w:val="36"/>
        </w:rPr>
        <w:t xml:space="preserve"> </w:t>
      </w:r>
      <w:r>
        <w:t>recognising</w:t>
      </w:r>
      <w:r>
        <w:rPr>
          <w:spacing w:val="38"/>
        </w:rPr>
        <w:t xml:space="preserve"> </w:t>
      </w:r>
      <w:r>
        <w:t>them</w:t>
      </w:r>
      <w:r>
        <w:rPr>
          <w:spacing w:val="36"/>
        </w:rPr>
        <w:t xml:space="preserve"> </w:t>
      </w:r>
      <w:r>
        <w:t>as</w:t>
      </w:r>
      <w:r>
        <w:rPr>
          <w:spacing w:val="38"/>
        </w:rPr>
        <w:t xml:space="preserve"> </w:t>
      </w:r>
      <w:r>
        <w:t>part</w:t>
      </w:r>
      <w:r>
        <w:rPr>
          <w:spacing w:val="40"/>
        </w:rPr>
        <w:t xml:space="preserve"> </w:t>
      </w:r>
      <w:r>
        <w:t>of</w:t>
      </w:r>
      <w:r>
        <w:rPr>
          <w:spacing w:val="34"/>
        </w:rPr>
        <w:t xml:space="preserve"> </w:t>
      </w:r>
      <w:r>
        <w:t>a</w:t>
      </w:r>
      <w:r>
        <w:rPr>
          <w:spacing w:val="36"/>
        </w:rPr>
        <w:t xml:space="preserve"> </w:t>
      </w:r>
      <w:r>
        <w:t>distinct</w:t>
      </w:r>
      <w:r>
        <w:rPr>
          <w:spacing w:val="40"/>
        </w:rPr>
        <w:t xml:space="preserve"> </w:t>
      </w:r>
      <w:r>
        <w:t>legal</w:t>
      </w:r>
      <w:r>
        <w:rPr>
          <w:spacing w:val="36"/>
        </w:rPr>
        <w:t xml:space="preserve"> </w:t>
      </w:r>
      <w:r>
        <w:t>obligation.</w:t>
      </w:r>
    </w:p>
    <w:p w:rsidR="00FD4C84">
      <w:pPr>
        <w:pStyle w:val="BodyText"/>
        <w:spacing w:before="151" w:line="278" w:lineRule="auto"/>
        <w:ind w:right="22"/>
      </w:pPr>
      <w:r>
        <w:rPr>
          <w:w w:val="105"/>
        </w:rPr>
        <w:t>Research</w:t>
      </w:r>
      <w:r>
        <w:rPr>
          <w:spacing w:val="-13"/>
          <w:w w:val="105"/>
        </w:rPr>
        <w:t xml:space="preserve"> </w:t>
      </w:r>
      <w:r>
        <w:rPr>
          <w:w w:val="105"/>
        </w:rPr>
        <w:t>by</w:t>
      </w:r>
      <w:r>
        <w:rPr>
          <w:spacing w:val="-13"/>
          <w:w w:val="105"/>
        </w:rPr>
        <w:t xml:space="preserve"> </w:t>
      </w:r>
      <w:r>
        <w:rPr>
          <w:w w:val="105"/>
        </w:rPr>
        <w:t>the</w:t>
      </w:r>
      <w:r>
        <w:rPr>
          <w:spacing w:val="-12"/>
          <w:w w:val="105"/>
        </w:rPr>
        <w:t xml:space="preserve"> </w:t>
      </w:r>
      <w:r>
        <w:rPr>
          <w:w w:val="105"/>
        </w:rPr>
        <w:t>TUC</w:t>
      </w:r>
      <w:r>
        <w:rPr>
          <w:spacing w:val="-13"/>
          <w:w w:val="105"/>
        </w:rPr>
        <w:t xml:space="preserve"> </w:t>
      </w:r>
      <w:r>
        <w:rPr>
          <w:w w:val="105"/>
        </w:rPr>
        <w:t>has</w:t>
      </w:r>
      <w:r>
        <w:rPr>
          <w:spacing w:val="-12"/>
          <w:w w:val="105"/>
        </w:rPr>
        <w:t xml:space="preserve"> </w:t>
      </w:r>
      <w:r>
        <w:rPr>
          <w:w w:val="105"/>
        </w:rPr>
        <w:t>found</w:t>
      </w:r>
      <w:r>
        <w:rPr>
          <w:spacing w:val="-13"/>
          <w:w w:val="105"/>
        </w:rPr>
        <w:t xml:space="preserve"> </w:t>
      </w:r>
      <w:r>
        <w:rPr>
          <w:w w:val="105"/>
        </w:rPr>
        <w:t>that</w:t>
      </w:r>
      <w:r>
        <w:rPr>
          <w:spacing w:val="-13"/>
          <w:w w:val="105"/>
        </w:rPr>
        <w:t xml:space="preserve"> </w:t>
      </w:r>
      <w:r>
        <w:rPr>
          <w:w w:val="105"/>
        </w:rPr>
        <w:t>many</w:t>
      </w:r>
      <w:r>
        <w:rPr>
          <w:spacing w:val="-13"/>
          <w:w w:val="105"/>
        </w:rPr>
        <w:t xml:space="preserve"> </w:t>
      </w:r>
      <w:r>
        <w:rPr>
          <w:w w:val="105"/>
        </w:rPr>
        <w:t>disabled</w:t>
      </w:r>
      <w:r>
        <w:rPr>
          <w:spacing w:val="-12"/>
          <w:w w:val="105"/>
        </w:rPr>
        <w:t xml:space="preserve"> </w:t>
      </w:r>
      <w:r>
        <w:rPr>
          <w:w w:val="105"/>
        </w:rPr>
        <w:t>workers</w:t>
      </w:r>
      <w:r>
        <w:rPr>
          <w:spacing w:val="-12"/>
          <w:w w:val="105"/>
        </w:rPr>
        <w:t xml:space="preserve"> </w:t>
      </w:r>
      <w:r>
        <w:rPr>
          <w:w w:val="105"/>
        </w:rPr>
        <w:t>struggle</w:t>
      </w:r>
      <w:r>
        <w:rPr>
          <w:spacing w:val="-12"/>
          <w:w w:val="105"/>
        </w:rPr>
        <w:t xml:space="preserve"> </w:t>
      </w:r>
      <w:r>
        <w:rPr>
          <w:w w:val="105"/>
        </w:rPr>
        <w:t>to</w:t>
      </w:r>
      <w:r>
        <w:rPr>
          <w:spacing w:val="-11"/>
          <w:w w:val="105"/>
        </w:rPr>
        <w:t xml:space="preserve"> </w:t>
      </w:r>
      <w:r>
        <w:rPr>
          <w:w w:val="105"/>
        </w:rPr>
        <w:t>obtain</w:t>
      </w:r>
      <w:r>
        <w:rPr>
          <w:spacing w:val="-13"/>
          <w:w w:val="105"/>
        </w:rPr>
        <w:t xml:space="preserve"> </w:t>
      </w:r>
      <w:r>
        <w:rPr>
          <w:w w:val="105"/>
        </w:rPr>
        <w:t>reasonable adjustments</w:t>
      </w:r>
      <w:r>
        <w:rPr>
          <w:spacing w:val="-2"/>
          <w:w w:val="105"/>
        </w:rPr>
        <w:t xml:space="preserve"> </w:t>
      </w:r>
      <w:r>
        <w:rPr>
          <w:w w:val="105"/>
        </w:rPr>
        <w:t>and</w:t>
      </w:r>
      <w:r>
        <w:rPr>
          <w:spacing w:val="-1"/>
          <w:w w:val="105"/>
        </w:rPr>
        <w:t xml:space="preserve"> </w:t>
      </w:r>
      <w:r>
        <w:rPr>
          <w:w w:val="105"/>
        </w:rPr>
        <w:t>that</w:t>
      </w:r>
      <w:r>
        <w:rPr>
          <w:spacing w:val="-4"/>
          <w:w w:val="105"/>
        </w:rPr>
        <w:t xml:space="preserve"> </w:t>
      </w:r>
      <w:r>
        <w:rPr>
          <w:w w:val="105"/>
        </w:rPr>
        <w:t>a significant</w:t>
      </w:r>
      <w:r>
        <w:rPr>
          <w:spacing w:val="-4"/>
          <w:w w:val="105"/>
        </w:rPr>
        <w:t xml:space="preserve"> </w:t>
      </w:r>
      <w:r>
        <w:rPr>
          <w:w w:val="105"/>
        </w:rPr>
        <w:t>proportion</w:t>
      </w:r>
      <w:r>
        <w:rPr>
          <w:spacing w:val="-5"/>
          <w:w w:val="105"/>
        </w:rPr>
        <w:t xml:space="preserve"> </w:t>
      </w:r>
      <w:r>
        <w:rPr>
          <w:w w:val="105"/>
        </w:rPr>
        <w:t>report</w:t>
      </w:r>
      <w:r>
        <w:rPr>
          <w:spacing w:val="-5"/>
          <w:w w:val="105"/>
        </w:rPr>
        <w:t xml:space="preserve"> </w:t>
      </w:r>
      <w:r>
        <w:rPr>
          <w:w w:val="105"/>
        </w:rPr>
        <w:t>requests being</w:t>
      </w:r>
      <w:r>
        <w:rPr>
          <w:spacing w:val="-4"/>
          <w:w w:val="105"/>
        </w:rPr>
        <w:t xml:space="preserve"> </w:t>
      </w:r>
      <w:r>
        <w:rPr>
          <w:w w:val="105"/>
        </w:rPr>
        <w:t>delayed,</w:t>
      </w:r>
      <w:r>
        <w:rPr>
          <w:spacing w:val="-1"/>
          <w:w w:val="105"/>
        </w:rPr>
        <w:t xml:space="preserve"> </w:t>
      </w:r>
      <w:r>
        <w:rPr>
          <w:w w:val="105"/>
        </w:rPr>
        <w:t>challenged</w:t>
      </w:r>
    </w:p>
    <w:p w:rsidR="00FD4C84">
      <w:pPr>
        <w:pStyle w:val="BodyText"/>
        <w:spacing w:before="0"/>
        <w:ind w:left="0" w:right="0"/>
        <w:jc w:val="left"/>
        <w:rPr>
          <w:sz w:val="20"/>
        </w:rPr>
      </w:pPr>
    </w:p>
    <w:p w:rsidR="00FD4C84">
      <w:pPr>
        <w:pStyle w:val="BodyText"/>
        <w:spacing w:before="0"/>
        <w:ind w:left="0" w:right="0"/>
        <w:jc w:val="left"/>
        <w:rPr>
          <w:sz w:val="20"/>
        </w:rPr>
      </w:pPr>
    </w:p>
    <w:p w:rsidR="00FD4C84">
      <w:pPr>
        <w:pStyle w:val="BodyText"/>
        <w:spacing w:before="171"/>
        <w:ind w:left="0" w:right="0"/>
        <w:jc w:val="left"/>
        <w:rPr>
          <w:sz w:val="20"/>
        </w:rPr>
      </w:pPr>
      <w:r>
        <w:rPr>
          <w:noProof/>
          <w:sz w:val="20"/>
        </w:rPr>
        <mc:AlternateContent>
          <mc:Choice Requires="wps">
            <w:drawing>
              <wp:anchor distT="0" distB="0" distL="0" distR="0" simplePos="0" relativeHeight="251664384" behindDoc="1" locked="0" layoutInCell="1" allowOverlap="1">
                <wp:simplePos x="0" y="0"/>
                <wp:positionH relativeFrom="page">
                  <wp:posOffset>914704</wp:posOffset>
                </wp:positionH>
                <wp:positionV relativeFrom="paragraph">
                  <wp:posOffset>279034</wp:posOffset>
                </wp:positionV>
                <wp:extent cx="1829435" cy="7620"/>
                <wp:effectExtent l="0" t="0" r="0" b="0"/>
                <wp:wrapTopAndBottom/>
                <wp:docPr id="4" name="Graphic 4"/>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id="_x0000_s1028" style="height:0.6pt;margin-left:72.02pt;margin-top:21.97pt;mso-position-horizontal-relative:page;mso-wrap-distance-left:0;mso-wrap-distance-right:0;position:absolute;width:144.02pt;z-index:-251651072" fillcolor="black">
                <v:fill type="solid"/>
                <w10:wrap type="topAndBottom"/>
              </v:rect>
            </w:pict>
          </mc:Fallback>
        </mc:AlternateContent>
      </w:r>
    </w:p>
    <w:p w:rsidR="00FD4C84">
      <w:pPr>
        <w:spacing w:before="140"/>
        <w:ind w:left="23" w:right="1329"/>
        <w:rPr>
          <w:sz w:val="20"/>
        </w:rPr>
      </w:pPr>
      <w:bookmarkStart w:id="4" w:name="_bookmark4"/>
      <w:bookmarkEnd w:id="4"/>
      <w:r>
        <w:rPr>
          <w:w w:val="105"/>
          <w:position w:val="7"/>
          <w:sz w:val="12"/>
        </w:rPr>
        <w:t>5</w:t>
      </w:r>
      <w:r>
        <w:rPr>
          <w:spacing w:val="27"/>
          <w:w w:val="105"/>
          <w:position w:val="7"/>
          <w:sz w:val="12"/>
        </w:rPr>
        <w:t xml:space="preserve"> </w:t>
      </w:r>
      <w:r>
        <w:rPr>
          <w:w w:val="105"/>
          <w:sz w:val="20"/>
        </w:rPr>
        <w:t xml:space="preserve">The Commission for Healthier Working Lives, 2025,Action for healthier working lives </w:t>
      </w:r>
      <w:r>
        <w:fldChar w:fldCharType="begin"/>
      </w:r>
      <w:r>
        <w:instrText xml:space="preserve"> HYPERLINK "https://www.health.org.uk/reports-and-analysis/reports/action-for-healthier-working-lives" </w:instrText>
      </w:r>
      <w:r>
        <w:fldChar w:fldCharType="separate"/>
      </w:r>
      <w:r>
        <w:rPr>
          <w:color w:val="467885"/>
          <w:spacing w:val="-2"/>
          <w:w w:val="105"/>
          <w:sz w:val="20"/>
          <w:u w:val="single" w:color="467885"/>
        </w:rPr>
        <w:t>https://www.health.org.uk/reports-and-analysis/reports/action-for-healthier-working-lives</w:t>
      </w:r>
      <w:r>
        <w:fldChar w:fldCharType="end"/>
      </w:r>
      <w:r>
        <w:rPr>
          <w:color w:val="467885"/>
          <w:spacing w:val="80"/>
          <w:w w:val="123"/>
          <w:sz w:val="20"/>
        </w:rPr>
        <w:t xml:space="preserve"> </w:t>
      </w:r>
      <w:bookmarkStart w:id="5" w:name="_bookmark5"/>
      <w:bookmarkEnd w:id="5"/>
      <w:r>
        <w:rPr>
          <w:w w:val="105"/>
          <w:position w:val="7"/>
          <w:sz w:val="12"/>
        </w:rPr>
        <w:t>6</w:t>
      </w:r>
      <w:r>
        <w:rPr>
          <w:spacing w:val="36"/>
          <w:w w:val="105"/>
          <w:position w:val="7"/>
          <w:sz w:val="12"/>
        </w:rPr>
        <w:t xml:space="preserve"> </w:t>
      </w:r>
      <w:r>
        <w:rPr>
          <w:w w:val="105"/>
          <w:sz w:val="20"/>
        </w:rPr>
        <w:t>TUC, 2025, Disabled Workers’ access to flexible working as a reasonable adjustment</w:t>
      </w:r>
    </w:p>
    <w:p w:rsidR="00FD4C84">
      <w:pPr>
        <w:ind w:left="23"/>
        <w:rPr>
          <w:sz w:val="20"/>
        </w:rPr>
      </w:pP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https://www.tuc.org.uk/research-analysis/reports/disabled-workers-access-flexible-working-reasonable-</w:t>
      </w:r>
      <w:r>
        <w:fldChar w:fldCharType="end"/>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adjustment</w:t>
      </w:r>
      <w:r>
        <w:fldChar w:fldCharType="end"/>
      </w:r>
    </w:p>
    <w:p w:rsidR="00FD4C84">
      <w:pPr>
        <w:rPr>
          <w:sz w:val="20"/>
        </w:rPr>
        <w:sectPr>
          <w:pgSz w:w="11910" w:h="16840"/>
          <w:pgMar w:top="1340" w:right="1417" w:bottom="280" w:left="1417" w:header="720" w:footer="720" w:gutter="0"/>
          <w:cols w:space="720"/>
        </w:sectPr>
      </w:pPr>
    </w:p>
    <w:p w:rsidR="00FD4C84">
      <w:pPr>
        <w:pStyle w:val="BodyText"/>
        <w:spacing w:line="278" w:lineRule="auto"/>
        <w:ind w:right="22"/>
      </w:pPr>
      <w:r>
        <w:rPr>
          <w:w w:val="105"/>
        </w:rPr>
        <w:t>or refused.</w:t>
      </w:r>
      <w:r>
        <w:fldChar w:fldCharType="begin"/>
      </w:r>
      <w:r>
        <w:instrText xml:space="preserve"> HYPERLINK \l "_bookmark6" </w:instrText>
      </w:r>
      <w:r>
        <w:fldChar w:fldCharType="separate"/>
      </w:r>
      <w:r>
        <w:rPr>
          <w:w w:val="105"/>
          <w:position w:val="8"/>
          <w:sz w:val="14"/>
        </w:rPr>
        <w:t>7</w:t>
      </w:r>
      <w:r>
        <w:fldChar w:fldCharType="end"/>
      </w:r>
      <w:r>
        <w:rPr>
          <w:spacing w:val="34"/>
          <w:w w:val="105"/>
          <w:position w:val="8"/>
          <w:sz w:val="14"/>
        </w:rPr>
        <w:t xml:space="preserve"> </w:t>
      </w:r>
      <w:r>
        <w:rPr>
          <w:w w:val="105"/>
        </w:rPr>
        <w:t>This suggests that while the legal duty itself is well established, awareness and implementation remain inconsistent. Disabled workers frequently report having to repeatedly justify adjustment requests, navigate complex internal processes or educate employers about their obligations. This indicates that the challenge is often not the absence</w:t>
      </w:r>
      <w:r>
        <w:rPr>
          <w:spacing w:val="-2"/>
          <w:w w:val="105"/>
        </w:rPr>
        <w:t xml:space="preserve"> </w:t>
      </w:r>
      <w:r>
        <w:rPr>
          <w:w w:val="105"/>
        </w:rPr>
        <w:t>of</w:t>
      </w:r>
      <w:r>
        <w:rPr>
          <w:spacing w:val="-3"/>
          <w:w w:val="105"/>
        </w:rPr>
        <w:t xml:space="preserve"> </w:t>
      </w:r>
      <w:r>
        <w:rPr>
          <w:w w:val="105"/>
        </w:rPr>
        <w:t>legal protection</w:t>
      </w:r>
      <w:r>
        <w:rPr>
          <w:spacing w:val="-3"/>
          <w:w w:val="105"/>
        </w:rPr>
        <w:t xml:space="preserve"> </w:t>
      </w:r>
      <w:r>
        <w:rPr>
          <w:w w:val="105"/>
        </w:rPr>
        <w:t>but</w:t>
      </w:r>
      <w:r>
        <w:rPr>
          <w:spacing w:val="-3"/>
          <w:w w:val="105"/>
        </w:rPr>
        <w:t xml:space="preserve"> </w:t>
      </w:r>
      <w:r>
        <w:rPr>
          <w:w w:val="105"/>
        </w:rPr>
        <w:t>a</w:t>
      </w:r>
      <w:r>
        <w:rPr>
          <w:spacing w:val="-1"/>
          <w:w w:val="105"/>
        </w:rPr>
        <w:t xml:space="preserve"> </w:t>
      </w:r>
      <w:r>
        <w:rPr>
          <w:w w:val="105"/>
        </w:rPr>
        <w:t>lack</w:t>
      </w:r>
      <w:r>
        <w:rPr>
          <w:spacing w:val="-2"/>
          <w:w w:val="105"/>
        </w:rPr>
        <w:t xml:space="preserve"> </w:t>
      </w:r>
      <w:r>
        <w:rPr>
          <w:w w:val="105"/>
        </w:rPr>
        <w:t>of</w:t>
      </w:r>
      <w:r>
        <w:rPr>
          <w:spacing w:val="-1"/>
          <w:w w:val="105"/>
        </w:rPr>
        <w:t xml:space="preserve"> </w:t>
      </w:r>
      <w:r>
        <w:rPr>
          <w:w w:val="105"/>
        </w:rPr>
        <w:t>understanding</w:t>
      </w:r>
      <w:r>
        <w:rPr>
          <w:spacing w:val="-4"/>
          <w:w w:val="105"/>
        </w:rPr>
        <w:t xml:space="preserve"> </w:t>
      </w:r>
      <w:r>
        <w:rPr>
          <w:w w:val="105"/>
        </w:rPr>
        <w:t>of</w:t>
      </w:r>
      <w:r>
        <w:rPr>
          <w:spacing w:val="-3"/>
          <w:w w:val="105"/>
        </w:rPr>
        <w:t xml:space="preserve"> </w:t>
      </w:r>
      <w:r>
        <w:rPr>
          <w:w w:val="105"/>
        </w:rPr>
        <w:t>how those</w:t>
      </w:r>
      <w:r>
        <w:rPr>
          <w:spacing w:val="-2"/>
          <w:w w:val="105"/>
        </w:rPr>
        <w:t xml:space="preserve"> </w:t>
      </w:r>
      <w:r>
        <w:rPr>
          <w:w w:val="105"/>
        </w:rPr>
        <w:t>protections</w:t>
      </w:r>
      <w:r>
        <w:rPr>
          <w:spacing w:val="-2"/>
          <w:w w:val="105"/>
        </w:rPr>
        <w:t xml:space="preserve"> </w:t>
      </w:r>
      <w:r>
        <w:rPr>
          <w:w w:val="105"/>
        </w:rPr>
        <w:t>should operate in practice.</w:t>
      </w:r>
    </w:p>
    <w:p w:rsidR="00FD4C84">
      <w:pPr>
        <w:pStyle w:val="BodyText"/>
        <w:spacing w:before="158" w:line="278" w:lineRule="auto"/>
      </w:pPr>
      <w:r>
        <w:rPr>
          <w:w w:val="105"/>
        </w:rPr>
        <w:t>The</w:t>
      </w:r>
      <w:r>
        <w:rPr>
          <w:spacing w:val="-15"/>
          <w:w w:val="105"/>
        </w:rPr>
        <w:t xml:space="preserve"> </w:t>
      </w:r>
      <w:r>
        <w:rPr>
          <w:w w:val="105"/>
        </w:rPr>
        <w:t>distinction</w:t>
      </w:r>
      <w:r>
        <w:rPr>
          <w:spacing w:val="-14"/>
          <w:w w:val="105"/>
        </w:rPr>
        <w:t xml:space="preserve"> </w:t>
      </w:r>
      <w:r>
        <w:rPr>
          <w:w w:val="105"/>
        </w:rPr>
        <w:t>between</w:t>
      </w:r>
      <w:r>
        <w:rPr>
          <w:spacing w:val="-14"/>
          <w:w w:val="105"/>
        </w:rPr>
        <w:t xml:space="preserve"> </w:t>
      </w:r>
      <w:r>
        <w:rPr>
          <w:w w:val="105"/>
        </w:rPr>
        <w:t>flexible</w:t>
      </w:r>
      <w:r>
        <w:rPr>
          <w:spacing w:val="-14"/>
          <w:w w:val="105"/>
        </w:rPr>
        <w:t xml:space="preserve"> </w:t>
      </w:r>
      <w:r>
        <w:rPr>
          <w:w w:val="105"/>
        </w:rPr>
        <w:t>working</w:t>
      </w:r>
      <w:r>
        <w:rPr>
          <w:spacing w:val="-15"/>
          <w:w w:val="105"/>
        </w:rPr>
        <w:t xml:space="preserve"> </w:t>
      </w:r>
      <w:r>
        <w:rPr>
          <w:w w:val="105"/>
        </w:rPr>
        <w:t>legislation</w:t>
      </w:r>
      <w:r>
        <w:rPr>
          <w:spacing w:val="-14"/>
          <w:w w:val="105"/>
        </w:rPr>
        <w:t xml:space="preserve"> </w:t>
      </w:r>
      <w:r>
        <w:rPr>
          <w:w w:val="105"/>
        </w:rPr>
        <w:t>and</w:t>
      </w:r>
      <w:r>
        <w:rPr>
          <w:spacing w:val="-14"/>
          <w:w w:val="105"/>
        </w:rPr>
        <w:t xml:space="preserve"> </w:t>
      </w:r>
      <w:r>
        <w:rPr>
          <w:w w:val="105"/>
        </w:rPr>
        <w:t>equality</w:t>
      </w:r>
      <w:r>
        <w:rPr>
          <w:spacing w:val="-14"/>
          <w:w w:val="105"/>
        </w:rPr>
        <w:t xml:space="preserve"> </w:t>
      </w:r>
      <w:r>
        <w:rPr>
          <w:w w:val="105"/>
        </w:rPr>
        <w:t>legislation</w:t>
      </w:r>
      <w:r>
        <w:rPr>
          <w:spacing w:val="-15"/>
          <w:w w:val="105"/>
        </w:rPr>
        <w:t xml:space="preserve"> </w:t>
      </w:r>
      <w:r>
        <w:rPr>
          <w:w w:val="105"/>
        </w:rPr>
        <w:t>appears</w:t>
      </w:r>
      <w:r>
        <w:rPr>
          <w:spacing w:val="-14"/>
          <w:w w:val="105"/>
        </w:rPr>
        <w:t xml:space="preserve"> </w:t>
      </w:r>
      <w:r>
        <w:rPr>
          <w:w w:val="105"/>
        </w:rPr>
        <w:t>to</w:t>
      </w:r>
      <w:r>
        <w:rPr>
          <w:spacing w:val="-14"/>
          <w:w w:val="105"/>
        </w:rPr>
        <w:t xml:space="preserve"> </w:t>
      </w:r>
      <w:r>
        <w:rPr>
          <w:w w:val="105"/>
        </w:rPr>
        <w:t>be a particular source of confusion. The right to request flexible working applies broadly to workers and allows employers to refuse requests on specified business grounds. By contrast, where flexible working is required as a reasonable adjustment for a disabled person, employers must consider whether refusing the arrangement would leave the individual at a substantial disadvantage and whether the adjustment would be reaso</w:t>
      </w:r>
      <w:r>
        <w:rPr>
          <w:w w:val="105"/>
        </w:rPr>
        <w:t xml:space="preserve">nable to implement. Evidence from employment practitioners, trade unions and disability organisations suggests that these two legal frameworks are frequently conflated, creating uncertainty for both employers and employees and potentially resulting in disabled workers being denied adjustments to which they may be legally </w:t>
      </w:r>
      <w:r>
        <w:rPr>
          <w:spacing w:val="-2"/>
          <w:w w:val="105"/>
        </w:rPr>
        <w:t>entitled.</w:t>
      </w:r>
    </w:p>
    <w:p w:rsidR="00FD4C84">
      <w:pPr>
        <w:pStyle w:val="BodyText"/>
        <w:spacing w:before="155" w:line="278" w:lineRule="auto"/>
        <w:ind w:right="23"/>
      </w:pPr>
      <w:r>
        <w:rPr>
          <w:w w:val="105"/>
        </w:rPr>
        <w:t>Understanding of employers' duties regarding aids and equipment also varies considerably. Government guidance makes clear that employers may be required to provide specialist equipment or workplace adaptations as reasonable adjustments, and that schemes such as Access to Work are intended to supplement rather than replace employer</w:t>
      </w:r>
      <w:r>
        <w:rPr>
          <w:spacing w:val="-15"/>
          <w:w w:val="105"/>
        </w:rPr>
        <w:t xml:space="preserve"> </w:t>
      </w:r>
      <w:r>
        <w:rPr>
          <w:w w:val="105"/>
        </w:rPr>
        <w:t>responsibilities.</w:t>
      </w:r>
      <w:r>
        <w:rPr>
          <w:spacing w:val="-14"/>
          <w:w w:val="105"/>
        </w:rPr>
        <w:t xml:space="preserve"> </w:t>
      </w:r>
      <w:r>
        <w:rPr>
          <w:w w:val="105"/>
        </w:rPr>
        <w:t>However,</w:t>
      </w:r>
      <w:r>
        <w:rPr>
          <w:spacing w:val="-14"/>
          <w:w w:val="105"/>
        </w:rPr>
        <w:t xml:space="preserve"> </w:t>
      </w:r>
      <w:r>
        <w:rPr>
          <w:w w:val="105"/>
        </w:rPr>
        <w:t>many</w:t>
      </w:r>
      <w:r>
        <w:rPr>
          <w:spacing w:val="-14"/>
          <w:w w:val="105"/>
        </w:rPr>
        <w:t xml:space="preserve"> </w:t>
      </w:r>
      <w:r>
        <w:rPr>
          <w:w w:val="105"/>
        </w:rPr>
        <w:t>employers</w:t>
      </w:r>
      <w:r>
        <w:rPr>
          <w:spacing w:val="-15"/>
          <w:w w:val="105"/>
        </w:rPr>
        <w:t xml:space="preserve"> </w:t>
      </w:r>
      <w:r>
        <w:rPr>
          <w:w w:val="105"/>
        </w:rPr>
        <w:t>remain</w:t>
      </w:r>
      <w:r>
        <w:rPr>
          <w:spacing w:val="-14"/>
          <w:w w:val="105"/>
        </w:rPr>
        <w:t xml:space="preserve"> </w:t>
      </w:r>
      <w:r>
        <w:rPr>
          <w:w w:val="105"/>
        </w:rPr>
        <w:t>unclear</w:t>
      </w:r>
      <w:r>
        <w:rPr>
          <w:spacing w:val="-14"/>
          <w:w w:val="105"/>
        </w:rPr>
        <w:t xml:space="preserve"> </w:t>
      </w:r>
      <w:r>
        <w:rPr>
          <w:w w:val="105"/>
        </w:rPr>
        <w:t>about</w:t>
      </w:r>
      <w:r>
        <w:rPr>
          <w:spacing w:val="-14"/>
          <w:w w:val="105"/>
        </w:rPr>
        <w:t xml:space="preserve"> </w:t>
      </w:r>
      <w:r>
        <w:rPr>
          <w:w w:val="105"/>
        </w:rPr>
        <w:t>the</w:t>
      </w:r>
      <w:r>
        <w:rPr>
          <w:spacing w:val="-15"/>
          <w:w w:val="105"/>
        </w:rPr>
        <w:t xml:space="preserve"> </w:t>
      </w:r>
      <w:r>
        <w:rPr>
          <w:w w:val="105"/>
        </w:rPr>
        <w:t>boundary between</w:t>
      </w:r>
      <w:r>
        <w:rPr>
          <w:spacing w:val="-2"/>
          <w:w w:val="105"/>
        </w:rPr>
        <w:t xml:space="preserve"> </w:t>
      </w:r>
      <w:r>
        <w:rPr>
          <w:w w:val="105"/>
        </w:rPr>
        <w:t>their</w:t>
      </w:r>
      <w:r>
        <w:rPr>
          <w:spacing w:val="-3"/>
          <w:w w:val="105"/>
        </w:rPr>
        <w:t xml:space="preserve"> </w:t>
      </w:r>
      <w:r>
        <w:rPr>
          <w:w w:val="105"/>
        </w:rPr>
        <w:t>own</w:t>
      </w:r>
      <w:r>
        <w:rPr>
          <w:spacing w:val="-3"/>
          <w:w w:val="105"/>
        </w:rPr>
        <w:t xml:space="preserve"> </w:t>
      </w:r>
      <w:r>
        <w:rPr>
          <w:w w:val="105"/>
        </w:rPr>
        <w:t>obligations</w:t>
      </w:r>
      <w:r>
        <w:rPr>
          <w:spacing w:val="-2"/>
          <w:w w:val="105"/>
        </w:rPr>
        <w:t xml:space="preserve"> </w:t>
      </w:r>
      <w:r>
        <w:rPr>
          <w:w w:val="105"/>
        </w:rPr>
        <w:t>and</w:t>
      </w:r>
      <w:r>
        <w:rPr>
          <w:spacing w:val="-3"/>
          <w:w w:val="105"/>
        </w:rPr>
        <w:t xml:space="preserve"> </w:t>
      </w:r>
      <w:r>
        <w:rPr>
          <w:w w:val="105"/>
        </w:rPr>
        <w:t>the</w:t>
      </w:r>
      <w:r>
        <w:rPr>
          <w:spacing w:val="-1"/>
          <w:w w:val="105"/>
        </w:rPr>
        <w:t xml:space="preserve"> </w:t>
      </w:r>
      <w:r>
        <w:rPr>
          <w:w w:val="105"/>
        </w:rPr>
        <w:t>support</w:t>
      </w:r>
      <w:r>
        <w:rPr>
          <w:spacing w:val="-1"/>
          <w:w w:val="105"/>
        </w:rPr>
        <w:t xml:space="preserve"> </w:t>
      </w:r>
      <w:r>
        <w:rPr>
          <w:w w:val="105"/>
        </w:rPr>
        <w:t>available</w:t>
      </w:r>
      <w:r>
        <w:rPr>
          <w:spacing w:val="-2"/>
          <w:w w:val="105"/>
        </w:rPr>
        <w:t xml:space="preserve"> </w:t>
      </w:r>
      <w:r>
        <w:rPr>
          <w:w w:val="105"/>
        </w:rPr>
        <w:t>through</w:t>
      </w:r>
      <w:r>
        <w:rPr>
          <w:spacing w:val="-2"/>
          <w:w w:val="105"/>
        </w:rPr>
        <w:t xml:space="preserve"> </w:t>
      </w:r>
      <w:r>
        <w:rPr>
          <w:w w:val="105"/>
        </w:rPr>
        <w:t>Access</w:t>
      </w:r>
      <w:r>
        <w:rPr>
          <w:spacing w:val="-1"/>
          <w:w w:val="105"/>
        </w:rPr>
        <w:t xml:space="preserve"> </w:t>
      </w:r>
      <w:r>
        <w:rPr>
          <w:w w:val="105"/>
        </w:rPr>
        <w:t>to</w:t>
      </w:r>
      <w:r>
        <w:rPr>
          <w:spacing w:val="-3"/>
          <w:w w:val="105"/>
        </w:rPr>
        <w:t xml:space="preserve"> </w:t>
      </w:r>
      <w:r>
        <w:rPr>
          <w:w w:val="105"/>
        </w:rPr>
        <w:t>Work.</w:t>
      </w:r>
      <w:r>
        <w:rPr>
          <w:spacing w:val="-1"/>
          <w:w w:val="105"/>
        </w:rPr>
        <w:t xml:space="preserve"> </w:t>
      </w:r>
      <w:r>
        <w:rPr>
          <w:w w:val="105"/>
        </w:rPr>
        <w:t>Some employers incorrectly assume that adjustments should only be provided once external funding is secured, while others are unaware of the range of equipment and technological solutions that may help disabled workers perform their roles effectively.</w:t>
      </w:r>
    </w:p>
    <w:p w:rsidR="00FD4C84">
      <w:pPr>
        <w:pStyle w:val="BodyText"/>
        <w:spacing w:before="155" w:line="278" w:lineRule="auto"/>
        <w:ind w:right="20"/>
      </w:pPr>
      <w:r>
        <w:rPr>
          <w:w w:val="105"/>
        </w:rPr>
        <w:t>The</w:t>
      </w:r>
      <w:r>
        <w:rPr>
          <w:spacing w:val="-3"/>
          <w:w w:val="105"/>
        </w:rPr>
        <w:t xml:space="preserve"> </w:t>
      </w:r>
      <w:r>
        <w:rPr>
          <w:w w:val="105"/>
        </w:rPr>
        <w:t>evidence</w:t>
      </w:r>
      <w:r>
        <w:rPr>
          <w:spacing w:val="-3"/>
          <w:w w:val="105"/>
        </w:rPr>
        <w:t xml:space="preserve"> </w:t>
      </w:r>
      <w:r>
        <w:rPr>
          <w:w w:val="105"/>
        </w:rPr>
        <w:t>therefore</w:t>
      </w:r>
      <w:r>
        <w:rPr>
          <w:spacing w:val="-5"/>
          <w:w w:val="105"/>
        </w:rPr>
        <w:t xml:space="preserve"> </w:t>
      </w:r>
      <w:r>
        <w:rPr>
          <w:w w:val="105"/>
        </w:rPr>
        <w:t>suggests</w:t>
      </w:r>
      <w:r>
        <w:rPr>
          <w:spacing w:val="-3"/>
          <w:w w:val="105"/>
        </w:rPr>
        <w:t xml:space="preserve"> </w:t>
      </w:r>
      <w:r>
        <w:rPr>
          <w:w w:val="105"/>
        </w:rPr>
        <w:t>that</w:t>
      </w:r>
      <w:r>
        <w:rPr>
          <w:spacing w:val="-5"/>
          <w:w w:val="105"/>
        </w:rPr>
        <w:t xml:space="preserve"> </w:t>
      </w:r>
      <w:r>
        <w:rPr>
          <w:w w:val="105"/>
        </w:rPr>
        <w:t>the</w:t>
      </w:r>
      <w:r>
        <w:rPr>
          <w:spacing w:val="-3"/>
          <w:w w:val="105"/>
        </w:rPr>
        <w:t xml:space="preserve"> </w:t>
      </w:r>
      <w:r>
        <w:rPr>
          <w:w w:val="105"/>
        </w:rPr>
        <w:t>principal</w:t>
      </w:r>
      <w:r>
        <w:rPr>
          <w:spacing w:val="-4"/>
          <w:w w:val="105"/>
        </w:rPr>
        <w:t xml:space="preserve"> </w:t>
      </w:r>
      <w:r>
        <w:rPr>
          <w:w w:val="105"/>
        </w:rPr>
        <w:t>issue</w:t>
      </w:r>
      <w:r>
        <w:rPr>
          <w:spacing w:val="-2"/>
          <w:w w:val="105"/>
        </w:rPr>
        <w:t xml:space="preserve"> </w:t>
      </w:r>
      <w:r>
        <w:rPr>
          <w:w w:val="105"/>
        </w:rPr>
        <w:t>is</w:t>
      </w:r>
      <w:r>
        <w:rPr>
          <w:spacing w:val="-2"/>
          <w:w w:val="105"/>
        </w:rPr>
        <w:t xml:space="preserve"> </w:t>
      </w:r>
      <w:r>
        <w:rPr>
          <w:w w:val="105"/>
        </w:rPr>
        <w:t>not</w:t>
      </w:r>
      <w:r>
        <w:rPr>
          <w:spacing w:val="-4"/>
          <w:w w:val="105"/>
        </w:rPr>
        <w:t xml:space="preserve"> </w:t>
      </w:r>
      <w:r>
        <w:rPr>
          <w:w w:val="105"/>
        </w:rPr>
        <w:t>a</w:t>
      </w:r>
      <w:r>
        <w:rPr>
          <w:spacing w:val="-4"/>
          <w:w w:val="105"/>
        </w:rPr>
        <w:t xml:space="preserve"> </w:t>
      </w:r>
      <w:r>
        <w:rPr>
          <w:w w:val="105"/>
        </w:rPr>
        <w:t>lack</w:t>
      </w:r>
      <w:r>
        <w:rPr>
          <w:spacing w:val="-3"/>
          <w:w w:val="105"/>
        </w:rPr>
        <w:t xml:space="preserve"> </w:t>
      </w:r>
      <w:r>
        <w:rPr>
          <w:w w:val="105"/>
        </w:rPr>
        <w:t>of</w:t>
      </w:r>
      <w:r>
        <w:rPr>
          <w:spacing w:val="-2"/>
          <w:w w:val="105"/>
        </w:rPr>
        <w:t xml:space="preserve"> </w:t>
      </w:r>
      <w:r>
        <w:rPr>
          <w:w w:val="105"/>
        </w:rPr>
        <w:t>legal</w:t>
      </w:r>
      <w:r>
        <w:rPr>
          <w:spacing w:val="-4"/>
          <w:w w:val="105"/>
        </w:rPr>
        <w:t xml:space="preserve"> </w:t>
      </w:r>
      <w:r>
        <w:rPr>
          <w:w w:val="105"/>
        </w:rPr>
        <w:t>clarity</w:t>
      </w:r>
      <w:r>
        <w:rPr>
          <w:spacing w:val="-4"/>
          <w:w w:val="105"/>
        </w:rPr>
        <w:t xml:space="preserve"> </w:t>
      </w:r>
      <w:r>
        <w:rPr>
          <w:w w:val="105"/>
        </w:rPr>
        <w:t>but</w:t>
      </w:r>
      <w:r>
        <w:rPr>
          <w:spacing w:val="-4"/>
          <w:w w:val="105"/>
        </w:rPr>
        <w:t xml:space="preserve"> </w:t>
      </w:r>
      <w:r>
        <w:rPr>
          <w:w w:val="105"/>
        </w:rPr>
        <w:t>a gap</w:t>
      </w:r>
      <w:r>
        <w:rPr>
          <w:spacing w:val="-15"/>
          <w:w w:val="105"/>
        </w:rPr>
        <w:t xml:space="preserve"> </w:t>
      </w:r>
      <w:r>
        <w:rPr>
          <w:w w:val="105"/>
        </w:rPr>
        <w:t>between</w:t>
      </w:r>
      <w:r>
        <w:rPr>
          <w:spacing w:val="-14"/>
          <w:w w:val="105"/>
        </w:rPr>
        <w:t xml:space="preserve"> </w:t>
      </w:r>
      <w:r>
        <w:rPr>
          <w:w w:val="105"/>
        </w:rPr>
        <w:t>the</w:t>
      </w:r>
      <w:r>
        <w:rPr>
          <w:spacing w:val="-14"/>
          <w:w w:val="105"/>
        </w:rPr>
        <w:t xml:space="preserve"> </w:t>
      </w:r>
      <w:r>
        <w:rPr>
          <w:w w:val="105"/>
        </w:rPr>
        <w:t>legal</w:t>
      </w:r>
      <w:r>
        <w:rPr>
          <w:spacing w:val="-14"/>
          <w:w w:val="105"/>
        </w:rPr>
        <w:t xml:space="preserve"> </w:t>
      </w:r>
      <w:r>
        <w:rPr>
          <w:w w:val="105"/>
        </w:rPr>
        <w:t>framework</w:t>
      </w:r>
      <w:r>
        <w:rPr>
          <w:spacing w:val="-15"/>
          <w:w w:val="105"/>
        </w:rPr>
        <w:t xml:space="preserve"> </w:t>
      </w:r>
      <w:r>
        <w:rPr>
          <w:w w:val="105"/>
        </w:rPr>
        <w:t>and</w:t>
      </w:r>
      <w:r>
        <w:rPr>
          <w:spacing w:val="-14"/>
          <w:w w:val="105"/>
        </w:rPr>
        <w:t xml:space="preserve"> </w:t>
      </w:r>
      <w:r>
        <w:rPr>
          <w:w w:val="105"/>
        </w:rPr>
        <w:t>its</w:t>
      </w:r>
      <w:r>
        <w:rPr>
          <w:spacing w:val="-14"/>
          <w:w w:val="105"/>
        </w:rPr>
        <w:t xml:space="preserve"> </w:t>
      </w:r>
      <w:r>
        <w:rPr>
          <w:w w:val="105"/>
        </w:rPr>
        <w:t>practical</w:t>
      </w:r>
      <w:r>
        <w:rPr>
          <w:spacing w:val="-14"/>
          <w:w w:val="105"/>
        </w:rPr>
        <w:t xml:space="preserve"> </w:t>
      </w:r>
      <w:r>
        <w:rPr>
          <w:w w:val="105"/>
        </w:rPr>
        <w:t>implementation.</w:t>
      </w:r>
      <w:r>
        <w:rPr>
          <w:spacing w:val="-15"/>
          <w:w w:val="105"/>
        </w:rPr>
        <w:t xml:space="preserve"> </w:t>
      </w:r>
      <w:r>
        <w:rPr>
          <w:w w:val="105"/>
        </w:rPr>
        <w:t>The</w:t>
      </w:r>
      <w:r>
        <w:rPr>
          <w:spacing w:val="-14"/>
          <w:w w:val="105"/>
        </w:rPr>
        <w:t xml:space="preserve"> </w:t>
      </w:r>
      <w:r>
        <w:rPr>
          <w:w w:val="105"/>
        </w:rPr>
        <w:t>Equality</w:t>
      </w:r>
      <w:r>
        <w:rPr>
          <w:spacing w:val="-14"/>
          <w:w w:val="105"/>
        </w:rPr>
        <w:t xml:space="preserve"> </w:t>
      </w:r>
      <w:r>
        <w:rPr>
          <w:w w:val="105"/>
        </w:rPr>
        <w:t>Act</w:t>
      </w:r>
      <w:r>
        <w:rPr>
          <w:spacing w:val="-14"/>
          <w:w w:val="105"/>
        </w:rPr>
        <w:t xml:space="preserve"> </w:t>
      </w:r>
      <w:r>
        <w:rPr>
          <w:w w:val="105"/>
        </w:rPr>
        <w:t>2010 provides a relatively robust</w:t>
      </w:r>
      <w:r>
        <w:rPr>
          <w:w w:val="105"/>
        </w:rPr>
        <w:t xml:space="preserve"> basis for securing flexible working arrangements and associated equipment as reasonable adjustments. However, awareness among employers, line managers and workers remain uneven, enforcement relies heavily on individuals asserting their rights, and many disabled workers continue to experience barriers in accessing adjustments. Greater employer awareness and education, clearer statutory guidance, improved access to occupational health advice and stronger enforcement mechanisms could all help improve understa</w:t>
      </w:r>
      <w:r>
        <w:rPr>
          <w:w w:val="105"/>
        </w:rPr>
        <w:t>nding and compliance with existing</w:t>
      </w:r>
      <w:r>
        <w:rPr>
          <w:spacing w:val="-3"/>
          <w:w w:val="105"/>
        </w:rPr>
        <w:t xml:space="preserve"> </w:t>
      </w:r>
      <w:r>
        <w:rPr>
          <w:w w:val="105"/>
        </w:rPr>
        <w:t>duties.</w:t>
      </w:r>
    </w:p>
    <w:p w:rsidR="00FD4C84">
      <w:pPr>
        <w:pStyle w:val="BodyText"/>
        <w:spacing w:before="107"/>
        <w:ind w:left="0" w:right="0"/>
        <w:jc w:val="left"/>
        <w:rPr>
          <w:sz w:val="20"/>
        </w:rPr>
      </w:pPr>
      <w:r>
        <w:rPr>
          <w:noProof/>
          <w:sz w:val="20"/>
        </w:rPr>
        <mc:AlternateContent>
          <mc:Choice Requires="wps">
            <w:drawing>
              <wp:anchor distT="0" distB="0" distL="0" distR="0" simplePos="0" relativeHeight="251666432" behindDoc="1" locked="0" layoutInCell="1" allowOverlap="1">
                <wp:simplePos x="0" y="0"/>
                <wp:positionH relativeFrom="page">
                  <wp:posOffset>914704</wp:posOffset>
                </wp:positionH>
                <wp:positionV relativeFrom="paragraph">
                  <wp:posOffset>238776</wp:posOffset>
                </wp:positionV>
                <wp:extent cx="1829435" cy="7620"/>
                <wp:effectExtent l="0" t="0" r="0" b="0"/>
                <wp:wrapTopAndBottom/>
                <wp:docPr id="5" name="Graphic 5"/>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id="_x0000_s1029" style="height:0.6pt;margin-left:72.02pt;margin-top:18.8pt;mso-position-horizontal-relative:page;mso-wrap-distance-left:0;mso-wrap-distance-right:0;position:absolute;width:144.02pt;z-index:-251649024" fillcolor="black">
                <v:fill type="solid"/>
                <w10:wrap type="topAndBottom"/>
              </v:rect>
            </w:pict>
          </mc:Fallback>
        </mc:AlternateContent>
      </w:r>
    </w:p>
    <w:p w:rsidR="00FD4C84">
      <w:pPr>
        <w:spacing w:before="138"/>
        <w:ind w:left="23" w:right="30"/>
        <w:rPr>
          <w:sz w:val="20"/>
        </w:rPr>
      </w:pPr>
      <w:bookmarkStart w:id="6" w:name="_bookmark6"/>
      <w:bookmarkEnd w:id="6"/>
      <w:r>
        <w:rPr>
          <w:w w:val="105"/>
          <w:position w:val="7"/>
          <w:sz w:val="12"/>
        </w:rPr>
        <w:t>7</w:t>
      </w:r>
      <w:r>
        <w:rPr>
          <w:spacing w:val="36"/>
          <w:w w:val="105"/>
          <w:position w:val="7"/>
          <w:sz w:val="12"/>
        </w:rPr>
        <w:t xml:space="preserve"> </w:t>
      </w:r>
      <w:r>
        <w:rPr>
          <w:w w:val="105"/>
          <w:sz w:val="20"/>
        </w:rPr>
        <w:t xml:space="preserve">TUC, 2025, Disabled Workers’ access to flexible working as a reasonable adjustment </w:t>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https://www.tuc.org.uk/research-analysis/reports/disabled-workers-access-flexible-working-reasonable-</w:t>
      </w:r>
      <w:r>
        <w:fldChar w:fldCharType="end"/>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adjustment</w:t>
      </w:r>
      <w:r>
        <w:fldChar w:fldCharType="end"/>
      </w:r>
    </w:p>
    <w:p w:rsidR="00FD4C84">
      <w:pPr>
        <w:rPr>
          <w:sz w:val="20"/>
        </w:rPr>
        <w:sectPr>
          <w:pgSz w:w="11910" w:h="16840"/>
          <w:pgMar w:top="1340" w:right="1417" w:bottom="280" w:left="1417" w:header="720" w:footer="720" w:gutter="0"/>
          <w:cols w:space="720"/>
        </w:sectPr>
      </w:pPr>
    </w:p>
    <w:p w:rsidR="00FD4C84">
      <w:pPr>
        <w:pStyle w:val="Heading11"/>
        <w:spacing w:before="78" w:line="278" w:lineRule="auto"/>
        <w:ind w:right="26"/>
      </w:pPr>
      <w:r>
        <w:rPr>
          <w:w w:val="110"/>
        </w:rPr>
        <w:t>How effective is the Equality and Human Rights Commission in enforcing disabled people's rights to flexible working? What steps could the Commission take to improve understanding, compliance and enforcement?</w:t>
      </w:r>
    </w:p>
    <w:p w:rsidR="00FD4C84">
      <w:pPr>
        <w:pStyle w:val="BodyText"/>
        <w:spacing w:before="160" w:line="278" w:lineRule="auto"/>
        <w:ind w:right="19"/>
      </w:pPr>
      <w:r>
        <w:rPr>
          <w:w w:val="105"/>
        </w:rPr>
        <w:t>The Equality and Human Rights Commission (EHRC) has an important statutory role in protecting disabled people's rights, including rights relating to reasonable adjustments and flexible working. The Commission possesses significant legal powers, including the ability to conduct investigations, issue unlawful act notices, require action plans, enter into binding agreements with organisations and support strategic litigation. In principle, these powers give the EHRC the ability to address systemic failures rat</w:t>
      </w:r>
      <w:r>
        <w:rPr>
          <w:w w:val="105"/>
        </w:rPr>
        <w:t>her than relying solely on individual workers bringing Employment Tribunal claims.</w:t>
      </w:r>
    </w:p>
    <w:p w:rsidR="00FD4C84">
      <w:pPr>
        <w:pStyle w:val="BodyText"/>
        <w:spacing w:before="155" w:line="278" w:lineRule="auto"/>
        <w:ind w:right="20"/>
      </w:pPr>
      <w:r>
        <w:rPr>
          <w:w w:val="105"/>
        </w:rPr>
        <w:t>However, the available evidence suggests that the Commission's impact on disabled people's access to flexible working has been limited by a combination of resource constraints, low visibility and a broader enforcement model that relies heavily on individuals asserting their rights. The TUC has argued that many disabled workers continue</w:t>
      </w:r>
      <w:r>
        <w:rPr>
          <w:spacing w:val="-7"/>
          <w:w w:val="105"/>
        </w:rPr>
        <w:t xml:space="preserve"> </w:t>
      </w:r>
      <w:r>
        <w:rPr>
          <w:w w:val="105"/>
        </w:rPr>
        <w:t>to</w:t>
      </w:r>
      <w:r>
        <w:rPr>
          <w:spacing w:val="-9"/>
          <w:w w:val="105"/>
        </w:rPr>
        <w:t xml:space="preserve"> </w:t>
      </w:r>
      <w:r>
        <w:rPr>
          <w:w w:val="105"/>
        </w:rPr>
        <w:t>be</w:t>
      </w:r>
      <w:r>
        <w:rPr>
          <w:spacing w:val="-7"/>
          <w:w w:val="105"/>
        </w:rPr>
        <w:t xml:space="preserve"> </w:t>
      </w:r>
      <w:r>
        <w:rPr>
          <w:w w:val="105"/>
        </w:rPr>
        <w:t>denied</w:t>
      </w:r>
      <w:r>
        <w:rPr>
          <w:spacing w:val="-8"/>
          <w:w w:val="105"/>
        </w:rPr>
        <w:t xml:space="preserve"> </w:t>
      </w:r>
      <w:r>
        <w:rPr>
          <w:w w:val="105"/>
        </w:rPr>
        <w:t>reasonable</w:t>
      </w:r>
      <w:r>
        <w:rPr>
          <w:spacing w:val="-7"/>
          <w:w w:val="105"/>
        </w:rPr>
        <w:t xml:space="preserve"> </w:t>
      </w:r>
      <w:r>
        <w:rPr>
          <w:w w:val="105"/>
        </w:rPr>
        <w:t>adjustments,</w:t>
      </w:r>
      <w:r>
        <w:rPr>
          <w:spacing w:val="-7"/>
          <w:w w:val="105"/>
        </w:rPr>
        <w:t xml:space="preserve"> </w:t>
      </w:r>
      <w:r>
        <w:rPr>
          <w:w w:val="105"/>
        </w:rPr>
        <w:t>including</w:t>
      </w:r>
      <w:r>
        <w:rPr>
          <w:spacing w:val="-9"/>
          <w:w w:val="105"/>
        </w:rPr>
        <w:t xml:space="preserve"> </w:t>
      </w:r>
      <w:r>
        <w:rPr>
          <w:w w:val="105"/>
        </w:rPr>
        <w:t>flexible</w:t>
      </w:r>
      <w:r>
        <w:rPr>
          <w:spacing w:val="-7"/>
          <w:w w:val="105"/>
        </w:rPr>
        <w:t xml:space="preserve"> </w:t>
      </w:r>
      <w:r>
        <w:rPr>
          <w:w w:val="105"/>
        </w:rPr>
        <w:t>working</w:t>
      </w:r>
      <w:r>
        <w:rPr>
          <w:spacing w:val="-9"/>
          <w:w w:val="105"/>
        </w:rPr>
        <w:t xml:space="preserve"> </w:t>
      </w:r>
      <w:r>
        <w:rPr>
          <w:w w:val="105"/>
        </w:rPr>
        <w:t>arrangements, despite clear legal protections under the Equality Act 2010. The TUC specifically recommended that the EHRC receive additional ring-fenced resources to undertake targeted</w:t>
      </w:r>
      <w:r>
        <w:rPr>
          <w:spacing w:val="-16"/>
          <w:w w:val="105"/>
        </w:rPr>
        <w:t xml:space="preserve"> </w:t>
      </w:r>
      <w:r>
        <w:rPr>
          <w:w w:val="105"/>
        </w:rPr>
        <w:t>enforcement</w:t>
      </w:r>
      <w:r>
        <w:rPr>
          <w:spacing w:val="-17"/>
          <w:w w:val="105"/>
        </w:rPr>
        <w:t xml:space="preserve"> </w:t>
      </w:r>
      <w:r>
        <w:rPr>
          <w:w w:val="105"/>
        </w:rPr>
        <w:t>activity</w:t>
      </w:r>
      <w:r>
        <w:rPr>
          <w:spacing w:val="-15"/>
          <w:w w:val="105"/>
        </w:rPr>
        <w:t xml:space="preserve"> </w:t>
      </w:r>
      <w:r>
        <w:rPr>
          <w:w w:val="105"/>
        </w:rPr>
        <w:t>in</w:t>
      </w:r>
      <w:r>
        <w:rPr>
          <w:spacing w:val="-15"/>
          <w:w w:val="105"/>
        </w:rPr>
        <w:t xml:space="preserve"> </w:t>
      </w:r>
      <w:r>
        <w:rPr>
          <w:w w:val="105"/>
        </w:rPr>
        <w:t>relation</w:t>
      </w:r>
      <w:r>
        <w:rPr>
          <w:spacing w:val="-17"/>
          <w:w w:val="105"/>
        </w:rPr>
        <w:t xml:space="preserve"> </w:t>
      </w:r>
      <w:r>
        <w:rPr>
          <w:w w:val="105"/>
        </w:rPr>
        <w:t>to</w:t>
      </w:r>
      <w:r>
        <w:rPr>
          <w:spacing w:val="-15"/>
          <w:w w:val="105"/>
        </w:rPr>
        <w:t xml:space="preserve"> </w:t>
      </w:r>
      <w:r>
        <w:rPr>
          <w:w w:val="105"/>
        </w:rPr>
        <w:t>reasonable</w:t>
      </w:r>
      <w:r>
        <w:rPr>
          <w:spacing w:val="-16"/>
          <w:w w:val="105"/>
        </w:rPr>
        <w:t xml:space="preserve"> </w:t>
      </w:r>
      <w:r>
        <w:rPr>
          <w:w w:val="105"/>
        </w:rPr>
        <w:t>adjustments</w:t>
      </w:r>
      <w:r>
        <w:rPr>
          <w:spacing w:val="-16"/>
          <w:w w:val="105"/>
        </w:rPr>
        <w:t xml:space="preserve"> </w:t>
      </w:r>
      <w:r>
        <w:rPr>
          <w:w w:val="105"/>
        </w:rPr>
        <w:t>and</w:t>
      </w:r>
      <w:r>
        <w:rPr>
          <w:spacing w:val="-16"/>
          <w:w w:val="105"/>
        </w:rPr>
        <w:t xml:space="preserve"> </w:t>
      </w:r>
      <w:r>
        <w:rPr>
          <w:w w:val="105"/>
        </w:rPr>
        <w:t>flexible</w:t>
      </w:r>
      <w:r>
        <w:rPr>
          <w:spacing w:val="-15"/>
          <w:w w:val="105"/>
        </w:rPr>
        <w:t xml:space="preserve"> </w:t>
      </w:r>
      <w:r>
        <w:rPr>
          <w:w w:val="105"/>
        </w:rPr>
        <w:t>working.</w:t>
      </w:r>
    </w:p>
    <w:p w:rsidR="00FD4C84">
      <w:pPr>
        <w:pStyle w:val="BodyText"/>
        <w:spacing w:before="157" w:line="278" w:lineRule="auto"/>
        <w:ind w:right="23"/>
      </w:pPr>
      <w:r>
        <w:rPr>
          <w:w w:val="105"/>
        </w:rPr>
        <w:t>There is evidence that awareness and compliance remain inconsistent among employers. Research commissioned by the TUC found widespread reports of disabled workers struggling to obtain flexible working arrangements and other adjustments to which they may have been entitled. The research also identified failures to provide equipment,</w:t>
      </w:r>
      <w:r>
        <w:rPr>
          <w:spacing w:val="-6"/>
          <w:w w:val="105"/>
        </w:rPr>
        <w:t xml:space="preserve"> </w:t>
      </w:r>
      <w:r>
        <w:rPr>
          <w:w w:val="105"/>
        </w:rPr>
        <w:t>software</w:t>
      </w:r>
      <w:r>
        <w:rPr>
          <w:spacing w:val="-6"/>
          <w:w w:val="105"/>
        </w:rPr>
        <w:t xml:space="preserve"> </w:t>
      </w:r>
      <w:r>
        <w:rPr>
          <w:w w:val="105"/>
        </w:rPr>
        <w:t>and</w:t>
      </w:r>
      <w:r>
        <w:rPr>
          <w:spacing w:val="-7"/>
          <w:w w:val="105"/>
        </w:rPr>
        <w:t xml:space="preserve"> </w:t>
      </w:r>
      <w:r>
        <w:rPr>
          <w:w w:val="105"/>
        </w:rPr>
        <w:t>other</w:t>
      </w:r>
      <w:r>
        <w:rPr>
          <w:spacing w:val="-7"/>
          <w:w w:val="105"/>
        </w:rPr>
        <w:t xml:space="preserve"> </w:t>
      </w:r>
      <w:r>
        <w:rPr>
          <w:w w:val="105"/>
        </w:rPr>
        <w:t>workplace</w:t>
      </w:r>
      <w:r>
        <w:rPr>
          <w:spacing w:val="-6"/>
          <w:w w:val="105"/>
        </w:rPr>
        <w:t xml:space="preserve"> </w:t>
      </w:r>
      <w:r>
        <w:rPr>
          <w:w w:val="105"/>
        </w:rPr>
        <w:t>adaptations</w:t>
      </w:r>
      <w:r>
        <w:rPr>
          <w:spacing w:val="-6"/>
          <w:w w:val="105"/>
        </w:rPr>
        <w:t xml:space="preserve"> </w:t>
      </w:r>
      <w:r>
        <w:rPr>
          <w:w w:val="105"/>
        </w:rPr>
        <w:t>needed</w:t>
      </w:r>
      <w:r>
        <w:rPr>
          <w:spacing w:val="-6"/>
          <w:w w:val="105"/>
        </w:rPr>
        <w:t xml:space="preserve"> </w:t>
      </w:r>
      <w:r>
        <w:rPr>
          <w:w w:val="105"/>
        </w:rPr>
        <w:t>to</w:t>
      </w:r>
      <w:r>
        <w:rPr>
          <w:spacing w:val="-8"/>
          <w:w w:val="105"/>
        </w:rPr>
        <w:t xml:space="preserve"> </w:t>
      </w:r>
      <w:r>
        <w:rPr>
          <w:w w:val="105"/>
        </w:rPr>
        <w:t>make</w:t>
      </w:r>
      <w:r>
        <w:rPr>
          <w:spacing w:val="-6"/>
          <w:w w:val="105"/>
        </w:rPr>
        <w:t xml:space="preserve"> </w:t>
      </w:r>
      <w:r>
        <w:rPr>
          <w:w w:val="105"/>
        </w:rPr>
        <w:t>flexible</w:t>
      </w:r>
      <w:r>
        <w:rPr>
          <w:spacing w:val="-6"/>
          <w:w w:val="105"/>
        </w:rPr>
        <w:t xml:space="preserve"> </w:t>
      </w:r>
      <w:r>
        <w:rPr>
          <w:w w:val="105"/>
        </w:rPr>
        <w:t>or</w:t>
      </w:r>
      <w:r>
        <w:rPr>
          <w:spacing w:val="-8"/>
          <w:w w:val="105"/>
        </w:rPr>
        <w:t xml:space="preserve"> </w:t>
      </w:r>
      <w:r>
        <w:rPr>
          <w:w w:val="105"/>
        </w:rPr>
        <w:t>home working effective. These findings suggest that existing enforcement mechanisms have not</w:t>
      </w:r>
      <w:r>
        <w:rPr>
          <w:spacing w:val="-8"/>
          <w:w w:val="105"/>
        </w:rPr>
        <w:t xml:space="preserve"> </w:t>
      </w:r>
      <w:r>
        <w:rPr>
          <w:w w:val="105"/>
        </w:rPr>
        <w:t>created</w:t>
      </w:r>
      <w:r>
        <w:rPr>
          <w:spacing w:val="-9"/>
          <w:w w:val="105"/>
        </w:rPr>
        <w:t xml:space="preserve"> </w:t>
      </w:r>
      <w:r>
        <w:rPr>
          <w:w w:val="105"/>
        </w:rPr>
        <w:t>sufficiently</w:t>
      </w:r>
      <w:r>
        <w:rPr>
          <w:spacing w:val="-5"/>
          <w:w w:val="105"/>
        </w:rPr>
        <w:t xml:space="preserve"> </w:t>
      </w:r>
      <w:r>
        <w:rPr>
          <w:w w:val="105"/>
        </w:rPr>
        <w:t>strong</w:t>
      </w:r>
      <w:r>
        <w:rPr>
          <w:spacing w:val="-9"/>
          <w:w w:val="105"/>
        </w:rPr>
        <w:t xml:space="preserve"> </w:t>
      </w:r>
      <w:r>
        <w:rPr>
          <w:w w:val="105"/>
        </w:rPr>
        <w:t>incentives</w:t>
      </w:r>
      <w:r>
        <w:rPr>
          <w:spacing w:val="-8"/>
          <w:w w:val="105"/>
        </w:rPr>
        <w:t xml:space="preserve"> </w:t>
      </w:r>
      <w:r>
        <w:rPr>
          <w:w w:val="105"/>
        </w:rPr>
        <w:t>for</w:t>
      </w:r>
      <w:r>
        <w:rPr>
          <w:spacing w:val="-10"/>
          <w:w w:val="105"/>
        </w:rPr>
        <w:t xml:space="preserve"> </w:t>
      </w:r>
      <w:r>
        <w:rPr>
          <w:w w:val="105"/>
        </w:rPr>
        <w:t>employers</w:t>
      </w:r>
      <w:r>
        <w:rPr>
          <w:spacing w:val="-8"/>
          <w:w w:val="105"/>
        </w:rPr>
        <w:t xml:space="preserve"> </w:t>
      </w:r>
      <w:r>
        <w:rPr>
          <w:w w:val="105"/>
        </w:rPr>
        <w:t>to</w:t>
      </w:r>
      <w:r>
        <w:rPr>
          <w:spacing w:val="-5"/>
          <w:w w:val="105"/>
        </w:rPr>
        <w:t xml:space="preserve"> </w:t>
      </w:r>
      <w:r>
        <w:rPr>
          <w:w w:val="105"/>
        </w:rPr>
        <w:t>consistently</w:t>
      </w:r>
      <w:r>
        <w:rPr>
          <w:spacing w:val="-10"/>
          <w:w w:val="105"/>
        </w:rPr>
        <w:t xml:space="preserve"> </w:t>
      </w:r>
      <w:r>
        <w:rPr>
          <w:w w:val="105"/>
        </w:rPr>
        <w:t>comply</w:t>
      </w:r>
      <w:r>
        <w:rPr>
          <w:spacing w:val="-8"/>
          <w:w w:val="105"/>
        </w:rPr>
        <w:t xml:space="preserve"> </w:t>
      </w:r>
      <w:r>
        <w:rPr>
          <w:w w:val="105"/>
        </w:rPr>
        <w:t>with</w:t>
      </w:r>
      <w:r>
        <w:rPr>
          <w:spacing w:val="-7"/>
          <w:w w:val="105"/>
        </w:rPr>
        <w:t xml:space="preserve"> </w:t>
      </w:r>
      <w:r>
        <w:rPr>
          <w:w w:val="105"/>
        </w:rPr>
        <w:t xml:space="preserve">their </w:t>
      </w:r>
      <w:r>
        <w:rPr>
          <w:spacing w:val="-2"/>
          <w:w w:val="105"/>
        </w:rPr>
        <w:t>duties.</w:t>
      </w:r>
    </w:p>
    <w:p w:rsidR="00FD4C84">
      <w:pPr>
        <w:pStyle w:val="BodyText"/>
        <w:spacing w:before="157" w:line="278" w:lineRule="auto"/>
      </w:pPr>
      <w:r>
        <w:rPr>
          <w:w w:val="105"/>
        </w:rPr>
        <w:t>A</w:t>
      </w:r>
      <w:r>
        <w:rPr>
          <w:spacing w:val="-15"/>
          <w:w w:val="105"/>
        </w:rPr>
        <w:t xml:space="preserve"> </w:t>
      </w:r>
      <w:r>
        <w:rPr>
          <w:w w:val="105"/>
        </w:rPr>
        <w:t>further</w:t>
      </w:r>
      <w:r>
        <w:rPr>
          <w:spacing w:val="-13"/>
          <w:w w:val="105"/>
        </w:rPr>
        <w:t xml:space="preserve"> </w:t>
      </w:r>
      <w:r>
        <w:rPr>
          <w:w w:val="105"/>
        </w:rPr>
        <w:t>challenge</w:t>
      </w:r>
      <w:r>
        <w:rPr>
          <w:spacing w:val="-14"/>
          <w:w w:val="105"/>
        </w:rPr>
        <w:t xml:space="preserve"> </w:t>
      </w:r>
      <w:r>
        <w:rPr>
          <w:w w:val="105"/>
        </w:rPr>
        <w:t>is</w:t>
      </w:r>
      <w:r>
        <w:rPr>
          <w:spacing w:val="-13"/>
          <w:w w:val="105"/>
        </w:rPr>
        <w:t xml:space="preserve"> </w:t>
      </w:r>
      <w:r>
        <w:rPr>
          <w:w w:val="105"/>
        </w:rPr>
        <w:t>that</w:t>
      </w:r>
      <w:r>
        <w:rPr>
          <w:spacing w:val="-15"/>
          <w:w w:val="105"/>
        </w:rPr>
        <w:t xml:space="preserve"> </w:t>
      </w:r>
      <w:r>
        <w:rPr>
          <w:w w:val="105"/>
        </w:rPr>
        <w:t>many</w:t>
      </w:r>
      <w:r>
        <w:rPr>
          <w:spacing w:val="-14"/>
          <w:w w:val="105"/>
        </w:rPr>
        <w:t xml:space="preserve"> </w:t>
      </w:r>
      <w:r>
        <w:rPr>
          <w:w w:val="105"/>
        </w:rPr>
        <w:t>employers</w:t>
      </w:r>
      <w:r>
        <w:rPr>
          <w:spacing w:val="-14"/>
          <w:w w:val="105"/>
        </w:rPr>
        <w:t xml:space="preserve"> </w:t>
      </w:r>
      <w:r>
        <w:rPr>
          <w:w w:val="105"/>
        </w:rPr>
        <w:t>and</w:t>
      </w:r>
      <w:r>
        <w:rPr>
          <w:spacing w:val="-9"/>
          <w:w w:val="105"/>
        </w:rPr>
        <w:t xml:space="preserve"> </w:t>
      </w:r>
      <w:r>
        <w:rPr>
          <w:w w:val="105"/>
        </w:rPr>
        <w:t>managers</w:t>
      </w:r>
      <w:r>
        <w:rPr>
          <w:spacing w:val="-14"/>
          <w:w w:val="105"/>
        </w:rPr>
        <w:t xml:space="preserve"> </w:t>
      </w:r>
      <w:r>
        <w:rPr>
          <w:w w:val="105"/>
        </w:rPr>
        <w:t>continue</w:t>
      </w:r>
      <w:r>
        <w:rPr>
          <w:spacing w:val="-14"/>
          <w:w w:val="105"/>
        </w:rPr>
        <w:t xml:space="preserve"> </w:t>
      </w:r>
      <w:r>
        <w:rPr>
          <w:w w:val="105"/>
        </w:rPr>
        <w:t>to</w:t>
      </w:r>
      <w:r>
        <w:rPr>
          <w:spacing w:val="-13"/>
          <w:w w:val="105"/>
        </w:rPr>
        <w:t xml:space="preserve"> </w:t>
      </w:r>
      <w:r>
        <w:rPr>
          <w:w w:val="105"/>
        </w:rPr>
        <w:t>misunderstand</w:t>
      </w:r>
      <w:r>
        <w:rPr>
          <w:spacing w:val="-12"/>
          <w:w w:val="105"/>
        </w:rPr>
        <w:t xml:space="preserve"> </w:t>
      </w:r>
      <w:r>
        <w:rPr>
          <w:w w:val="105"/>
        </w:rPr>
        <w:t>the relationship between flexible working and reasonable</w:t>
      </w:r>
      <w:r>
        <w:rPr>
          <w:w w:val="105"/>
        </w:rPr>
        <w:t xml:space="preserve"> adjustments. Evidence from disability organisations, employment advisers and practitioners suggests that disability-related</w:t>
      </w:r>
      <w:r>
        <w:rPr>
          <w:spacing w:val="-7"/>
          <w:w w:val="105"/>
        </w:rPr>
        <w:t xml:space="preserve"> </w:t>
      </w:r>
      <w:r>
        <w:rPr>
          <w:w w:val="105"/>
        </w:rPr>
        <w:t>requests</w:t>
      </w:r>
      <w:r>
        <w:rPr>
          <w:spacing w:val="-7"/>
          <w:w w:val="105"/>
        </w:rPr>
        <w:t xml:space="preserve"> </w:t>
      </w:r>
      <w:r>
        <w:rPr>
          <w:w w:val="105"/>
        </w:rPr>
        <w:t>are</w:t>
      </w:r>
      <w:r>
        <w:rPr>
          <w:spacing w:val="-4"/>
          <w:w w:val="105"/>
        </w:rPr>
        <w:t xml:space="preserve"> </w:t>
      </w:r>
      <w:r>
        <w:rPr>
          <w:w w:val="105"/>
        </w:rPr>
        <w:t>frequently</w:t>
      </w:r>
      <w:r>
        <w:rPr>
          <w:spacing w:val="-7"/>
          <w:w w:val="105"/>
        </w:rPr>
        <w:t xml:space="preserve"> </w:t>
      </w:r>
      <w:r>
        <w:rPr>
          <w:w w:val="105"/>
        </w:rPr>
        <w:t>treated</w:t>
      </w:r>
      <w:r>
        <w:rPr>
          <w:spacing w:val="-5"/>
          <w:w w:val="105"/>
        </w:rPr>
        <w:t xml:space="preserve"> </w:t>
      </w:r>
      <w:r>
        <w:rPr>
          <w:w w:val="105"/>
        </w:rPr>
        <w:t>as</w:t>
      </w:r>
      <w:r>
        <w:rPr>
          <w:spacing w:val="-6"/>
          <w:w w:val="105"/>
        </w:rPr>
        <w:t xml:space="preserve"> </w:t>
      </w:r>
      <w:r>
        <w:rPr>
          <w:w w:val="105"/>
        </w:rPr>
        <w:t>ordinary</w:t>
      </w:r>
      <w:r>
        <w:rPr>
          <w:spacing w:val="-7"/>
          <w:w w:val="105"/>
        </w:rPr>
        <w:t xml:space="preserve"> </w:t>
      </w:r>
      <w:r>
        <w:rPr>
          <w:w w:val="105"/>
        </w:rPr>
        <w:t>flexible</w:t>
      </w:r>
      <w:r>
        <w:rPr>
          <w:spacing w:val="-7"/>
          <w:w w:val="105"/>
        </w:rPr>
        <w:t xml:space="preserve"> </w:t>
      </w:r>
      <w:r>
        <w:rPr>
          <w:w w:val="105"/>
        </w:rPr>
        <w:t>working</w:t>
      </w:r>
      <w:r>
        <w:rPr>
          <w:spacing w:val="-6"/>
          <w:w w:val="105"/>
        </w:rPr>
        <w:t xml:space="preserve"> </w:t>
      </w:r>
      <w:r>
        <w:rPr>
          <w:w w:val="105"/>
        </w:rPr>
        <w:t>requests</w:t>
      </w:r>
      <w:r>
        <w:rPr>
          <w:spacing w:val="-7"/>
          <w:w w:val="105"/>
        </w:rPr>
        <w:t xml:space="preserve"> </w:t>
      </w:r>
      <w:r>
        <w:rPr>
          <w:w w:val="105"/>
        </w:rPr>
        <w:t>rather</w:t>
      </w:r>
      <w:r>
        <w:rPr>
          <w:spacing w:val="-5"/>
          <w:w w:val="105"/>
        </w:rPr>
        <w:t xml:space="preserve"> </w:t>
      </w:r>
      <w:r>
        <w:rPr>
          <w:w w:val="105"/>
        </w:rPr>
        <w:t>than as</w:t>
      </w:r>
      <w:r>
        <w:rPr>
          <w:spacing w:val="-11"/>
          <w:w w:val="105"/>
        </w:rPr>
        <w:t xml:space="preserve"> </w:t>
      </w:r>
      <w:r>
        <w:rPr>
          <w:w w:val="105"/>
        </w:rPr>
        <w:t>potential</w:t>
      </w:r>
      <w:r>
        <w:rPr>
          <w:spacing w:val="-10"/>
          <w:w w:val="105"/>
        </w:rPr>
        <w:t xml:space="preserve"> </w:t>
      </w:r>
      <w:r>
        <w:rPr>
          <w:w w:val="105"/>
        </w:rPr>
        <w:t>reasonable</w:t>
      </w:r>
      <w:r>
        <w:rPr>
          <w:spacing w:val="-8"/>
          <w:w w:val="105"/>
        </w:rPr>
        <w:t xml:space="preserve"> </w:t>
      </w:r>
      <w:r>
        <w:rPr>
          <w:w w:val="105"/>
        </w:rPr>
        <w:t>adjustments</w:t>
      </w:r>
      <w:r>
        <w:rPr>
          <w:spacing w:val="-11"/>
          <w:w w:val="105"/>
        </w:rPr>
        <w:t xml:space="preserve"> </w:t>
      </w:r>
      <w:r>
        <w:rPr>
          <w:w w:val="105"/>
        </w:rPr>
        <w:t>under</w:t>
      </w:r>
      <w:r>
        <w:rPr>
          <w:spacing w:val="-12"/>
          <w:w w:val="105"/>
        </w:rPr>
        <w:t xml:space="preserve"> </w:t>
      </w:r>
      <w:r>
        <w:rPr>
          <w:w w:val="105"/>
        </w:rPr>
        <w:t>the</w:t>
      </w:r>
      <w:r>
        <w:rPr>
          <w:spacing w:val="-5"/>
          <w:w w:val="105"/>
        </w:rPr>
        <w:t xml:space="preserve"> </w:t>
      </w:r>
      <w:r>
        <w:rPr>
          <w:w w:val="105"/>
        </w:rPr>
        <w:t>Equality</w:t>
      </w:r>
      <w:r>
        <w:rPr>
          <w:spacing w:val="-14"/>
          <w:w w:val="105"/>
        </w:rPr>
        <w:t xml:space="preserve"> </w:t>
      </w:r>
      <w:r>
        <w:rPr>
          <w:w w:val="105"/>
        </w:rPr>
        <w:t>Act.</w:t>
      </w:r>
      <w:r>
        <w:rPr>
          <w:spacing w:val="-11"/>
          <w:w w:val="105"/>
        </w:rPr>
        <w:t xml:space="preserve"> </w:t>
      </w:r>
      <w:r>
        <w:rPr>
          <w:w w:val="105"/>
        </w:rPr>
        <w:t>As</w:t>
      </w:r>
      <w:r>
        <w:rPr>
          <w:spacing w:val="-11"/>
          <w:w w:val="105"/>
        </w:rPr>
        <w:t xml:space="preserve"> </w:t>
      </w:r>
      <w:r>
        <w:rPr>
          <w:w w:val="105"/>
        </w:rPr>
        <w:t>a</w:t>
      </w:r>
      <w:r>
        <w:rPr>
          <w:spacing w:val="-10"/>
          <w:w w:val="105"/>
        </w:rPr>
        <w:t xml:space="preserve"> </w:t>
      </w:r>
      <w:r>
        <w:rPr>
          <w:w w:val="105"/>
        </w:rPr>
        <w:t>result,</w:t>
      </w:r>
      <w:r>
        <w:rPr>
          <w:spacing w:val="-11"/>
          <w:w w:val="105"/>
        </w:rPr>
        <w:t xml:space="preserve"> </w:t>
      </w:r>
      <w:r>
        <w:rPr>
          <w:w w:val="105"/>
        </w:rPr>
        <w:t>disabled</w:t>
      </w:r>
      <w:r>
        <w:rPr>
          <w:spacing w:val="-12"/>
          <w:w w:val="105"/>
        </w:rPr>
        <w:t xml:space="preserve"> </w:t>
      </w:r>
      <w:r>
        <w:rPr>
          <w:w w:val="105"/>
        </w:rPr>
        <w:t xml:space="preserve">workers may face delays, inappropriate refusals or requests to follow processes that do not adequately reflect employers' equality obligations. The persistence of this confusion suggests that existing guidance has not been </w:t>
      </w:r>
      <w:r>
        <w:rPr>
          <w:w w:val="105"/>
        </w:rPr>
        <w:t>sufficient to embed a clear understanding of the law across workplaces.</w:t>
      </w:r>
    </w:p>
    <w:p w:rsidR="00FD4C84">
      <w:pPr>
        <w:pStyle w:val="BodyText"/>
        <w:spacing w:before="156" w:line="278" w:lineRule="auto"/>
        <w:ind w:right="24"/>
      </w:pPr>
      <w:r>
        <w:rPr>
          <w:w w:val="105"/>
        </w:rPr>
        <w:t>The EHRC could take several practical steps to improve understanding and compliance. One of the most frequently cited recommendations is to update and strengthen its statutory</w:t>
      </w:r>
      <w:r>
        <w:rPr>
          <w:spacing w:val="80"/>
          <w:w w:val="150"/>
        </w:rPr>
        <w:t xml:space="preserve"> </w:t>
      </w:r>
      <w:r>
        <w:rPr>
          <w:w w:val="105"/>
        </w:rPr>
        <w:t>Employment</w:t>
      </w:r>
      <w:r>
        <w:rPr>
          <w:spacing w:val="80"/>
          <w:w w:val="150"/>
        </w:rPr>
        <w:t xml:space="preserve"> </w:t>
      </w:r>
      <w:r>
        <w:rPr>
          <w:w w:val="105"/>
        </w:rPr>
        <w:t>Code</w:t>
      </w:r>
      <w:r>
        <w:rPr>
          <w:spacing w:val="80"/>
          <w:w w:val="150"/>
        </w:rPr>
        <w:t xml:space="preserve"> </w:t>
      </w:r>
      <w:r>
        <w:rPr>
          <w:w w:val="105"/>
        </w:rPr>
        <w:t>of</w:t>
      </w:r>
      <w:r>
        <w:rPr>
          <w:spacing w:val="80"/>
          <w:w w:val="150"/>
        </w:rPr>
        <w:t xml:space="preserve"> </w:t>
      </w:r>
      <w:r>
        <w:rPr>
          <w:w w:val="105"/>
        </w:rPr>
        <w:t>Practice</w:t>
      </w:r>
      <w:r>
        <w:rPr>
          <w:spacing w:val="80"/>
          <w:w w:val="150"/>
        </w:rPr>
        <w:t xml:space="preserve"> </w:t>
      </w:r>
      <w:r>
        <w:rPr>
          <w:w w:val="105"/>
        </w:rPr>
        <w:t>with</w:t>
      </w:r>
      <w:r>
        <w:rPr>
          <w:spacing w:val="80"/>
          <w:w w:val="150"/>
        </w:rPr>
        <w:t xml:space="preserve"> </w:t>
      </w:r>
      <w:r>
        <w:rPr>
          <w:w w:val="105"/>
        </w:rPr>
        <w:t>more</w:t>
      </w:r>
      <w:r>
        <w:rPr>
          <w:spacing w:val="80"/>
          <w:w w:val="150"/>
        </w:rPr>
        <w:t xml:space="preserve"> </w:t>
      </w:r>
      <w:r>
        <w:rPr>
          <w:w w:val="105"/>
        </w:rPr>
        <w:t>detailed</w:t>
      </w:r>
      <w:r>
        <w:rPr>
          <w:spacing w:val="80"/>
          <w:w w:val="150"/>
        </w:rPr>
        <w:t xml:space="preserve"> </w:t>
      </w:r>
      <w:r>
        <w:rPr>
          <w:w w:val="105"/>
        </w:rPr>
        <w:t>examples</w:t>
      </w:r>
      <w:r>
        <w:rPr>
          <w:spacing w:val="80"/>
          <w:w w:val="150"/>
        </w:rPr>
        <w:t xml:space="preserve"> </w:t>
      </w:r>
      <w:r>
        <w:rPr>
          <w:w w:val="105"/>
        </w:rPr>
        <w:t>of</w:t>
      </w:r>
      <w:r>
        <w:rPr>
          <w:spacing w:val="80"/>
          <w:w w:val="150"/>
        </w:rPr>
        <w:t xml:space="preserve"> </w:t>
      </w:r>
      <w:r>
        <w:rPr>
          <w:w w:val="105"/>
        </w:rPr>
        <w:t>what</w:t>
      </w:r>
    </w:p>
    <w:p w:rsidR="00FD4C84">
      <w:pPr>
        <w:pStyle w:val="BodyText"/>
        <w:spacing w:line="278" w:lineRule="auto"/>
        <w:sectPr>
          <w:pgSz w:w="11910" w:h="16840"/>
          <w:pgMar w:top="1340" w:right="1417" w:bottom="280" w:left="1417" w:header="720" w:footer="720" w:gutter="0"/>
          <w:cols w:space="720"/>
        </w:sectPr>
      </w:pPr>
    </w:p>
    <w:p w:rsidR="00FD4C84">
      <w:pPr>
        <w:pStyle w:val="BodyText"/>
        <w:spacing w:line="278" w:lineRule="auto"/>
        <w:ind w:right="20"/>
      </w:pPr>
      <w:r>
        <w:rPr>
          <w:w w:val="105"/>
        </w:rPr>
        <w:t xml:space="preserve">compliance looks like in practice. The TUC has specifically recommended additional </w:t>
      </w:r>
      <w:r>
        <w:rPr>
          <w:spacing w:val="-2"/>
          <w:w w:val="105"/>
        </w:rPr>
        <w:t>examples covering</w:t>
      </w:r>
      <w:r>
        <w:rPr>
          <w:spacing w:val="-5"/>
          <w:w w:val="105"/>
        </w:rPr>
        <w:t xml:space="preserve"> </w:t>
      </w:r>
      <w:r>
        <w:rPr>
          <w:spacing w:val="-2"/>
          <w:w w:val="105"/>
        </w:rPr>
        <w:t>home working, hybrid</w:t>
      </w:r>
      <w:r>
        <w:rPr>
          <w:spacing w:val="-3"/>
          <w:w w:val="105"/>
        </w:rPr>
        <w:t xml:space="preserve"> </w:t>
      </w:r>
      <w:r>
        <w:rPr>
          <w:spacing w:val="-2"/>
          <w:w w:val="105"/>
        </w:rPr>
        <w:t>working, flexible</w:t>
      </w:r>
      <w:r>
        <w:rPr>
          <w:spacing w:val="-3"/>
          <w:w w:val="105"/>
        </w:rPr>
        <w:t xml:space="preserve"> </w:t>
      </w:r>
      <w:r>
        <w:rPr>
          <w:spacing w:val="-2"/>
          <w:w w:val="105"/>
        </w:rPr>
        <w:t>hours, provision</w:t>
      </w:r>
      <w:r>
        <w:rPr>
          <w:spacing w:val="-3"/>
          <w:w w:val="105"/>
        </w:rPr>
        <w:t xml:space="preserve"> </w:t>
      </w:r>
      <w:r>
        <w:rPr>
          <w:spacing w:val="-2"/>
          <w:w w:val="105"/>
        </w:rPr>
        <w:t>of</w:t>
      </w:r>
      <w:r>
        <w:rPr>
          <w:spacing w:val="-5"/>
          <w:w w:val="105"/>
        </w:rPr>
        <w:t xml:space="preserve"> </w:t>
      </w:r>
      <w:r>
        <w:rPr>
          <w:spacing w:val="-2"/>
          <w:w w:val="105"/>
        </w:rPr>
        <w:t xml:space="preserve">equipment, </w:t>
      </w:r>
      <w:r>
        <w:rPr>
          <w:w w:val="105"/>
        </w:rPr>
        <w:t>assistive</w:t>
      </w:r>
      <w:r>
        <w:rPr>
          <w:spacing w:val="-7"/>
          <w:w w:val="105"/>
        </w:rPr>
        <w:t xml:space="preserve"> </w:t>
      </w:r>
      <w:r>
        <w:rPr>
          <w:w w:val="105"/>
        </w:rPr>
        <w:t>technology</w:t>
      </w:r>
      <w:r>
        <w:rPr>
          <w:spacing w:val="-5"/>
          <w:w w:val="105"/>
        </w:rPr>
        <w:t xml:space="preserve"> </w:t>
      </w:r>
      <w:r>
        <w:rPr>
          <w:w w:val="105"/>
        </w:rPr>
        <w:t>and</w:t>
      </w:r>
      <w:r>
        <w:rPr>
          <w:spacing w:val="-8"/>
          <w:w w:val="105"/>
        </w:rPr>
        <w:t xml:space="preserve"> </w:t>
      </w:r>
      <w:r>
        <w:rPr>
          <w:w w:val="105"/>
        </w:rPr>
        <w:t>the</w:t>
      </w:r>
      <w:r>
        <w:rPr>
          <w:spacing w:val="-7"/>
          <w:w w:val="105"/>
        </w:rPr>
        <w:t xml:space="preserve"> </w:t>
      </w:r>
      <w:r>
        <w:rPr>
          <w:w w:val="105"/>
        </w:rPr>
        <w:t>timely</w:t>
      </w:r>
      <w:r>
        <w:rPr>
          <w:spacing w:val="-4"/>
          <w:w w:val="105"/>
        </w:rPr>
        <w:t xml:space="preserve"> </w:t>
      </w:r>
      <w:r>
        <w:rPr>
          <w:w w:val="105"/>
        </w:rPr>
        <w:t>implementation</w:t>
      </w:r>
      <w:r>
        <w:rPr>
          <w:spacing w:val="-8"/>
          <w:w w:val="105"/>
        </w:rPr>
        <w:t xml:space="preserve"> </w:t>
      </w:r>
      <w:r>
        <w:rPr>
          <w:w w:val="105"/>
        </w:rPr>
        <w:t>of</w:t>
      </w:r>
      <w:r>
        <w:rPr>
          <w:spacing w:val="-5"/>
          <w:w w:val="105"/>
        </w:rPr>
        <w:t xml:space="preserve"> </w:t>
      </w:r>
      <w:r>
        <w:rPr>
          <w:w w:val="105"/>
        </w:rPr>
        <w:t>reasonable</w:t>
      </w:r>
      <w:r>
        <w:rPr>
          <w:spacing w:val="-7"/>
          <w:w w:val="105"/>
        </w:rPr>
        <w:t xml:space="preserve"> </w:t>
      </w:r>
      <w:r>
        <w:rPr>
          <w:w w:val="105"/>
        </w:rPr>
        <w:t>adjustments.</w:t>
      </w:r>
      <w:r>
        <w:rPr>
          <w:spacing w:val="-7"/>
          <w:w w:val="105"/>
        </w:rPr>
        <w:t xml:space="preserve"> </w:t>
      </w:r>
      <w:r>
        <w:rPr>
          <w:w w:val="105"/>
        </w:rPr>
        <w:t>Because tribunals, employers, HR professionals and advisers regularly rely on the Code when interpreting the Equality Act, such guidance could have a significant influence on employer</w:t>
      </w:r>
      <w:r>
        <w:rPr>
          <w:spacing w:val="-3"/>
          <w:w w:val="105"/>
        </w:rPr>
        <w:t xml:space="preserve"> </w:t>
      </w:r>
      <w:r>
        <w:rPr>
          <w:w w:val="105"/>
        </w:rPr>
        <w:t>behaviour.</w:t>
      </w:r>
    </w:p>
    <w:p w:rsidR="00FD4C84">
      <w:pPr>
        <w:pStyle w:val="BodyText"/>
        <w:spacing w:before="158" w:line="278" w:lineRule="auto"/>
        <w:ind w:right="22"/>
      </w:pPr>
      <w:r>
        <w:rPr>
          <w:w w:val="105"/>
        </w:rPr>
        <w:t>The Commission could also take a more proactive approach to enforcement. While it already possesses substantial legal powers, these have historically been used</w:t>
      </w:r>
      <w:r>
        <w:rPr>
          <w:spacing w:val="40"/>
          <w:w w:val="105"/>
        </w:rPr>
        <w:t xml:space="preserve"> </w:t>
      </w:r>
      <w:r>
        <w:rPr>
          <w:w w:val="105"/>
        </w:rPr>
        <w:t>selectively. Greater use of investigations, compliance notices and formal agreements in sectors with poor disability employment outcomes could help shift employer behaviour and</w:t>
      </w:r>
      <w:r>
        <w:rPr>
          <w:spacing w:val="-9"/>
          <w:w w:val="105"/>
        </w:rPr>
        <w:t xml:space="preserve"> </w:t>
      </w:r>
      <w:r>
        <w:rPr>
          <w:w w:val="105"/>
        </w:rPr>
        <w:t>reinforce</w:t>
      </w:r>
      <w:r>
        <w:rPr>
          <w:spacing w:val="-4"/>
          <w:w w:val="105"/>
        </w:rPr>
        <w:t xml:space="preserve"> </w:t>
      </w:r>
      <w:r>
        <w:rPr>
          <w:w w:val="105"/>
        </w:rPr>
        <w:t>the</w:t>
      </w:r>
      <w:r>
        <w:rPr>
          <w:spacing w:val="-4"/>
          <w:w w:val="105"/>
        </w:rPr>
        <w:t xml:space="preserve"> </w:t>
      </w:r>
      <w:r>
        <w:rPr>
          <w:w w:val="105"/>
        </w:rPr>
        <w:t>message</w:t>
      </w:r>
      <w:r>
        <w:rPr>
          <w:spacing w:val="-7"/>
          <w:w w:val="105"/>
        </w:rPr>
        <w:t xml:space="preserve"> </w:t>
      </w:r>
      <w:r>
        <w:rPr>
          <w:w w:val="105"/>
        </w:rPr>
        <w:t>that</w:t>
      </w:r>
      <w:r>
        <w:rPr>
          <w:spacing w:val="-7"/>
          <w:w w:val="105"/>
        </w:rPr>
        <w:t xml:space="preserve"> </w:t>
      </w:r>
      <w:r>
        <w:rPr>
          <w:w w:val="105"/>
        </w:rPr>
        <w:t>reasonable</w:t>
      </w:r>
      <w:r>
        <w:rPr>
          <w:spacing w:val="-4"/>
          <w:w w:val="105"/>
        </w:rPr>
        <w:t xml:space="preserve"> </w:t>
      </w:r>
      <w:r>
        <w:rPr>
          <w:w w:val="105"/>
        </w:rPr>
        <w:t>adjustments</w:t>
      </w:r>
      <w:r>
        <w:rPr>
          <w:spacing w:val="-7"/>
          <w:w w:val="105"/>
        </w:rPr>
        <w:t xml:space="preserve"> </w:t>
      </w:r>
      <w:r>
        <w:rPr>
          <w:w w:val="105"/>
        </w:rPr>
        <w:t>are</w:t>
      </w:r>
      <w:r>
        <w:rPr>
          <w:spacing w:val="-7"/>
          <w:w w:val="105"/>
        </w:rPr>
        <w:t xml:space="preserve"> </w:t>
      </w:r>
      <w:r>
        <w:rPr>
          <w:w w:val="105"/>
        </w:rPr>
        <w:t>legal</w:t>
      </w:r>
      <w:r>
        <w:rPr>
          <w:spacing w:val="-5"/>
          <w:w w:val="105"/>
        </w:rPr>
        <w:t xml:space="preserve"> </w:t>
      </w:r>
      <w:r>
        <w:rPr>
          <w:w w:val="105"/>
        </w:rPr>
        <w:t>obligations</w:t>
      </w:r>
      <w:r>
        <w:rPr>
          <w:spacing w:val="-8"/>
          <w:w w:val="105"/>
        </w:rPr>
        <w:t xml:space="preserve"> </w:t>
      </w:r>
      <w:r>
        <w:rPr>
          <w:w w:val="105"/>
        </w:rPr>
        <w:t>rather</w:t>
      </w:r>
      <w:r>
        <w:rPr>
          <w:spacing w:val="-5"/>
          <w:w w:val="105"/>
        </w:rPr>
        <w:t xml:space="preserve"> </w:t>
      </w:r>
      <w:r>
        <w:rPr>
          <w:w w:val="105"/>
        </w:rPr>
        <w:t>than discretionary benefits. Strategic enforcement targeted at common issues such as refusals of home working, delays in implementing adjustments or failures to provide equipment</w:t>
      </w:r>
      <w:r>
        <w:rPr>
          <w:spacing w:val="-5"/>
          <w:w w:val="105"/>
        </w:rPr>
        <w:t xml:space="preserve"> </w:t>
      </w:r>
      <w:r>
        <w:rPr>
          <w:w w:val="105"/>
        </w:rPr>
        <w:t>could</w:t>
      </w:r>
      <w:r>
        <w:rPr>
          <w:spacing w:val="-5"/>
          <w:w w:val="105"/>
        </w:rPr>
        <w:t xml:space="preserve"> </w:t>
      </w:r>
      <w:r>
        <w:rPr>
          <w:w w:val="105"/>
        </w:rPr>
        <w:t>have</w:t>
      </w:r>
      <w:r>
        <w:rPr>
          <w:spacing w:val="-4"/>
          <w:w w:val="105"/>
        </w:rPr>
        <w:t xml:space="preserve"> </w:t>
      </w:r>
      <w:r>
        <w:rPr>
          <w:w w:val="105"/>
        </w:rPr>
        <w:t>a</w:t>
      </w:r>
      <w:r>
        <w:rPr>
          <w:spacing w:val="-5"/>
          <w:w w:val="105"/>
        </w:rPr>
        <w:t xml:space="preserve"> </w:t>
      </w:r>
      <w:r>
        <w:rPr>
          <w:w w:val="105"/>
        </w:rPr>
        <w:t>wider</w:t>
      </w:r>
      <w:r>
        <w:rPr>
          <w:spacing w:val="-5"/>
          <w:w w:val="105"/>
        </w:rPr>
        <w:t xml:space="preserve"> </w:t>
      </w:r>
      <w:r>
        <w:rPr>
          <w:w w:val="105"/>
        </w:rPr>
        <w:t>deterrent</w:t>
      </w:r>
      <w:r>
        <w:rPr>
          <w:spacing w:val="-5"/>
          <w:w w:val="105"/>
        </w:rPr>
        <w:t xml:space="preserve"> </w:t>
      </w:r>
      <w:r>
        <w:rPr>
          <w:w w:val="105"/>
        </w:rPr>
        <w:t>effect</w:t>
      </w:r>
      <w:r>
        <w:rPr>
          <w:spacing w:val="-5"/>
          <w:w w:val="105"/>
        </w:rPr>
        <w:t xml:space="preserve"> </w:t>
      </w:r>
      <w:r>
        <w:rPr>
          <w:w w:val="105"/>
        </w:rPr>
        <w:t>than</w:t>
      </w:r>
      <w:r>
        <w:rPr>
          <w:spacing w:val="-5"/>
          <w:w w:val="105"/>
        </w:rPr>
        <w:t xml:space="preserve"> </w:t>
      </w:r>
      <w:r>
        <w:rPr>
          <w:w w:val="105"/>
        </w:rPr>
        <w:t>reliance</w:t>
      </w:r>
      <w:r>
        <w:rPr>
          <w:spacing w:val="-4"/>
          <w:w w:val="105"/>
        </w:rPr>
        <w:t xml:space="preserve"> </w:t>
      </w:r>
      <w:r>
        <w:rPr>
          <w:w w:val="105"/>
        </w:rPr>
        <w:t>on</w:t>
      </w:r>
      <w:r>
        <w:rPr>
          <w:spacing w:val="-5"/>
          <w:w w:val="105"/>
        </w:rPr>
        <w:t xml:space="preserve"> </w:t>
      </w:r>
      <w:r>
        <w:rPr>
          <w:w w:val="105"/>
        </w:rPr>
        <w:t>individual</w:t>
      </w:r>
      <w:r>
        <w:rPr>
          <w:spacing w:val="-5"/>
          <w:w w:val="105"/>
        </w:rPr>
        <w:t xml:space="preserve"> </w:t>
      </w:r>
      <w:r>
        <w:rPr>
          <w:w w:val="105"/>
        </w:rPr>
        <w:t>tribunal</w:t>
      </w:r>
      <w:r>
        <w:rPr>
          <w:spacing w:val="-5"/>
          <w:w w:val="105"/>
        </w:rPr>
        <w:t xml:space="preserve"> </w:t>
      </w:r>
      <w:r>
        <w:rPr>
          <w:w w:val="105"/>
        </w:rPr>
        <w:t>cas</w:t>
      </w:r>
      <w:r>
        <w:rPr>
          <w:w w:val="105"/>
        </w:rPr>
        <w:t xml:space="preserve">es </w:t>
      </w:r>
      <w:r>
        <w:rPr>
          <w:spacing w:val="-2"/>
          <w:w w:val="105"/>
        </w:rPr>
        <w:t>alone.</w:t>
      </w:r>
    </w:p>
    <w:p w:rsidR="00FD4C84">
      <w:pPr>
        <w:pStyle w:val="BodyText"/>
        <w:spacing w:before="155" w:line="278" w:lineRule="auto"/>
      </w:pPr>
      <w:r>
        <w:rPr>
          <w:w w:val="105"/>
        </w:rPr>
        <w:t>Improving</w:t>
      </w:r>
      <w:r>
        <w:rPr>
          <w:spacing w:val="-15"/>
          <w:w w:val="105"/>
        </w:rPr>
        <w:t xml:space="preserve"> </w:t>
      </w:r>
      <w:r>
        <w:rPr>
          <w:w w:val="105"/>
        </w:rPr>
        <w:t>employer</w:t>
      </w:r>
      <w:r>
        <w:rPr>
          <w:spacing w:val="-14"/>
          <w:w w:val="105"/>
        </w:rPr>
        <w:t xml:space="preserve"> </w:t>
      </w:r>
      <w:r>
        <w:rPr>
          <w:w w:val="105"/>
        </w:rPr>
        <w:t>capability</w:t>
      </w:r>
      <w:r>
        <w:rPr>
          <w:spacing w:val="-14"/>
          <w:w w:val="105"/>
        </w:rPr>
        <w:t xml:space="preserve"> </w:t>
      </w:r>
      <w:r>
        <w:rPr>
          <w:w w:val="105"/>
        </w:rPr>
        <w:t>should</w:t>
      </w:r>
      <w:r>
        <w:rPr>
          <w:spacing w:val="-14"/>
          <w:w w:val="105"/>
        </w:rPr>
        <w:t xml:space="preserve"> </w:t>
      </w:r>
      <w:r>
        <w:rPr>
          <w:w w:val="105"/>
        </w:rPr>
        <w:t>also</w:t>
      </w:r>
      <w:r>
        <w:rPr>
          <w:spacing w:val="-15"/>
          <w:w w:val="105"/>
        </w:rPr>
        <w:t xml:space="preserve"> </w:t>
      </w:r>
      <w:r>
        <w:rPr>
          <w:w w:val="105"/>
        </w:rPr>
        <w:t>be</w:t>
      </w:r>
      <w:r>
        <w:rPr>
          <w:spacing w:val="-14"/>
          <w:w w:val="105"/>
        </w:rPr>
        <w:t xml:space="preserve"> </w:t>
      </w:r>
      <w:r>
        <w:rPr>
          <w:w w:val="105"/>
        </w:rPr>
        <w:t>a</w:t>
      </w:r>
      <w:r>
        <w:rPr>
          <w:spacing w:val="-14"/>
          <w:w w:val="105"/>
        </w:rPr>
        <w:t xml:space="preserve"> </w:t>
      </w:r>
      <w:r>
        <w:rPr>
          <w:w w:val="105"/>
        </w:rPr>
        <w:t>priority.</w:t>
      </w:r>
      <w:r>
        <w:rPr>
          <w:spacing w:val="-14"/>
          <w:w w:val="105"/>
        </w:rPr>
        <w:t xml:space="preserve"> </w:t>
      </w:r>
      <w:r>
        <w:rPr>
          <w:w w:val="105"/>
        </w:rPr>
        <w:t>Many</w:t>
      </w:r>
      <w:r>
        <w:rPr>
          <w:spacing w:val="-15"/>
          <w:w w:val="105"/>
        </w:rPr>
        <w:t xml:space="preserve"> </w:t>
      </w:r>
      <w:r>
        <w:rPr>
          <w:w w:val="105"/>
        </w:rPr>
        <w:t>compliance</w:t>
      </w:r>
      <w:r>
        <w:rPr>
          <w:spacing w:val="-14"/>
          <w:w w:val="105"/>
        </w:rPr>
        <w:t xml:space="preserve"> </w:t>
      </w:r>
      <w:r>
        <w:rPr>
          <w:w w:val="105"/>
        </w:rPr>
        <w:t>failures</w:t>
      </w:r>
      <w:r>
        <w:rPr>
          <w:spacing w:val="-14"/>
          <w:w w:val="105"/>
        </w:rPr>
        <w:t xml:space="preserve"> </w:t>
      </w:r>
      <w:r>
        <w:rPr>
          <w:w w:val="105"/>
        </w:rPr>
        <w:t>appear to</w:t>
      </w:r>
      <w:r>
        <w:rPr>
          <w:spacing w:val="-8"/>
          <w:w w:val="105"/>
        </w:rPr>
        <w:t xml:space="preserve"> </w:t>
      </w:r>
      <w:r>
        <w:rPr>
          <w:w w:val="105"/>
        </w:rPr>
        <w:t>stem</w:t>
      </w:r>
      <w:r>
        <w:rPr>
          <w:spacing w:val="-7"/>
          <w:w w:val="105"/>
        </w:rPr>
        <w:t xml:space="preserve"> </w:t>
      </w:r>
      <w:r>
        <w:rPr>
          <w:w w:val="105"/>
        </w:rPr>
        <w:t>not</w:t>
      </w:r>
      <w:r>
        <w:rPr>
          <w:spacing w:val="-8"/>
          <w:w w:val="105"/>
        </w:rPr>
        <w:t xml:space="preserve"> </w:t>
      </w:r>
      <w:r>
        <w:rPr>
          <w:w w:val="105"/>
        </w:rPr>
        <w:t>from</w:t>
      </w:r>
      <w:r>
        <w:rPr>
          <w:spacing w:val="-8"/>
          <w:w w:val="105"/>
        </w:rPr>
        <w:t xml:space="preserve"> </w:t>
      </w:r>
      <w:r>
        <w:rPr>
          <w:w w:val="105"/>
        </w:rPr>
        <w:t>deliberate</w:t>
      </w:r>
      <w:r>
        <w:rPr>
          <w:spacing w:val="-7"/>
          <w:w w:val="105"/>
        </w:rPr>
        <w:t xml:space="preserve"> </w:t>
      </w:r>
      <w:r>
        <w:rPr>
          <w:w w:val="105"/>
        </w:rPr>
        <w:t>discrimination</w:t>
      </w:r>
      <w:r>
        <w:rPr>
          <w:spacing w:val="-7"/>
          <w:w w:val="105"/>
        </w:rPr>
        <w:t xml:space="preserve"> </w:t>
      </w:r>
      <w:r>
        <w:rPr>
          <w:w w:val="105"/>
        </w:rPr>
        <w:t>but</w:t>
      </w:r>
      <w:r>
        <w:rPr>
          <w:spacing w:val="-7"/>
          <w:w w:val="105"/>
        </w:rPr>
        <w:t xml:space="preserve"> </w:t>
      </w:r>
      <w:r>
        <w:rPr>
          <w:w w:val="105"/>
        </w:rPr>
        <w:t>from</w:t>
      </w:r>
      <w:r>
        <w:rPr>
          <w:spacing w:val="-8"/>
          <w:w w:val="105"/>
        </w:rPr>
        <w:t xml:space="preserve"> </w:t>
      </w:r>
      <w:r>
        <w:rPr>
          <w:w w:val="105"/>
        </w:rPr>
        <w:t>a</w:t>
      </w:r>
      <w:r>
        <w:rPr>
          <w:spacing w:val="-7"/>
          <w:w w:val="105"/>
        </w:rPr>
        <w:t xml:space="preserve"> </w:t>
      </w:r>
      <w:r>
        <w:rPr>
          <w:w w:val="105"/>
        </w:rPr>
        <w:t>lack</w:t>
      </w:r>
      <w:r>
        <w:rPr>
          <w:spacing w:val="-6"/>
          <w:w w:val="105"/>
        </w:rPr>
        <w:t xml:space="preserve"> </w:t>
      </w:r>
      <w:r>
        <w:rPr>
          <w:w w:val="105"/>
        </w:rPr>
        <w:t>of</w:t>
      </w:r>
      <w:r>
        <w:rPr>
          <w:spacing w:val="-7"/>
          <w:w w:val="105"/>
        </w:rPr>
        <w:t xml:space="preserve"> </w:t>
      </w:r>
      <w:r>
        <w:rPr>
          <w:w w:val="105"/>
        </w:rPr>
        <w:t>understanding</w:t>
      </w:r>
      <w:r>
        <w:rPr>
          <w:spacing w:val="-8"/>
          <w:w w:val="105"/>
        </w:rPr>
        <w:t xml:space="preserve"> </w:t>
      </w:r>
      <w:r>
        <w:rPr>
          <w:w w:val="105"/>
        </w:rPr>
        <w:t>of</w:t>
      </w:r>
      <w:r>
        <w:rPr>
          <w:spacing w:val="-7"/>
          <w:w w:val="105"/>
        </w:rPr>
        <w:t xml:space="preserve"> </w:t>
      </w:r>
      <w:r>
        <w:rPr>
          <w:w w:val="105"/>
        </w:rPr>
        <w:t>disability, reasonable adjustments and flexible working law. TUC's 2025 report on reasonable adjustments, which found that employers continue to struggle with implementing their Equality Act duties. 55% of disabled workers who requested reasonable adjustments received only some or none of the adjustments they needed. 14% of disabled workers who did not request adjustments said they believed their employ</w:t>
      </w:r>
      <w:r>
        <w:rPr>
          <w:w w:val="105"/>
        </w:rPr>
        <w:t xml:space="preserve">er would refuse the request. </w:t>
      </w:r>
      <w:r>
        <w:fldChar w:fldCharType="begin"/>
      </w:r>
      <w:r>
        <w:instrText xml:space="preserve"> HYPERLINK \l "_bookmark7" </w:instrText>
      </w:r>
      <w:r>
        <w:fldChar w:fldCharType="separate"/>
      </w:r>
      <w:r>
        <w:rPr>
          <w:w w:val="105"/>
          <w:position w:val="8"/>
          <w:sz w:val="14"/>
        </w:rPr>
        <w:t>8</w:t>
      </w:r>
      <w:r>
        <w:fldChar w:fldCharType="end"/>
      </w:r>
      <w:r>
        <w:rPr>
          <w:w w:val="105"/>
        </w:rPr>
        <w:t xml:space="preserve">The EHRC could work with employers, professional bodies, trade unions and occupational health providers to develop practical guidance, training materials and sector-specific resources. Attention could be given to line managers, who are often responsible for making day-to-day decisions about flexible working and workplace </w:t>
      </w:r>
      <w:r>
        <w:rPr>
          <w:spacing w:val="-2"/>
          <w:w w:val="105"/>
        </w:rPr>
        <w:t>adjustments.</w:t>
      </w:r>
    </w:p>
    <w:p w:rsidR="00FD4C84">
      <w:pPr>
        <w:pStyle w:val="BodyText"/>
        <w:spacing w:before="156" w:line="278" w:lineRule="auto"/>
        <w:ind w:right="18"/>
      </w:pPr>
      <w:r>
        <w:rPr>
          <w:w w:val="105"/>
        </w:rPr>
        <w:t>Finally, the Commission could improve monitoring and transparency around disability-related workplace outcomes. At present there is limited publicly available data on requests for reasonable adjustments, flexible working outcomes or employer compliance. Enhanced monitoring and reporting could help identify patterns of non-compliance, support targeted enforcement and provide a stronger evidence base for future policy interventions.</w:t>
      </w:r>
    </w:p>
    <w:p w:rsidR="00FD4C84">
      <w:pPr>
        <w:pStyle w:val="BodyText"/>
        <w:spacing w:before="158" w:line="278" w:lineRule="auto"/>
        <w:ind w:right="20"/>
      </w:pPr>
      <w:r>
        <w:rPr>
          <w:w w:val="105"/>
        </w:rPr>
        <w:t>Overall, the evidence suggests that the EHRC has an important legal</w:t>
      </w:r>
      <w:r>
        <w:rPr>
          <w:w w:val="105"/>
        </w:rPr>
        <w:t xml:space="preserve"> framework and substantial</w:t>
      </w:r>
      <w:r>
        <w:rPr>
          <w:spacing w:val="-7"/>
          <w:w w:val="105"/>
        </w:rPr>
        <w:t xml:space="preserve"> </w:t>
      </w:r>
      <w:r>
        <w:rPr>
          <w:w w:val="105"/>
        </w:rPr>
        <w:t>formal</w:t>
      </w:r>
      <w:r>
        <w:rPr>
          <w:spacing w:val="-7"/>
          <w:w w:val="105"/>
        </w:rPr>
        <w:t xml:space="preserve"> </w:t>
      </w:r>
      <w:r>
        <w:rPr>
          <w:w w:val="105"/>
        </w:rPr>
        <w:t>powers,</w:t>
      </w:r>
      <w:r>
        <w:rPr>
          <w:spacing w:val="-6"/>
          <w:w w:val="105"/>
        </w:rPr>
        <w:t xml:space="preserve"> </w:t>
      </w:r>
      <w:r>
        <w:rPr>
          <w:w w:val="105"/>
        </w:rPr>
        <w:t>but</w:t>
      </w:r>
      <w:r>
        <w:rPr>
          <w:spacing w:val="-7"/>
          <w:w w:val="105"/>
        </w:rPr>
        <w:t xml:space="preserve"> </w:t>
      </w:r>
      <w:r>
        <w:rPr>
          <w:w w:val="105"/>
        </w:rPr>
        <w:t>that</w:t>
      </w:r>
      <w:r>
        <w:rPr>
          <w:spacing w:val="-7"/>
          <w:w w:val="105"/>
        </w:rPr>
        <w:t xml:space="preserve"> </w:t>
      </w:r>
      <w:r>
        <w:rPr>
          <w:w w:val="105"/>
        </w:rPr>
        <w:t>its</w:t>
      </w:r>
      <w:r>
        <w:rPr>
          <w:spacing w:val="-6"/>
          <w:w w:val="105"/>
        </w:rPr>
        <w:t xml:space="preserve"> </w:t>
      </w:r>
      <w:r>
        <w:rPr>
          <w:w w:val="105"/>
        </w:rPr>
        <w:t>effectiveness</w:t>
      </w:r>
      <w:r>
        <w:rPr>
          <w:spacing w:val="-6"/>
          <w:w w:val="105"/>
        </w:rPr>
        <w:t xml:space="preserve"> </w:t>
      </w:r>
      <w:r>
        <w:rPr>
          <w:w w:val="105"/>
        </w:rPr>
        <w:t>in</w:t>
      </w:r>
      <w:r>
        <w:rPr>
          <w:spacing w:val="-7"/>
          <w:w w:val="105"/>
        </w:rPr>
        <w:t xml:space="preserve"> </w:t>
      </w:r>
      <w:r>
        <w:rPr>
          <w:w w:val="105"/>
        </w:rPr>
        <w:t>enforcing</w:t>
      </w:r>
      <w:r>
        <w:rPr>
          <w:spacing w:val="-8"/>
          <w:w w:val="105"/>
        </w:rPr>
        <w:t xml:space="preserve"> </w:t>
      </w:r>
      <w:r>
        <w:rPr>
          <w:w w:val="105"/>
        </w:rPr>
        <w:t>disabled</w:t>
      </w:r>
      <w:r>
        <w:rPr>
          <w:spacing w:val="-6"/>
          <w:w w:val="105"/>
        </w:rPr>
        <w:t xml:space="preserve"> </w:t>
      </w:r>
      <w:r>
        <w:rPr>
          <w:w w:val="105"/>
        </w:rPr>
        <w:t>people's</w:t>
      </w:r>
      <w:r>
        <w:rPr>
          <w:spacing w:val="-6"/>
          <w:w w:val="105"/>
        </w:rPr>
        <w:t xml:space="preserve"> </w:t>
      </w:r>
      <w:r>
        <w:rPr>
          <w:w w:val="105"/>
        </w:rPr>
        <w:t>rights to</w:t>
      </w:r>
      <w:r>
        <w:rPr>
          <w:spacing w:val="20"/>
          <w:w w:val="105"/>
        </w:rPr>
        <w:t xml:space="preserve"> </w:t>
      </w:r>
      <w:r>
        <w:rPr>
          <w:w w:val="105"/>
        </w:rPr>
        <w:t>flexible</w:t>
      </w:r>
      <w:r>
        <w:rPr>
          <w:spacing w:val="23"/>
          <w:w w:val="105"/>
        </w:rPr>
        <w:t xml:space="preserve"> </w:t>
      </w:r>
      <w:r>
        <w:rPr>
          <w:w w:val="105"/>
        </w:rPr>
        <w:t>working</w:t>
      </w:r>
      <w:r>
        <w:rPr>
          <w:spacing w:val="20"/>
          <w:w w:val="105"/>
        </w:rPr>
        <w:t xml:space="preserve"> </w:t>
      </w:r>
      <w:r>
        <w:rPr>
          <w:w w:val="105"/>
        </w:rPr>
        <w:t>has</w:t>
      </w:r>
      <w:r>
        <w:rPr>
          <w:spacing w:val="24"/>
          <w:w w:val="105"/>
        </w:rPr>
        <w:t xml:space="preserve"> </w:t>
      </w:r>
      <w:r>
        <w:rPr>
          <w:w w:val="105"/>
        </w:rPr>
        <w:t>been</w:t>
      </w:r>
      <w:r>
        <w:rPr>
          <w:spacing w:val="21"/>
          <w:w w:val="105"/>
        </w:rPr>
        <w:t xml:space="preserve"> </w:t>
      </w:r>
      <w:r>
        <w:rPr>
          <w:w w:val="105"/>
        </w:rPr>
        <w:t>constrained</w:t>
      </w:r>
      <w:r>
        <w:rPr>
          <w:spacing w:val="23"/>
          <w:w w:val="105"/>
        </w:rPr>
        <w:t xml:space="preserve"> </w:t>
      </w:r>
      <w:r>
        <w:rPr>
          <w:w w:val="105"/>
        </w:rPr>
        <w:t>by</w:t>
      </w:r>
      <w:r>
        <w:rPr>
          <w:spacing w:val="22"/>
          <w:w w:val="105"/>
        </w:rPr>
        <w:t xml:space="preserve"> </w:t>
      </w:r>
      <w:r>
        <w:rPr>
          <w:w w:val="105"/>
        </w:rPr>
        <w:t>limited</w:t>
      </w:r>
      <w:r>
        <w:rPr>
          <w:spacing w:val="21"/>
          <w:w w:val="105"/>
        </w:rPr>
        <w:t xml:space="preserve"> </w:t>
      </w:r>
      <w:r>
        <w:rPr>
          <w:w w:val="105"/>
        </w:rPr>
        <w:t>resources,</w:t>
      </w:r>
      <w:r>
        <w:rPr>
          <w:spacing w:val="22"/>
          <w:w w:val="105"/>
        </w:rPr>
        <w:t xml:space="preserve"> </w:t>
      </w:r>
      <w:r>
        <w:rPr>
          <w:w w:val="105"/>
        </w:rPr>
        <w:t>low</w:t>
      </w:r>
      <w:r>
        <w:rPr>
          <w:spacing w:val="20"/>
          <w:w w:val="105"/>
        </w:rPr>
        <w:t xml:space="preserve"> </w:t>
      </w:r>
      <w:r>
        <w:rPr>
          <w:w w:val="105"/>
        </w:rPr>
        <w:t>levels</w:t>
      </w:r>
      <w:r>
        <w:rPr>
          <w:spacing w:val="22"/>
          <w:w w:val="105"/>
        </w:rPr>
        <w:t xml:space="preserve"> </w:t>
      </w:r>
      <w:r>
        <w:rPr>
          <w:w w:val="105"/>
        </w:rPr>
        <w:t>of</w:t>
      </w:r>
      <w:r>
        <w:rPr>
          <w:spacing w:val="20"/>
          <w:w w:val="105"/>
        </w:rPr>
        <w:t xml:space="preserve"> </w:t>
      </w:r>
      <w:r>
        <w:rPr>
          <w:spacing w:val="-2"/>
          <w:w w:val="105"/>
        </w:rPr>
        <w:t>employer</w:t>
      </w:r>
    </w:p>
    <w:p w:rsidR="00FD4C84">
      <w:pPr>
        <w:pStyle w:val="BodyText"/>
        <w:spacing w:before="9"/>
        <w:ind w:left="0" w:right="0"/>
        <w:jc w:val="left"/>
        <w:rPr>
          <w:sz w:val="15"/>
        </w:rPr>
      </w:pPr>
      <w:r>
        <w:rPr>
          <w:noProof/>
          <w:sz w:val="15"/>
        </w:rPr>
        <mc:AlternateContent>
          <mc:Choice Requires="wps">
            <w:drawing>
              <wp:anchor distT="0" distB="0" distL="0" distR="0" simplePos="0" relativeHeight="251668480" behindDoc="1" locked="0" layoutInCell="1" allowOverlap="1">
                <wp:simplePos x="0" y="0"/>
                <wp:positionH relativeFrom="page">
                  <wp:posOffset>914704</wp:posOffset>
                </wp:positionH>
                <wp:positionV relativeFrom="paragraph">
                  <wp:posOffset>137811</wp:posOffset>
                </wp:positionV>
                <wp:extent cx="1829435" cy="7620"/>
                <wp:effectExtent l="0" t="0" r="0" b="0"/>
                <wp:wrapTopAndBottom/>
                <wp:docPr id="6" name="Graphic 6"/>
                <wp:cNvGraphicFramePr/>
                <a:graphic xmlns:a="http://schemas.openxmlformats.org/drawingml/2006/main">
                  <a:graphicData uri="http://schemas.microsoft.com/office/word/2010/wordprocessingShape">
                    <wps:wsp xmlns:wps="http://schemas.microsoft.com/office/word/2010/wordprocessingShape">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id="_x0000_s1030" style="height:0.6pt;margin-left:72.02pt;margin-top:10.85pt;mso-position-horizontal-relative:page;mso-wrap-distance-left:0;mso-wrap-distance-right:0;position:absolute;width:144.02pt;z-index:-251646976" fillcolor="black">
                <v:fill type="solid"/>
                <w10:wrap type="topAndBottom"/>
              </v:rect>
            </w:pict>
          </mc:Fallback>
        </mc:AlternateContent>
      </w:r>
    </w:p>
    <w:p w:rsidR="00FD4C84">
      <w:pPr>
        <w:spacing w:before="138"/>
        <w:ind w:left="23" w:right="30"/>
        <w:rPr>
          <w:sz w:val="20"/>
        </w:rPr>
      </w:pPr>
      <w:bookmarkStart w:id="7" w:name="_bookmark7"/>
      <w:bookmarkEnd w:id="7"/>
      <w:r>
        <w:rPr>
          <w:w w:val="105"/>
          <w:position w:val="7"/>
          <w:sz w:val="12"/>
        </w:rPr>
        <w:t>8</w:t>
      </w:r>
      <w:r>
        <w:rPr>
          <w:spacing w:val="36"/>
          <w:w w:val="105"/>
          <w:position w:val="7"/>
          <w:sz w:val="12"/>
        </w:rPr>
        <w:t xml:space="preserve"> </w:t>
      </w:r>
      <w:r>
        <w:rPr>
          <w:w w:val="105"/>
          <w:sz w:val="20"/>
        </w:rPr>
        <w:t xml:space="preserve">TUC, 2025, Disabled Workers’ access to flexible working as a reasonable adjustment </w:t>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https://www.tuc.org.uk/research-analysis/reports/disabled-workers-access-flexible-working-reasonable-</w:t>
      </w:r>
      <w:r>
        <w:fldChar w:fldCharType="end"/>
      </w:r>
      <w:r>
        <w:fldChar w:fldCharType="begin"/>
      </w:r>
      <w:r>
        <w:instrText xml:space="preserve"> HYPERLINK "https://www.tuc.org.uk/research-analysis/reports/disabled-workers-access-flexible-working-reasonable-adjustment" </w:instrText>
      </w:r>
      <w:r>
        <w:fldChar w:fldCharType="separate"/>
      </w:r>
      <w:r>
        <w:rPr>
          <w:color w:val="467885"/>
          <w:spacing w:val="-2"/>
          <w:w w:val="105"/>
          <w:sz w:val="20"/>
          <w:u w:val="single" w:color="467885"/>
        </w:rPr>
        <w:t>adjustment</w:t>
      </w:r>
      <w:r>
        <w:fldChar w:fldCharType="end"/>
      </w:r>
    </w:p>
    <w:p w:rsidR="00FD4C84">
      <w:pPr>
        <w:rPr>
          <w:sz w:val="20"/>
        </w:rPr>
        <w:sectPr>
          <w:pgSz w:w="11910" w:h="16840"/>
          <w:pgMar w:top="1340" w:right="1417" w:bottom="280" w:left="1417" w:header="720" w:footer="720" w:gutter="0"/>
          <w:cols w:space="720"/>
        </w:sectPr>
      </w:pPr>
    </w:p>
    <w:p w:rsidR="00FD4C84">
      <w:pPr>
        <w:pStyle w:val="BodyText"/>
        <w:spacing w:line="278" w:lineRule="auto"/>
        <w:ind w:right="24"/>
        <w:rPr>
          <w:spacing w:val="-4"/>
          <w:w w:val="105"/>
        </w:rPr>
      </w:pPr>
      <w:r>
        <w:rPr>
          <w:w w:val="105"/>
        </w:rPr>
        <w:t>understanding and an enforcement system that places considerable responsibility on individual workers to challenge non-compliance. Stronger guidance, more visible enforcement activity, greater employer education and enhanced monitoring could all help</w:t>
      </w:r>
      <w:r>
        <w:rPr>
          <w:spacing w:val="-4"/>
          <w:w w:val="105"/>
        </w:rPr>
        <w:t xml:space="preserve"> </w:t>
      </w:r>
      <w:r>
        <w:rPr>
          <w:w w:val="105"/>
        </w:rPr>
        <w:t>improve</w:t>
      </w:r>
      <w:r>
        <w:rPr>
          <w:spacing w:val="-3"/>
          <w:w w:val="105"/>
        </w:rPr>
        <w:t xml:space="preserve"> </w:t>
      </w:r>
      <w:r>
        <w:rPr>
          <w:w w:val="105"/>
        </w:rPr>
        <w:t>understanding,</w:t>
      </w:r>
      <w:r>
        <w:rPr>
          <w:spacing w:val="-3"/>
          <w:w w:val="105"/>
        </w:rPr>
        <w:t xml:space="preserve"> </w:t>
      </w:r>
      <w:r>
        <w:rPr>
          <w:w w:val="105"/>
        </w:rPr>
        <w:t>compliance</w:t>
      </w:r>
      <w:r>
        <w:rPr>
          <w:spacing w:val="-3"/>
          <w:w w:val="105"/>
        </w:rPr>
        <w:t xml:space="preserve"> </w:t>
      </w:r>
      <w:r>
        <w:rPr>
          <w:w w:val="105"/>
        </w:rPr>
        <w:t>and</w:t>
      </w:r>
      <w:r>
        <w:rPr>
          <w:spacing w:val="-6"/>
          <w:w w:val="105"/>
        </w:rPr>
        <w:t xml:space="preserve"> </w:t>
      </w:r>
      <w:r>
        <w:rPr>
          <w:w w:val="105"/>
        </w:rPr>
        <w:t>enforcement</w:t>
      </w:r>
      <w:r>
        <w:rPr>
          <w:spacing w:val="-4"/>
          <w:w w:val="105"/>
        </w:rPr>
        <w:t xml:space="preserve"> </w:t>
      </w:r>
      <w:r>
        <w:rPr>
          <w:w w:val="105"/>
        </w:rPr>
        <w:t>of</w:t>
      </w:r>
      <w:r>
        <w:rPr>
          <w:spacing w:val="-6"/>
          <w:w w:val="105"/>
        </w:rPr>
        <w:t xml:space="preserve"> </w:t>
      </w:r>
      <w:r>
        <w:rPr>
          <w:w w:val="105"/>
        </w:rPr>
        <w:t>disabled</w:t>
      </w:r>
      <w:r>
        <w:rPr>
          <w:spacing w:val="-2"/>
          <w:w w:val="105"/>
        </w:rPr>
        <w:t xml:space="preserve"> </w:t>
      </w:r>
      <w:r>
        <w:rPr>
          <w:w w:val="105"/>
        </w:rPr>
        <w:t>people's</w:t>
      </w:r>
      <w:r>
        <w:rPr>
          <w:spacing w:val="-3"/>
          <w:w w:val="105"/>
        </w:rPr>
        <w:t xml:space="preserve"> </w:t>
      </w:r>
      <w:r>
        <w:rPr>
          <w:w w:val="105"/>
        </w:rPr>
        <w:t>rights</w:t>
      </w:r>
      <w:r>
        <w:rPr>
          <w:spacing w:val="-3"/>
          <w:w w:val="105"/>
        </w:rPr>
        <w:t xml:space="preserve"> </w:t>
      </w:r>
      <w:r>
        <w:rPr>
          <w:w w:val="105"/>
        </w:rPr>
        <w:t xml:space="preserve">at </w:t>
      </w:r>
      <w:r>
        <w:rPr>
          <w:spacing w:val="-4"/>
          <w:w w:val="105"/>
        </w:rPr>
        <w:t>work.</w:t>
      </w:r>
    </w:p>
    <w:p w:rsidR="006F7E76">
      <w:pPr>
        <w:pStyle w:val="BodyText"/>
        <w:spacing w:line="278" w:lineRule="auto"/>
        <w:ind w:right="24"/>
        <w:rPr>
          <w:spacing w:val="-4"/>
          <w:w w:val="105"/>
        </w:rPr>
      </w:pPr>
    </w:p>
    <w:p w:rsidR="006F7E76" w:rsidRPr="006F7E76">
      <w:pPr>
        <w:pStyle w:val="BodyText"/>
        <w:spacing w:line="278" w:lineRule="auto"/>
        <w:ind w:right="24"/>
        <w:rPr>
          <w:b/>
          <w:bCs/>
          <w:i/>
          <w:iCs/>
        </w:rPr>
      </w:pPr>
      <w:r w:rsidRPr="006F7E76">
        <w:rPr>
          <w:b/>
          <w:bCs/>
          <w:i/>
          <w:iCs/>
          <w:spacing w:val="-4"/>
          <w:w w:val="105"/>
        </w:rPr>
        <w:t>July 2026</w:t>
      </w:r>
    </w:p>
    <w:sectPr>
      <w:pgSz w:w="11910" w:h="16840"/>
      <w:pgMar w:top="1340" w:right="1417"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78"/>
      <w:ind w:left="23" w:right="21"/>
      <w:jc w:val="both"/>
    </w:pPr>
    <w:rPr>
      <w:sz w:val="24"/>
      <w:szCs w:val="24"/>
    </w:rPr>
  </w:style>
  <w:style w:type="paragraph" w:customStyle="1" w:styleId="Heading11">
    <w:name w:val="Heading 11"/>
    <w:basedOn w:val="Normal"/>
    <w:uiPriority w:val="1"/>
    <w:qFormat/>
    <w:pPr>
      <w:ind w:left="23"/>
      <w:jc w:val="both"/>
      <w:outlineLvl w:val="1"/>
    </w:pPr>
    <w:rPr>
      <w:b/>
      <w:bCs/>
      <w:sz w:val="24"/>
      <w:szCs w:val="24"/>
    </w:rPr>
  </w:style>
  <w:style w:type="paragraph" w:styleId="Title">
    <w:name w:val="Title"/>
    <w:basedOn w:val="Normal"/>
    <w:uiPriority w:val="1"/>
    <w:qFormat/>
    <w:pPr>
      <w:spacing w:before="77"/>
      <w:ind w:left="23" w:right="23"/>
      <w:jc w:val="both"/>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FWD0091</dc:title>
  <cp:revision>0</cp:revision>
</cp:coreProperties>
</file>