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1597C" w:rsidRPr="000C48D3" w:rsidP="000C48D3">
      <w:pPr>
        <w:jc w:val="center"/>
        <w:rPr>
          <w:rFonts w:ascii="Calibri" w:hAnsi="Calibri" w:cs="Calibri"/>
          <w:b/>
        </w:rPr>
      </w:pPr>
      <w:r>
        <w:rPr>
          <w:rFonts w:ascii="Calibri" w:hAnsi="Calibri" w:cs="Calibri"/>
          <w:b/>
        </w:rPr>
        <w:t>Written evidence submitted by Rt Hon Alun Michael (FPW0011)</w:t>
      </w:r>
    </w:p>
    <w:p w:rsidR="000C48D3" w:rsidP="008F766E">
      <w:pPr>
        <w:spacing w:after="160" w:line="259" w:lineRule="auto"/>
        <w:jc w:val="both"/>
        <w:rPr>
          <w:rFonts w:eastAsia="Aptos" w:asciiTheme="minorHAnsi" w:hAnsiTheme="minorHAnsi" w:cstheme="minorHAnsi"/>
          <w:kern w:val="2"/>
        </w:rPr>
      </w:pP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I was very pleased to receive</w:t>
      </w:r>
      <w:r w:rsidRPr="000C48D3" w:rsidR="0011597C">
        <w:rPr>
          <w:rFonts w:eastAsia="Aptos" w:asciiTheme="minorHAnsi" w:hAnsiTheme="minorHAnsi" w:cstheme="minorHAnsi"/>
          <w:kern w:val="2"/>
        </w:rPr>
        <w:t xml:space="preserve"> your </w:t>
      </w:r>
      <w:r w:rsidRPr="000C48D3">
        <w:rPr>
          <w:rFonts w:eastAsia="Aptos" w:asciiTheme="minorHAnsi" w:hAnsiTheme="minorHAnsi" w:cstheme="minorHAnsi"/>
          <w:kern w:val="2"/>
        </w:rPr>
        <w:t>invitation to give evidence about the future of Policing in Wales and its Governance</w:t>
      </w:r>
      <w:r w:rsidRPr="000C48D3" w:rsidR="0011597C">
        <w:rPr>
          <w:rFonts w:eastAsia="Aptos" w:asciiTheme="minorHAnsi" w:hAnsiTheme="minorHAnsi" w:cstheme="minorHAnsi"/>
          <w:kern w:val="2"/>
        </w:rPr>
        <w:t xml:space="preserve"> and I hope that the following will be helpful to you and</w:t>
      </w:r>
      <w:r w:rsidRPr="000C48D3" w:rsidR="00E12B74">
        <w:rPr>
          <w:rFonts w:eastAsia="Aptos" w:asciiTheme="minorHAnsi" w:hAnsiTheme="minorHAnsi" w:cstheme="minorHAnsi"/>
          <w:kern w:val="2"/>
        </w:rPr>
        <w:t xml:space="preserve"> to</w:t>
      </w:r>
      <w:r w:rsidRPr="000C48D3" w:rsidR="0011597C">
        <w:rPr>
          <w:rFonts w:eastAsia="Aptos" w:asciiTheme="minorHAnsi" w:hAnsiTheme="minorHAnsi" w:cstheme="minorHAnsi"/>
          <w:kern w:val="2"/>
        </w:rPr>
        <w:t xml:space="preserve"> the members of your </w:t>
      </w:r>
      <w:r w:rsidRPr="000C48D3" w:rsidR="0011597C">
        <w:rPr>
          <w:rFonts w:eastAsia="Aptos" w:asciiTheme="minorHAnsi" w:hAnsiTheme="minorHAnsi" w:cstheme="minorHAnsi"/>
          <w:kern w:val="2"/>
        </w:rPr>
        <w:t>Committee</w:t>
      </w:r>
      <w:r w:rsidRPr="000C48D3" w:rsidR="00E12B74">
        <w:rPr>
          <w:rFonts w:eastAsia="Aptos" w:asciiTheme="minorHAnsi" w:hAnsiTheme="minorHAnsi" w:cstheme="minorHAnsi"/>
          <w:kern w:val="2"/>
        </w:rPr>
        <w:t>.</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While current members of the committee may know me primarily as Police and Crime Commissioner for South Wales between 2012 and 2024, my involvement in Policing and the wider Justice System extends over a much longer and more varies period as it may be helpful to explain.</w:t>
      </w:r>
      <w:r w:rsidRPr="000C48D3" w:rsidR="00E12B74">
        <w:rPr>
          <w:rFonts w:eastAsia="Aptos" w:asciiTheme="minorHAnsi" w:hAnsiTheme="minorHAnsi" w:cstheme="minorHAnsi"/>
          <w:kern w:val="2"/>
        </w:rPr>
        <w:t xml:space="preserve">  One way or another it has taken me to engagement with most aspects of Policing and Justice in Wales.</w:t>
      </w:r>
    </w:p>
    <w:p w:rsidR="008F766E" w:rsidRPr="000C48D3" w:rsidP="008F766E">
      <w:pPr>
        <w:numPr>
          <w:ilvl w:val="0"/>
          <w:numId w:val="2"/>
        </w:numPr>
        <w:spacing w:after="160" w:line="259" w:lineRule="auto"/>
        <w:contextualSpacing/>
        <w:jc w:val="both"/>
        <w:rPr>
          <w:rFonts w:eastAsia="Aptos" w:asciiTheme="minorHAnsi" w:hAnsiTheme="minorHAnsi" w:cstheme="minorHAnsi"/>
          <w:kern w:val="2"/>
        </w:rPr>
      </w:pPr>
      <w:r w:rsidRPr="000C48D3">
        <w:rPr>
          <w:rFonts w:eastAsia="Aptos" w:asciiTheme="minorHAnsi" w:hAnsiTheme="minorHAnsi" w:cstheme="minorHAnsi"/>
          <w:kern w:val="2"/>
        </w:rPr>
        <w:t>After six years as a newspaper reporter, I worked as a professional youth &amp; community worker in Cardiff for 15 years, working primarily with young offenders and unemployed young people during 10 years in Ely followed by a period in Butetown and Grangetown.</w:t>
      </w:r>
    </w:p>
    <w:p w:rsidR="008F766E" w:rsidRPr="000C48D3" w:rsidP="008F766E">
      <w:pPr>
        <w:numPr>
          <w:ilvl w:val="0"/>
          <w:numId w:val="2"/>
        </w:numPr>
        <w:spacing w:after="160" w:line="259" w:lineRule="auto"/>
        <w:contextualSpacing/>
        <w:jc w:val="both"/>
        <w:rPr>
          <w:rFonts w:eastAsia="Aptos" w:asciiTheme="minorHAnsi" w:hAnsiTheme="minorHAnsi" w:cstheme="minorHAnsi"/>
          <w:kern w:val="2"/>
        </w:rPr>
      </w:pPr>
      <w:r w:rsidRPr="000C48D3">
        <w:rPr>
          <w:rFonts w:eastAsia="Aptos" w:asciiTheme="minorHAnsi" w:hAnsiTheme="minorHAnsi" w:cstheme="minorHAnsi"/>
          <w:kern w:val="2"/>
        </w:rPr>
        <w:t xml:space="preserve">I came to realise how very few social problems can be dealt with by one agency or profession alone and worked to share experience and ambition as well as best practice. </w:t>
      </w:r>
    </w:p>
    <w:p w:rsidR="008F766E" w:rsidRPr="000C48D3" w:rsidP="008F766E">
      <w:pPr>
        <w:numPr>
          <w:ilvl w:val="0"/>
          <w:numId w:val="2"/>
        </w:numPr>
        <w:spacing w:after="160" w:line="259" w:lineRule="auto"/>
        <w:contextualSpacing/>
        <w:jc w:val="both"/>
        <w:rPr>
          <w:rFonts w:eastAsia="Aptos" w:asciiTheme="minorHAnsi" w:hAnsiTheme="minorHAnsi" w:cstheme="minorHAnsi"/>
          <w:kern w:val="2"/>
        </w:rPr>
      </w:pPr>
      <w:r w:rsidRPr="000C48D3">
        <w:rPr>
          <w:rFonts w:eastAsia="Aptos" w:asciiTheme="minorHAnsi" w:hAnsiTheme="minorHAnsi" w:cstheme="minorHAnsi"/>
          <w:kern w:val="2"/>
        </w:rPr>
        <w:t>This was reinforced by the seminal experience of being involved in the 1975 DHSS practical programme "Working Together for Children and their Families" led by the late great Barbara Kahan.</w:t>
      </w:r>
    </w:p>
    <w:p w:rsidR="008F766E" w:rsidRPr="000C48D3" w:rsidP="008F766E">
      <w:pPr>
        <w:numPr>
          <w:ilvl w:val="0"/>
          <w:numId w:val="2"/>
        </w:numPr>
        <w:spacing w:after="160" w:line="259" w:lineRule="auto"/>
        <w:contextualSpacing/>
        <w:jc w:val="both"/>
        <w:rPr>
          <w:rFonts w:eastAsia="Aptos" w:asciiTheme="minorHAnsi" w:hAnsiTheme="minorHAnsi" w:cstheme="minorHAnsi"/>
          <w:kern w:val="2"/>
        </w:rPr>
      </w:pPr>
      <w:r w:rsidRPr="000C48D3">
        <w:rPr>
          <w:rFonts w:eastAsia="Aptos" w:asciiTheme="minorHAnsi" w:hAnsiTheme="minorHAnsi" w:cstheme="minorHAnsi"/>
          <w:kern w:val="2"/>
        </w:rPr>
        <w:t>The police on their own can't "solve" crime, youth workers on their own can't “solve” youth unemployment, schools on their own cannot educate and social workers alone cannot protect children. It was later w</w:t>
      </w:r>
      <w:r w:rsidRPr="000C48D3" w:rsidR="00E12B74">
        <w:rPr>
          <w:rFonts w:eastAsia="Aptos" w:asciiTheme="minorHAnsi" w:hAnsiTheme="minorHAnsi" w:cstheme="minorHAnsi"/>
          <w:kern w:val="2"/>
        </w:rPr>
        <w:t xml:space="preserve">hat led me to put on the </w:t>
      </w:r>
      <w:r w:rsidRPr="000C48D3">
        <w:rPr>
          <w:rFonts w:eastAsia="Aptos" w:asciiTheme="minorHAnsi" w:hAnsiTheme="minorHAnsi" w:cstheme="minorHAnsi"/>
          <w:kern w:val="2"/>
        </w:rPr>
        <w:t>front cover of my Police and Crime Plan for South Wales the message "Everything is Connected to Everything Else" - the words not of a modern environmentalist but of Leonardo da Vinci.</w:t>
      </w:r>
    </w:p>
    <w:p w:rsidR="008F766E" w:rsidRPr="000C48D3" w:rsidP="008F766E">
      <w:pPr>
        <w:numPr>
          <w:ilvl w:val="0"/>
          <w:numId w:val="2"/>
        </w:numPr>
        <w:spacing w:after="160" w:line="259" w:lineRule="auto"/>
        <w:contextualSpacing/>
        <w:jc w:val="both"/>
        <w:rPr>
          <w:rFonts w:eastAsia="Aptos" w:asciiTheme="minorHAnsi" w:hAnsiTheme="minorHAnsi" w:cstheme="minorHAnsi"/>
          <w:kern w:val="2"/>
        </w:rPr>
      </w:pPr>
      <w:r w:rsidRPr="000C48D3">
        <w:rPr>
          <w:rFonts w:eastAsia="Aptos" w:asciiTheme="minorHAnsi" w:hAnsiTheme="minorHAnsi" w:cstheme="minorHAnsi"/>
          <w:kern w:val="2"/>
        </w:rPr>
        <w:t xml:space="preserve">I was appointed as a </w:t>
      </w:r>
      <w:r w:rsidRPr="000C48D3" w:rsidR="00E12B74">
        <w:rPr>
          <w:rFonts w:eastAsia="Aptos" w:asciiTheme="minorHAnsi" w:hAnsiTheme="minorHAnsi" w:cstheme="minorHAnsi"/>
          <w:kern w:val="2"/>
        </w:rPr>
        <w:t>M</w:t>
      </w:r>
      <w:r w:rsidRPr="000C48D3">
        <w:rPr>
          <w:rFonts w:eastAsia="Aptos" w:asciiTheme="minorHAnsi" w:hAnsiTheme="minorHAnsi" w:cstheme="minorHAnsi"/>
          <w:kern w:val="2"/>
        </w:rPr>
        <w:t>agistrate in Cardiff in 1972 and chaired the Juvenile Bench until disqualified by election to Parliament in 1987.</w:t>
      </w:r>
    </w:p>
    <w:p w:rsidR="008F766E" w:rsidRPr="000C48D3" w:rsidP="008F766E">
      <w:pPr>
        <w:numPr>
          <w:ilvl w:val="0"/>
          <w:numId w:val="2"/>
        </w:numPr>
        <w:spacing w:after="160" w:line="259" w:lineRule="auto"/>
        <w:contextualSpacing/>
        <w:jc w:val="both"/>
        <w:rPr>
          <w:rFonts w:eastAsia="Aptos" w:asciiTheme="minorHAnsi" w:hAnsiTheme="minorHAnsi" w:cstheme="minorHAnsi"/>
          <w:kern w:val="2"/>
        </w:rPr>
      </w:pPr>
      <w:r w:rsidRPr="000C48D3">
        <w:rPr>
          <w:rFonts w:eastAsia="Aptos" w:asciiTheme="minorHAnsi" w:hAnsiTheme="minorHAnsi" w:cstheme="minorHAnsi"/>
          <w:kern w:val="2"/>
        </w:rPr>
        <w:t>I was also a member of the South Glamorgan Probation Committee.</w:t>
      </w:r>
    </w:p>
    <w:p w:rsidR="008F766E" w:rsidRPr="000C48D3" w:rsidP="008F766E">
      <w:pPr>
        <w:numPr>
          <w:ilvl w:val="0"/>
          <w:numId w:val="2"/>
        </w:numPr>
        <w:spacing w:after="160" w:line="259" w:lineRule="auto"/>
        <w:contextualSpacing/>
        <w:jc w:val="both"/>
        <w:rPr>
          <w:rFonts w:eastAsia="Aptos" w:asciiTheme="minorHAnsi" w:hAnsiTheme="minorHAnsi" w:cstheme="minorHAnsi"/>
          <w:kern w:val="2"/>
        </w:rPr>
      </w:pPr>
      <w:r w:rsidRPr="000C48D3">
        <w:rPr>
          <w:rFonts w:eastAsia="Aptos" w:asciiTheme="minorHAnsi" w:hAnsiTheme="minorHAnsi" w:cstheme="minorHAnsi"/>
          <w:kern w:val="2"/>
        </w:rPr>
        <w:t xml:space="preserve">I gave a particular focus to youth justice during my first years in Parliament, </w:t>
      </w:r>
      <w:r w:rsidRPr="000C48D3" w:rsidR="00E12B74">
        <w:rPr>
          <w:rFonts w:eastAsia="Aptos" w:asciiTheme="minorHAnsi" w:hAnsiTheme="minorHAnsi" w:cstheme="minorHAnsi"/>
          <w:kern w:val="2"/>
        </w:rPr>
        <w:t xml:space="preserve">before serving </w:t>
      </w:r>
      <w:r w:rsidRPr="000C48D3">
        <w:rPr>
          <w:rFonts w:eastAsia="Aptos" w:asciiTheme="minorHAnsi" w:hAnsiTheme="minorHAnsi" w:cstheme="minorHAnsi"/>
          <w:kern w:val="2"/>
        </w:rPr>
        <w:t xml:space="preserve">as Shadow Minister for Policing under Tony Blair and then Jack Straw, and </w:t>
      </w:r>
      <w:r w:rsidRPr="000C48D3" w:rsidR="00E12B74">
        <w:rPr>
          <w:rFonts w:eastAsia="Aptos" w:asciiTheme="minorHAnsi" w:hAnsiTheme="minorHAnsi" w:cstheme="minorHAnsi"/>
          <w:kern w:val="2"/>
        </w:rPr>
        <w:t xml:space="preserve">became </w:t>
      </w:r>
      <w:r w:rsidRPr="000C48D3">
        <w:rPr>
          <w:rFonts w:eastAsia="Aptos" w:asciiTheme="minorHAnsi" w:hAnsiTheme="minorHAnsi" w:cstheme="minorHAnsi"/>
          <w:kern w:val="2"/>
        </w:rPr>
        <w:t>Minister of State</w:t>
      </w:r>
      <w:r w:rsidRPr="000C48D3" w:rsidR="00E12B74">
        <w:rPr>
          <w:rFonts w:eastAsia="Aptos" w:asciiTheme="minorHAnsi" w:hAnsiTheme="minorHAnsi" w:cstheme="minorHAnsi"/>
          <w:kern w:val="2"/>
        </w:rPr>
        <w:t xml:space="preserve"> at the Home Office</w:t>
      </w:r>
      <w:r w:rsidRPr="000C48D3">
        <w:rPr>
          <w:rFonts w:eastAsia="Aptos" w:asciiTheme="minorHAnsi" w:hAnsiTheme="minorHAnsi" w:cstheme="minorHAnsi"/>
          <w:kern w:val="2"/>
        </w:rPr>
        <w:t xml:space="preserve"> from 1997.</w:t>
      </w:r>
    </w:p>
    <w:p w:rsidR="008F766E" w:rsidRPr="000C48D3" w:rsidP="008F766E">
      <w:pPr>
        <w:numPr>
          <w:ilvl w:val="0"/>
          <w:numId w:val="2"/>
        </w:numPr>
        <w:spacing w:after="160" w:line="259" w:lineRule="auto"/>
        <w:contextualSpacing/>
        <w:jc w:val="both"/>
        <w:rPr>
          <w:rFonts w:eastAsia="Aptos" w:asciiTheme="minorHAnsi" w:hAnsiTheme="minorHAnsi" w:cstheme="minorHAnsi"/>
          <w:kern w:val="2"/>
        </w:rPr>
      </w:pPr>
      <w:r w:rsidRPr="000C48D3">
        <w:rPr>
          <w:rFonts w:eastAsia="Aptos" w:asciiTheme="minorHAnsi" w:hAnsiTheme="minorHAnsi" w:cstheme="minorHAnsi"/>
          <w:kern w:val="2"/>
        </w:rPr>
        <w:t>I s</w:t>
      </w:r>
      <w:r w:rsidRPr="000C48D3">
        <w:rPr>
          <w:rFonts w:eastAsia="Aptos" w:asciiTheme="minorHAnsi" w:hAnsiTheme="minorHAnsi" w:cstheme="minorHAnsi"/>
          <w:kern w:val="2"/>
        </w:rPr>
        <w:t>teered the Crime and Disorder Act 1998 through Parliament, introducing the Youth Justice Board, Youth Offending Teams and Community Safety Partnerships.</w:t>
      </w:r>
    </w:p>
    <w:p w:rsidR="008F766E" w:rsidRPr="000C48D3" w:rsidP="008F766E">
      <w:pPr>
        <w:numPr>
          <w:ilvl w:val="0"/>
          <w:numId w:val="2"/>
        </w:numPr>
        <w:spacing w:after="160" w:line="259" w:lineRule="auto"/>
        <w:contextualSpacing/>
        <w:jc w:val="both"/>
        <w:rPr>
          <w:rFonts w:eastAsia="Aptos" w:asciiTheme="minorHAnsi" w:hAnsiTheme="minorHAnsi" w:cstheme="minorHAnsi"/>
          <w:kern w:val="2"/>
        </w:rPr>
      </w:pPr>
      <w:r w:rsidRPr="000C48D3">
        <w:rPr>
          <w:rFonts w:eastAsia="Aptos" w:asciiTheme="minorHAnsi" w:hAnsiTheme="minorHAnsi" w:cstheme="minorHAnsi"/>
          <w:kern w:val="2"/>
        </w:rPr>
        <w:t xml:space="preserve">After my </w:t>
      </w:r>
      <w:r w:rsidRPr="000C48D3" w:rsidR="00E12B74">
        <w:rPr>
          <w:rFonts w:eastAsia="Aptos" w:asciiTheme="minorHAnsi" w:hAnsiTheme="minorHAnsi" w:cstheme="minorHAnsi"/>
          <w:kern w:val="2"/>
        </w:rPr>
        <w:t>M</w:t>
      </w:r>
      <w:r w:rsidRPr="000C48D3">
        <w:rPr>
          <w:rFonts w:eastAsia="Aptos" w:asciiTheme="minorHAnsi" w:hAnsiTheme="minorHAnsi" w:cstheme="minorHAnsi"/>
          <w:kern w:val="2"/>
        </w:rPr>
        <w:t>inisterial career ended in 2006, I returned to these issues, serving at the same time on the Justice Select Committee and the Welsh Affairs Select Committee until 2010, then on the Home Affairs Committee.</w:t>
      </w:r>
    </w:p>
    <w:p w:rsidR="008F766E" w:rsidRPr="000C48D3" w:rsidP="008F766E">
      <w:pPr>
        <w:numPr>
          <w:ilvl w:val="0"/>
          <w:numId w:val="2"/>
        </w:numPr>
        <w:spacing w:after="160" w:line="259" w:lineRule="auto"/>
        <w:contextualSpacing/>
        <w:jc w:val="both"/>
        <w:rPr>
          <w:rFonts w:eastAsia="Aptos" w:asciiTheme="minorHAnsi" w:hAnsiTheme="minorHAnsi" w:cstheme="minorHAnsi"/>
          <w:kern w:val="2"/>
        </w:rPr>
      </w:pPr>
      <w:r w:rsidRPr="000C48D3">
        <w:rPr>
          <w:rFonts w:eastAsia="Aptos" w:asciiTheme="minorHAnsi" w:hAnsiTheme="minorHAnsi" w:cstheme="minorHAnsi"/>
          <w:kern w:val="2"/>
        </w:rPr>
        <w:t>I was on the expert group that Parliament sent to the USA to examine the American system of governance in the light of the new proposals – discovering, as may now be obvious, that there is no such thing as an American system but a multiplicity of systems that range from the massive to the minute with systematic inco</w:t>
      </w:r>
      <w:r w:rsidRPr="000C48D3" w:rsidR="00E12B74">
        <w:rPr>
          <w:rFonts w:eastAsia="Aptos" w:asciiTheme="minorHAnsi" w:hAnsiTheme="minorHAnsi" w:cstheme="minorHAnsi"/>
          <w:kern w:val="2"/>
        </w:rPr>
        <w:t>nsistence of</w:t>
      </w:r>
      <w:r w:rsidRPr="000C48D3">
        <w:rPr>
          <w:rFonts w:eastAsia="Aptos" w:asciiTheme="minorHAnsi" w:hAnsiTheme="minorHAnsi" w:cstheme="minorHAnsi"/>
          <w:kern w:val="2"/>
        </w:rPr>
        <w:t xml:space="preserve"> governance.</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It was worry about the likely impact of the new role that led me to resign from Parliament in 2012 to stand as a candidate.</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The experience thereafter confirmed to me the risks and opportunities created by the new role, the need for strong and clear governance of policing on behalf of the public and that the potential for </w:t>
      </w:r>
      <w:r w:rsidRPr="000C48D3">
        <w:rPr>
          <w:rFonts w:eastAsia="Aptos" w:asciiTheme="minorHAnsi" w:hAnsiTheme="minorHAnsi" w:cstheme="minorHAnsi"/>
          <w:kern w:val="2"/>
        </w:rPr>
        <w:t>delivering both Policing and Justice in Wales much better because of the potential for cooperation and coherence within our small nation and its devolved environment.</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That potential has been turned into reality through the determination of the Welsh PCCs, close working between PCCs and Chief Constables in Wales </w:t>
      </w:r>
      <w:r w:rsidRPr="000C48D3">
        <w:rPr>
          <w:rFonts w:eastAsia="Aptos" w:asciiTheme="minorHAnsi" w:hAnsiTheme="minorHAnsi" w:cstheme="minorHAnsi"/>
          <w:kern w:val="2"/>
        </w:rPr>
        <w:t>and also</w:t>
      </w:r>
      <w:r w:rsidRPr="000C48D3">
        <w:rPr>
          <w:rFonts w:eastAsia="Aptos" w:asciiTheme="minorHAnsi" w:hAnsiTheme="minorHAnsi" w:cstheme="minorHAnsi"/>
          <w:kern w:val="2"/>
        </w:rPr>
        <w:t xml:space="preserve"> by the co-</w:t>
      </w:r>
      <w:r w:rsidRPr="000C48D3">
        <w:rPr>
          <w:rFonts w:eastAsia="Aptos" w:asciiTheme="minorHAnsi" w:hAnsiTheme="minorHAnsi" w:cstheme="minorHAnsi"/>
          <w:kern w:val="2"/>
        </w:rPr>
        <w:t>terminosity</w:t>
      </w:r>
      <w:r w:rsidRPr="000C48D3">
        <w:rPr>
          <w:rFonts w:eastAsia="Aptos" w:asciiTheme="minorHAnsi" w:hAnsiTheme="minorHAnsi" w:cstheme="minorHAnsi"/>
          <w:kern w:val="2"/>
        </w:rPr>
        <w:t xml:space="preserve"> of arrangements locally and at regional and at Wales level.</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That leads to one evident truth which I would commend to the Committee, namely that Policing cannot be delivered in isolation but involves efficiency and leadership from operational policing to be combined with partnership working at every level - and that is where the Police &amp; Crime Commissioners have had their biggest impact in Wales over the past decade.</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To simplify the issue, Sir Robert Peel stated that “the first responsibility of the Police is to prevent crime”. It was notably the first occasion on which a Public Health approach to Policing had been recommended and it remains as true today as it was then.</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However, most of the factors that prevent or reduce crime - and a more modern way might be to say “to reduce and prevent harm” - lie outside the hands of the police and many can only be mobilised through long-term joint working across multiple agencies and with the community that is policed.</w:t>
      </w:r>
    </w:p>
    <w:p w:rsidR="008F766E" w:rsidRPr="000C48D3" w:rsidP="008F766E">
      <w:pPr>
        <w:spacing w:after="160" w:line="259" w:lineRule="auto"/>
        <w:jc w:val="both"/>
        <w:rPr>
          <w:rFonts w:eastAsia="Aptos" w:asciiTheme="minorHAnsi" w:hAnsiTheme="minorHAnsi" w:cstheme="minorHAnsi"/>
          <w:b/>
          <w:bCs/>
          <w:kern w:val="2"/>
        </w:rPr>
      </w:pPr>
      <w:r w:rsidRPr="000C48D3">
        <w:rPr>
          <w:rFonts w:eastAsia="Aptos" w:asciiTheme="minorHAnsi" w:hAnsiTheme="minorHAnsi" w:cstheme="minorHAnsi"/>
          <w:b/>
          <w:bCs/>
          <w:kern w:val="2"/>
        </w:rPr>
        <w:t>Those are precisely the characteristics on which Police &amp; Crime Commissioners in Wales have provided leadership, vision and action.</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I hope that the above provides useful context, but I thought it would be best now to response specifically to each of the five elements within your inquiry’s terms of reference, shown in red with my response beneath each.</w:t>
      </w:r>
    </w:p>
    <w:p w:rsidR="008F766E" w:rsidRPr="000C48D3" w:rsidP="008F766E">
      <w:pPr>
        <w:spacing w:after="160" w:line="259" w:lineRule="auto"/>
        <w:jc w:val="both"/>
        <w:rPr>
          <w:rFonts w:eastAsia="Aptos" w:asciiTheme="minorHAnsi" w:hAnsiTheme="minorHAnsi" w:cstheme="minorHAnsi"/>
          <w:kern w:val="2"/>
        </w:rPr>
      </w:pPr>
    </w:p>
    <w:p w:rsidR="008F766E" w:rsidRPr="000C48D3" w:rsidP="008F766E">
      <w:pPr>
        <w:spacing w:after="160" w:line="259" w:lineRule="auto"/>
        <w:jc w:val="center"/>
        <w:rPr>
          <w:rFonts w:eastAsia="Aptos" w:asciiTheme="minorHAnsi" w:hAnsiTheme="minorHAnsi" w:cstheme="minorHAnsi"/>
          <w:b/>
          <w:bCs/>
          <w:color w:val="0E2841"/>
          <w:kern w:val="2"/>
        </w:rPr>
      </w:pPr>
      <w:r w:rsidRPr="000C48D3">
        <w:rPr>
          <w:rFonts w:eastAsia="Aptos" w:asciiTheme="minorHAnsi" w:hAnsiTheme="minorHAnsi" w:cstheme="minorHAnsi"/>
          <w:b/>
          <w:bCs/>
          <w:color w:val="0E2841"/>
          <w:kern w:val="2"/>
        </w:rPr>
        <w:t>Responses to the Committee’s Terms of Reference</w:t>
      </w:r>
    </w:p>
    <w:p w:rsidR="008F766E" w:rsidRPr="000C48D3" w:rsidP="008F766E">
      <w:pPr>
        <w:spacing w:after="160" w:line="259" w:lineRule="auto"/>
        <w:rPr>
          <w:rFonts w:eastAsia="Aptos" w:asciiTheme="minorHAnsi" w:hAnsiTheme="minorHAnsi" w:cstheme="minorHAnsi"/>
          <w:b/>
          <w:bCs/>
          <w:i/>
          <w:iCs/>
          <w:color w:val="EE0000"/>
          <w:kern w:val="2"/>
        </w:rPr>
      </w:pPr>
      <w:r w:rsidRPr="000C48D3">
        <w:rPr>
          <w:rFonts w:eastAsia="Aptos" w:asciiTheme="minorHAnsi" w:hAnsiTheme="minorHAnsi" w:cstheme="minorHAnsi"/>
          <w:b/>
          <w:bCs/>
          <w:i/>
          <w:iCs/>
          <w:color w:val="EE0000"/>
          <w:kern w:val="2"/>
        </w:rPr>
        <w:t>In light of</w:t>
      </w:r>
      <w:r w:rsidRPr="000C48D3">
        <w:rPr>
          <w:rFonts w:eastAsia="Aptos" w:asciiTheme="minorHAnsi" w:hAnsiTheme="minorHAnsi" w:cstheme="minorHAnsi"/>
          <w:b/>
          <w:bCs/>
          <w:i/>
          <w:iCs/>
          <w:color w:val="EE0000"/>
          <w:kern w:val="2"/>
        </w:rPr>
        <w:t xml:space="preserve"> the UK Government’s plans to abolish Police and Crime Commissioners in England and Wales, how should police forces in Wales be held to account?</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Holding the Police to account is important, but it is also complex and it is linked inextricably to other essential elements of Police Governance in our complex modern society.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“Holding to account” is against the priorities set by the Police &amp; Crime Commissioner locally in the Police &amp; Crime Plan, following extensive consultation and engagement with local communities and with partners, as well as against national standards of performance and integrity.  The development process is itself vitally important.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In deciding to end the election of Police and Crime Commissioners in England and Wales, Ministers made it clear that it is the system of direct election that has not delivered what was promised in 2011 but that they require the replacement system to provide the same authority and personal leadership to deliver high quality police governance.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That point is demonstrated by the fact that in large parts of England the role will continue to be fulfilled by a Deputy Mayor for Policing.  Clearly it must be an individual role, with real authority, accountable in turn to those with a local democratic mandate and with the capacity to provide </w:t>
      </w:r>
      <w:r w:rsidRPr="000C48D3">
        <w:rPr>
          <w:rFonts w:eastAsia="Aptos" w:asciiTheme="minorHAnsi" w:hAnsiTheme="minorHAnsi" w:cstheme="minorHAnsi"/>
          <w:kern w:val="2"/>
        </w:rPr>
        <w:t>leadership across the whole of Governance. As well as the Police and Crime Plan, it involves setting the Budget and the Precept and playing a leading role in developing partnership strategies to reduce and prevent crime and harm.</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In Wales, each of the four Commissioners have used their personal authority very effectively in providing leadership for partnership working in their own area but at the same time pooling that authority to work with both devolved and non-devolved bodies at the Wales level.  This recognises that Policing in Wales takes place in the devolved environment and has made a significant contribution to fulfilling in Wales Sir Robert Peel’s first principle that “the first responsibility of the police is to prevent crime”.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It is important to stress that most of the factors that prevent or reduce both crime and harm are outside the powers and responsibilities of the police, which is why although so much of the public debate and portrayal of policing is about “response"</w:t>
      </w:r>
      <w:r w:rsidRPr="000C48D3" w:rsidR="0021281B">
        <w:rPr>
          <w:rFonts w:eastAsia="Aptos" w:asciiTheme="minorHAnsi" w:hAnsiTheme="minorHAnsi" w:cstheme="minorHAnsi"/>
          <w:kern w:val="2"/>
        </w:rPr>
        <w:t>,</w:t>
      </w:r>
      <w:r w:rsidRPr="000C48D3">
        <w:rPr>
          <w:rFonts w:eastAsia="Aptos" w:asciiTheme="minorHAnsi" w:hAnsiTheme="minorHAnsi" w:cstheme="minorHAnsi"/>
          <w:kern w:val="2"/>
        </w:rPr>
        <w:t xml:space="preserve"> policing </w:t>
      </w:r>
      <w:r w:rsidRPr="000C48D3" w:rsidR="0021281B">
        <w:rPr>
          <w:rFonts w:eastAsia="Aptos" w:asciiTheme="minorHAnsi" w:hAnsiTheme="minorHAnsi" w:cstheme="minorHAnsi"/>
          <w:kern w:val="2"/>
        </w:rPr>
        <w:t xml:space="preserve">really </w:t>
      </w:r>
      <w:r w:rsidRPr="000C48D3">
        <w:rPr>
          <w:rFonts w:eastAsia="Aptos" w:asciiTheme="minorHAnsi" w:hAnsiTheme="minorHAnsi" w:cstheme="minorHAnsi"/>
          <w:kern w:val="2"/>
        </w:rPr>
        <w:t>needs its role to be set in the context of inter-agency working and collaboration with communities.  These are vitally important ways of working that rarely reach the headlines or the film and television screens.</w:t>
      </w:r>
    </w:p>
    <w:p w:rsidR="008F766E" w:rsidRPr="000C48D3" w:rsidP="008F766E">
      <w:pPr>
        <w:spacing w:after="160" w:line="259" w:lineRule="auto"/>
        <w:jc w:val="both"/>
        <w:rPr>
          <w:rFonts w:eastAsia="Aptos" w:asciiTheme="minorHAnsi" w:hAnsiTheme="minorHAnsi" w:cstheme="minorHAnsi"/>
          <w:b/>
          <w:bCs/>
          <w:kern w:val="2"/>
        </w:rPr>
      </w:pPr>
      <w:r w:rsidRPr="000C48D3">
        <w:rPr>
          <w:rFonts w:eastAsia="Aptos" w:asciiTheme="minorHAnsi" w:hAnsiTheme="minorHAnsi" w:cstheme="minorHAnsi"/>
          <w:b/>
          <w:bCs/>
          <w:kern w:val="2"/>
        </w:rPr>
        <w:t>Any new arrangement needs to replicate and even strengthen the capacity, the personal leadership and the authority needed to lead such partnership working.  It is a Governance role and a Leadership role, different to the Operational Leadership of the Chief Constable. It is certainly not a role for an Operational Police Leader.</w:t>
      </w:r>
    </w:p>
    <w:p w:rsidR="008F766E" w:rsidRPr="000C48D3" w:rsidP="008F766E">
      <w:pPr>
        <w:spacing w:after="160" w:line="259" w:lineRule="auto"/>
        <w:rPr>
          <w:rFonts w:eastAsia="Aptos" w:asciiTheme="minorHAnsi" w:hAnsiTheme="minorHAnsi" w:cstheme="minorHAnsi"/>
          <w:b/>
          <w:bCs/>
          <w:i/>
          <w:iCs/>
          <w:color w:val="EE0000"/>
          <w:kern w:val="2"/>
        </w:rPr>
      </w:pPr>
    </w:p>
    <w:p w:rsidR="008F766E" w:rsidRPr="000C48D3" w:rsidP="008F766E">
      <w:pPr>
        <w:spacing w:after="160" w:line="259" w:lineRule="auto"/>
        <w:rPr>
          <w:rFonts w:eastAsia="Aptos" w:asciiTheme="minorHAnsi" w:hAnsiTheme="minorHAnsi" w:cstheme="minorHAnsi"/>
          <w:b/>
          <w:bCs/>
          <w:i/>
          <w:iCs/>
          <w:color w:val="EE0000"/>
          <w:kern w:val="2"/>
        </w:rPr>
      </w:pPr>
      <w:r w:rsidRPr="000C48D3">
        <w:rPr>
          <w:rFonts w:eastAsia="Aptos" w:asciiTheme="minorHAnsi" w:hAnsiTheme="minorHAnsi" w:cstheme="minorHAnsi"/>
          <w:b/>
          <w:bCs/>
          <w:i/>
          <w:iCs/>
          <w:color w:val="EE0000"/>
          <w:kern w:val="2"/>
        </w:rPr>
        <w:t>What lessons should be learned from the Police and Crime Commissioner model, and are there any aspects of it that ought to be replicated in the future?</w:t>
      </w:r>
    </w:p>
    <w:p w:rsidR="008F766E" w:rsidRPr="000C48D3" w:rsidP="008F766E">
      <w:pPr>
        <w:spacing w:after="160" w:line="259" w:lineRule="auto"/>
        <w:jc w:val="center"/>
        <w:rPr>
          <w:rFonts w:eastAsia="Aptos" w:asciiTheme="minorHAnsi" w:hAnsiTheme="minorHAnsi" w:cstheme="minorHAnsi"/>
          <w:b/>
          <w:bCs/>
          <w:color w:val="4EA72E"/>
          <w:kern w:val="2"/>
        </w:rPr>
      </w:pPr>
      <w:r w:rsidRPr="000C48D3">
        <w:rPr>
          <w:rFonts w:eastAsia="Aptos" w:asciiTheme="minorHAnsi" w:hAnsiTheme="minorHAnsi" w:cstheme="minorHAnsi"/>
          <w:b/>
          <w:bCs/>
          <w:color w:val="4EA72E"/>
          <w:kern w:val="2"/>
        </w:rPr>
        <w:t>“It's different in Wales”</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Because one or other of the police and crime commissioners in Wales used those words so frequently in meetings with the Home Office officials and Ministers or with PCC and Deputy Mayor colleagues, it became a bit of a joke but over time the truth of those words sank in – it was the “Welsh difference” that led to different answers to the same question in different contexts that enabled both Policing and Justice in Wales to be delivered better.</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My fear </w:t>
      </w:r>
      <w:r w:rsidRPr="000C48D3">
        <w:rPr>
          <w:rFonts w:eastAsia="Aptos" w:asciiTheme="minorHAnsi" w:hAnsiTheme="minorHAnsi" w:cstheme="minorHAnsi"/>
          <w:kern w:val="2"/>
        </w:rPr>
        <w:t>at the moment</w:t>
      </w:r>
      <w:r w:rsidRPr="000C48D3">
        <w:rPr>
          <w:rFonts w:eastAsia="Aptos" w:asciiTheme="minorHAnsi" w:hAnsiTheme="minorHAnsi" w:cstheme="minorHAnsi"/>
          <w:kern w:val="2"/>
        </w:rPr>
        <w:t xml:space="preserve"> is that Wales tends to be almost invisible at the UK level because we are so small and because some of the important factors that work for or against success in Wales are different.  I'm also concerned because there seems to be an inclination to put operational policing in charge of police governance, and that would be a fatal mistake. ACPO (the Association of Chief Police Officers) collapsed under the weight of hubris when Theresa May eventually lost patience with police leadership, and it was the new Police and Crime Commissioners who had to rescue the situation and help create the new Police Chiefs Council on a sounder basis.</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There is a saying that “those who fail to learn from their history are condemned to repeat it's mistakes” and at present there is a real danger that past mistakes in seeking to create regional police forces and the mistake of leaving police governance to the police could be repeated in the next year or two.  If that is the case across England, it does not necessarily need to be the same in Wales where the conditions are different.</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Policing in Wales takes place in the devolved environment and that is why it has grown differently and in ways that</w:t>
      </w:r>
      <w:r w:rsidRPr="000C48D3" w:rsidR="0021281B">
        <w:rPr>
          <w:rFonts w:eastAsia="Aptos" w:asciiTheme="minorHAnsi" w:hAnsiTheme="minorHAnsi" w:cstheme="minorHAnsi"/>
          <w:kern w:val="2"/>
        </w:rPr>
        <w:t xml:space="preserve"> are effective</w:t>
      </w:r>
      <w:r w:rsidRPr="000C48D3">
        <w:rPr>
          <w:rFonts w:eastAsia="Aptos" w:asciiTheme="minorHAnsi" w:hAnsiTheme="minorHAnsi" w:cstheme="minorHAnsi"/>
          <w:kern w:val="2"/>
        </w:rPr>
        <w:t xml:space="preserve"> because they have been led locally, regionally and nationally within Wales through cooperative solutions and incremental joint working, but these </w:t>
      </w:r>
      <w:r w:rsidRPr="000C48D3" w:rsidR="0021281B">
        <w:rPr>
          <w:rFonts w:eastAsia="Aptos" w:asciiTheme="minorHAnsi" w:hAnsiTheme="minorHAnsi" w:cstheme="minorHAnsi"/>
          <w:kern w:val="2"/>
        </w:rPr>
        <w:t xml:space="preserve">practical outcomes </w:t>
      </w:r>
      <w:r w:rsidRPr="000C48D3">
        <w:rPr>
          <w:rFonts w:eastAsia="Aptos" w:asciiTheme="minorHAnsi" w:hAnsiTheme="minorHAnsi" w:cstheme="minorHAnsi"/>
          <w:kern w:val="2"/>
        </w:rPr>
        <w:t>can be invisible when viewed through the lens of political or academic debate.</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The challenge is always to get the balance right between preventing crime, preventing harm and developing the partnership work that is necessary to achieve those purposes on the one hand, and on the other hand coping with the intense demand on everyday policing to respond more and more quickly to what appear to be ever-greater demands and complexities of investigation, with a greater and greater demand from the media and the public – not to mention social media – for instant answers. I can give plenty of examples of that intensity and my sympathy for the officers and chief officers who come under intense pressure and scrutiny - for example in relation to the riots in Mayhill in Swansea, and Ely in Cardiff in recent years. The challenges of those events illustrate not just the pressures on policing, but the wider social challenges faced by Society as a whole and by all the agencies that we expect to deal with the problems created by social and economic pressures.</w:t>
      </w:r>
    </w:p>
    <w:p w:rsidR="008F766E" w:rsidRPr="000C48D3" w:rsidP="008F766E">
      <w:pPr>
        <w:spacing w:after="160" w:line="259" w:lineRule="auto"/>
        <w:jc w:val="both"/>
        <w:rPr>
          <w:rFonts w:eastAsia="Aptos" w:asciiTheme="minorHAnsi" w:hAnsiTheme="minorHAnsi" w:cstheme="minorHAnsi"/>
          <w:b/>
          <w:bCs/>
          <w:kern w:val="2"/>
        </w:rPr>
      </w:pPr>
      <w:r w:rsidRPr="000C48D3">
        <w:rPr>
          <w:rFonts w:eastAsia="Aptos" w:asciiTheme="minorHAnsi" w:hAnsiTheme="minorHAnsi" w:cstheme="minorHAnsi"/>
          <w:b/>
          <w:bCs/>
          <w:kern w:val="2"/>
        </w:rPr>
        <w:t xml:space="preserve">Two particularly significant examples come from the period of COVID19.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Health is devolved and so for the first time the Police were called upon to enforce Welsh Laws.  It is a significant success story because the four PCCs worked with Welsh Government Ministers directly as well as with Leaders of Local Government and NHS bodies.  Across England our colleagues had no such engagement with Whitehall and Westminster.  This partnership led to immediate engagement on details of regulations for Wales as they were being drafted.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Second, the PCCs dealt effectively with some of the challenges experienced by operational policing due to the impact of distancing restrictions on the courts.  By working with the Court Service and with Local Government the PCCs through the Criminal Justice Board for Wales set up a high-level steering group meeting weekly to tackle issues and remove obstacles quickly.  As a result, the Courts reopened more quickly in Wales and the experience of working so effectively during a period of crisis led to wider partnership working in Criminal Justice after COVID.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One </w:t>
      </w:r>
      <w:r w:rsidRPr="000C48D3">
        <w:rPr>
          <w:rFonts w:eastAsia="Aptos" w:asciiTheme="minorHAnsi" w:hAnsiTheme="minorHAnsi" w:cstheme="minorHAnsi"/>
          <w:kern w:val="2"/>
        </w:rPr>
        <w:t>particular example</w:t>
      </w:r>
      <w:r w:rsidRPr="000C48D3">
        <w:rPr>
          <w:rFonts w:eastAsia="Aptos" w:asciiTheme="minorHAnsi" w:hAnsiTheme="minorHAnsi" w:cstheme="minorHAnsi"/>
          <w:kern w:val="2"/>
        </w:rPr>
        <w:t xml:space="preserve"> from the Covid period is the discussion between the PCCs and the Chief Constables about what was needed in terms of regulation and penalty for those who travelled by car in contravention of the Covid legislation and rules. The Chief Constables for North Wales and Dyfed Powys and both PCCs were deeply concerned with the number of people who travelled hundreds of miles from England to holiday cottages in their area, as were local authorities and providers of emergency and medical services in those areas. They therefore favoured high penalties and speedy escalation of those penalties as a deterrence whereas the Chief Constables for South Wales and Gwent - and both PCCs – were deeply concerned that most of the illegal travel in their area was as much about feckless individuals who would be saddled with levels of fines they could never afford, so that high penalties and fast escalation would fail as a means of deterrence and create a separate set of problems for regulation and enforcement. There was no simple answer, but these issues were presented collectively as genuine concerns and considerations, along with the fact that there was no single simple answer and no one simple policing view. The problems were different so the "ask" from policing was different and it is significant that police governance confirmed the differing operational views.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This was a far more intelligent way of discussing issues with Ministers and raising the implications of options in relation to regulations and penalties than would have been possible by presenting one police view, </w:t>
      </w:r>
      <w:r w:rsidRPr="000C48D3">
        <w:rPr>
          <w:rFonts w:eastAsia="Aptos" w:asciiTheme="minorHAnsi" w:hAnsiTheme="minorHAnsi" w:cstheme="minorHAnsi"/>
          <w:kern w:val="2"/>
        </w:rPr>
        <w:t>whether or not</w:t>
      </w:r>
      <w:r w:rsidRPr="000C48D3">
        <w:rPr>
          <w:rFonts w:eastAsia="Aptos" w:asciiTheme="minorHAnsi" w:hAnsiTheme="minorHAnsi" w:cstheme="minorHAnsi"/>
          <w:kern w:val="2"/>
        </w:rPr>
        <w:t xml:space="preserve"> the view from governance supported the operational conclusion.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This is merely one small example for the period of COVID-19 when the </w:t>
      </w:r>
      <w:r w:rsidRPr="000C48D3" w:rsidR="0021281B">
        <w:rPr>
          <w:rFonts w:eastAsia="Aptos" w:asciiTheme="minorHAnsi" w:hAnsiTheme="minorHAnsi" w:cstheme="minorHAnsi"/>
          <w:kern w:val="2"/>
        </w:rPr>
        <w:t xml:space="preserve">detailed </w:t>
      </w:r>
      <w:r w:rsidRPr="000C48D3">
        <w:rPr>
          <w:rFonts w:eastAsia="Aptos" w:asciiTheme="minorHAnsi" w:hAnsiTheme="minorHAnsi" w:cstheme="minorHAnsi"/>
          <w:kern w:val="2"/>
        </w:rPr>
        <w:t>knowledge of their areas of the four chief constables and the four PCCs was valued and used by the First Minister and his team. The contrast with the situation in England</w:t>
      </w:r>
      <w:r w:rsidRPr="000C48D3" w:rsidR="0021281B">
        <w:rPr>
          <w:rFonts w:eastAsia="Aptos" w:asciiTheme="minorHAnsi" w:hAnsiTheme="minorHAnsi" w:cstheme="minorHAnsi"/>
          <w:kern w:val="2"/>
        </w:rPr>
        <w:t>,</w:t>
      </w:r>
      <w:r w:rsidRPr="000C48D3">
        <w:rPr>
          <w:rFonts w:eastAsia="Aptos" w:asciiTheme="minorHAnsi" w:hAnsiTheme="minorHAnsi" w:cstheme="minorHAnsi"/>
          <w:kern w:val="2"/>
        </w:rPr>
        <w:t xml:space="preserve"> where our colleagues found that it was impossible to get a hearing on police related issues</w:t>
      </w:r>
      <w:r w:rsidRPr="000C48D3" w:rsidR="0021281B">
        <w:rPr>
          <w:rFonts w:eastAsia="Aptos" w:asciiTheme="minorHAnsi" w:hAnsiTheme="minorHAnsi" w:cstheme="minorHAnsi"/>
          <w:kern w:val="2"/>
        </w:rPr>
        <w:t>,</w:t>
      </w:r>
      <w:r w:rsidRPr="000C48D3">
        <w:rPr>
          <w:rFonts w:eastAsia="Aptos" w:asciiTheme="minorHAnsi" w:hAnsiTheme="minorHAnsi" w:cstheme="minorHAnsi"/>
          <w:kern w:val="2"/>
        </w:rPr>
        <w:t xml:space="preserve"> could not be </w:t>
      </w:r>
      <w:r w:rsidRPr="000C48D3">
        <w:rPr>
          <w:rFonts w:eastAsia="Aptos" w:asciiTheme="minorHAnsi" w:hAnsiTheme="minorHAnsi" w:cstheme="minorHAnsi"/>
          <w:kern w:val="2"/>
        </w:rPr>
        <w:t>more stark</w:t>
      </w:r>
      <w:r w:rsidRPr="000C48D3">
        <w:rPr>
          <w:rFonts w:eastAsia="Aptos" w:asciiTheme="minorHAnsi" w:hAnsiTheme="minorHAnsi" w:cstheme="minorHAnsi"/>
          <w:kern w:val="2"/>
        </w:rPr>
        <w:t xml:space="preserve">.  At times we were literally having daily conversations between </w:t>
      </w:r>
      <w:r w:rsidRPr="000C48D3" w:rsidR="0011597C">
        <w:rPr>
          <w:rFonts w:eastAsia="Aptos" w:asciiTheme="minorHAnsi" w:hAnsiTheme="minorHAnsi" w:cstheme="minorHAnsi"/>
          <w:kern w:val="2"/>
        </w:rPr>
        <w:t>P</w:t>
      </w:r>
      <w:r w:rsidRPr="000C48D3">
        <w:rPr>
          <w:rFonts w:eastAsia="Aptos" w:asciiTheme="minorHAnsi" w:hAnsiTheme="minorHAnsi" w:cstheme="minorHAnsi"/>
          <w:kern w:val="2"/>
        </w:rPr>
        <w:t xml:space="preserve">olicing, </w:t>
      </w:r>
      <w:r w:rsidRPr="000C48D3" w:rsidR="0011597C">
        <w:rPr>
          <w:rFonts w:eastAsia="Aptos" w:asciiTheme="minorHAnsi" w:hAnsiTheme="minorHAnsi" w:cstheme="minorHAnsi"/>
          <w:kern w:val="2"/>
        </w:rPr>
        <w:t>M</w:t>
      </w:r>
      <w:r w:rsidRPr="000C48D3">
        <w:rPr>
          <w:rFonts w:eastAsia="Aptos" w:asciiTheme="minorHAnsi" w:hAnsiTheme="minorHAnsi" w:cstheme="minorHAnsi"/>
          <w:kern w:val="2"/>
        </w:rPr>
        <w:t xml:space="preserve">inisters, </w:t>
      </w:r>
      <w:r w:rsidRPr="000C48D3" w:rsidR="0011597C">
        <w:rPr>
          <w:rFonts w:eastAsia="Aptos" w:asciiTheme="minorHAnsi" w:hAnsiTheme="minorHAnsi" w:cstheme="minorHAnsi"/>
          <w:kern w:val="2"/>
        </w:rPr>
        <w:t>L</w:t>
      </w:r>
      <w:r w:rsidRPr="000C48D3">
        <w:rPr>
          <w:rFonts w:eastAsia="Aptos" w:asciiTheme="minorHAnsi" w:hAnsiTheme="minorHAnsi" w:cstheme="minorHAnsi"/>
          <w:kern w:val="2"/>
        </w:rPr>
        <w:t xml:space="preserve">ocal </w:t>
      </w:r>
      <w:r w:rsidRPr="000C48D3" w:rsidR="0011597C">
        <w:rPr>
          <w:rFonts w:eastAsia="Aptos" w:asciiTheme="minorHAnsi" w:hAnsiTheme="minorHAnsi" w:cstheme="minorHAnsi"/>
          <w:kern w:val="2"/>
        </w:rPr>
        <w:t>G</w:t>
      </w:r>
      <w:r w:rsidRPr="000C48D3">
        <w:rPr>
          <w:rFonts w:eastAsia="Aptos" w:asciiTheme="minorHAnsi" w:hAnsiTheme="minorHAnsi" w:cstheme="minorHAnsi"/>
          <w:kern w:val="2"/>
        </w:rPr>
        <w:t xml:space="preserve">overnment and </w:t>
      </w:r>
      <w:r w:rsidRPr="000C48D3" w:rsidR="0011597C">
        <w:rPr>
          <w:rFonts w:eastAsia="Aptos" w:asciiTheme="minorHAnsi" w:hAnsiTheme="minorHAnsi" w:cstheme="minorHAnsi"/>
          <w:kern w:val="2"/>
        </w:rPr>
        <w:t>NHS</w:t>
      </w:r>
      <w:r w:rsidRPr="000C48D3">
        <w:rPr>
          <w:rFonts w:eastAsia="Aptos" w:asciiTheme="minorHAnsi" w:hAnsiTheme="minorHAnsi" w:cstheme="minorHAnsi"/>
          <w:kern w:val="2"/>
        </w:rPr>
        <w:t xml:space="preserve"> </w:t>
      </w:r>
      <w:r w:rsidRPr="000C48D3" w:rsidR="0011597C">
        <w:rPr>
          <w:rFonts w:eastAsia="Aptos" w:asciiTheme="minorHAnsi" w:hAnsiTheme="minorHAnsi" w:cstheme="minorHAnsi"/>
          <w:kern w:val="2"/>
        </w:rPr>
        <w:t>L</w:t>
      </w:r>
      <w:r w:rsidRPr="000C48D3">
        <w:rPr>
          <w:rFonts w:eastAsia="Aptos" w:asciiTheme="minorHAnsi" w:hAnsiTheme="minorHAnsi" w:cstheme="minorHAnsi"/>
          <w:kern w:val="2"/>
        </w:rPr>
        <w:t>eaders in Wales. I can give many examples of issues resolved and situations sorted quickly as a result.</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A particular example of the on-going impact of these developments in the post-COVID period is the development of the </w:t>
      </w:r>
      <w:r w:rsidRPr="000C48D3">
        <w:rPr>
          <w:rFonts w:eastAsia="Aptos" w:asciiTheme="minorHAnsi" w:hAnsiTheme="minorHAnsi" w:cstheme="minorHAnsi"/>
          <w:b/>
          <w:bCs/>
          <w:i/>
          <w:iCs/>
          <w:kern w:val="2"/>
        </w:rPr>
        <w:t>Joint Action Plan for Tackling Racism in the Criminal Justice System in Wales</w:t>
      </w:r>
      <w:r w:rsidRPr="000C48D3">
        <w:rPr>
          <w:rFonts w:eastAsia="Aptos" w:asciiTheme="minorHAnsi" w:hAnsiTheme="minorHAnsi" w:cstheme="minorHAnsi"/>
          <w:kern w:val="2"/>
        </w:rPr>
        <w:t xml:space="preserve"> which has been widely praised.  Led by the then Deputy PCC Emma Wools, backed personally by all four PCCs and all four Chief Constables, it was created by working with all the other criminal justice agencies and through careful development work with the affected communities and in parallel to the work led by Welsh Government with devolved agencies.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The process culminated in a “One Public Service” summit on tackling racism in Wales.  This has been an enormous issue for Policing across the United Kingdom but of course it is not an issue that any agency can eradicate on its own and it’s a development in Wales which demonstrates the significant impact of PCCs working together, working with Chiefs, working with others across the Justice system but also showing leadership in creating effective systems across devolved and non-devolved bodies.  It’s a specific and powerful example - but is just one strand of work amongst many.</w:t>
      </w:r>
    </w:p>
    <w:p w:rsidR="008F766E" w:rsidRPr="000C48D3" w:rsidP="008F766E">
      <w:pPr>
        <w:spacing w:after="160" w:line="259" w:lineRule="auto"/>
        <w:jc w:val="both"/>
        <w:rPr>
          <w:rFonts w:eastAsia="Aptos" w:asciiTheme="minorHAnsi" w:hAnsiTheme="minorHAnsi" w:cstheme="minorHAnsi"/>
          <w:kern w:val="2"/>
        </w:rPr>
      </w:pPr>
    </w:p>
    <w:p w:rsidR="008F766E" w:rsidRPr="000C48D3" w:rsidP="008F766E">
      <w:pPr>
        <w:spacing w:after="160" w:line="259" w:lineRule="auto"/>
        <w:rPr>
          <w:rFonts w:eastAsia="Aptos" w:asciiTheme="minorHAnsi" w:hAnsiTheme="minorHAnsi" w:cstheme="minorHAnsi"/>
          <w:b/>
          <w:bCs/>
          <w:i/>
          <w:iCs/>
          <w:color w:val="EE0000"/>
          <w:kern w:val="2"/>
        </w:rPr>
      </w:pPr>
      <w:r w:rsidRPr="000C48D3">
        <w:rPr>
          <w:rFonts w:eastAsia="Aptos" w:asciiTheme="minorHAnsi" w:hAnsiTheme="minorHAnsi" w:cstheme="minorHAnsi"/>
          <w:b/>
          <w:bCs/>
          <w:i/>
          <w:iCs/>
          <w:color w:val="EE0000"/>
          <w:kern w:val="2"/>
        </w:rPr>
        <w:t>What is the optimal number of police forces for Wales, and why?</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There is no simple answer because the reality of Wales is complex, as is the challenge of Policing and Justice. Nor is there any such thing as an ideal size and we currently have four Forces that reflect reality on the ground in different parts of Wales rather than a theoretical ideal. Policing is a very complex activity and a Force designed for one aspect of policing will almost certainly </w:t>
      </w:r>
      <w:r w:rsidRPr="000C48D3">
        <w:rPr>
          <w:rFonts w:eastAsia="Aptos" w:asciiTheme="minorHAnsi" w:hAnsiTheme="minorHAnsi" w:cstheme="minorHAnsi"/>
          <w:kern w:val="2"/>
        </w:rPr>
        <w:t>to</w:t>
      </w:r>
      <w:r w:rsidRPr="000C48D3">
        <w:rPr>
          <w:rFonts w:eastAsia="Aptos" w:asciiTheme="minorHAnsi" w:hAnsiTheme="minorHAnsi" w:cstheme="minorHAnsi"/>
          <w:kern w:val="2"/>
        </w:rPr>
        <w:t xml:space="preserve"> big for another aspect and </w:t>
      </w:r>
      <w:r w:rsidRPr="000C48D3">
        <w:rPr>
          <w:rFonts w:eastAsia="Aptos" w:asciiTheme="minorHAnsi" w:hAnsiTheme="minorHAnsi" w:cstheme="minorHAnsi"/>
          <w:kern w:val="2"/>
        </w:rPr>
        <w:t>to</w:t>
      </w:r>
      <w:r w:rsidRPr="000C48D3">
        <w:rPr>
          <w:rFonts w:eastAsia="Aptos" w:asciiTheme="minorHAnsi" w:hAnsiTheme="minorHAnsi" w:cstheme="minorHAnsi"/>
          <w:kern w:val="2"/>
        </w:rPr>
        <w:t xml:space="preserve"> small for a third aspect.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It is a fact of life that there will always be tension between the national (and international) factors that put demand on the police (including organised crime, terrorism, mass protest movements and a variety of other factors) and </w:t>
      </w:r>
      <w:r w:rsidRPr="000C48D3">
        <w:rPr>
          <w:rFonts w:eastAsia="Aptos" w:asciiTheme="minorHAnsi" w:hAnsiTheme="minorHAnsi" w:cstheme="minorHAnsi"/>
          <w:b/>
          <w:bCs/>
          <w:kern w:val="2"/>
          <w:u w:val="single"/>
        </w:rPr>
        <w:t>less dramatic, but equally important,</w:t>
      </w:r>
      <w:r w:rsidRPr="000C48D3">
        <w:rPr>
          <w:rFonts w:eastAsia="Aptos" w:asciiTheme="minorHAnsi" w:hAnsiTheme="minorHAnsi" w:cstheme="minorHAnsi"/>
          <w:kern w:val="2"/>
        </w:rPr>
        <w:t xml:space="preserve"> is the need for the police to be embedded in every single physical community and every community of association in every local area if they are to be successful in the crucial role of local neighbourhood policing or community policing. </w:t>
      </w:r>
    </w:p>
    <w:p w:rsidR="008F766E" w:rsidRPr="000C48D3" w:rsidP="008F766E">
      <w:pPr>
        <w:spacing w:after="160" w:line="259" w:lineRule="auto"/>
        <w:jc w:val="both"/>
        <w:rPr>
          <w:rFonts w:eastAsia="Aptos" w:asciiTheme="minorHAnsi" w:hAnsiTheme="minorHAnsi" w:cstheme="minorHAnsi"/>
          <w:b/>
          <w:bCs/>
          <w:kern w:val="2"/>
        </w:rPr>
      </w:pPr>
      <w:r w:rsidRPr="000C48D3">
        <w:rPr>
          <w:rFonts w:eastAsia="Aptos" w:asciiTheme="minorHAnsi" w:hAnsiTheme="minorHAnsi" w:cstheme="minorHAnsi"/>
          <w:b/>
          <w:bCs/>
          <w:kern w:val="2"/>
        </w:rPr>
        <w:t>That tension within policing will never go away and nor should it - It's a tension that needs to be accepted and worked on - not rejected or ignored. So is the vital need for partnership working across services.</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As the former Chief Inspector of Constabulary, Tom Winsor, stated, </w:t>
      </w:r>
      <w:r w:rsidRPr="000C48D3">
        <w:rPr>
          <w:rFonts w:eastAsia="Aptos" w:asciiTheme="minorHAnsi" w:hAnsiTheme="minorHAnsi" w:cstheme="minorHAnsi"/>
          <w:b/>
          <w:bCs/>
          <w:color w:val="EE0000"/>
          <w:kern w:val="2"/>
        </w:rPr>
        <w:t>“there is nothing that can be achieved through mergers than cannot be achieved through collaboration”</w:t>
      </w:r>
      <w:r w:rsidRPr="000C48D3">
        <w:rPr>
          <w:rFonts w:eastAsia="Aptos" w:asciiTheme="minorHAnsi" w:hAnsiTheme="minorHAnsi" w:cstheme="minorHAnsi"/>
          <w:kern w:val="2"/>
        </w:rPr>
        <w:t xml:space="preserve">.  He might have added “provided those involved are committed to cooperation and appropriate arrangements are made to </w:t>
      </w:r>
      <w:r w:rsidRPr="000C48D3">
        <w:rPr>
          <w:rFonts w:eastAsia="Aptos" w:asciiTheme="minorHAnsi" w:hAnsiTheme="minorHAnsi" w:cstheme="minorHAnsi"/>
          <w:kern w:val="2"/>
        </w:rPr>
        <w:t xml:space="preserve">facilitate collaboration”.  In Wales, the commitment to joint working by the four Commissioners and the four Chief Constables has been outstanding and has become the Welsh way of working in both Policing and in Criminal Justice.  Any reorganisation costs money and involves significant disruption, and we are constantly being told that there is no new money, so the gains from changing the current police areas would need to be very substantial indeed to be justified.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In the case of Gwent there is one Police Force area (made coherent when the Caerphilly division of South Wales was moved to Gwent Police in about 1995.  That was a decision in which I was involved - a Ministerial decision by David Maclean based on governance advice, not purely </w:t>
      </w:r>
      <w:r w:rsidRPr="000C48D3" w:rsidR="0011597C">
        <w:rPr>
          <w:rFonts w:eastAsia="Aptos" w:asciiTheme="minorHAnsi" w:hAnsiTheme="minorHAnsi" w:cstheme="minorHAnsi"/>
          <w:kern w:val="2"/>
        </w:rPr>
        <w:t>on</w:t>
      </w:r>
      <w:r w:rsidRPr="000C48D3">
        <w:rPr>
          <w:rFonts w:eastAsia="Aptos" w:asciiTheme="minorHAnsi" w:hAnsiTheme="minorHAnsi" w:cstheme="minorHAnsi"/>
          <w:kern w:val="2"/>
        </w:rPr>
        <w:t xml:space="preserve"> Operational issues</w:t>
      </w:r>
      <w:r w:rsidRPr="000C48D3" w:rsidR="0011597C">
        <w:rPr>
          <w:rFonts w:eastAsia="Aptos" w:asciiTheme="minorHAnsi" w:hAnsiTheme="minorHAnsi" w:cstheme="minorHAnsi"/>
          <w:kern w:val="2"/>
        </w:rPr>
        <w:t>,</w:t>
      </w:r>
      <w:r w:rsidRPr="000C48D3">
        <w:rPr>
          <w:rFonts w:eastAsia="Aptos" w:asciiTheme="minorHAnsi" w:hAnsiTheme="minorHAnsi" w:cstheme="minorHAnsi"/>
          <w:kern w:val="2"/>
        </w:rPr>
        <w:t xml:space="preserve"> but which therefore maps onto one health board, five local authorities etc.</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South Wales and Gwent have demonstrated the extent to which sharing of many back office and other functions - including Chief Officer duties – can improve efficiency while maintaining an existing identity and maintaining partnership working in a way that makes sense to other agencies.</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Similar points can be made about the very different geography of North Wales and organisations working across the region and the very different challenges facing Dyfed Powys Police across their massive and very varied areas of Wales. These reflect differences and challenges which should not be ignored in considering the future organisation and governance of policing in Wales.</w:t>
      </w:r>
    </w:p>
    <w:p w:rsidR="008F766E" w:rsidRPr="000C48D3" w:rsidP="008F766E">
      <w:pPr>
        <w:spacing w:after="160" w:line="259" w:lineRule="auto"/>
        <w:jc w:val="both"/>
        <w:rPr>
          <w:rFonts w:eastAsia="Aptos" w:asciiTheme="minorHAnsi" w:hAnsiTheme="minorHAnsi" w:cstheme="minorHAnsi"/>
          <w:b/>
          <w:bCs/>
          <w:kern w:val="2"/>
        </w:rPr>
      </w:pPr>
      <w:r w:rsidRPr="000C48D3">
        <w:rPr>
          <w:rFonts w:eastAsia="Aptos" w:asciiTheme="minorHAnsi" w:hAnsiTheme="minorHAnsi" w:cstheme="minorHAnsi"/>
          <w:b/>
          <w:bCs/>
          <w:kern w:val="2"/>
        </w:rPr>
        <w:t xml:space="preserve">My advice is that “it </w:t>
      </w:r>
      <w:r w:rsidRPr="000C48D3">
        <w:rPr>
          <w:rFonts w:eastAsia="Aptos" w:asciiTheme="minorHAnsi" w:hAnsiTheme="minorHAnsi" w:cstheme="minorHAnsi"/>
          <w:b/>
          <w:bCs/>
          <w:kern w:val="2"/>
        </w:rPr>
        <w:t>ain’t</w:t>
      </w:r>
      <w:r w:rsidRPr="000C48D3">
        <w:rPr>
          <w:rFonts w:eastAsia="Aptos" w:asciiTheme="minorHAnsi" w:hAnsiTheme="minorHAnsi" w:cstheme="minorHAnsi"/>
          <w:b/>
          <w:bCs/>
          <w:kern w:val="2"/>
        </w:rPr>
        <w:t xml:space="preserve"> broke so don’t try to fix it”.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There are also strengths in the current arrangement that would be lost in any new configuration, including the complicated but practical issues of common boundaries with local government and NHS service arrangements and the developed ways of working of by devolved and non-devolved services alike.  While respecting the need for different arrangements for different services, finding compromises is the answer.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Some of the overlaps come from past decisions but sometimes it is a matter of luck in our history rather than design. For example, there </w:t>
      </w:r>
      <w:r w:rsidRPr="000C48D3" w:rsidR="0021281B">
        <w:rPr>
          <w:rFonts w:eastAsia="Aptos" w:asciiTheme="minorHAnsi" w:hAnsiTheme="minorHAnsi" w:cstheme="minorHAnsi"/>
          <w:kern w:val="2"/>
        </w:rPr>
        <w:t>are</w:t>
      </w:r>
      <w:r w:rsidRPr="000C48D3">
        <w:rPr>
          <w:rFonts w:eastAsia="Aptos" w:asciiTheme="minorHAnsi" w:hAnsiTheme="minorHAnsi" w:cstheme="minorHAnsi"/>
          <w:kern w:val="2"/>
        </w:rPr>
        <w:t xml:space="preserve"> no common boundaries between Policing and the Fire and Rescue Service although there are elements of that service which require massive coordination with both Police and Health. But across all other services, we have a pattern that makes sense and has been helped to make greater sense by both strategic and operational decisions in recent years</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b/>
          <w:bCs/>
          <w:kern w:val="2"/>
        </w:rPr>
        <w:t>A case study on reorganisation may help</w:t>
      </w:r>
      <w:r w:rsidRPr="000C48D3">
        <w:rPr>
          <w:rFonts w:eastAsia="Aptos" w:asciiTheme="minorHAnsi" w:hAnsiTheme="minorHAnsi" w:cstheme="minorHAnsi"/>
          <w:kern w:val="2"/>
        </w:rPr>
        <w:t>:  In recent years South Wales Police reorganised their BCUs (Basic Command Units) from four to three.  It coincided with Welsh Government deciding that health services in Bridgend Borough would be linked to Cwm Taf rather than Swansea.  Using the same boundaries resulted in BCU and Health areas that are aligned, with a combination of two and three council areas within each BCU</w:t>
      </w:r>
      <w:r w:rsidRPr="000C48D3" w:rsidR="0021281B">
        <w:rPr>
          <w:rFonts w:eastAsia="Aptos" w:asciiTheme="minorHAnsi" w:hAnsiTheme="minorHAnsi" w:cstheme="minorHAnsi"/>
          <w:kern w:val="2"/>
        </w:rPr>
        <w:t>/NHS area</w:t>
      </w:r>
      <w:r w:rsidRPr="000C48D3">
        <w:rPr>
          <w:rFonts w:eastAsia="Aptos" w:asciiTheme="minorHAnsi" w:hAnsiTheme="minorHAnsi" w:cstheme="minorHAnsi"/>
          <w:kern w:val="2"/>
        </w:rPr>
        <w:t xml:space="preserve">.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 The Probation Service was reorganised shortly afterwards (on reunification when the semi-privatised </w:t>
      </w:r>
      <w:r w:rsidRPr="000C48D3" w:rsidR="0021281B">
        <w:rPr>
          <w:rFonts w:eastAsia="Aptos" w:asciiTheme="minorHAnsi" w:hAnsiTheme="minorHAnsi" w:cstheme="minorHAnsi"/>
          <w:kern w:val="2"/>
        </w:rPr>
        <w:t xml:space="preserve">Grayling </w:t>
      </w:r>
      <w:r w:rsidRPr="000C48D3">
        <w:rPr>
          <w:rFonts w:eastAsia="Aptos" w:asciiTheme="minorHAnsi" w:hAnsiTheme="minorHAnsi" w:cstheme="minorHAnsi"/>
          <w:kern w:val="2"/>
        </w:rPr>
        <w:t xml:space="preserve">model was abandoned) and chose to use the same boundaries for their new teams in South Wales – partly </w:t>
      </w:r>
      <w:r w:rsidRPr="000C48D3">
        <w:rPr>
          <w:rFonts w:eastAsia="Aptos" w:asciiTheme="minorHAnsi" w:hAnsiTheme="minorHAnsi" w:cstheme="minorHAnsi"/>
          <w:kern w:val="2"/>
        </w:rPr>
        <w:t>as a result of</w:t>
      </w:r>
      <w:r w:rsidRPr="000C48D3">
        <w:rPr>
          <w:rFonts w:eastAsia="Aptos" w:asciiTheme="minorHAnsi" w:hAnsiTheme="minorHAnsi" w:cstheme="minorHAnsi"/>
          <w:kern w:val="2"/>
        </w:rPr>
        <w:t xml:space="preserve"> the close working between police and probation that had been developed by Commissioners.  The reorganisation of the BCUs involved an enormous amount of detailed work, planning and preparation for the Chief Constable’s team and observing the intensity of that work removed from my mind any suggestion that such changes can be achieved without a massive amount of time and commitment and significant cost.  It’s certainly not a cost-saving exercise.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There are examples of shared boundaries and practical working arrangements in other parts of </w:t>
      </w:r>
      <w:r w:rsidRPr="000C48D3">
        <w:rPr>
          <w:rFonts w:eastAsia="Aptos" w:asciiTheme="minorHAnsi" w:hAnsiTheme="minorHAnsi" w:cstheme="minorHAnsi"/>
          <w:kern w:val="2"/>
        </w:rPr>
        <w:t>Wales</w:t>
      </w:r>
      <w:r w:rsidRPr="000C48D3">
        <w:rPr>
          <w:rFonts w:eastAsia="Aptos" w:asciiTheme="minorHAnsi" w:hAnsiTheme="minorHAnsi" w:cstheme="minorHAnsi"/>
          <w:kern w:val="2"/>
        </w:rPr>
        <w:t xml:space="preserve"> and it is worth remembering that Local Criminal Justice Boards in Wales are structured on the current Force boundaries which work also for partners in health, local government and other devolved and non-devolved services. Change would disrupt many others as well as the police.</w:t>
      </w:r>
    </w:p>
    <w:p w:rsidR="008F766E" w:rsidRPr="000C48D3" w:rsidP="008F766E">
      <w:pPr>
        <w:spacing w:after="160" w:line="259" w:lineRule="auto"/>
        <w:jc w:val="both"/>
        <w:rPr>
          <w:rFonts w:eastAsia="Aptos" w:asciiTheme="minorHAnsi" w:hAnsiTheme="minorHAnsi" w:cstheme="minorHAnsi"/>
          <w:b/>
          <w:bCs/>
          <w:kern w:val="2"/>
        </w:rPr>
      </w:pPr>
      <w:r w:rsidRPr="000C48D3">
        <w:rPr>
          <w:rFonts w:eastAsia="Aptos" w:asciiTheme="minorHAnsi" w:hAnsiTheme="minorHAnsi" w:cstheme="minorHAnsi"/>
          <w:b/>
          <w:bCs/>
          <w:kern w:val="2"/>
        </w:rPr>
        <w:t xml:space="preserve">Is partnership </w:t>
      </w:r>
      <w:r w:rsidRPr="000C48D3">
        <w:rPr>
          <w:rFonts w:eastAsia="Aptos" w:asciiTheme="minorHAnsi" w:hAnsiTheme="minorHAnsi" w:cstheme="minorHAnsi"/>
          <w:b/>
          <w:bCs/>
          <w:kern w:val="2"/>
        </w:rPr>
        <w:t>really so</w:t>
      </w:r>
      <w:r w:rsidRPr="000C48D3">
        <w:rPr>
          <w:rFonts w:eastAsia="Aptos" w:asciiTheme="minorHAnsi" w:hAnsiTheme="minorHAnsi" w:cstheme="minorHAnsi"/>
          <w:b/>
          <w:bCs/>
          <w:kern w:val="2"/>
        </w:rPr>
        <w:t xml:space="preserve"> important?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I pose the question because it needs to be confronted and again a case study may help </w:t>
      </w:r>
      <w:r w:rsidRPr="000C48D3" w:rsidR="0021281B">
        <w:rPr>
          <w:rFonts w:eastAsia="Aptos" w:asciiTheme="minorHAnsi" w:hAnsiTheme="minorHAnsi" w:cstheme="minorHAnsi"/>
          <w:kern w:val="2"/>
        </w:rPr>
        <w:t>to provide the answer</w:t>
      </w:r>
      <w:r w:rsidRPr="000C48D3">
        <w:rPr>
          <w:rFonts w:eastAsia="Aptos" w:asciiTheme="minorHAnsi" w:hAnsiTheme="minorHAnsi" w:cstheme="minorHAnsi"/>
          <w:kern w:val="2"/>
        </w:rPr>
        <w:t xml:space="preserve">: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There are practical ways in which partnership arrangements really do matter, for instance joint working on drug-related arrangements.  The former Drug Intervention Programme was put into the joint hands of the Police and Crime Commissioner and the Probation Service.  When services needed to </w:t>
      </w:r>
      <w:r w:rsidRPr="000C48D3">
        <w:rPr>
          <w:rFonts w:eastAsia="Aptos" w:asciiTheme="minorHAnsi" w:hAnsiTheme="minorHAnsi" w:cstheme="minorHAnsi"/>
          <w:kern w:val="2"/>
        </w:rPr>
        <w:t>be  recommissioned</w:t>
      </w:r>
      <w:r w:rsidRPr="000C48D3">
        <w:rPr>
          <w:rFonts w:eastAsia="Aptos" w:asciiTheme="minorHAnsi" w:hAnsiTheme="minorHAnsi" w:cstheme="minorHAnsi"/>
          <w:kern w:val="2"/>
        </w:rPr>
        <w:t xml:space="preserve"> in South Wales, we agreed to commission the same consortium, involving drugs charities and others, to provide the service from the Custody Suite, within the Prisons in South Wales and for prisoners after release.   It seemed to make joined-up sense.</w:t>
      </w:r>
    </w:p>
    <w:p w:rsidR="008F766E" w:rsidRPr="000C48D3" w:rsidP="008F766E">
      <w:pPr>
        <w:spacing w:after="160" w:line="259" w:lineRule="auto"/>
        <w:jc w:val="both"/>
        <w:rPr>
          <w:rFonts w:eastAsia="Aptos" w:asciiTheme="minorHAnsi" w:hAnsiTheme="minorHAnsi" w:cstheme="minorHAnsi"/>
          <w:b/>
          <w:bCs/>
          <w:kern w:val="2"/>
        </w:rPr>
      </w:pPr>
      <w:r w:rsidRPr="000C48D3">
        <w:rPr>
          <w:rFonts w:eastAsia="Aptos" w:asciiTheme="minorHAnsi" w:hAnsiTheme="minorHAnsi" w:cstheme="minorHAnsi"/>
          <w:kern w:val="2"/>
        </w:rPr>
        <w:t xml:space="preserve">Endorsement came unexpectedly </w:t>
      </w:r>
      <w:r w:rsidRPr="000C48D3">
        <w:rPr>
          <w:rFonts w:eastAsia="Aptos" w:asciiTheme="minorHAnsi" w:hAnsiTheme="minorHAnsi" w:cstheme="minorHAnsi"/>
          <w:kern w:val="2"/>
        </w:rPr>
        <w:t>as a result of</w:t>
      </w:r>
      <w:r w:rsidRPr="000C48D3">
        <w:rPr>
          <w:rFonts w:eastAsia="Aptos" w:asciiTheme="minorHAnsi" w:hAnsiTheme="minorHAnsi" w:cstheme="minorHAnsi"/>
          <w:kern w:val="2"/>
        </w:rPr>
        <w:t xml:space="preserve"> questions from the </w:t>
      </w:r>
      <w:r w:rsidRPr="000C48D3">
        <w:rPr>
          <w:rFonts w:eastAsia="Aptos" w:asciiTheme="minorHAnsi" w:hAnsiTheme="minorHAnsi" w:cstheme="minorHAnsi"/>
          <w:kern w:val="2"/>
        </w:rPr>
        <w:t>Policing Minister</w:t>
      </w:r>
      <w:r w:rsidRPr="000C48D3">
        <w:rPr>
          <w:rFonts w:eastAsia="Aptos" w:asciiTheme="minorHAnsi" w:hAnsiTheme="minorHAnsi" w:cstheme="minorHAnsi"/>
          <w:kern w:val="2"/>
        </w:rPr>
        <w:t xml:space="preserve"> three years ago.  He complained that across England and Wales as a whole, fewer than a third of people leaving prison on a drug treatment arrangement in 2023 continued with the treatment after leaving prison. The implications for rehabilitation and recidivism are obvious, so we checked our figures.  In South Wales the figure was </w:t>
      </w:r>
      <w:r w:rsidRPr="000C48D3" w:rsidR="0011597C">
        <w:rPr>
          <w:rFonts w:eastAsia="Aptos" w:asciiTheme="minorHAnsi" w:hAnsiTheme="minorHAnsi" w:cstheme="minorHAnsi"/>
          <w:kern w:val="2"/>
        </w:rPr>
        <w:t>almost 80</w:t>
      </w:r>
      <w:r w:rsidRPr="000C48D3">
        <w:rPr>
          <w:rFonts w:eastAsia="Aptos" w:asciiTheme="minorHAnsi" w:hAnsiTheme="minorHAnsi" w:cstheme="minorHAnsi"/>
          <w:kern w:val="2"/>
        </w:rPr>
        <w:t xml:space="preserve">%. Partnership values, the human benefits and </w:t>
      </w:r>
      <w:r w:rsidRPr="000C48D3" w:rsidR="0021281B">
        <w:rPr>
          <w:rFonts w:eastAsia="Aptos" w:asciiTheme="minorHAnsi" w:hAnsiTheme="minorHAnsi" w:cstheme="minorHAnsi"/>
          <w:kern w:val="2"/>
        </w:rPr>
        <w:t xml:space="preserve">likely </w:t>
      </w:r>
      <w:r w:rsidRPr="000C48D3">
        <w:rPr>
          <w:rFonts w:eastAsia="Aptos" w:asciiTheme="minorHAnsi" w:hAnsiTheme="minorHAnsi" w:cstheme="minorHAnsi"/>
          <w:kern w:val="2"/>
        </w:rPr>
        <w:t xml:space="preserve">implications for reducing recidivism are obvious.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Other arrangements that have been led by Commissioners are relevant, for example violence against women and girls (agreed by the four Commissioners and partners as a top priority thus enabling joint work at local, regional and Wales level) and youth justice (working in partnership with Welsh Government and local partners).  </w:t>
      </w:r>
    </w:p>
    <w:p w:rsidR="008F766E" w:rsidRPr="000C48D3" w:rsidP="008F766E">
      <w:pPr>
        <w:spacing w:after="160" w:line="259" w:lineRule="auto"/>
        <w:jc w:val="both"/>
        <w:rPr>
          <w:rFonts w:eastAsia="Aptos" w:asciiTheme="minorHAnsi" w:hAnsiTheme="minorHAnsi" w:cstheme="minorHAnsi"/>
          <w:b/>
          <w:bCs/>
          <w:kern w:val="2"/>
        </w:rPr>
      </w:pPr>
      <w:r w:rsidRPr="000C48D3">
        <w:rPr>
          <w:rFonts w:eastAsia="Aptos" w:asciiTheme="minorHAnsi" w:hAnsiTheme="minorHAnsi" w:cstheme="minorHAnsi"/>
          <w:b/>
          <w:bCs/>
          <w:kern w:val="2"/>
        </w:rPr>
        <w:t xml:space="preserve">Making an impact on such major and almost intractable issues in 21st century society requires clear leadership and systematic arrangements – matters on which Wales is an exemplar due to the cooperative working for which many organisations (devolved and non-devolved) deserve credit but which undoubtedly arise from the determination of Commissioners to seize the opportunities presented by working in the devolved environment in Wales.  </w:t>
      </w:r>
    </w:p>
    <w:p w:rsidR="008F766E" w:rsidRPr="000C48D3" w:rsidP="008F766E">
      <w:pPr>
        <w:spacing w:after="160" w:line="259" w:lineRule="auto"/>
        <w:jc w:val="both"/>
        <w:rPr>
          <w:rFonts w:eastAsia="Aptos" w:asciiTheme="minorHAnsi" w:hAnsiTheme="minorHAnsi" w:cstheme="minorHAnsi"/>
          <w:b/>
          <w:bCs/>
          <w:kern w:val="2"/>
        </w:rPr>
      </w:pPr>
    </w:p>
    <w:p w:rsidR="008F766E" w:rsidRPr="000C48D3" w:rsidP="008F766E">
      <w:pPr>
        <w:spacing w:after="160" w:line="259" w:lineRule="auto"/>
        <w:rPr>
          <w:rFonts w:eastAsia="Aptos" w:asciiTheme="minorHAnsi" w:hAnsiTheme="minorHAnsi" w:cstheme="minorHAnsi"/>
          <w:b/>
          <w:bCs/>
          <w:i/>
          <w:iCs/>
          <w:color w:val="EE0000"/>
          <w:kern w:val="2"/>
        </w:rPr>
      </w:pPr>
      <w:r w:rsidRPr="000C48D3">
        <w:rPr>
          <w:rFonts w:eastAsia="Aptos" w:asciiTheme="minorHAnsi" w:hAnsiTheme="minorHAnsi" w:cstheme="minorHAnsi"/>
          <w:b/>
          <w:bCs/>
          <w:i/>
          <w:iCs/>
          <w:color w:val="EE0000"/>
          <w:kern w:val="2"/>
        </w:rPr>
        <w:t>Aside from the abolition of Police and Crime Commissioners and the possible reduction in force numbers, how else may the UK Government’s proposed policing reforms impact policing in Wales?</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The Minister of State for Policing has indicated that she is looking for ways of providing strong leadership that in mayoral areas of England is provided by the Deputy Mayor for Policing, whose leadership and authority is the same as a directly elected Police and Crime Commissioner but without the direct election that is being done away with.  It is important to work with the grain of Government priorities but to be clear that “Wales is different” and that policing in the devolved environment requires those priorities to be seen and interpreted in a specific Welsh context.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We certainly do not need a weaker form of leadership for Police Governance and partnership working to reduce crime and harm in Wales.  I particularly urge the Welsh Affairs Committee to seek confirmation of adequate financial arrangements for the future Governance of Policing.  It cannot be achieved effectively on the cheap – that simply won’t work and the communities of Wales will pay a heavy price if that is the case.</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Whatever the replacement for each Force area is called (Director of Policing?  Policing Lead? - is there really any reason not to keep the convenient name of Police &amp; Crime Commissioner?) a system of appointment and line of accountability needs to involve Local Authority Leaders to provide the link to democratic accountability in each area along with scrutiny of decisions made on the budget, the Police &amp; Crime Plan, and on the appointment of the Chief Constable.  Involvement of Leaders in such appointments has happened by invitation and on an informal basis in recent years, but arrangements that have worked well now generally need to be formalised.  There also needs to be a clear role for a Welsh Government Minister in these arrangements.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The informal (but highly effective) arrangements that have been led by Commissioners in recent years include the Policing Partnership Board for Wales.  The Board was established by Commissioners and Chief Constables, who invited the First Minister to take the Chair, thus creating an opportunity for informed dialogue between police leaders and Ministers across Welsh Government.  It proved its worth and UK Ministers have consistently acknowledged its value.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Based on that success, it makes sense to put the arrangement onto a statutory basis</w:t>
      </w:r>
      <w:r w:rsidRPr="000C48D3" w:rsidR="0021281B">
        <w:rPr>
          <w:rFonts w:eastAsia="Aptos" w:asciiTheme="minorHAnsi" w:hAnsiTheme="minorHAnsi" w:cstheme="minorHAnsi"/>
          <w:kern w:val="2"/>
        </w:rPr>
        <w:t>, thus</w:t>
      </w:r>
      <w:r w:rsidRPr="000C48D3">
        <w:rPr>
          <w:rFonts w:eastAsia="Aptos" w:asciiTheme="minorHAnsi" w:hAnsiTheme="minorHAnsi" w:cstheme="minorHAnsi"/>
          <w:kern w:val="2"/>
        </w:rPr>
        <w:t xml:space="preserve"> formally recognising the role played by Welsh Government in the effectiveness and success of a non-devolved service and the value of including representation from Local Government via the WLGA and the leaders in Wales of non-devolved agencies </w:t>
      </w:r>
      <w:r w:rsidRPr="000C48D3" w:rsidR="00196359">
        <w:rPr>
          <w:rFonts w:eastAsia="Aptos" w:asciiTheme="minorHAnsi" w:hAnsiTheme="minorHAnsi" w:cstheme="minorHAnsi"/>
          <w:kern w:val="2"/>
        </w:rPr>
        <w:t>(</w:t>
      </w:r>
      <w:r w:rsidRPr="000C48D3">
        <w:rPr>
          <w:rFonts w:eastAsia="Aptos" w:asciiTheme="minorHAnsi" w:hAnsiTheme="minorHAnsi" w:cstheme="minorHAnsi"/>
          <w:kern w:val="2"/>
        </w:rPr>
        <w:t>the Chief Crown Prosecutor for Wales and Heads of Court Service, Probation</w:t>
      </w:r>
      <w:r w:rsidRPr="000C48D3" w:rsidR="00196359">
        <w:rPr>
          <w:rFonts w:eastAsia="Aptos" w:asciiTheme="minorHAnsi" w:hAnsiTheme="minorHAnsi" w:cstheme="minorHAnsi"/>
          <w:kern w:val="2"/>
        </w:rPr>
        <w:t xml:space="preserve"> Service</w:t>
      </w:r>
      <w:r w:rsidRPr="000C48D3">
        <w:rPr>
          <w:rFonts w:eastAsia="Aptos" w:asciiTheme="minorHAnsi" w:hAnsiTheme="minorHAnsi" w:cstheme="minorHAnsi"/>
          <w:kern w:val="2"/>
        </w:rPr>
        <w:t xml:space="preserve"> and Prison</w:t>
      </w:r>
      <w:r w:rsidRPr="000C48D3" w:rsidR="00196359">
        <w:rPr>
          <w:rFonts w:eastAsia="Aptos" w:asciiTheme="minorHAnsi" w:hAnsiTheme="minorHAnsi" w:cstheme="minorHAnsi"/>
          <w:kern w:val="2"/>
        </w:rPr>
        <w:t xml:space="preserve"> Service)</w:t>
      </w:r>
      <w:r w:rsidRPr="000C48D3">
        <w:rPr>
          <w:rFonts w:eastAsia="Aptos" w:asciiTheme="minorHAnsi" w:hAnsiTheme="minorHAnsi" w:cstheme="minorHAnsi"/>
          <w:kern w:val="2"/>
        </w:rPr>
        <w:t xml:space="preserve"> to enable cross-fertilisation and decision-making across inter-dependant services..</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The same applies to the Criminal Justice Board for Wales which has developed a unique capacity for joint working and has helped the continuing development of local criminal justice boards in each of the four Force areas.</w:t>
      </w:r>
      <w:r w:rsidRPr="000C48D3" w:rsidR="00196359">
        <w:rPr>
          <w:rFonts w:eastAsia="Aptos" w:asciiTheme="minorHAnsi" w:hAnsiTheme="minorHAnsi" w:cstheme="minorHAnsi"/>
          <w:kern w:val="2"/>
        </w:rPr>
        <w:t xml:space="preserve">  The “Statement of Purpose” and the one-page graphic show the scale and ambition </w:t>
      </w:r>
      <w:r w:rsidRPr="000C48D3" w:rsidR="00196359">
        <w:rPr>
          <w:rFonts w:eastAsia="Aptos" w:asciiTheme="minorHAnsi" w:hAnsiTheme="minorHAnsi" w:cstheme="minorHAnsi"/>
          <w:kern w:val="2"/>
        </w:rPr>
        <w:t>of  the</w:t>
      </w:r>
      <w:r w:rsidRPr="000C48D3" w:rsidR="00196359">
        <w:rPr>
          <w:rFonts w:eastAsia="Aptos" w:asciiTheme="minorHAnsi" w:hAnsiTheme="minorHAnsi" w:cstheme="minorHAnsi"/>
          <w:kern w:val="2"/>
        </w:rPr>
        <w:t xml:space="preserve"> detailed work that has been pursued through the Local Criminal Justice Boards at Force level as well as the Criminal Justice Board for Wales.</w:t>
      </w:r>
    </w:p>
    <w:p w:rsidR="008F766E" w:rsidRPr="000C48D3" w:rsidP="008F766E">
      <w:pPr>
        <w:spacing w:after="160" w:line="259" w:lineRule="auto"/>
        <w:rPr>
          <w:rFonts w:eastAsia="Aptos" w:asciiTheme="minorHAnsi" w:hAnsiTheme="minorHAnsi" w:cstheme="minorHAnsi"/>
          <w:b/>
          <w:bCs/>
          <w:i/>
          <w:iCs/>
          <w:color w:val="EE0000"/>
          <w:kern w:val="2"/>
        </w:rPr>
      </w:pPr>
      <w:r w:rsidRPr="000C48D3">
        <w:rPr>
          <w:rFonts w:eastAsia="Aptos" w:asciiTheme="minorHAnsi" w:hAnsiTheme="minorHAnsi" w:cstheme="minorHAnsi"/>
          <w:b/>
          <w:bCs/>
          <w:i/>
          <w:iCs/>
          <w:color w:val="EE0000"/>
          <w:kern w:val="2"/>
        </w:rPr>
        <w:t xml:space="preserve">What are the arguments for and against devolving policing to the Welsh Government, and how could devolving policing improve people in </w:t>
      </w:r>
      <w:r w:rsidRPr="000C48D3">
        <w:rPr>
          <w:rFonts w:eastAsia="Aptos" w:asciiTheme="minorHAnsi" w:hAnsiTheme="minorHAnsi" w:cstheme="minorHAnsi"/>
          <w:b/>
          <w:bCs/>
          <w:i/>
          <w:iCs/>
          <w:color w:val="EE0000"/>
          <w:kern w:val="2"/>
        </w:rPr>
        <w:t>Wales’</w:t>
      </w:r>
      <w:r w:rsidRPr="000C48D3">
        <w:rPr>
          <w:rFonts w:eastAsia="Aptos" w:asciiTheme="minorHAnsi" w:hAnsiTheme="minorHAnsi" w:cstheme="minorHAnsi"/>
          <w:b/>
          <w:bCs/>
          <w:i/>
          <w:iCs/>
          <w:color w:val="EE0000"/>
          <w:kern w:val="2"/>
        </w:rPr>
        <w:t xml:space="preserve"> experience and perception of policing?</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There are several misconceptions regarding what “devolving policing” means. It cannot mean that policing in Wales would operate without regard to the wider United Kingdom – there is a need for co-ordination and even if Wales were wholly independent it would almost certainly choose to co-operate with police forces in England because crime, people trafficking, terrorism and the “business” of organised crime and exploitation know no boundaries – something that leads to the clear need for central coordination and systems.  It cannot simply mean delegating powers and responsibilities that are currently exercised by UK Ministers.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There is a gap in the current arrangements in that the Welsh Government and Senedd are responsible for many of the functions that are central to the core mission of the police (particularly to prevent </w:t>
      </w:r>
      <w:r w:rsidRPr="000C48D3">
        <w:rPr>
          <w:rFonts w:eastAsia="Aptos" w:asciiTheme="minorHAnsi" w:hAnsiTheme="minorHAnsi" w:cstheme="minorHAnsi"/>
          <w:kern w:val="2"/>
        </w:rPr>
        <w:t>crime but also on many other aspects of operational responsibilities) but this is not properly recognised.</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It seems to me that it makes far more sense to acknowledge that Policing and Justice in Wales cannot be successful – and certainly cannot reduce and prevent harm - unless devolved and non-devolved services work together.  That means that the role of Welsh Government </w:t>
      </w:r>
      <w:r w:rsidRPr="000C48D3">
        <w:rPr>
          <w:rFonts w:eastAsia="Aptos" w:asciiTheme="minorHAnsi" w:hAnsiTheme="minorHAnsi" w:cstheme="minorHAnsi"/>
          <w:kern w:val="2"/>
        </w:rPr>
        <w:t>has to</w:t>
      </w:r>
      <w:r w:rsidRPr="000C48D3">
        <w:rPr>
          <w:rFonts w:eastAsia="Aptos" w:asciiTheme="minorHAnsi" w:hAnsiTheme="minorHAnsi" w:cstheme="minorHAnsi"/>
          <w:kern w:val="2"/>
        </w:rPr>
        <w:t xml:space="preserve"> be acknowledged and put on a proper basis.  When I brought in Community Safety Partnerships across Wales in 1998 along with Youth Offending Reduction Partnerships (as they were called initially) the role of the new Welsh Assembly (being introduced in parallel legislation) was acknowledged but that has not been consistently the case.  Welsh Government reviewed the effectiveness of the partnerships after a critical report from the Wales Audit Office and </w:t>
      </w:r>
      <w:r w:rsidRPr="000C48D3" w:rsidR="00196359">
        <w:rPr>
          <w:rFonts w:eastAsia="Aptos" w:asciiTheme="minorHAnsi" w:hAnsiTheme="minorHAnsi" w:cstheme="minorHAnsi"/>
          <w:kern w:val="2"/>
        </w:rPr>
        <w:t>PCCs</w:t>
      </w:r>
      <w:r w:rsidRPr="000C48D3">
        <w:rPr>
          <w:rFonts w:eastAsia="Aptos" w:asciiTheme="minorHAnsi" w:hAnsiTheme="minorHAnsi" w:cstheme="minorHAnsi"/>
          <w:kern w:val="2"/>
        </w:rPr>
        <w:t xml:space="preserve"> helped to design a way of refreshing that work, leading to the establishment by Policing in Wales jointly with the Welsh Local Government Agency of the Safer Communities Board for Wales which is supported by Welsh Government and has led to the creation of the highly effective Safer Communities Network for Wales and communication through an annual awards scheme of innovation and best practice in reducing harm.</w:t>
      </w:r>
      <w:r w:rsidRPr="000C48D3" w:rsidR="00196359">
        <w:rPr>
          <w:rFonts w:eastAsia="Aptos" w:asciiTheme="minorHAnsi" w:hAnsiTheme="minorHAnsi" w:cstheme="minorHAnsi"/>
          <w:kern w:val="2"/>
        </w:rPr>
        <w:t xml:space="preserve">  I’m not sure that the role of Welsh Government – or indeed the leadership role of PCCs – is appreciated or even known about by decision-makers in Whitehall and Westminster.</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The role of Welsh Government in tackling violence against women was acknowledged in a Blueprint agreement with the Ministry of Justice as were elements of Youth Justice.  But these are all ad hoc arrangements and tend to be bilateral and therefore not to engage Police Leadership nor other non-devolved agencies and it seems to me that this all stems from the lack of a full settlement that acknowledges both the complexity of overlaps in Wales and the interdependence of devolved and non-devolved services and responsibilities.</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Any changes need to recognise that Chief Constables are operationally independent but – as the committee has stated – </w:t>
      </w:r>
      <w:r w:rsidRPr="000C48D3">
        <w:rPr>
          <w:rFonts w:eastAsia="Aptos" w:asciiTheme="minorHAnsi" w:hAnsiTheme="minorHAnsi" w:cstheme="minorHAnsi"/>
          <w:kern w:val="2"/>
        </w:rPr>
        <w:t>have to</w:t>
      </w:r>
      <w:r w:rsidRPr="000C48D3">
        <w:rPr>
          <w:rFonts w:eastAsia="Aptos" w:asciiTheme="minorHAnsi" w:hAnsiTheme="minorHAnsi" w:cstheme="minorHAnsi"/>
          <w:kern w:val="2"/>
        </w:rPr>
        <w:t xml:space="preserve"> be held to account and need to play an active role in the partnership work.</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In practice, since 2012, the Police &amp; Crime Commissioners and Chief Constables have worked closely with the Welsh Government through the Policing Partnership Board for Wales.  In that Board the PCCs and Chiefs pooled their authority in order to be able to engage with Welsh Government, they invited the First Minister to take the Chair of the Board, and by doing so they created a safe informal place, owned by Policing in Wales and therefore acceptable to the Home Office, which enabled Policing in Wales to engage directly at the most senior political level with Welsh Government. </w:t>
      </w:r>
    </w:p>
    <w:p w:rsidR="008F766E" w:rsidRPr="000C48D3" w:rsidP="008F766E">
      <w:pPr>
        <w:spacing w:after="160" w:line="259" w:lineRule="auto"/>
        <w:jc w:val="both"/>
        <w:rPr>
          <w:rFonts w:eastAsia="Aptos" w:asciiTheme="minorHAnsi" w:hAnsiTheme="minorHAnsi" w:cstheme="minorHAnsi"/>
          <w:b/>
          <w:bCs/>
          <w:kern w:val="2"/>
        </w:rPr>
      </w:pPr>
      <w:r w:rsidRPr="000C48D3">
        <w:rPr>
          <w:rFonts w:eastAsia="Aptos" w:asciiTheme="minorHAnsi" w:hAnsiTheme="minorHAnsi" w:cstheme="minorHAnsi"/>
          <w:b/>
          <w:bCs/>
          <w:kern w:val="2"/>
        </w:rPr>
        <w:t xml:space="preserve">In designing a new system, it would be a mistake not to ensure that this is baked into the new arrangements to ensure joined-up governance.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As Ministers at Westminster appear to have ruled out the delegation of powers and responsibilities over policing to the Welsh Government and Senedd (and while this may change in the future), the current reality is that Policing and Justice are delivered within a devolved environment and that co-operation is essential if they are to be effective.  It would therefore make sense for the role of Welsh Government to be fully acknowledged as the essential partner with Policing in reducing and preventing crime and harm.</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Peel’s second principle that “the police are the public and the public are the police” can be unpacked as meaning that success in policing is only achievable when the police are embedded in the public and that means embedded in every community whether a geographical community or a community of interest or an ethnic or any other community.  That means that police leadership locally is essential to the Welsh model and changing the current configuration of Forces would risk losing coherence for no clear benefit.  The damage and cost could be very significant, and my simple question is “what’s the point?”   In different in parts of England a Combined Authority and Mayor provide a </w:t>
      </w:r>
      <w:r w:rsidRPr="000C48D3" w:rsidR="00C41578">
        <w:rPr>
          <w:rFonts w:eastAsia="Aptos" w:asciiTheme="minorHAnsi" w:hAnsiTheme="minorHAnsi" w:cstheme="minorHAnsi"/>
          <w:kern w:val="2"/>
        </w:rPr>
        <w:t xml:space="preserve">very </w:t>
      </w:r>
      <w:r w:rsidRPr="000C48D3">
        <w:rPr>
          <w:rFonts w:eastAsia="Aptos" w:asciiTheme="minorHAnsi" w:hAnsiTheme="minorHAnsi" w:cstheme="minorHAnsi"/>
          <w:kern w:val="2"/>
        </w:rPr>
        <w:t>different context for policing but across</w:t>
      </w:r>
      <w:r w:rsidRPr="000C48D3" w:rsidR="00C41578">
        <w:rPr>
          <w:rFonts w:eastAsia="Aptos" w:asciiTheme="minorHAnsi" w:hAnsiTheme="minorHAnsi" w:cstheme="minorHAnsi"/>
          <w:kern w:val="2"/>
        </w:rPr>
        <w:t xml:space="preserve"> English Regions</w:t>
      </w:r>
      <w:r w:rsidRPr="000C48D3">
        <w:rPr>
          <w:rFonts w:eastAsia="Aptos" w:asciiTheme="minorHAnsi" w:hAnsiTheme="minorHAnsi" w:cstheme="minorHAnsi"/>
          <w:kern w:val="2"/>
        </w:rPr>
        <w:t>, there is</w:t>
      </w:r>
      <w:r w:rsidRPr="000C48D3" w:rsidR="00C41578">
        <w:rPr>
          <w:rFonts w:eastAsia="Aptos" w:asciiTheme="minorHAnsi" w:hAnsiTheme="minorHAnsi" w:cstheme="minorHAnsi"/>
          <w:kern w:val="2"/>
        </w:rPr>
        <w:t>n’t the same</w:t>
      </w:r>
      <w:r w:rsidRPr="000C48D3">
        <w:rPr>
          <w:rFonts w:eastAsia="Aptos" w:asciiTheme="minorHAnsi" w:hAnsiTheme="minorHAnsi" w:cstheme="minorHAnsi"/>
          <w:kern w:val="2"/>
        </w:rPr>
        <w:t xml:space="preserve"> overlap of responsibilities on common boundaries that have helped create coherence in Wales.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Significant problems have frequently arisen in Forces that are too big for a clear line of sight from the chief constable to the grassroots of the organisation, and at its best that line of sight is a key element of leadership - and it is important for it to be a two-way line of sight.</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Of course there is much more to be done.  There is real potential in Wales to make better use of the Public Services Boards (PSBs) which in theory provide a context in which service leaders – including the PCC and the Chief Constable – can work together to show leadership in solving problems and making systems work.  That aspect could be made even more effective by aligning the systems arising from two far-reaching pieces of Welsh legislation that have created both the PSBs and the Regional Partnership Boards (RPBs) – so there is much more to be done in making partnership arrangements</w:t>
      </w:r>
      <w:r w:rsidRPr="000C48D3" w:rsidR="00C41578">
        <w:rPr>
          <w:rFonts w:eastAsia="Aptos" w:asciiTheme="minorHAnsi" w:hAnsiTheme="minorHAnsi" w:cstheme="minorHAnsi"/>
          <w:kern w:val="2"/>
        </w:rPr>
        <w:t xml:space="preserve"> in Wales</w:t>
      </w:r>
      <w:r w:rsidRPr="000C48D3">
        <w:rPr>
          <w:rFonts w:eastAsia="Aptos" w:asciiTheme="minorHAnsi" w:hAnsiTheme="minorHAnsi" w:cstheme="minorHAnsi"/>
          <w:kern w:val="2"/>
        </w:rPr>
        <w:t xml:space="preserve"> fully effective and in which the successors to PCCs will have an important role to play.  Creation of larger Forces or a single Force in Wales would cause significant disruption in that crucial work.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The contribution of Welsh Government in funding additional PCSOs – enabling Welsh Forces to have dependable local presence in communities across Wales – has been of enormous importance.  If it is accepted that “the first responsibility of the Police is to prevent crime” it must also be accepted that prevention and reduction of crime – and the more modern approach of preventing and reducing harm – can only be achieved when policing is closely connected and locked into services of local government, health, education and other services where the responsibilities and powers sit with Welsh Government.  This is the “and crime” element of the Police &amp; Crime Commissioner role which complements the operational leadership of the Chief Constable.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Devolution only works when there is an intelligent joined-up approach to delivery which starts with the safety and security of the public. The devolved environment has indeed enabled success in Wales in reducing harm and the role of Welsh Government as well as the local players who fall within the powers and responsibilities of Welsh Government has been enormously important.  Delivery of Justice as well as the narrower issue of Policing has been helped in no small measure by the nature of the devolved environment and the role of Welsh Government.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It therefore makes sense to recognise formally and in Statute the role of Welsh Government, to embed formally – and to strengthen – the Policing Partnership Board in Wales, for the role of Welsh Government Ministers (as well as Local Government Leaders at the Force level) to be fully acknowledged, and for the Criminal Justice Board for Wales to be formally recognised, embedding the arrangements that have been developed so successfully on a voluntary basis within formal and permanent arrangements.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Whether or not there is a decision at any point to delegate powers and responsibilities to Welsh Government on either a total or partial basis, there is clearly sense in formally recognising the nature and potential of Policing in the devolved environment, the ambition of Welsh Government to develop its engagement with Policing and the fact that many of the roles of Policing and Justice in Wales depend on both devolved and non-devolved agencies and services working together.</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Finally, there may be lessons to be learned from Manchester.  Just as “Wales is different” and perhaps we should say “Wales is unique” there are always lessons that can be drawn from elsewhere.   It's different but the authority of the </w:t>
      </w:r>
      <w:r w:rsidRPr="000C48D3">
        <w:rPr>
          <w:rFonts w:eastAsia="Aptos" w:asciiTheme="minorHAnsi" w:hAnsiTheme="minorHAnsi" w:cstheme="minorHAnsi"/>
          <w:kern w:val="2"/>
        </w:rPr>
        <w:t>Mayor</w:t>
      </w:r>
      <w:r w:rsidRPr="000C48D3">
        <w:rPr>
          <w:rFonts w:eastAsia="Aptos" w:asciiTheme="minorHAnsi" w:hAnsiTheme="minorHAnsi" w:cstheme="minorHAnsi"/>
          <w:kern w:val="2"/>
        </w:rPr>
        <w:t xml:space="preserve"> and therefore the Mayor’s Deputy for Policing comes from connecting the police to each of the local authorities and their responsibilities within the Manchester area.</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It’s not a simple “lift and drop” because as much is different between Wales and Greater Manchester as is similar.  The population of Greater Manchester is just over 3 million, not very different to the total population of Wales, but it is a highly urbanised relatively consistent population within eight local authority areas and an area of 493 square miles. Policing in Wales deals with a highly diverse geography and population spread across four very different police force areas, 22 local authority areas and 21,218 square miles.</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 xml:space="preserve">However, Probation has been delegated to Greater </w:t>
      </w:r>
      <w:r w:rsidRPr="000C48D3">
        <w:rPr>
          <w:rFonts w:eastAsia="Aptos" w:asciiTheme="minorHAnsi" w:hAnsiTheme="minorHAnsi" w:cstheme="minorHAnsi"/>
          <w:kern w:val="2"/>
        </w:rPr>
        <w:t>Manchester</w:t>
      </w:r>
      <w:r w:rsidRPr="000C48D3">
        <w:rPr>
          <w:rFonts w:eastAsia="Aptos" w:asciiTheme="minorHAnsi" w:hAnsiTheme="minorHAnsi" w:cstheme="minorHAnsi"/>
          <w:kern w:val="2"/>
        </w:rPr>
        <w:t xml:space="preserve"> and it is difficult to see why this could not be achieved in Wales albeit on an appropriate and different model.  </w:t>
      </w:r>
    </w:p>
    <w:p w:rsidR="008F766E" w:rsidRPr="000C48D3" w:rsidP="008F766E">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Re-localisation of Probation has been a goal for many who care about that service and believe that the achievement of national goals would be supported by returning the service to its locality-based community roots. Proposals discussed before the last election suggested four Probation units based on the four Police Force areas in Wales, overseen and supported by the Police &amp; Crime Commissioner with a Chief Probation Officer who has professional independence and accountability but is part of the management and partnership arrangements led by the Commissioner.  That would fit with the model of local criminal justice boards that we have developed in Wales but would also fit with a new role of oversight and scrutiny by a Senedd Committee even in advance of any delegation of powers and responsibilities to Welsh Government.  So the solution in Wales will not be the same as the solution in Greater Manchester but because of the inter-dependence of probation and local services provided by local authorities and the connections with Policing and so many Welsh Government policy areas it should be possible to work through a new approach that would be appropriate for Wales and help to improve performance and delivery across Justice and Community Safety as well as Policing.  We have a lot to learn from each other, leading to solutions that will not be identical and will have to take account of a whole range of other differences, but learning from the experience elsewhere to inform the next steps of policing and Justice in Wales surely makes sense.</w:t>
      </w:r>
    </w:p>
    <w:p w:rsidR="009129E5" w:rsidRPr="000C48D3" w:rsidP="0011597C">
      <w:pPr>
        <w:spacing w:after="160" w:line="259" w:lineRule="auto"/>
        <w:jc w:val="both"/>
        <w:rPr>
          <w:rFonts w:eastAsia="Aptos" w:asciiTheme="minorHAnsi" w:hAnsiTheme="minorHAnsi" w:cstheme="minorHAnsi"/>
          <w:kern w:val="2"/>
        </w:rPr>
      </w:pPr>
      <w:r w:rsidRPr="000C48D3">
        <w:rPr>
          <w:rFonts w:eastAsia="Aptos" w:asciiTheme="minorHAnsi" w:hAnsiTheme="minorHAnsi" w:cstheme="minorHAnsi"/>
          <w:kern w:val="2"/>
        </w:rPr>
        <w:t>I hope that these comments against the headings in your Terms of Reference for the Inquiry are helpful.  I would be very happy to respond to any questions and to supplement these comments with oral evidence.</w:t>
      </w:r>
    </w:p>
    <w:p w:rsidR="00BD3B4F" w:rsidP="005613C1">
      <w:pPr>
        <w:spacing w:after="180"/>
        <w:rPr>
          <w:rFonts w:asciiTheme="minorHAnsi" w:eastAsiaTheme="minorHAnsi" w:hAnsiTheme="minorHAnsi" w:cstheme="minorHAnsi"/>
          <w:color w:val="0000FF"/>
        </w:rPr>
      </w:pPr>
    </w:p>
    <w:p w:rsidR="000C48D3" w:rsidRPr="000C48D3" w:rsidP="005613C1">
      <w:pPr>
        <w:spacing w:after="180"/>
        <w:rPr>
          <w:rFonts w:asciiTheme="minorHAnsi" w:hAnsiTheme="minorHAnsi" w:cstheme="minorHAnsi"/>
          <w:i/>
          <w:iCs/>
        </w:rPr>
      </w:pPr>
      <w:r w:rsidRPr="000C48D3">
        <w:rPr>
          <w:rFonts w:asciiTheme="minorHAnsi" w:eastAsiaTheme="minorHAnsi" w:hAnsiTheme="minorHAnsi" w:cstheme="minorHAnsi"/>
          <w:i/>
          <w:iCs/>
        </w:rPr>
        <w:t>June 2026</w:t>
      </w:r>
    </w:p>
    <w:sectPr w:rsidSect="00C706D5">
      <w:footerReference w:type="default" r:id="rId4"/>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766E">
    <w:pPr>
      <w:pStyle w:val="Footer"/>
      <w:jc w:val="right"/>
    </w:pPr>
  </w:p>
  <w:p w:rsidR="008F766E">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A2713A"/>
    <w:multiLevelType w:val="hybridMultilevel"/>
    <w:tmpl w:val="1D162A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FB84DC4"/>
    <w:multiLevelType w:val="multilevel"/>
    <w:tmpl w:val="57A02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right"/>
      <w:outlineLvl w:val="0"/>
    </w:pPr>
    <w:rPr>
      <w:rFonts w:ascii="Comic Sans MS" w:hAnsi="Comic Sans MS"/>
      <w:b/>
      <w:bCs/>
      <w:sz w:val="36"/>
    </w:rPr>
  </w:style>
  <w:style w:type="paragraph" w:styleId="Heading2">
    <w:name w:val="heading 2"/>
    <w:basedOn w:val="Normal"/>
    <w:next w:val="Normal"/>
    <w:qFormat/>
    <w:pPr>
      <w:keepNext/>
      <w:jc w:val="right"/>
      <w:outlineLvl w:val="1"/>
    </w:pPr>
    <w:rPr>
      <w:rFonts w:ascii="Comic Sans MS" w:hAnsi="Comic Sans MS"/>
      <w:b/>
      <w:bCs/>
      <w:sz w:val="32"/>
    </w:rPr>
  </w:style>
  <w:style w:type="paragraph" w:styleId="Heading3">
    <w:name w:val="heading 3"/>
    <w:basedOn w:val="Normal"/>
    <w:next w:val="Normal"/>
    <w:qFormat/>
    <w:pPr>
      <w:keepNext/>
      <w:outlineLvl w:val="2"/>
    </w:pPr>
    <w:rPr>
      <w:rFonts w:ascii="Comic Sans MS" w:hAnsi="Comic Sans MS"/>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4763D"/>
    <w:rPr>
      <w:color w:val="0000FF" w:themeColor="hyperlink"/>
      <w:u w:val="single"/>
    </w:rPr>
  </w:style>
  <w:style w:type="paragraph" w:styleId="BalloonText">
    <w:name w:val="Balloon Text"/>
    <w:basedOn w:val="Normal"/>
    <w:link w:val="BalloonTextChar"/>
    <w:rsid w:val="00044875"/>
    <w:rPr>
      <w:rFonts w:ascii="Tahoma" w:hAnsi="Tahoma" w:cs="Tahoma"/>
      <w:sz w:val="16"/>
      <w:szCs w:val="16"/>
    </w:rPr>
  </w:style>
  <w:style w:type="character" w:customStyle="1" w:styleId="BalloonTextChar">
    <w:name w:val="Balloon Text Char"/>
    <w:basedOn w:val="DefaultParagraphFont"/>
    <w:link w:val="BalloonText"/>
    <w:rsid w:val="00044875"/>
    <w:rPr>
      <w:rFonts w:ascii="Tahoma" w:hAnsi="Tahoma" w:cs="Tahoma"/>
      <w:sz w:val="16"/>
      <w:szCs w:val="16"/>
      <w:lang w:eastAsia="en-US"/>
    </w:rPr>
  </w:style>
  <w:style w:type="paragraph" w:styleId="Header">
    <w:name w:val="header"/>
    <w:basedOn w:val="Normal"/>
    <w:link w:val="HeaderChar"/>
    <w:unhideWhenUsed/>
    <w:rsid w:val="008F766E"/>
    <w:pPr>
      <w:tabs>
        <w:tab w:val="center" w:pos="4513"/>
        <w:tab w:val="right" w:pos="9026"/>
      </w:tabs>
    </w:pPr>
  </w:style>
  <w:style w:type="character" w:customStyle="1" w:styleId="HeaderChar">
    <w:name w:val="Header Char"/>
    <w:basedOn w:val="DefaultParagraphFont"/>
    <w:link w:val="Header"/>
    <w:rsid w:val="008F766E"/>
    <w:rPr>
      <w:sz w:val="24"/>
      <w:szCs w:val="24"/>
      <w:lang w:eastAsia="en-US"/>
    </w:rPr>
  </w:style>
  <w:style w:type="paragraph" w:styleId="Footer">
    <w:name w:val="footer"/>
    <w:basedOn w:val="Normal"/>
    <w:link w:val="FooterChar"/>
    <w:uiPriority w:val="99"/>
    <w:unhideWhenUsed/>
    <w:rsid w:val="008F766E"/>
    <w:pPr>
      <w:tabs>
        <w:tab w:val="center" w:pos="4513"/>
        <w:tab w:val="right" w:pos="9026"/>
      </w:tabs>
    </w:pPr>
  </w:style>
  <w:style w:type="character" w:customStyle="1" w:styleId="FooterChar">
    <w:name w:val="Footer Char"/>
    <w:basedOn w:val="DefaultParagraphFont"/>
    <w:link w:val="Footer"/>
    <w:uiPriority w:val="99"/>
    <w:rsid w:val="008F766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Alun\Documents\000%20Alun's%20Letterheads%20&amp;%20Lists\All%20Templates%20+%20logos%20&amp;%20photos\Home%20Letterhead.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FPW0011</dc:title>
  <cp:revision>0</cp:revision>
</cp:coreProperties>
</file>