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22599" w:rsidRPr="003B174B" w:rsidP="006C0625">
      <w:pPr>
        <w:spacing w:after="0"/>
        <w:rPr>
          <w:rFonts w:ascii="Verdana" w:hAnsi="Verdana"/>
          <w:b/>
          <w:sz w:val="24"/>
          <w:szCs w:val="24"/>
        </w:rPr>
      </w:pPr>
      <w:r w:rsidRPr="003B174B">
        <w:rPr>
          <w:rFonts w:ascii="Verdana" w:hAnsi="Verdana"/>
          <w:b/>
          <w:sz w:val="24"/>
          <w:szCs w:val="24"/>
        </w:rPr>
        <w:t>Written evidence from Matt Shardlow (PPM00</w:t>
      </w:r>
      <w:r w:rsidR="00C473EF">
        <w:rPr>
          <w:rFonts w:ascii="Verdana" w:hAnsi="Verdana"/>
          <w:b/>
          <w:sz w:val="24"/>
          <w:szCs w:val="24"/>
        </w:rPr>
        <w:t>34)</w:t>
      </w:r>
    </w:p>
    <w:p w:rsidR="00422599" w:rsidRPr="003B174B" w:rsidP="006C0625">
      <w:pPr>
        <w:spacing w:after="0"/>
        <w:rPr>
          <w:rFonts w:ascii="Verdana" w:hAnsi="Verdana"/>
          <w:b/>
          <w:sz w:val="24"/>
          <w:szCs w:val="24"/>
        </w:rPr>
      </w:pPr>
    </w:p>
    <w:p w:rsidR="006C0625" w:rsidRPr="003B174B" w:rsidP="006C0625">
      <w:pPr>
        <w:spacing w:after="0"/>
        <w:rPr>
          <w:rFonts w:ascii="Verdana" w:hAnsi="Verdana"/>
          <w:b/>
          <w:sz w:val="24"/>
          <w:szCs w:val="24"/>
        </w:rPr>
      </w:pPr>
      <w:r w:rsidRPr="003B174B">
        <w:rPr>
          <w:rFonts w:ascii="Verdana" w:hAnsi="Verdana"/>
          <w:b/>
          <w:sz w:val="24"/>
          <w:szCs w:val="24"/>
        </w:rPr>
        <w:t>Additional evidence as requested by the Environment and Climate Change Lords Select Committee in relation to the Pet Parasite Medication Inquiry</w:t>
      </w:r>
    </w:p>
    <w:p w:rsidR="006C0625" w:rsidRPr="003B174B" w:rsidP="006C0625">
      <w:pPr>
        <w:spacing w:after="0"/>
        <w:rPr>
          <w:rFonts w:ascii="Verdana" w:hAnsi="Verdana"/>
          <w:b/>
          <w:sz w:val="24"/>
          <w:szCs w:val="24"/>
        </w:rPr>
      </w:pPr>
    </w:p>
    <w:p w:rsidR="006C0625" w:rsidRPr="003B174B" w:rsidP="006C0625">
      <w:pPr>
        <w:spacing w:after="0"/>
        <w:rPr>
          <w:rFonts w:ascii="Verdana" w:hAnsi="Verdana"/>
          <w:b/>
          <w:bCs/>
          <w:sz w:val="24"/>
          <w:szCs w:val="24"/>
        </w:rPr>
      </w:pPr>
      <w:r w:rsidRPr="003B174B">
        <w:rPr>
          <w:rFonts w:ascii="Verdana" w:hAnsi="Verdana"/>
          <w:b/>
          <w:bCs/>
          <w:sz w:val="24"/>
          <w:szCs w:val="24"/>
        </w:rPr>
        <w:t>Matt Shardlow MPhil</w:t>
      </w:r>
    </w:p>
    <w:p w:rsidR="006C0625" w:rsidRPr="003B174B" w:rsidP="006C0625">
      <w:pPr>
        <w:spacing w:after="0"/>
        <w:rPr>
          <w:rFonts w:ascii="Verdana" w:hAnsi="Verdana"/>
          <w:b/>
          <w:bCs/>
          <w:sz w:val="24"/>
          <w:szCs w:val="24"/>
        </w:rPr>
      </w:pPr>
      <w:r w:rsidRPr="003B174B">
        <w:rPr>
          <w:rFonts w:ascii="Verdana" w:hAnsi="Verdana"/>
          <w:b/>
          <w:bCs/>
          <w:sz w:val="24"/>
          <w:szCs w:val="24"/>
        </w:rPr>
        <w:t>25 June 2026</w:t>
      </w:r>
    </w:p>
    <w:p w:rsidR="006F10EB" w:rsidRPr="003B174B" w:rsidP="006C0625">
      <w:pPr>
        <w:spacing w:after="0"/>
        <w:rPr>
          <w:rFonts w:ascii="Verdana" w:hAnsi="Verdana"/>
          <w:sz w:val="24"/>
          <w:szCs w:val="24"/>
        </w:rPr>
      </w:pPr>
    </w:p>
    <w:p w:rsidR="00085999" w:rsidRPr="003B174B" w:rsidP="006C0625">
      <w:pPr>
        <w:spacing w:after="0"/>
        <w:rPr>
          <w:rFonts w:ascii="Verdana" w:hAnsi="Verdana"/>
          <w:sz w:val="24"/>
          <w:szCs w:val="24"/>
        </w:rPr>
      </w:pPr>
    </w:p>
    <w:p w:rsidR="006C0625" w:rsidRPr="003B174B" w:rsidP="006C0625">
      <w:pPr>
        <w:spacing w:after="0"/>
        <w:rPr>
          <w:rFonts w:ascii="Verdana" w:hAnsi="Verdana"/>
          <w:b/>
          <w:sz w:val="24"/>
          <w:szCs w:val="24"/>
        </w:rPr>
      </w:pPr>
      <w:r w:rsidRPr="003B174B">
        <w:rPr>
          <w:rFonts w:ascii="Verdana" w:hAnsi="Verdana"/>
          <w:b/>
          <w:sz w:val="24"/>
          <w:szCs w:val="24"/>
        </w:rPr>
        <w:t xml:space="preserve">Part 1.  </w:t>
      </w:r>
      <w:r w:rsidRPr="003B174B">
        <w:rPr>
          <w:rFonts w:ascii="Verdana" w:hAnsi="Verdana"/>
          <w:b/>
          <w:sz w:val="24"/>
          <w:szCs w:val="24"/>
        </w:rPr>
        <w:t>Differences between Environmental Regulation of Veterinary Medicines and Pesticides</w:t>
      </w:r>
    </w:p>
    <w:p w:rsidR="006C0625" w:rsidRPr="003B174B" w:rsidP="006C0625">
      <w:pPr>
        <w:spacing w:after="0"/>
        <w:rPr>
          <w:rFonts w:ascii="Verdana" w:hAnsi="Verdana"/>
          <w:sz w:val="24"/>
          <w:szCs w:val="24"/>
        </w:rPr>
      </w:pPr>
    </w:p>
    <w:p w:rsidR="006C0625" w:rsidRPr="003B174B" w:rsidP="006C0625">
      <w:pPr>
        <w:spacing w:after="0"/>
        <w:rPr>
          <w:rFonts w:ascii="Verdana" w:hAnsi="Verdana"/>
          <w:sz w:val="24"/>
          <w:szCs w:val="24"/>
        </w:rPr>
      </w:pPr>
      <w:r w:rsidRPr="003B174B">
        <w:rPr>
          <w:rFonts w:ascii="Verdana" w:hAnsi="Verdana"/>
          <w:sz w:val="24"/>
          <w:szCs w:val="24"/>
        </w:rPr>
        <w:t>It would be wrong to characterise pesticide regulation as being environmentally safe.  After all</w:t>
      </w:r>
      <w:r w:rsidRPr="003B174B" w:rsidR="006F10EB">
        <w:rPr>
          <w:rFonts w:ascii="Verdana" w:hAnsi="Verdana"/>
          <w:sz w:val="24"/>
          <w:szCs w:val="24"/>
        </w:rPr>
        <w:t>,</w:t>
      </w:r>
      <w:r w:rsidRPr="003B174B">
        <w:rPr>
          <w:rFonts w:ascii="Verdana" w:hAnsi="Verdana"/>
          <w:sz w:val="24"/>
          <w:szCs w:val="24"/>
        </w:rPr>
        <w:t xml:space="preserve"> pesticide regulation resulted in the approval of Imidacloprid and other neonicotinoids for widespread use across the UK and EU, where they caused devastating harm to bees, pollinators and probably other wildlife.  Pesticide regulation has not been significantly changed since those chemicals were banned and chemicals with exactly the same harm profile could be approved for use if they were submitted for authorisation now; particularly in the UK which has not updated </w:t>
      </w:r>
      <w:r w:rsidRPr="003B174B" w:rsidR="005F786D">
        <w:rPr>
          <w:rFonts w:ascii="Verdana" w:hAnsi="Verdana"/>
          <w:sz w:val="24"/>
          <w:szCs w:val="24"/>
        </w:rPr>
        <w:t>its</w:t>
      </w:r>
      <w:r w:rsidRPr="003B174B">
        <w:rPr>
          <w:rFonts w:ascii="Verdana" w:hAnsi="Verdana"/>
          <w:sz w:val="24"/>
          <w:szCs w:val="24"/>
        </w:rPr>
        <w:t xml:space="preserve"> pesticide risk assessment processes to keep pace with the EU </w:t>
      </w:r>
      <w:r w:rsidRPr="003B174B" w:rsidR="00B93A75">
        <w:rPr>
          <w:rFonts w:ascii="Verdana" w:hAnsi="Verdana"/>
          <w:sz w:val="24"/>
          <w:szCs w:val="24"/>
        </w:rPr>
        <w:t>assessment</w:t>
      </w:r>
      <w:r w:rsidRPr="003B174B">
        <w:rPr>
          <w:rFonts w:ascii="Verdana" w:hAnsi="Verdana"/>
          <w:sz w:val="24"/>
          <w:szCs w:val="24"/>
        </w:rPr>
        <w:t xml:space="preserve"> processes.</w:t>
      </w:r>
    </w:p>
    <w:p w:rsidR="006C0625" w:rsidRPr="003B174B" w:rsidP="006C0625">
      <w:pPr>
        <w:spacing w:after="0"/>
        <w:rPr>
          <w:rFonts w:ascii="Verdana" w:hAnsi="Verdana"/>
          <w:sz w:val="24"/>
          <w:szCs w:val="24"/>
        </w:rPr>
      </w:pPr>
    </w:p>
    <w:p w:rsidR="006C0625" w:rsidRPr="003B174B" w:rsidP="006C0625">
      <w:pPr>
        <w:spacing w:after="0"/>
        <w:rPr>
          <w:rFonts w:ascii="Verdana" w:hAnsi="Verdana"/>
          <w:sz w:val="24"/>
          <w:szCs w:val="24"/>
        </w:rPr>
      </w:pPr>
      <w:r w:rsidRPr="003B174B">
        <w:rPr>
          <w:rFonts w:ascii="Verdana" w:hAnsi="Verdana"/>
          <w:sz w:val="24"/>
          <w:szCs w:val="24"/>
        </w:rPr>
        <w:t>However, despite significant flaws, the environmental regulation of pesticides is undertaken to a significantly higher standard than the environmental regulation of veterinary medicines (Montforts et al. 2002, Boxall et al. 2006, Miettinen et al. 2022, Kittery et al. 2023).</w:t>
      </w:r>
    </w:p>
    <w:p w:rsidR="006C0625" w:rsidRPr="003B174B" w:rsidP="006C0625">
      <w:pPr>
        <w:spacing w:after="0"/>
        <w:rPr>
          <w:rFonts w:ascii="Verdana" w:hAnsi="Verdana"/>
          <w:sz w:val="24"/>
          <w:szCs w:val="24"/>
        </w:rPr>
      </w:pPr>
    </w:p>
    <w:p w:rsidR="006C0625" w:rsidRPr="003B174B" w:rsidP="006C0625">
      <w:pPr>
        <w:spacing w:after="0"/>
        <w:rPr>
          <w:rFonts w:ascii="Verdana" w:hAnsi="Verdana"/>
          <w:sz w:val="24"/>
          <w:szCs w:val="24"/>
        </w:rPr>
      </w:pPr>
      <w:r w:rsidRPr="003B174B">
        <w:rPr>
          <w:rFonts w:ascii="Verdana" w:hAnsi="Verdana"/>
          <w:sz w:val="24"/>
          <w:szCs w:val="24"/>
        </w:rPr>
        <w:t xml:space="preserve">As UK pesticide regulation has itself become less active in the area of environmental risk, for example by giving rolling automatic </w:t>
      </w:r>
      <w:r w:rsidRPr="003B174B" w:rsidR="00B93A75">
        <w:rPr>
          <w:rFonts w:ascii="Verdana" w:hAnsi="Verdana"/>
          <w:sz w:val="24"/>
          <w:szCs w:val="24"/>
        </w:rPr>
        <w:t xml:space="preserve">authorisation </w:t>
      </w:r>
      <w:r w:rsidRPr="003B174B">
        <w:rPr>
          <w:rFonts w:ascii="Verdana" w:hAnsi="Verdana"/>
          <w:sz w:val="24"/>
          <w:szCs w:val="24"/>
        </w:rPr>
        <w:t>renewal holidays for pesticides, by losing access to independent scientific expertise, and by becoming less transparent, the current EU model is the better comparator.</w:t>
      </w:r>
    </w:p>
    <w:p w:rsidR="006C0625" w:rsidRPr="003B174B" w:rsidP="006C0625">
      <w:pPr>
        <w:spacing w:after="0"/>
        <w:rPr>
          <w:rFonts w:ascii="Verdana" w:hAnsi="Verdana"/>
          <w:sz w:val="24"/>
          <w:szCs w:val="24"/>
        </w:rPr>
      </w:pPr>
    </w:p>
    <w:p w:rsidR="006C0625" w:rsidRPr="003B174B" w:rsidP="006C0625">
      <w:pPr>
        <w:spacing w:after="0"/>
        <w:rPr>
          <w:rFonts w:ascii="Verdana" w:hAnsi="Verdana"/>
          <w:sz w:val="24"/>
          <w:szCs w:val="24"/>
        </w:rPr>
      </w:pPr>
      <w:r w:rsidRPr="003B174B">
        <w:rPr>
          <w:rFonts w:ascii="Verdana" w:hAnsi="Verdana"/>
          <w:sz w:val="24"/>
          <w:szCs w:val="24"/>
        </w:rPr>
        <w:t xml:space="preserve">Phase 1 of the veterinary medicines risk assessment excuses most veterinary medicine chemicals from having to present any environmental data when they are first authorised.  Phase 1 is based on arbitrary criteria and means that many chemicals undertake no actual assessments of </w:t>
      </w:r>
      <w:r w:rsidRPr="003B174B" w:rsidR="00B93A75">
        <w:rPr>
          <w:rFonts w:ascii="Verdana" w:hAnsi="Verdana"/>
          <w:sz w:val="24"/>
          <w:szCs w:val="24"/>
        </w:rPr>
        <w:t>the risks and therefore no risk-</w:t>
      </w:r>
      <w:r w:rsidRPr="003B174B">
        <w:rPr>
          <w:rFonts w:ascii="Verdana" w:hAnsi="Verdana"/>
          <w:sz w:val="24"/>
          <w:szCs w:val="24"/>
        </w:rPr>
        <w:t xml:space="preserve">associated environmental data is gathered or made public.  Phase 1 is a filter to </w:t>
      </w:r>
      <w:r w:rsidRPr="003B174B" w:rsidR="00B93A75">
        <w:rPr>
          <w:rFonts w:ascii="Verdana" w:hAnsi="Verdana"/>
          <w:sz w:val="24"/>
          <w:szCs w:val="24"/>
        </w:rPr>
        <w:t xml:space="preserve">severely limit the </w:t>
      </w:r>
      <w:r w:rsidRPr="003B174B" w:rsidR="009E5F2A">
        <w:rPr>
          <w:rFonts w:ascii="Verdana" w:hAnsi="Verdana"/>
          <w:sz w:val="24"/>
          <w:szCs w:val="24"/>
        </w:rPr>
        <w:t>use of</w:t>
      </w:r>
      <w:r w:rsidRPr="003B174B" w:rsidR="00B93A75">
        <w:rPr>
          <w:rFonts w:ascii="Verdana" w:hAnsi="Verdana"/>
          <w:sz w:val="24"/>
          <w:szCs w:val="24"/>
        </w:rPr>
        <w:t xml:space="preserve"> </w:t>
      </w:r>
      <w:r w:rsidRPr="003B174B">
        <w:rPr>
          <w:rFonts w:ascii="Verdana" w:hAnsi="Verdana"/>
          <w:sz w:val="24"/>
          <w:szCs w:val="24"/>
        </w:rPr>
        <w:t xml:space="preserve">Environmental </w:t>
      </w:r>
      <w:r w:rsidRPr="003B174B">
        <w:rPr>
          <w:rFonts w:ascii="Verdana" w:hAnsi="Verdana"/>
          <w:sz w:val="24"/>
          <w:szCs w:val="24"/>
        </w:rPr>
        <w:t xml:space="preserve">Risk Assessment, which can only happen if </w:t>
      </w:r>
      <w:r w:rsidRPr="003B174B" w:rsidR="006F10EB">
        <w:rPr>
          <w:rFonts w:ascii="Verdana" w:hAnsi="Verdana"/>
          <w:sz w:val="24"/>
          <w:szCs w:val="24"/>
        </w:rPr>
        <w:t>it’s</w:t>
      </w:r>
      <w:r w:rsidRPr="003B174B">
        <w:rPr>
          <w:rFonts w:ascii="Verdana" w:hAnsi="Verdana"/>
          <w:sz w:val="24"/>
          <w:szCs w:val="24"/>
        </w:rPr>
        <w:t xml:space="preserve"> arbitrary and categorical blocks are surpassed.</w:t>
      </w:r>
    </w:p>
    <w:p w:rsidR="00085999" w:rsidRPr="003B174B" w:rsidP="006C0625">
      <w:pPr>
        <w:spacing w:after="0"/>
        <w:rPr>
          <w:rFonts w:ascii="Verdana" w:hAnsi="Verdana"/>
          <w:sz w:val="24"/>
          <w:szCs w:val="24"/>
        </w:rPr>
      </w:pPr>
    </w:p>
    <w:tbl>
      <w:tblPr>
        <w:tblStyle w:val="TableGrid"/>
        <w:tblW w:w="0" w:type="auto"/>
        <w:tblLook w:val="04A0"/>
      </w:tblPr>
      <w:tblGrid>
        <w:gridCol w:w="3080"/>
        <w:gridCol w:w="3081"/>
        <w:gridCol w:w="3081"/>
      </w:tblGrid>
      <w:tr w:rsidTr="006C0625">
        <w:tblPrEx>
          <w:tblW w:w="0" w:type="auto"/>
          <w:tblLook w:val="04A0"/>
        </w:tblPrEx>
        <w:tc>
          <w:tcPr>
            <w:tcW w:w="9242" w:type="dxa"/>
            <w:gridSpan w:val="3"/>
          </w:tcPr>
          <w:p w:rsidR="006F10EB" w:rsidRPr="003B174B" w:rsidP="006C0625">
            <w:pPr>
              <w:jc w:val="center"/>
              <w:rPr>
                <w:rFonts w:ascii="Verdana" w:hAnsi="Verdana"/>
                <w:b/>
                <w:bCs/>
                <w:sz w:val="24"/>
                <w:szCs w:val="24"/>
              </w:rPr>
            </w:pPr>
          </w:p>
          <w:p w:rsidR="006C0625" w:rsidRPr="003B174B" w:rsidP="006C0625">
            <w:pPr>
              <w:jc w:val="center"/>
              <w:rPr>
                <w:rFonts w:ascii="Verdana" w:hAnsi="Verdana"/>
                <w:sz w:val="24"/>
                <w:szCs w:val="24"/>
              </w:rPr>
            </w:pPr>
            <w:r w:rsidRPr="003B174B">
              <w:rPr>
                <w:rFonts w:ascii="Verdana" w:hAnsi="Verdana"/>
                <w:b/>
                <w:bCs/>
                <w:sz w:val="24"/>
                <w:szCs w:val="24"/>
              </w:rPr>
              <w:t>Regulatory Framework</w:t>
            </w:r>
          </w:p>
        </w:tc>
      </w:tr>
      <w:tr w:rsidTr="006C0625">
        <w:tblPrEx>
          <w:tblW w:w="0" w:type="auto"/>
          <w:tblLook w:val="04A0"/>
        </w:tblPrEx>
        <w:tc>
          <w:tcPr>
            <w:tcW w:w="3080" w:type="dxa"/>
          </w:tcPr>
          <w:p w:rsidR="006C0625" w:rsidRPr="003B174B" w:rsidP="006C0625">
            <w:pPr>
              <w:rPr>
                <w:rFonts w:ascii="Verdana" w:hAnsi="Verdana"/>
                <w:b/>
                <w:sz w:val="24"/>
                <w:szCs w:val="24"/>
              </w:rPr>
            </w:pPr>
            <w:r w:rsidRPr="003B174B">
              <w:rPr>
                <w:rFonts w:ascii="Verdana" w:hAnsi="Verdana"/>
                <w:b/>
                <w:sz w:val="24"/>
                <w:szCs w:val="24"/>
              </w:rPr>
              <w:t>Environmental Safeguard</w:t>
            </w:r>
          </w:p>
        </w:tc>
        <w:tc>
          <w:tcPr>
            <w:tcW w:w="3081" w:type="dxa"/>
          </w:tcPr>
          <w:p w:rsidR="006C0625" w:rsidRPr="003B174B" w:rsidP="006C0625">
            <w:pPr>
              <w:rPr>
                <w:rFonts w:ascii="Verdana" w:hAnsi="Verdana"/>
                <w:b/>
                <w:sz w:val="24"/>
                <w:szCs w:val="24"/>
              </w:rPr>
            </w:pPr>
            <w:r w:rsidRPr="003B174B">
              <w:rPr>
                <w:rFonts w:ascii="Verdana" w:hAnsi="Verdana"/>
                <w:b/>
                <w:sz w:val="24"/>
                <w:szCs w:val="24"/>
              </w:rPr>
              <w:t>UK Veterinary Medicine Regulation</w:t>
            </w:r>
          </w:p>
        </w:tc>
        <w:tc>
          <w:tcPr>
            <w:tcW w:w="3081" w:type="dxa"/>
          </w:tcPr>
          <w:p w:rsidR="006C0625" w:rsidRPr="003B174B" w:rsidP="006C0625">
            <w:pPr>
              <w:rPr>
                <w:rFonts w:ascii="Verdana" w:hAnsi="Verdana"/>
                <w:b/>
                <w:sz w:val="24"/>
                <w:szCs w:val="24"/>
              </w:rPr>
            </w:pPr>
            <w:r w:rsidRPr="003B174B">
              <w:rPr>
                <w:rFonts w:ascii="Verdana" w:hAnsi="Verdana"/>
                <w:b/>
                <w:sz w:val="24"/>
                <w:szCs w:val="24"/>
              </w:rPr>
              <w:t xml:space="preserve">EU Pesticide Regulation </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Regulator funded by the regulated industry.</w:t>
            </w:r>
          </w:p>
        </w:tc>
        <w:tc>
          <w:tcPr>
            <w:tcW w:w="3081" w:type="dxa"/>
          </w:tcPr>
          <w:p w:rsidR="00CC0919" w:rsidRPr="003B174B" w:rsidP="006C0625">
            <w:pPr>
              <w:rPr>
                <w:rFonts w:ascii="Verdana" w:hAnsi="Verdana"/>
                <w:b/>
                <w:color w:val="FF0000"/>
                <w:sz w:val="24"/>
                <w:szCs w:val="24"/>
                <w:lang w:val="fr-BE"/>
              </w:rPr>
            </w:pPr>
            <w:r w:rsidRPr="003B174B">
              <w:rPr>
                <w:rFonts w:ascii="Verdana" w:hAnsi="Verdana"/>
                <w:b/>
                <w:color w:val="FF0000"/>
                <w:sz w:val="24"/>
                <w:szCs w:val="24"/>
                <w:lang w:val="fr-BE"/>
              </w:rPr>
              <w:t>Yes</w:t>
            </w:r>
          </w:p>
          <w:p w:rsidR="006C0625" w:rsidRPr="003B174B" w:rsidP="006C0625">
            <w:pPr>
              <w:rPr>
                <w:rFonts w:ascii="Verdana" w:hAnsi="Verdana"/>
                <w:sz w:val="24"/>
                <w:szCs w:val="24"/>
                <w:lang w:val="fr-BE"/>
              </w:rPr>
            </w:pPr>
            <w:r w:rsidRPr="003B174B">
              <w:rPr>
                <w:rFonts w:ascii="Verdana" w:hAnsi="Verdana"/>
                <w:sz w:val="24"/>
                <w:szCs w:val="24"/>
                <w:lang w:val="fr-BE"/>
              </w:rPr>
              <w:t>VMD (UK) 38%</w:t>
            </w:r>
          </w:p>
          <w:p w:rsidR="006C0625" w:rsidRPr="003B174B" w:rsidP="006C0625">
            <w:pPr>
              <w:rPr>
                <w:rFonts w:ascii="Verdana" w:hAnsi="Verdana"/>
                <w:sz w:val="24"/>
                <w:szCs w:val="24"/>
                <w:lang w:val="fr-BE"/>
              </w:rPr>
            </w:pPr>
            <w:r w:rsidRPr="003B174B">
              <w:rPr>
                <w:rFonts w:ascii="Verdana" w:hAnsi="Verdana"/>
                <w:sz w:val="24"/>
                <w:szCs w:val="24"/>
                <w:lang w:val="fr-BE"/>
              </w:rPr>
              <w:t>EMA (EU) 91%</w:t>
            </w:r>
          </w:p>
        </w:tc>
        <w:tc>
          <w:tcPr>
            <w:tcW w:w="3081" w:type="dxa"/>
          </w:tcPr>
          <w:p w:rsidR="00CC0919" w:rsidRPr="003B174B" w:rsidP="006C0625">
            <w:pPr>
              <w:rPr>
                <w:rFonts w:ascii="Verdana" w:hAnsi="Verdana"/>
                <w:b/>
                <w:color w:val="00B050"/>
                <w:sz w:val="24"/>
                <w:szCs w:val="24"/>
              </w:rPr>
            </w:pPr>
            <w:r w:rsidRPr="003B174B">
              <w:rPr>
                <w:rFonts w:ascii="Verdana" w:hAnsi="Verdana"/>
                <w:b/>
                <w:color w:val="00B050"/>
                <w:sz w:val="24"/>
                <w:szCs w:val="24"/>
              </w:rPr>
              <w:t>No</w:t>
            </w:r>
          </w:p>
          <w:p w:rsidR="006C0625" w:rsidRPr="003B174B" w:rsidP="006C0625">
            <w:pPr>
              <w:rPr>
                <w:rFonts w:ascii="Verdana" w:hAnsi="Verdana"/>
                <w:sz w:val="24"/>
                <w:szCs w:val="24"/>
              </w:rPr>
            </w:pPr>
            <w:r w:rsidRPr="003B174B">
              <w:rPr>
                <w:rFonts w:ascii="Verdana" w:hAnsi="Verdana"/>
                <w:sz w:val="24"/>
                <w:szCs w:val="24"/>
              </w:rPr>
              <w:t>HSE (UK) &lt;4%</w:t>
            </w:r>
          </w:p>
          <w:p w:rsidR="006C0625" w:rsidRPr="003B174B" w:rsidP="006C0625">
            <w:pPr>
              <w:rPr>
                <w:rFonts w:ascii="Verdana" w:hAnsi="Verdana"/>
                <w:sz w:val="24"/>
                <w:szCs w:val="24"/>
              </w:rPr>
            </w:pPr>
            <w:r w:rsidRPr="003B174B">
              <w:rPr>
                <w:rFonts w:ascii="Verdana" w:hAnsi="Verdana"/>
                <w:sz w:val="24"/>
                <w:szCs w:val="24"/>
              </w:rPr>
              <w:t>EFSA (EU) 0%</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Decisions on authorising chemicals taken by independent experts free from conflicts of interest.</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VMD dependent on pharmaceutical industry for income, decisions can be referred to the non-executive Veterinary Products Committee, most of the members are professional vets or have declared interests in the pharmaceutical industry.</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Yes(ish)</w:t>
            </w:r>
            <w:r w:rsidRPr="003B174B">
              <w:rPr>
                <w:rFonts w:ascii="Verdana" w:hAnsi="Verdana"/>
                <w:color w:val="00B050"/>
                <w:sz w:val="24"/>
                <w:szCs w:val="24"/>
              </w:rPr>
              <w:t xml:space="preserve"> </w:t>
            </w:r>
            <w:r w:rsidRPr="003B174B">
              <w:rPr>
                <w:rFonts w:ascii="Verdana" w:hAnsi="Verdana"/>
                <w:sz w:val="24"/>
                <w:szCs w:val="24"/>
              </w:rPr>
              <w:t>– each product renewal process is overseen by an EFSA peer-review working group consisting only of independent experts.  There are strict rules and no-one receiving funds from the pharmaceutical industry can sit on a panel for two years after that funding was received.</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requirements set by independent experts with environmental knowledge.</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set by body consisting of the pharmaceutical industry and three national veterinary medicine regulators - Japan, EU, USA - two of which are significantly funded by the pharmaceutical industry.</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EU requirements are legally defined and EFSA</w:t>
            </w:r>
            <w:r w:rsidRPr="003B174B">
              <w:rPr>
                <w:rFonts w:ascii="Cambria Math" w:hAnsi="Cambria Math" w:cs="Cambria Math"/>
                <w:sz w:val="24"/>
                <w:szCs w:val="24"/>
              </w:rPr>
              <w:t>‑</w:t>
            </w:r>
            <w:r w:rsidRPr="003B174B">
              <w:rPr>
                <w:rFonts w:ascii="Verdana" w:hAnsi="Verdana"/>
                <w:sz w:val="24"/>
                <w:szCs w:val="24"/>
              </w:rPr>
              <w:t>interpreted, not industry</w:t>
            </w:r>
            <w:r w:rsidRPr="003B174B">
              <w:rPr>
                <w:rFonts w:ascii="Cambria Math" w:hAnsi="Cambria Math" w:cs="Cambria Math"/>
                <w:sz w:val="24"/>
                <w:szCs w:val="24"/>
              </w:rPr>
              <w:t>‑</w:t>
            </w:r>
            <w:r w:rsidRPr="003B174B">
              <w:rPr>
                <w:rFonts w:ascii="Verdana" w:hAnsi="Verdana"/>
                <w:sz w:val="24"/>
                <w:szCs w:val="24"/>
              </w:rPr>
              <w:t>set. There are international bodies funded by the pesticides industry who develop guidelines and EFSA often follows those guidelines, but applies its own version, and the EU parliament has fostered the development of new EU guidelines.</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Regulating legislation clear that environmental harm must outweigh benefits of use in regulatory decision making.</w:t>
            </w:r>
          </w:p>
        </w:tc>
        <w:tc>
          <w:tcPr>
            <w:tcW w:w="3081" w:type="dxa"/>
          </w:tcPr>
          <w:p w:rsidR="006C0625" w:rsidRPr="003B174B" w:rsidP="006C0625">
            <w:pPr>
              <w:rPr>
                <w:rFonts w:ascii="Verdana" w:hAnsi="Verdana"/>
                <w:b/>
                <w:color w:val="FF0000"/>
                <w:sz w:val="24"/>
                <w:szCs w:val="24"/>
              </w:rPr>
            </w:pPr>
            <w:r w:rsidRPr="003B174B">
              <w:rPr>
                <w:rFonts w:ascii="Verdana" w:hAnsi="Verdana"/>
                <w:b/>
                <w:color w:val="FF0000"/>
                <w:sz w:val="24"/>
                <w:szCs w:val="24"/>
              </w:rPr>
              <w:t>No</w:t>
            </w:r>
          </w:p>
        </w:tc>
        <w:tc>
          <w:tcPr>
            <w:tcW w:w="3081" w:type="dxa"/>
          </w:tcPr>
          <w:p w:rsidR="006C0625" w:rsidRPr="003B174B" w:rsidP="006C0625">
            <w:pPr>
              <w:rPr>
                <w:rFonts w:ascii="Verdana" w:hAnsi="Verdana"/>
                <w:b/>
                <w:sz w:val="24"/>
                <w:szCs w:val="24"/>
              </w:rPr>
            </w:pPr>
            <w:r w:rsidRPr="003B174B">
              <w:rPr>
                <w:rFonts w:ascii="Verdana" w:hAnsi="Verdana"/>
                <w:b/>
                <w:color w:val="00B050"/>
                <w:sz w:val="24"/>
                <w:szCs w:val="24"/>
              </w:rPr>
              <w:t>Yes</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 xml:space="preserve">Public involved in </w:t>
            </w:r>
            <w:r w:rsidRPr="003B174B">
              <w:rPr>
                <w:rFonts w:ascii="Verdana" w:hAnsi="Verdana"/>
                <w:sz w:val="24"/>
                <w:szCs w:val="24"/>
              </w:rPr>
              <w:t>regulatory process</w:t>
            </w:r>
          </w:p>
        </w:tc>
        <w:tc>
          <w:tcPr>
            <w:tcW w:w="3081" w:type="dxa"/>
          </w:tcPr>
          <w:p w:rsidR="006C0625" w:rsidRPr="003B174B" w:rsidP="006C0625">
            <w:pPr>
              <w:rPr>
                <w:rFonts w:ascii="Verdana" w:hAnsi="Verdana"/>
                <w:b/>
                <w:sz w:val="24"/>
                <w:szCs w:val="24"/>
              </w:rPr>
            </w:pPr>
            <w:r w:rsidRPr="003B174B">
              <w:rPr>
                <w:rFonts w:ascii="Verdana" w:hAnsi="Verdana"/>
                <w:b/>
                <w:color w:val="FF0000"/>
                <w:sz w:val="24"/>
                <w:szCs w:val="24"/>
              </w:rPr>
              <w:t>No</w:t>
            </w:r>
          </w:p>
        </w:tc>
        <w:tc>
          <w:tcPr>
            <w:tcW w:w="3081" w:type="dxa"/>
          </w:tcPr>
          <w:p w:rsidR="006C0625" w:rsidRPr="003B174B" w:rsidP="006F10EB">
            <w:pPr>
              <w:rPr>
                <w:rFonts w:ascii="Verdana" w:hAnsi="Verdana"/>
                <w:sz w:val="24"/>
                <w:szCs w:val="24"/>
              </w:rPr>
            </w:pPr>
            <w:r w:rsidRPr="003B174B">
              <w:rPr>
                <w:rFonts w:ascii="Verdana" w:hAnsi="Verdana"/>
                <w:color w:val="FFC000"/>
                <w:sz w:val="24"/>
                <w:szCs w:val="24"/>
              </w:rPr>
              <w:t xml:space="preserve">Some </w:t>
            </w:r>
            <w:r w:rsidRPr="003B174B">
              <w:rPr>
                <w:rFonts w:ascii="Verdana" w:hAnsi="Verdana"/>
                <w:sz w:val="24"/>
                <w:szCs w:val="24"/>
              </w:rPr>
              <w:t xml:space="preserve">- </w:t>
            </w:r>
            <w:r w:rsidRPr="003B174B" w:rsidR="006F10EB">
              <w:rPr>
                <w:rFonts w:ascii="Verdana" w:hAnsi="Verdana"/>
                <w:sz w:val="24"/>
                <w:szCs w:val="24"/>
              </w:rPr>
              <w:t>e</w:t>
            </w:r>
            <w:r w:rsidRPr="003B174B">
              <w:rPr>
                <w:rFonts w:ascii="Verdana" w:hAnsi="Verdana"/>
                <w:sz w:val="24"/>
                <w:szCs w:val="24"/>
              </w:rPr>
              <w:t xml:space="preserve">stablished </w:t>
            </w:r>
            <w:r w:rsidRPr="003B174B">
              <w:rPr>
                <w:rFonts w:ascii="Verdana" w:hAnsi="Verdana"/>
                <w:sz w:val="24"/>
                <w:szCs w:val="24"/>
              </w:rPr>
              <w:t>stakeholder forum with regular meetings.  Stakeholder chair of forum regularly engaged in discussions with regulator about operational planning.  Stakeholder group members have constrained, and sometimes ‘in confidence’, access to environmental data not in the public domain.</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Active political engagement on regulation of products.</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UK legal framework established in primary legislation, otherwise Parliament never votes on motions setting out a political position on the regulation of veterinary medicines.</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EU Parliament regularly passes motions requesting action on the regulation of particular pesticides, or relating to the operation of pesticide regulatory processes.</w:t>
            </w:r>
          </w:p>
        </w:tc>
      </w:tr>
      <w:tr w:rsidTr="006C0625">
        <w:tblPrEx>
          <w:tblW w:w="0" w:type="auto"/>
          <w:tblLook w:val="04A0"/>
        </w:tblPrEx>
        <w:tc>
          <w:tcPr>
            <w:tcW w:w="3080" w:type="dxa"/>
          </w:tcPr>
          <w:p w:rsidR="006C0625" w:rsidRPr="003B174B" w:rsidP="00CC0919">
            <w:pPr>
              <w:rPr>
                <w:rFonts w:ascii="Verdana" w:hAnsi="Verdana"/>
                <w:sz w:val="24"/>
                <w:szCs w:val="24"/>
              </w:rPr>
            </w:pPr>
            <w:r w:rsidRPr="003B174B">
              <w:rPr>
                <w:rFonts w:ascii="Verdana" w:hAnsi="Verdana"/>
                <w:sz w:val="24"/>
                <w:szCs w:val="24"/>
              </w:rPr>
              <w:t xml:space="preserve">Regulation is </w:t>
            </w:r>
            <w:r w:rsidRPr="003B174B" w:rsidR="00CC0919">
              <w:rPr>
                <w:rFonts w:ascii="Verdana" w:hAnsi="Verdana"/>
                <w:sz w:val="24"/>
                <w:szCs w:val="24"/>
              </w:rPr>
              <w:t>primarily focussed on the</w:t>
            </w:r>
            <w:r w:rsidRPr="003B174B">
              <w:rPr>
                <w:rFonts w:ascii="Verdana" w:hAnsi="Verdana"/>
                <w:sz w:val="24"/>
                <w:szCs w:val="24"/>
              </w:rPr>
              <w:t xml:space="preserve"> chemical </w:t>
            </w:r>
            <w:r w:rsidRPr="003B174B" w:rsidR="00CC0919">
              <w:rPr>
                <w:rFonts w:ascii="Verdana" w:hAnsi="Verdana"/>
                <w:sz w:val="24"/>
                <w:szCs w:val="24"/>
              </w:rPr>
              <w:t>and its properties and risks</w:t>
            </w:r>
            <w:r w:rsidRPr="003B174B">
              <w:rPr>
                <w:rFonts w:ascii="Verdana" w:hAnsi="Verdana"/>
                <w:sz w:val="24"/>
                <w:szCs w:val="24"/>
              </w:rPr>
              <w:t>?</w:t>
            </w:r>
          </w:p>
        </w:tc>
        <w:tc>
          <w:tcPr>
            <w:tcW w:w="3081" w:type="dxa"/>
          </w:tcPr>
          <w:p w:rsidR="006C0625" w:rsidRPr="003B174B" w:rsidP="00CC0919">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r</w:t>
            </w:r>
            <w:r w:rsidRPr="003B174B">
              <w:rPr>
                <w:rFonts w:ascii="Verdana" w:hAnsi="Verdana"/>
                <w:sz w:val="24"/>
                <w:szCs w:val="24"/>
              </w:rPr>
              <w:t>egulation is focussed at a product level.</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b</w:t>
            </w:r>
            <w:r w:rsidRPr="003B174B">
              <w:rPr>
                <w:rFonts w:ascii="Verdana" w:hAnsi="Verdana"/>
                <w:sz w:val="24"/>
                <w:szCs w:val="24"/>
              </w:rPr>
              <w:t xml:space="preserve">ecause products are regulated by member states, the focus of the EU EFSA led authorisation process is on the active ingredient itself. </w:t>
            </w:r>
          </w:p>
          <w:p w:rsidR="006F10EB" w:rsidRPr="003B174B" w:rsidP="006C0625">
            <w:pPr>
              <w:rPr>
                <w:rFonts w:ascii="Verdana" w:hAnsi="Verdana"/>
                <w:sz w:val="24"/>
                <w:szCs w:val="24"/>
              </w:rPr>
            </w:pPr>
          </w:p>
          <w:p w:rsidR="006F10EB" w:rsidRPr="003B174B" w:rsidP="006C0625">
            <w:pPr>
              <w:rPr>
                <w:rFonts w:ascii="Verdana" w:hAnsi="Verdana"/>
                <w:sz w:val="24"/>
                <w:szCs w:val="24"/>
              </w:rPr>
            </w:pPr>
          </w:p>
        </w:tc>
      </w:tr>
      <w:tr w:rsidTr="006C0625">
        <w:tblPrEx>
          <w:tblW w:w="0" w:type="auto"/>
          <w:tblLook w:val="04A0"/>
        </w:tblPrEx>
        <w:tc>
          <w:tcPr>
            <w:tcW w:w="9242" w:type="dxa"/>
            <w:gridSpan w:val="3"/>
          </w:tcPr>
          <w:p w:rsidR="006F10EB" w:rsidRPr="003B174B" w:rsidP="006C0625">
            <w:pPr>
              <w:jc w:val="center"/>
              <w:rPr>
                <w:rFonts w:ascii="Verdana" w:hAnsi="Verdana"/>
                <w:b/>
                <w:bCs/>
                <w:sz w:val="24"/>
                <w:szCs w:val="24"/>
              </w:rPr>
            </w:pPr>
          </w:p>
          <w:p w:rsidR="006C0625" w:rsidRPr="003B174B" w:rsidP="006C0625">
            <w:pPr>
              <w:jc w:val="center"/>
              <w:rPr>
                <w:rFonts w:ascii="Verdana" w:hAnsi="Verdana"/>
                <w:b/>
                <w:bCs/>
                <w:sz w:val="24"/>
                <w:szCs w:val="24"/>
              </w:rPr>
            </w:pPr>
            <w:r w:rsidRPr="003B174B">
              <w:rPr>
                <w:rFonts w:ascii="Verdana" w:hAnsi="Verdana"/>
                <w:b/>
                <w:bCs/>
                <w:sz w:val="24"/>
                <w:szCs w:val="24"/>
              </w:rPr>
              <w:t xml:space="preserve">Risk Assessment Scope </w:t>
            </w:r>
          </w:p>
        </w:tc>
      </w:tr>
      <w:tr w:rsidTr="006C0625">
        <w:tblPrEx>
          <w:tblW w:w="0" w:type="auto"/>
          <w:tblLook w:val="04A0"/>
        </w:tblPrEx>
        <w:tc>
          <w:tcPr>
            <w:tcW w:w="3080" w:type="dxa"/>
          </w:tcPr>
          <w:p w:rsidR="006C0625" w:rsidRPr="003B174B" w:rsidP="006C0625">
            <w:pPr>
              <w:rPr>
                <w:rFonts w:ascii="Verdana" w:hAnsi="Verdana"/>
                <w:b/>
                <w:sz w:val="24"/>
                <w:szCs w:val="24"/>
              </w:rPr>
            </w:pPr>
            <w:r w:rsidRPr="003B174B">
              <w:rPr>
                <w:rFonts w:ascii="Verdana" w:hAnsi="Verdana"/>
                <w:b/>
                <w:sz w:val="24"/>
                <w:szCs w:val="24"/>
              </w:rPr>
              <w:t>Environmental Safeguard</w:t>
            </w:r>
          </w:p>
        </w:tc>
        <w:tc>
          <w:tcPr>
            <w:tcW w:w="3081" w:type="dxa"/>
          </w:tcPr>
          <w:p w:rsidR="006C0625" w:rsidRPr="003B174B" w:rsidP="006C0625">
            <w:pPr>
              <w:rPr>
                <w:rFonts w:ascii="Verdana" w:hAnsi="Verdana"/>
                <w:b/>
                <w:sz w:val="24"/>
                <w:szCs w:val="24"/>
              </w:rPr>
            </w:pPr>
            <w:r w:rsidRPr="003B174B">
              <w:rPr>
                <w:rFonts w:ascii="Verdana" w:hAnsi="Verdana"/>
                <w:b/>
                <w:sz w:val="24"/>
                <w:szCs w:val="24"/>
              </w:rPr>
              <w:t>UK Veterinary Medicine Regulation</w:t>
            </w:r>
          </w:p>
        </w:tc>
        <w:tc>
          <w:tcPr>
            <w:tcW w:w="3081" w:type="dxa"/>
          </w:tcPr>
          <w:p w:rsidR="006C0625" w:rsidRPr="003B174B" w:rsidP="006C0625">
            <w:pPr>
              <w:rPr>
                <w:rFonts w:ascii="Verdana" w:hAnsi="Verdana"/>
                <w:b/>
                <w:sz w:val="24"/>
                <w:szCs w:val="24"/>
              </w:rPr>
            </w:pPr>
            <w:r w:rsidRPr="003B174B">
              <w:rPr>
                <w:rFonts w:ascii="Verdana" w:hAnsi="Verdana"/>
                <w:b/>
                <w:sz w:val="24"/>
                <w:szCs w:val="24"/>
              </w:rPr>
              <w:t xml:space="preserve">EU Pesticide Regulation </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required prior to approval.</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Environmental Risk Assessments rarely required. </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risk assessment content depends on intended uses and data tier.</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Products containing a chemical that is already approved for the same use can be approved with no Environmental Risk Assessment.</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Yes</w:t>
            </w:r>
            <w:r w:rsidRPr="003B174B">
              <w:rPr>
                <w:rFonts w:ascii="Verdana" w:hAnsi="Verdana"/>
                <w:sz w:val="24"/>
                <w:szCs w:val="24"/>
              </w:rPr>
              <w:t xml:space="preserve"> – as long as ‘bioequivalence’ of the medicine can be demonstrated.</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No</w:t>
            </w:r>
            <w:r w:rsidRPr="003B174B">
              <w:rPr>
                <w:rFonts w:ascii="Verdana" w:hAnsi="Verdana"/>
                <w:sz w:val="24"/>
                <w:szCs w:val="24"/>
              </w:rPr>
              <w:t xml:space="preserve"> – an Environmental Risk Assessment is always required</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only required if chemical is used in agriculture.</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Yes</w:t>
            </w:r>
            <w:r w:rsidRPr="003B174B">
              <w:rPr>
                <w:rFonts w:ascii="Verdana" w:hAnsi="Verdana"/>
                <w:sz w:val="24"/>
                <w:szCs w:val="24"/>
              </w:rPr>
              <w:t xml:space="preserve"> – no Environmental Risk Assessments required for pets</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No</w:t>
            </w:r>
            <w:r w:rsidRPr="003B174B">
              <w:rPr>
                <w:rFonts w:ascii="Verdana" w:hAnsi="Verdana"/>
                <w:sz w:val="24"/>
                <w:szCs w:val="24"/>
              </w:rPr>
              <w:t xml:space="preserve"> – only pesticides that have an approved active ingredient that has undergone an Environmental Risk Assessment can be sold for use in and around homes.</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not required if only a small portion of crops/animals in any one place will be treated.</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Yes</w:t>
            </w:r>
            <w:r w:rsidRPr="003B174B">
              <w:rPr>
                <w:rFonts w:ascii="Verdana" w:hAnsi="Verdana"/>
                <w:sz w:val="24"/>
                <w:szCs w:val="24"/>
              </w:rPr>
              <w:t xml:space="preserve"> – no Environmental Risk Assessment required if aim is to use product to treat a small number of animals in the flock or herd.</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No</w:t>
            </w:r>
            <w:r w:rsidRPr="003B174B">
              <w:rPr>
                <w:rFonts w:ascii="Verdana" w:hAnsi="Verdana"/>
                <w:sz w:val="24"/>
                <w:szCs w:val="24"/>
              </w:rPr>
              <w:t xml:space="preserve"> – all active ingredients need an Environmental Risk Assessment</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not required if the chemical is extensively metabolised in the treated organisms.</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Yes</w:t>
            </w:r>
            <w:r w:rsidRPr="003B174B">
              <w:rPr>
                <w:rFonts w:ascii="Verdana" w:hAnsi="Verdana"/>
                <w:sz w:val="24"/>
                <w:szCs w:val="24"/>
              </w:rPr>
              <w:t xml:space="preserve"> – Environmental Risk Assessment not required if product and similar metabolites are eliminated in the treated animal – even if the main route to the environment is through other pathways.</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No</w:t>
            </w:r>
            <w:r w:rsidRPr="003B174B">
              <w:rPr>
                <w:rFonts w:ascii="Verdana" w:hAnsi="Verdana"/>
                <w:sz w:val="24"/>
                <w:szCs w:val="24"/>
              </w:rPr>
              <w:t xml:space="preserve"> – all active ingredients need an Environmental Risk Assessment in which actual environmental fate is considered.</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process considers impacts on aquatic life.</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Rarely</w:t>
            </w:r>
            <w:r w:rsidRPr="003B174B">
              <w:rPr>
                <w:rFonts w:ascii="Verdana" w:hAnsi="Verdana"/>
                <w:sz w:val="24"/>
                <w:szCs w:val="24"/>
              </w:rPr>
              <w:t xml:space="preserve"> - Only for products used on aquatic animals.</w:t>
            </w:r>
          </w:p>
        </w:tc>
        <w:tc>
          <w:tcPr>
            <w:tcW w:w="3081" w:type="dxa"/>
          </w:tcPr>
          <w:p w:rsidR="006C0625" w:rsidRPr="003B174B" w:rsidP="006C0625">
            <w:pPr>
              <w:rPr>
                <w:rFonts w:ascii="Verdana" w:hAnsi="Verdana"/>
                <w:b/>
                <w:sz w:val="24"/>
                <w:szCs w:val="24"/>
              </w:rPr>
            </w:pPr>
            <w:r w:rsidRPr="003B174B">
              <w:rPr>
                <w:rFonts w:ascii="Verdana" w:hAnsi="Verdana"/>
                <w:b/>
                <w:color w:val="00B050"/>
                <w:sz w:val="24"/>
                <w:szCs w:val="24"/>
              </w:rPr>
              <w:t>Yes</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 xml:space="preserve">Aquatic Environment Risk Assessment only required if chemical predicted to be present in environment over the arbitrary level of 1 μg/L (which is 10,000 times higher than the EQS of Fipronil). </w:t>
            </w:r>
          </w:p>
        </w:tc>
        <w:tc>
          <w:tcPr>
            <w:tcW w:w="3081" w:type="dxa"/>
          </w:tcPr>
          <w:p w:rsidR="006C0625" w:rsidRPr="003B174B" w:rsidP="006C0625">
            <w:pPr>
              <w:rPr>
                <w:rFonts w:ascii="Verdana" w:hAnsi="Verdana"/>
                <w:b/>
                <w:sz w:val="24"/>
                <w:szCs w:val="24"/>
              </w:rPr>
            </w:pPr>
            <w:r w:rsidRPr="003B174B">
              <w:rPr>
                <w:rFonts w:ascii="Verdana" w:hAnsi="Verdana"/>
                <w:b/>
                <w:color w:val="FF0000"/>
                <w:sz w:val="24"/>
                <w:szCs w:val="24"/>
              </w:rPr>
              <w:t>Yes</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No</w:t>
            </w:r>
            <w:r w:rsidRPr="003B174B">
              <w:rPr>
                <w:rFonts w:ascii="Verdana" w:hAnsi="Verdana"/>
                <w:sz w:val="24"/>
                <w:szCs w:val="24"/>
              </w:rPr>
              <w:t xml:space="preserve"> – environmental risk is always judged on the basis of the toxicity of the chemical and its </w:t>
            </w:r>
            <w:r w:rsidRPr="003B174B" w:rsidR="005F786D">
              <w:rPr>
                <w:rFonts w:ascii="Verdana" w:hAnsi="Verdana"/>
                <w:sz w:val="24"/>
                <w:szCs w:val="24"/>
              </w:rPr>
              <w:t xml:space="preserve">predicted </w:t>
            </w:r>
            <w:r w:rsidRPr="003B174B">
              <w:rPr>
                <w:rFonts w:ascii="Verdana" w:hAnsi="Verdana"/>
                <w:sz w:val="24"/>
                <w:szCs w:val="24"/>
              </w:rPr>
              <w:t>concentration in the environment.</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process requires the presentation of data to enable the assessment of the product against a range of possible environmental impacts.</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Appears no</w:t>
            </w:r>
            <w:r w:rsidRPr="003B174B">
              <w:rPr>
                <w:rFonts w:ascii="Verdana" w:hAnsi="Verdana"/>
                <w:color w:val="FF0000"/>
                <w:sz w:val="24"/>
                <w:szCs w:val="24"/>
              </w:rPr>
              <w:t xml:space="preserve"> </w:t>
            </w:r>
            <w:r w:rsidRPr="003B174B">
              <w:rPr>
                <w:rFonts w:ascii="Verdana" w:hAnsi="Verdana"/>
                <w:sz w:val="24"/>
                <w:szCs w:val="24"/>
              </w:rPr>
              <w:t xml:space="preserve">- from the assessment reports it usually seems as if only one or two risks have been assessed, there is no other data presented that would indicate that other risks have been considered.  </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a range of basic data on the chemical relevant to its environmental fate and toxicity to non-target organisms must be presented.</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combines a rigorous and methodical approach to gathering data for assessment and is flexible and able to identify and address novel risks.</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more flexibility and case-by-case interpretation, but this results in very limited scope environmental risk assessments and clearly potentially significant risks not being identified or assessed.</w:t>
            </w:r>
          </w:p>
        </w:tc>
        <w:tc>
          <w:tcPr>
            <w:tcW w:w="3081" w:type="dxa"/>
          </w:tcPr>
          <w:p w:rsidR="006C0625" w:rsidRPr="003B174B" w:rsidP="005F786D">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highly standardised EU test guidelines require the collection of environmental data, but flexing to focus risk assessment on the most pertinent risks rarely happens early in the process, </w:t>
            </w:r>
            <w:r w:rsidRPr="003B174B" w:rsidR="005F786D">
              <w:rPr>
                <w:rFonts w:ascii="Verdana" w:hAnsi="Verdana"/>
                <w:sz w:val="24"/>
                <w:szCs w:val="24"/>
              </w:rPr>
              <w:t xml:space="preserve">although </w:t>
            </w:r>
            <w:r w:rsidRPr="003B174B">
              <w:rPr>
                <w:rFonts w:ascii="Verdana" w:hAnsi="Verdana"/>
                <w:sz w:val="24"/>
                <w:szCs w:val="24"/>
              </w:rPr>
              <w:t>can be triggered if risks cannot be excluded in the peer review report.</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process considers impacts on bees or pollinators.</w:t>
            </w:r>
          </w:p>
        </w:tc>
        <w:tc>
          <w:tcPr>
            <w:tcW w:w="3081" w:type="dxa"/>
          </w:tcPr>
          <w:p w:rsidR="006C0625" w:rsidRPr="003B174B" w:rsidP="006C0625">
            <w:pPr>
              <w:rPr>
                <w:rFonts w:ascii="Verdana" w:hAnsi="Verdana"/>
                <w:b/>
                <w:sz w:val="24"/>
                <w:szCs w:val="24"/>
              </w:rPr>
            </w:pPr>
            <w:r w:rsidRPr="003B174B">
              <w:rPr>
                <w:rFonts w:ascii="Verdana" w:hAnsi="Verdana"/>
                <w:b/>
                <w:color w:val="FF0000"/>
                <w:sz w:val="24"/>
                <w:szCs w:val="24"/>
              </w:rPr>
              <w:t>No</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but limited to short term effects on honeybees only (under review).</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takes into account the cumulative impacts of the chemicals, including in concert with other pollutants and risks from synergistic effects.</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products assessed individually.</w:t>
            </w:r>
          </w:p>
        </w:tc>
        <w:tc>
          <w:tcPr>
            <w:tcW w:w="3081" w:type="dxa"/>
          </w:tcPr>
          <w:p w:rsidR="006C0625" w:rsidRPr="003B174B" w:rsidP="006C0625">
            <w:pPr>
              <w:rPr>
                <w:rFonts w:ascii="Verdana" w:hAnsi="Verdana"/>
                <w:sz w:val="24"/>
                <w:szCs w:val="24"/>
              </w:rPr>
            </w:pPr>
            <w:r w:rsidRPr="003B174B">
              <w:rPr>
                <w:rFonts w:ascii="Verdana" w:hAnsi="Verdana"/>
                <w:b/>
                <w:color w:val="FFC000"/>
                <w:sz w:val="24"/>
                <w:szCs w:val="24"/>
              </w:rPr>
              <w:t>A bit</w:t>
            </w:r>
            <w:r w:rsidRPr="003B174B">
              <w:rPr>
                <w:rFonts w:ascii="Verdana" w:hAnsi="Verdana"/>
                <w:color w:val="FFC000"/>
                <w:sz w:val="24"/>
                <w:szCs w:val="24"/>
              </w:rPr>
              <w:t xml:space="preserve"> </w:t>
            </w:r>
            <w:r w:rsidRPr="003B174B">
              <w:rPr>
                <w:rFonts w:ascii="Verdana" w:hAnsi="Verdana"/>
                <w:sz w:val="24"/>
                <w:szCs w:val="24"/>
              </w:rPr>
              <w:t>– these issues are the subject of concern and research at EFSA, there are examples of cumulative impacts being considered, but no clear mechanism to address synergism risks.</w:t>
            </w:r>
          </w:p>
        </w:tc>
      </w:tr>
      <w:tr w:rsidTr="006C0625">
        <w:tblPrEx>
          <w:tblW w:w="0" w:type="auto"/>
          <w:tblLook w:val="04A0"/>
        </w:tblPrEx>
        <w:tc>
          <w:tcPr>
            <w:tcW w:w="9242" w:type="dxa"/>
            <w:gridSpan w:val="3"/>
          </w:tcPr>
          <w:p w:rsidR="006F10EB" w:rsidRPr="003B174B" w:rsidP="006C0625">
            <w:pPr>
              <w:jc w:val="center"/>
              <w:rPr>
                <w:rFonts w:ascii="Verdana" w:hAnsi="Verdana"/>
                <w:b/>
                <w:bCs/>
                <w:sz w:val="24"/>
                <w:szCs w:val="24"/>
              </w:rPr>
            </w:pPr>
          </w:p>
          <w:p w:rsidR="006C0625" w:rsidRPr="003B174B" w:rsidP="006C0625">
            <w:pPr>
              <w:jc w:val="center"/>
              <w:rPr>
                <w:rFonts w:ascii="Verdana" w:hAnsi="Verdana"/>
                <w:sz w:val="24"/>
                <w:szCs w:val="24"/>
              </w:rPr>
            </w:pPr>
            <w:r w:rsidRPr="003B174B">
              <w:rPr>
                <w:rFonts w:ascii="Verdana" w:hAnsi="Verdana"/>
                <w:b/>
                <w:bCs/>
                <w:sz w:val="24"/>
                <w:szCs w:val="24"/>
              </w:rPr>
              <w:t>Decision Making</w:t>
            </w:r>
          </w:p>
        </w:tc>
      </w:tr>
      <w:tr w:rsidTr="006C0625">
        <w:tblPrEx>
          <w:tblW w:w="0" w:type="auto"/>
          <w:tblLook w:val="04A0"/>
        </w:tblPrEx>
        <w:tc>
          <w:tcPr>
            <w:tcW w:w="3080" w:type="dxa"/>
          </w:tcPr>
          <w:p w:rsidR="006C0625" w:rsidRPr="003B174B" w:rsidP="006C0625">
            <w:pPr>
              <w:rPr>
                <w:rFonts w:ascii="Verdana" w:hAnsi="Verdana"/>
                <w:b/>
                <w:sz w:val="24"/>
                <w:szCs w:val="24"/>
              </w:rPr>
            </w:pPr>
            <w:r w:rsidRPr="003B174B">
              <w:rPr>
                <w:rFonts w:ascii="Verdana" w:hAnsi="Verdana"/>
                <w:b/>
                <w:sz w:val="24"/>
                <w:szCs w:val="24"/>
              </w:rPr>
              <w:t>Environmental Safeguard</w:t>
            </w:r>
          </w:p>
        </w:tc>
        <w:tc>
          <w:tcPr>
            <w:tcW w:w="3081" w:type="dxa"/>
          </w:tcPr>
          <w:p w:rsidR="006C0625" w:rsidRPr="003B174B" w:rsidP="006C0625">
            <w:pPr>
              <w:rPr>
                <w:rFonts w:ascii="Verdana" w:hAnsi="Verdana"/>
                <w:b/>
                <w:sz w:val="24"/>
                <w:szCs w:val="24"/>
              </w:rPr>
            </w:pPr>
            <w:r w:rsidRPr="003B174B">
              <w:rPr>
                <w:rFonts w:ascii="Verdana" w:hAnsi="Verdana"/>
                <w:b/>
                <w:sz w:val="24"/>
                <w:szCs w:val="24"/>
              </w:rPr>
              <w:t>UK Veterinary Medicine Regulation</w:t>
            </w:r>
          </w:p>
        </w:tc>
        <w:tc>
          <w:tcPr>
            <w:tcW w:w="3081" w:type="dxa"/>
          </w:tcPr>
          <w:p w:rsidR="006C0625" w:rsidRPr="003B174B" w:rsidP="006C0625">
            <w:pPr>
              <w:rPr>
                <w:rFonts w:ascii="Verdana" w:hAnsi="Verdana"/>
                <w:b/>
                <w:sz w:val="24"/>
                <w:szCs w:val="24"/>
              </w:rPr>
            </w:pPr>
            <w:r w:rsidRPr="003B174B">
              <w:rPr>
                <w:rFonts w:ascii="Verdana" w:hAnsi="Verdana"/>
                <w:b/>
                <w:sz w:val="24"/>
                <w:szCs w:val="24"/>
              </w:rPr>
              <w:t xml:space="preserve">EU Pesticide Regulation </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process completed only when all data gaps have been addressed.</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color w:val="FF0000"/>
                <w:sz w:val="24"/>
                <w:szCs w:val="24"/>
              </w:rPr>
              <w:t xml:space="preserve"> </w:t>
            </w:r>
            <w:r w:rsidRPr="003B174B">
              <w:rPr>
                <w:rFonts w:ascii="Verdana" w:hAnsi="Verdana"/>
                <w:sz w:val="24"/>
                <w:szCs w:val="24"/>
              </w:rPr>
              <w:t>- assessment reports never appear to identify environmental data gaps.</w:t>
            </w:r>
          </w:p>
        </w:tc>
        <w:tc>
          <w:tcPr>
            <w:tcW w:w="3081" w:type="dxa"/>
          </w:tcPr>
          <w:p w:rsidR="006C0625" w:rsidRPr="003B174B" w:rsidP="00B07FA4">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peer review reports always identify any data gaps and if a significant risk cannot be excluded the product is unlikely to be authorised.</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data and studies available to public</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color w:val="FF0000"/>
                <w:sz w:val="24"/>
                <w:szCs w:val="24"/>
              </w:rPr>
              <w:t xml:space="preserve"> </w:t>
            </w:r>
            <w:r w:rsidRPr="003B174B">
              <w:rPr>
                <w:rFonts w:ascii="Verdana" w:hAnsi="Verdana"/>
                <w:sz w:val="24"/>
                <w:szCs w:val="24"/>
              </w:rPr>
              <w:t xml:space="preserve">- so little information is presented it is difficult to know what we are not seeing.  Usually we just get a short summary of the assessment of a single environmental risk, </w:t>
            </w:r>
            <w:r w:rsidRPr="003B174B">
              <w:rPr>
                <w:rFonts w:ascii="Verdana" w:hAnsi="Verdana"/>
                <w:sz w:val="24"/>
                <w:szCs w:val="24"/>
              </w:rPr>
              <w:t xml:space="preserve">followed by few lines concluding that the risk won’t be significant. </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Yes(ish)</w:t>
            </w:r>
            <w:r w:rsidRPr="003B174B">
              <w:rPr>
                <w:rFonts w:ascii="Verdana" w:hAnsi="Verdana"/>
                <w:color w:val="00B050"/>
                <w:sz w:val="24"/>
                <w:szCs w:val="24"/>
              </w:rPr>
              <w:t xml:space="preserve"> </w:t>
            </w:r>
            <w:r w:rsidRPr="003B174B">
              <w:rPr>
                <w:rFonts w:ascii="Verdana" w:hAnsi="Verdana"/>
                <w:sz w:val="24"/>
                <w:szCs w:val="24"/>
              </w:rPr>
              <w:t xml:space="preserve">- while much of the data is not publicly available, the peer review assessment reports produced by EFSA carefully track, present data and comment on all of the science in the </w:t>
            </w:r>
            <w:r w:rsidRPr="003B174B">
              <w:rPr>
                <w:rFonts w:ascii="Verdana" w:hAnsi="Verdana"/>
                <w:sz w:val="24"/>
                <w:szCs w:val="24"/>
              </w:rPr>
              <w:t xml:space="preserve">applicant’s large Environmental Risk Assessment document (the DAR). </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Environmental Risk Assessment results judged against clear criteria relating to levels of environmental harm.</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criteria for what is, or is not, environmentally acceptable unavailable.</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specific protection goals established, although how these are applied is not always clear.</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Public consultation on the Environmental Risk Assessment before decision taken.</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the decision has been taken before any environmental data is made public.</w:t>
            </w:r>
          </w:p>
        </w:tc>
        <w:tc>
          <w:tcPr>
            <w:tcW w:w="3081" w:type="dxa"/>
          </w:tcPr>
          <w:p w:rsidR="006C0625" w:rsidRPr="003B174B" w:rsidP="00B07FA4">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the peer review document is presented publicly prior to a decision and there is a consultation period </w:t>
            </w:r>
            <w:r w:rsidRPr="003B174B" w:rsidR="00B07FA4">
              <w:rPr>
                <w:rFonts w:ascii="Verdana" w:hAnsi="Verdana"/>
                <w:sz w:val="24"/>
                <w:szCs w:val="24"/>
              </w:rPr>
              <w:t>allowing</w:t>
            </w:r>
            <w:r w:rsidRPr="003B174B">
              <w:rPr>
                <w:rFonts w:ascii="Verdana" w:hAnsi="Verdana"/>
                <w:sz w:val="24"/>
                <w:szCs w:val="24"/>
              </w:rPr>
              <w:t xml:space="preserve"> people </w:t>
            </w:r>
            <w:r w:rsidRPr="003B174B" w:rsidR="00B07FA4">
              <w:rPr>
                <w:rFonts w:ascii="Verdana" w:hAnsi="Verdana"/>
                <w:sz w:val="24"/>
                <w:szCs w:val="24"/>
              </w:rPr>
              <w:t>to</w:t>
            </w:r>
            <w:r w:rsidRPr="003B174B">
              <w:rPr>
                <w:rFonts w:ascii="Verdana" w:hAnsi="Verdana"/>
                <w:sz w:val="24"/>
                <w:szCs w:val="24"/>
              </w:rPr>
              <w:t xml:space="preserve"> </w:t>
            </w:r>
            <w:r w:rsidRPr="003B174B" w:rsidR="00B07FA4">
              <w:rPr>
                <w:rFonts w:ascii="Verdana" w:hAnsi="Verdana"/>
                <w:sz w:val="24"/>
                <w:szCs w:val="24"/>
              </w:rPr>
              <w:t>respond to data</w:t>
            </w:r>
            <w:r w:rsidRPr="003B174B">
              <w:rPr>
                <w:rFonts w:ascii="Verdana" w:hAnsi="Verdana"/>
                <w:sz w:val="24"/>
                <w:szCs w:val="24"/>
              </w:rPr>
              <w:t>.</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Quality of risk assessment in the public assessment report/peer review – do they provide confidence that environmental risks have been convincingly addressed?</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Usually no</w:t>
            </w:r>
            <w:r w:rsidRPr="003B174B">
              <w:rPr>
                <w:rFonts w:ascii="Verdana" w:hAnsi="Verdana"/>
                <w:color w:val="FF0000"/>
                <w:sz w:val="24"/>
                <w:szCs w:val="24"/>
              </w:rPr>
              <w:t xml:space="preserve"> </w:t>
            </w:r>
            <w:r w:rsidRPr="003B174B">
              <w:rPr>
                <w:rFonts w:ascii="Verdana" w:hAnsi="Verdana"/>
                <w:sz w:val="24"/>
                <w:szCs w:val="24"/>
              </w:rPr>
              <w:t>-</w:t>
            </w:r>
            <w:r w:rsidRPr="003B174B">
              <w:rPr>
                <w:rFonts w:ascii="Verdana" w:hAnsi="Verdana"/>
                <w:sz w:val="24"/>
                <w:szCs w:val="24"/>
              </w:rPr>
              <w:t xml:space="preserve"> often there are obvious unanswered questions, or clear environmental risks set aside on flimsy reasoning.</w:t>
            </w:r>
          </w:p>
        </w:tc>
        <w:tc>
          <w:tcPr>
            <w:tcW w:w="3081" w:type="dxa"/>
          </w:tcPr>
          <w:p w:rsidR="006C0625" w:rsidRPr="003B174B" w:rsidP="006C0625">
            <w:pPr>
              <w:rPr>
                <w:rFonts w:ascii="Verdana" w:hAnsi="Verdana"/>
                <w:sz w:val="24"/>
                <w:szCs w:val="24"/>
              </w:rPr>
            </w:pPr>
            <w:r w:rsidRPr="003B174B">
              <w:rPr>
                <w:rFonts w:ascii="Verdana" w:hAnsi="Verdana"/>
                <w:b/>
                <w:color w:val="FFC000"/>
                <w:sz w:val="24"/>
                <w:szCs w:val="24"/>
              </w:rPr>
              <w:t>To some extent</w:t>
            </w:r>
            <w:r w:rsidRPr="003B174B">
              <w:rPr>
                <w:rFonts w:ascii="Verdana" w:hAnsi="Verdana"/>
                <w:color w:val="FFC000"/>
                <w:sz w:val="24"/>
                <w:szCs w:val="24"/>
              </w:rPr>
              <w:t xml:space="preserve"> </w:t>
            </w:r>
            <w:r w:rsidRPr="003B174B">
              <w:rPr>
                <w:rFonts w:ascii="Verdana" w:hAnsi="Verdana"/>
                <w:sz w:val="24"/>
                <w:szCs w:val="24"/>
              </w:rPr>
              <w:t>-</w:t>
            </w:r>
            <w:r w:rsidRPr="003B174B">
              <w:rPr>
                <w:rFonts w:ascii="Verdana" w:hAnsi="Verdana"/>
                <w:sz w:val="24"/>
                <w:szCs w:val="24"/>
              </w:rPr>
              <w:t xml:space="preserve"> but there remain very significant blind spots.</w:t>
            </w:r>
          </w:p>
        </w:tc>
      </w:tr>
      <w:tr w:rsidTr="006C0625">
        <w:tblPrEx>
          <w:tblW w:w="0" w:type="auto"/>
          <w:tblLook w:val="04A0"/>
        </w:tblPrEx>
        <w:tc>
          <w:tcPr>
            <w:tcW w:w="9242" w:type="dxa"/>
            <w:gridSpan w:val="3"/>
          </w:tcPr>
          <w:p w:rsidR="006F10EB" w:rsidRPr="003B174B" w:rsidP="006C0625">
            <w:pPr>
              <w:jc w:val="center"/>
              <w:rPr>
                <w:rFonts w:ascii="Verdana" w:hAnsi="Verdana"/>
                <w:b/>
                <w:bCs/>
                <w:sz w:val="24"/>
                <w:szCs w:val="24"/>
              </w:rPr>
            </w:pPr>
          </w:p>
          <w:p w:rsidR="006C0625" w:rsidRPr="003B174B" w:rsidP="006C0625">
            <w:pPr>
              <w:jc w:val="center"/>
              <w:rPr>
                <w:rFonts w:ascii="Verdana" w:hAnsi="Verdana"/>
                <w:sz w:val="24"/>
                <w:szCs w:val="24"/>
              </w:rPr>
            </w:pPr>
            <w:r w:rsidRPr="003B174B">
              <w:rPr>
                <w:rFonts w:ascii="Verdana" w:hAnsi="Verdana"/>
                <w:b/>
                <w:bCs/>
                <w:sz w:val="24"/>
                <w:szCs w:val="24"/>
              </w:rPr>
              <w:t>Ability to Detect and Address Environmental Harm</w:t>
            </w:r>
          </w:p>
        </w:tc>
      </w:tr>
      <w:tr w:rsidTr="006C0625">
        <w:tblPrEx>
          <w:tblW w:w="0" w:type="auto"/>
          <w:tblLook w:val="04A0"/>
        </w:tblPrEx>
        <w:tc>
          <w:tcPr>
            <w:tcW w:w="3080" w:type="dxa"/>
          </w:tcPr>
          <w:p w:rsidR="006C0625" w:rsidRPr="003B174B" w:rsidP="006C0625">
            <w:pPr>
              <w:rPr>
                <w:rFonts w:ascii="Verdana" w:hAnsi="Verdana"/>
                <w:b/>
                <w:sz w:val="24"/>
                <w:szCs w:val="24"/>
              </w:rPr>
            </w:pPr>
            <w:r w:rsidRPr="003B174B">
              <w:rPr>
                <w:rFonts w:ascii="Verdana" w:hAnsi="Verdana"/>
                <w:b/>
                <w:sz w:val="24"/>
                <w:szCs w:val="24"/>
              </w:rPr>
              <w:t>Environmental Safeguard</w:t>
            </w:r>
          </w:p>
        </w:tc>
        <w:tc>
          <w:tcPr>
            <w:tcW w:w="3081" w:type="dxa"/>
          </w:tcPr>
          <w:p w:rsidR="006C0625" w:rsidRPr="003B174B" w:rsidP="006C0625">
            <w:pPr>
              <w:rPr>
                <w:rFonts w:ascii="Verdana" w:hAnsi="Verdana"/>
                <w:b/>
                <w:sz w:val="24"/>
                <w:szCs w:val="24"/>
              </w:rPr>
            </w:pPr>
            <w:r w:rsidRPr="003B174B">
              <w:rPr>
                <w:rFonts w:ascii="Verdana" w:hAnsi="Verdana"/>
                <w:b/>
                <w:sz w:val="24"/>
                <w:szCs w:val="24"/>
              </w:rPr>
              <w:t>UK Veterinary Medicine Regulation</w:t>
            </w:r>
          </w:p>
        </w:tc>
        <w:tc>
          <w:tcPr>
            <w:tcW w:w="3081" w:type="dxa"/>
          </w:tcPr>
          <w:p w:rsidR="006C0625" w:rsidRPr="003B174B" w:rsidP="006C0625">
            <w:pPr>
              <w:rPr>
                <w:rFonts w:ascii="Verdana" w:hAnsi="Verdana"/>
                <w:b/>
                <w:sz w:val="24"/>
                <w:szCs w:val="24"/>
              </w:rPr>
            </w:pPr>
            <w:r w:rsidRPr="003B174B">
              <w:rPr>
                <w:rFonts w:ascii="Verdana" w:hAnsi="Verdana"/>
                <w:b/>
                <w:sz w:val="24"/>
                <w:szCs w:val="24"/>
              </w:rPr>
              <w:t xml:space="preserve">EU Pesticide Regulation </w:t>
            </w:r>
          </w:p>
        </w:tc>
      </w:tr>
      <w:tr w:rsidTr="00233A25">
        <w:tblPrEx>
          <w:tblW w:w="0" w:type="auto"/>
          <w:tblLook w:val="04A0"/>
        </w:tblPrEx>
        <w:tc>
          <w:tcPr>
            <w:tcW w:w="3080" w:type="dxa"/>
          </w:tcPr>
          <w:p w:rsidR="00B07FA4" w:rsidRPr="003B174B" w:rsidP="00233A25">
            <w:pPr>
              <w:rPr>
                <w:rFonts w:ascii="Verdana" w:hAnsi="Verdana"/>
                <w:sz w:val="24"/>
                <w:szCs w:val="24"/>
              </w:rPr>
            </w:pPr>
            <w:r w:rsidRPr="003B174B">
              <w:rPr>
                <w:rFonts w:ascii="Verdana" w:hAnsi="Verdana"/>
                <w:sz w:val="24"/>
                <w:szCs w:val="24"/>
              </w:rPr>
              <w:t>Data available on the levels of use of the chemicals in different locations to enable comparison with observed impacts or investigation of potential impacts.</w:t>
            </w:r>
          </w:p>
        </w:tc>
        <w:tc>
          <w:tcPr>
            <w:tcW w:w="3081" w:type="dxa"/>
          </w:tcPr>
          <w:p w:rsidR="00B07FA4" w:rsidRPr="003B174B" w:rsidP="00233A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sales data is gathered by VMD but they now refuse to make it public.</w:t>
            </w:r>
          </w:p>
        </w:tc>
        <w:tc>
          <w:tcPr>
            <w:tcW w:w="3081" w:type="dxa"/>
          </w:tcPr>
          <w:p w:rsidR="00B07FA4" w:rsidRPr="003B174B" w:rsidP="00233A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sales and usage monitored, national and EU data available to public.  Data on usage at subnational level available to scientists and others for a price.</w:t>
            </w:r>
          </w:p>
        </w:tc>
      </w:tr>
      <w:tr w:rsidTr="00F90073">
        <w:tblPrEx>
          <w:tblW w:w="0" w:type="auto"/>
          <w:tblLook w:val="04A0"/>
        </w:tblPrEx>
        <w:tc>
          <w:tcPr>
            <w:tcW w:w="3080" w:type="dxa"/>
          </w:tcPr>
          <w:p w:rsidR="00B07FA4" w:rsidRPr="003B174B" w:rsidP="00F90073">
            <w:pPr>
              <w:rPr>
                <w:rFonts w:ascii="Verdana" w:hAnsi="Verdana"/>
                <w:sz w:val="24"/>
                <w:szCs w:val="24"/>
              </w:rPr>
            </w:pPr>
            <w:r w:rsidRPr="003B174B">
              <w:rPr>
                <w:rFonts w:ascii="Verdana" w:hAnsi="Verdana"/>
                <w:sz w:val="24"/>
                <w:szCs w:val="24"/>
              </w:rPr>
              <w:t>Chemicals monitored in the environment post authorisation.</w:t>
            </w:r>
          </w:p>
        </w:tc>
        <w:tc>
          <w:tcPr>
            <w:tcW w:w="3081" w:type="dxa"/>
          </w:tcPr>
          <w:p w:rsidR="00B07FA4" w:rsidRPr="003B174B" w:rsidP="00F90073">
            <w:pPr>
              <w:rPr>
                <w:rFonts w:ascii="Verdana" w:hAnsi="Verdana"/>
                <w:b/>
                <w:sz w:val="24"/>
                <w:szCs w:val="24"/>
              </w:rPr>
            </w:pPr>
            <w:r w:rsidRPr="003B174B">
              <w:rPr>
                <w:rFonts w:ascii="Verdana" w:hAnsi="Verdana"/>
                <w:b/>
                <w:color w:val="FF0000"/>
                <w:sz w:val="24"/>
                <w:szCs w:val="24"/>
              </w:rPr>
              <w:t>No</w:t>
            </w:r>
          </w:p>
        </w:tc>
        <w:tc>
          <w:tcPr>
            <w:tcW w:w="3081" w:type="dxa"/>
          </w:tcPr>
          <w:p w:rsidR="00B07FA4" w:rsidRPr="003B174B" w:rsidP="00F90073">
            <w:pPr>
              <w:rPr>
                <w:rFonts w:ascii="Verdana" w:hAnsi="Verdana"/>
                <w:sz w:val="24"/>
                <w:szCs w:val="24"/>
              </w:rPr>
            </w:pPr>
            <w:r w:rsidRPr="003B174B">
              <w:rPr>
                <w:rFonts w:ascii="Verdana" w:hAnsi="Verdana"/>
                <w:b/>
                <w:color w:val="FF0000"/>
                <w:sz w:val="24"/>
                <w:szCs w:val="24"/>
              </w:rPr>
              <w:t>Usually no</w:t>
            </w:r>
            <w:r w:rsidRPr="003B174B">
              <w:rPr>
                <w:rFonts w:ascii="Verdana" w:hAnsi="Verdana"/>
                <w:color w:val="FF0000"/>
                <w:sz w:val="24"/>
                <w:szCs w:val="24"/>
              </w:rPr>
              <w:t xml:space="preserve"> </w:t>
            </w:r>
            <w:r w:rsidRPr="003B174B">
              <w:rPr>
                <w:rFonts w:ascii="Verdana" w:hAnsi="Verdana"/>
                <w:sz w:val="24"/>
                <w:szCs w:val="24"/>
              </w:rPr>
              <w:t>- only after a problem is detected, but then process is initiated to address through Water Framework Directive.</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 xml:space="preserve">Applicant required to undertake additional post authorisation </w:t>
            </w:r>
            <w:r w:rsidRPr="003B174B">
              <w:rPr>
                <w:rFonts w:ascii="Verdana" w:hAnsi="Verdana"/>
                <w:sz w:val="24"/>
                <w:szCs w:val="24"/>
              </w:rPr>
              <w:t>studies in the field to confirm the predictions from the Environmental Risk Assessment.</w:t>
            </w:r>
          </w:p>
        </w:tc>
        <w:tc>
          <w:tcPr>
            <w:tcW w:w="3081" w:type="dxa"/>
          </w:tcPr>
          <w:p w:rsidR="006C0625" w:rsidRPr="003B174B" w:rsidP="006C0625">
            <w:pPr>
              <w:rPr>
                <w:rFonts w:ascii="Verdana" w:hAnsi="Verdana"/>
                <w:b/>
                <w:sz w:val="24"/>
                <w:szCs w:val="24"/>
              </w:rPr>
            </w:pPr>
            <w:r w:rsidRPr="003B174B">
              <w:rPr>
                <w:rFonts w:ascii="Verdana" w:hAnsi="Verdana"/>
                <w:b/>
                <w:color w:val="FF0000"/>
                <w:sz w:val="24"/>
                <w:szCs w:val="24"/>
              </w:rPr>
              <w:t>No</w:t>
            </w:r>
          </w:p>
        </w:tc>
        <w:tc>
          <w:tcPr>
            <w:tcW w:w="3081" w:type="dxa"/>
          </w:tcPr>
          <w:p w:rsidR="006C0625" w:rsidRPr="003B174B" w:rsidP="006C0625">
            <w:pPr>
              <w:rPr>
                <w:rFonts w:ascii="Verdana" w:hAnsi="Verdana"/>
                <w:b/>
                <w:sz w:val="24"/>
                <w:szCs w:val="24"/>
              </w:rPr>
            </w:pPr>
            <w:r w:rsidRPr="003B174B">
              <w:rPr>
                <w:rFonts w:ascii="Verdana" w:hAnsi="Verdana"/>
                <w:b/>
                <w:color w:val="FF0000"/>
                <w:sz w:val="24"/>
                <w:szCs w:val="24"/>
              </w:rPr>
              <w:t>No</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Calculation of Maximum Residue Levels in produce generates additional data on breakdown compounds and toxicity risks</w:t>
            </w:r>
          </w:p>
        </w:tc>
        <w:tc>
          <w:tcPr>
            <w:tcW w:w="3081" w:type="dxa"/>
          </w:tcPr>
          <w:p w:rsidR="006C0625" w:rsidRPr="003B174B" w:rsidP="006C0625">
            <w:pPr>
              <w:rPr>
                <w:rFonts w:ascii="Verdana" w:hAnsi="Verdana"/>
                <w:sz w:val="24"/>
                <w:szCs w:val="24"/>
              </w:rPr>
            </w:pPr>
            <w:r w:rsidRPr="003B174B">
              <w:rPr>
                <w:rFonts w:ascii="Verdana" w:hAnsi="Verdana"/>
                <w:b/>
                <w:color w:val="FFC000"/>
                <w:sz w:val="24"/>
                <w:szCs w:val="24"/>
              </w:rPr>
              <w:t>Sometimes no</w:t>
            </w:r>
            <w:r w:rsidRPr="003B174B">
              <w:rPr>
                <w:rFonts w:ascii="Verdana" w:hAnsi="Verdana"/>
                <w:color w:val="FFC000"/>
                <w:sz w:val="24"/>
                <w:szCs w:val="24"/>
              </w:rPr>
              <w:t xml:space="preserve"> </w:t>
            </w:r>
            <w:r w:rsidRPr="003B174B">
              <w:rPr>
                <w:rFonts w:ascii="Verdana" w:hAnsi="Verdana"/>
                <w:sz w:val="24"/>
                <w:szCs w:val="24"/>
              </w:rPr>
              <w:t xml:space="preserve">– </w:t>
            </w:r>
            <w:r w:rsidRPr="003B174B">
              <w:rPr>
                <w:rFonts w:ascii="Verdana" w:hAnsi="Verdana"/>
                <w:sz w:val="24"/>
                <w:szCs w:val="24"/>
              </w:rPr>
              <w:t xml:space="preserve">for food animals yes, </w:t>
            </w:r>
            <w:r w:rsidRPr="003B174B">
              <w:rPr>
                <w:rFonts w:ascii="Verdana" w:hAnsi="Verdana"/>
                <w:sz w:val="24"/>
                <w:szCs w:val="24"/>
              </w:rPr>
              <w:t>but not relevant to chemicals only used on pets.</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not relevant to chemicals used on ornamental plants, but those chemicals are usually also used on crops, so will have data generated through that use.</w:t>
            </w:r>
          </w:p>
        </w:tc>
      </w:tr>
      <w:tr w:rsidTr="006C0625">
        <w:tblPrEx>
          <w:tblW w:w="0" w:type="auto"/>
          <w:tblLook w:val="04A0"/>
        </w:tblPrEx>
        <w:tc>
          <w:tcPr>
            <w:tcW w:w="3080" w:type="dxa"/>
          </w:tcPr>
          <w:p w:rsidR="006C0625" w:rsidRPr="003B174B" w:rsidP="006C0625">
            <w:pPr>
              <w:rPr>
                <w:rFonts w:ascii="Verdana" w:hAnsi="Verdana"/>
                <w:sz w:val="24"/>
                <w:szCs w:val="24"/>
              </w:rPr>
            </w:pPr>
            <w:r w:rsidRPr="003B174B">
              <w:rPr>
                <w:rFonts w:ascii="Verdana" w:hAnsi="Verdana"/>
                <w:sz w:val="24"/>
                <w:szCs w:val="24"/>
              </w:rPr>
              <w:t>Authorisation of chemicals and Environmental Risk Assessment subject to regular review.</w:t>
            </w:r>
          </w:p>
        </w:tc>
        <w:tc>
          <w:tcPr>
            <w:tcW w:w="3081" w:type="dxa"/>
          </w:tcPr>
          <w:p w:rsidR="006C0625" w:rsidRPr="003B174B" w:rsidP="006C0625">
            <w:pPr>
              <w:rPr>
                <w:rFonts w:ascii="Verdana" w:hAnsi="Verdana"/>
                <w:sz w:val="24"/>
                <w:szCs w:val="24"/>
              </w:rPr>
            </w:pPr>
            <w:r w:rsidRPr="003B174B">
              <w:rPr>
                <w:rFonts w:ascii="Verdana" w:hAnsi="Verdana"/>
                <w:b/>
                <w:color w:val="FF0000"/>
                <w:sz w:val="24"/>
                <w:szCs w:val="24"/>
              </w:rPr>
              <w:t>No</w:t>
            </w:r>
            <w:r w:rsidRPr="003B174B">
              <w:rPr>
                <w:rFonts w:ascii="Verdana" w:hAnsi="Verdana"/>
                <w:sz w:val="24"/>
                <w:szCs w:val="24"/>
              </w:rPr>
              <w:t xml:space="preserve"> – the need for 5 year renewal was recently replaced by default infinite authorisations by The Veterinary Medicines (Amendment etc.) Regulations 2024 </w:t>
            </w:r>
          </w:p>
        </w:tc>
        <w:tc>
          <w:tcPr>
            <w:tcW w:w="3081" w:type="dxa"/>
          </w:tcPr>
          <w:p w:rsidR="006C0625" w:rsidRPr="003B174B" w:rsidP="006C0625">
            <w:pPr>
              <w:rPr>
                <w:rFonts w:ascii="Verdana" w:hAnsi="Verdana"/>
                <w:sz w:val="24"/>
                <w:szCs w:val="24"/>
              </w:rPr>
            </w:pPr>
            <w:r w:rsidRPr="003B174B">
              <w:rPr>
                <w:rFonts w:ascii="Verdana" w:hAnsi="Verdana"/>
                <w:b/>
                <w:color w:val="00B050"/>
                <w:sz w:val="24"/>
                <w:szCs w:val="24"/>
              </w:rPr>
              <w:t>Yes</w:t>
            </w:r>
            <w:r w:rsidRPr="003B174B">
              <w:rPr>
                <w:rFonts w:ascii="Verdana" w:hAnsi="Verdana"/>
                <w:sz w:val="24"/>
                <w:szCs w:val="24"/>
              </w:rPr>
              <w:t xml:space="preserve"> - Initially a review after 10 years, then review periods set of between 5 and 15 years.</w:t>
            </w:r>
          </w:p>
        </w:tc>
      </w:tr>
    </w:tbl>
    <w:p w:rsidR="006C0625" w:rsidRPr="003B174B" w:rsidP="006C0625">
      <w:pPr>
        <w:spacing w:after="0"/>
        <w:rPr>
          <w:rFonts w:ascii="Verdana" w:hAnsi="Verdana"/>
          <w:sz w:val="24"/>
          <w:szCs w:val="24"/>
        </w:rPr>
      </w:pPr>
    </w:p>
    <w:p w:rsidR="00B07FA4" w:rsidRPr="003B174B" w:rsidP="006C0625">
      <w:pPr>
        <w:spacing w:after="0"/>
        <w:rPr>
          <w:rFonts w:ascii="Verdana" w:hAnsi="Verdana"/>
          <w:sz w:val="24"/>
          <w:szCs w:val="24"/>
        </w:rPr>
      </w:pPr>
    </w:p>
    <w:p w:rsidR="006C0625" w:rsidRPr="003B174B" w:rsidP="006C0625">
      <w:pPr>
        <w:spacing w:after="0"/>
        <w:rPr>
          <w:rFonts w:ascii="Verdana" w:hAnsi="Verdana"/>
          <w:sz w:val="24"/>
          <w:szCs w:val="24"/>
        </w:rPr>
      </w:pPr>
    </w:p>
    <w:p w:rsidR="006B2778" w:rsidRPr="003B174B" w:rsidP="006B2778">
      <w:p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 xml:space="preserve">Part </w:t>
      </w:r>
      <w:r w:rsidRPr="003B174B" w:rsidR="006F10EB">
        <w:rPr>
          <w:rFonts w:ascii="Verdana" w:eastAsia="Times New Roman" w:hAnsi="Verdana" w:cstheme="minorHAnsi"/>
          <w:b/>
          <w:bCs/>
          <w:sz w:val="24"/>
          <w:szCs w:val="24"/>
          <w:lang w:eastAsia="en-GB"/>
        </w:rPr>
        <w:t xml:space="preserve">2. </w:t>
      </w:r>
      <w:r w:rsidRPr="003B174B">
        <w:rPr>
          <w:rFonts w:ascii="Verdana" w:eastAsia="Times New Roman" w:hAnsi="Verdana" w:cstheme="minorHAnsi"/>
          <w:b/>
          <w:bCs/>
          <w:sz w:val="24"/>
          <w:szCs w:val="24"/>
          <w:lang w:eastAsia="en-GB"/>
        </w:rPr>
        <w:t>Known breakdown products of flea treatment chemicals</w:t>
      </w:r>
    </w:p>
    <w:p w:rsidR="006B2778" w:rsidRPr="003B174B" w:rsidP="006B2778">
      <w:pPr>
        <w:spacing w:after="0" w:line="240" w:lineRule="auto"/>
        <w:rPr>
          <w:rFonts w:ascii="Verdana" w:eastAsia="Times New Roman" w:hAnsi="Verdana" w:cstheme="minorHAnsi"/>
          <w:sz w:val="24"/>
          <w:szCs w:val="24"/>
          <w:lang w:eastAsia="en-GB"/>
        </w:rPr>
      </w:pPr>
    </w:p>
    <w:p w:rsidR="006C0625" w:rsidRPr="003B174B" w:rsidP="006B2778">
      <w:pPr>
        <w:spacing w:after="0" w:line="240" w:lineRule="auto"/>
        <w:rPr>
          <w:rFonts w:ascii="Verdana" w:eastAsia="Times New Roman" w:hAnsi="Verdana" w:cstheme="minorHAnsi"/>
          <w:sz w:val="24"/>
          <w:szCs w:val="24"/>
          <w:lang w:eastAsia="en-GB"/>
        </w:rPr>
      </w:pPr>
    </w:p>
    <w:p w:rsidR="00756F69"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 xml:space="preserve">Below is a list of the most pertinent breakdown compounds </w:t>
      </w:r>
      <w:r w:rsidRPr="003B174B" w:rsidR="004C7553">
        <w:rPr>
          <w:rFonts w:ascii="Verdana" w:eastAsia="Times New Roman" w:hAnsi="Verdana" w:cstheme="minorHAnsi"/>
          <w:sz w:val="24"/>
          <w:szCs w:val="24"/>
          <w:lang w:eastAsia="en-GB"/>
        </w:rPr>
        <w:t xml:space="preserve">and metabolites </w:t>
      </w:r>
      <w:r w:rsidRPr="003B174B">
        <w:rPr>
          <w:rFonts w:ascii="Verdana" w:eastAsia="Times New Roman" w:hAnsi="Verdana" w:cstheme="minorHAnsi"/>
          <w:sz w:val="24"/>
          <w:szCs w:val="24"/>
          <w:lang w:eastAsia="en-GB"/>
        </w:rPr>
        <w:t xml:space="preserve">of currently </w:t>
      </w:r>
      <w:r w:rsidRPr="003B174B" w:rsidR="002345CA">
        <w:rPr>
          <w:rFonts w:ascii="Verdana" w:eastAsia="Times New Roman" w:hAnsi="Verdana" w:cstheme="minorHAnsi"/>
          <w:sz w:val="24"/>
          <w:szCs w:val="24"/>
          <w:lang w:eastAsia="en-GB"/>
        </w:rPr>
        <w:t xml:space="preserve">UK </w:t>
      </w:r>
      <w:r w:rsidRPr="003B174B">
        <w:rPr>
          <w:rFonts w:ascii="Verdana" w:eastAsia="Times New Roman" w:hAnsi="Verdana" w:cstheme="minorHAnsi"/>
          <w:sz w:val="24"/>
          <w:szCs w:val="24"/>
          <w:lang w:eastAsia="en-GB"/>
        </w:rPr>
        <w:t>authorised flea treatment</w:t>
      </w:r>
      <w:r w:rsidRPr="003B174B" w:rsidR="002345CA">
        <w:rPr>
          <w:rFonts w:ascii="Verdana" w:eastAsia="Times New Roman" w:hAnsi="Verdana" w:cstheme="minorHAnsi"/>
          <w:sz w:val="24"/>
          <w:szCs w:val="24"/>
          <w:lang w:eastAsia="en-GB"/>
        </w:rPr>
        <w:t xml:space="preserve"> chemicals</w:t>
      </w:r>
      <w:r w:rsidRPr="003B174B">
        <w:rPr>
          <w:rFonts w:ascii="Verdana" w:eastAsia="Times New Roman" w:hAnsi="Verdana" w:cstheme="minorHAnsi"/>
          <w:sz w:val="24"/>
          <w:szCs w:val="24"/>
          <w:lang w:eastAsia="en-GB"/>
        </w:rPr>
        <w:t>.</w:t>
      </w:r>
    </w:p>
    <w:p w:rsidR="00756F69" w:rsidRPr="003B174B" w:rsidP="006B2778">
      <w:pPr>
        <w:spacing w:after="0" w:line="240" w:lineRule="auto"/>
        <w:rPr>
          <w:rFonts w:ascii="Verdana" w:eastAsia="Times New Roman" w:hAnsi="Verdana" w:cstheme="minorHAnsi"/>
          <w:sz w:val="24"/>
          <w:szCs w:val="24"/>
          <w:lang w:eastAsia="en-GB"/>
        </w:rPr>
      </w:pPr>
    </w:p>
    <w:p w:rsidR="00756F69"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The list is significantly incomplete because:</w:t>
      </w:r>
    </w:p>
    <w:p w:rsidR="00756F69" w:rsidRPr="003B174B" w:rsidP="006B2778">
      <w:pPr>
        <w:spacing w:after="0" w:line="240" w:lineRule="auto"/>
        <w:rPr>
          <w:rFonts w:ascii="Verdana" w:eastAsia="Times New Roman" w:hAnsi="Verdana" w:cstheme="minorHAnsi"/>
          <w:sz w:val="24"/>
          <w:szCs w:val="24"/>
          <w:lang w:eastAsia="en-GB"/>
        </w:rPr>
      </w:pPr>
    </w:p>
    <w:p w:rsidR="00756F69" w:rsidRPr="003B174B" w:rsidP="00B30AE4">
      <w:pPr>
        <w:spacing w:after="0" w:line="240" w:lineRule="auto"/>
        <w:ind w:left="851" w:right="521" w:hanging="284"/>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1) Breakdown products breakdown further</w:t>
      </w:r>
      <w:r w:rsidRPr="003B174B" w:rsidR="00B30AE4">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creating a blossoming array of different compounds, those listed ar</w:t>
      </w:r>
      <w:r w:rsidRPr="003B174B" w:rsidR="00371A81">
        <w:rPr>
          <w:rFonts w:ascii="Verdana" w:eastAsia="Times New Roman" w:hAnsi="Verdana" w:cstheme="minorHAnsi"/>
          <w:sz w:val="24"/>
          <w:szCs w:val="24"/>
          <w:lang w:eastAsia="en-GB"/>
        </w:rPr>
        <w:t xml:space="preserve">e mostly chemicals that retain </w:t>
      </w:r>
      <w:r w:rsidRPr="003B174B">
        <w:rPr>
          <w:rFonts w:ascii="Verdana" w:eastAsia="Times New Roman" w:hAnsi="Verdana" w:cstheme="minorHAnsi"/>
          <w:sz w:val="24"/>
          <w:szCs w:val="24"/>
          <w:lang w:eastAsia="en-GB"/>
        </w:rPr>
        <w:t>structur</w:t>
      </w:r>
      <w:r w:rsidRPr="003B174B" w:rsidR="00371A81">
        <w:rPr>
          <w:rFonts w:ascii="Verdana" w:eastAsia="Times New Roman" w:hAnsi="Verdana" w:cstheme="minorHAnsi"/>
          <w:sz w:val="24"/>
          <w:szCs w:val="24"/>
          <w:lang w:eastAsia="en-GB"/>
        </w:rPr>
        <w:t>al similarity,</w:t>
      </w:r>
      <w:r w:rsidRPr="003B174B">
        <w:rPr>
          <w:rFonts w:ascii="Verdana" w:eastAsia="Times New Roman" w:hAnsi="Verdana" w:cstheme="minorHAnsi"/>
          <w:sz w:val="24"/>
          <w:szCs w:val="24"/>
          <w:lang w:eastAsia="en-GB"/>
        </w:rPr>
        <w:t xml:space="preserve"> and </w:t>
      </w:r>
      <w:r w:rsidRPr="003B174B" w:rsidR="00371A81">
        <w:rPr>
          <w:rFonts w:ascii="Verdana" w:eastAsia="Times New Roman" w:hAnsi="Verdana" w:cstheme="minorHAnsi"/>
          <w:sz w:val="24"/>
          <w:szCs w:val="24"/>
          <w:lang w:eastAsia="en-GB"/>
        </w:rPr>
        <w:t xml:space="preserve">hence </w:t>
      </w:r>
      <w:r w:rsidRPr="003B174B">
        <w:rPr>
          <w:rFonts w:ascii="Verdana" w:eastAsia="Times New Roman" w:hAnsi="Verdana" w:cstheme="minorHAnsi"/>
          <w:sz w:val="24"/>
          <w:szCs w:val="24"/>
          <w:lang w:eastAsia="en-GB"/>
        </w:rPr>
        <w:t xml:space="preserve">potentially </w:t>
      </w:r>
      <w:r w:rsidRPr="003B174B" w:rsidR="000E211D">
        <w:rPr>
          <w:rFonts w:ascii="Verdana" w:eastAsia="Times New Roman" w:hAnsi="Verdana" w:cstheme="minorHAnsi"/>
          <w:sz w:val="24"/>
          <w:szCs w:val="24"/>
          <w:lang w:eastAsia="en-GB"/>
        </w:rPr>
        <w:t xml:space="preserve">have similar </w:t>
      </w:r>
      <w:r w:rsidRPr="003B174B" w:rsidR="00371A81">
        <w:rPr>
          <w:rFonts w:ascii="Verdana" w:eastAsia="Times New Roman" w:hAnsi="Verdana" w:cstheme="minorHAnsi"/>
          <w:sz w:val="24"/>
          <w:szCs w:val="24"/>
          <w:lang w:eastAsia="en-GB"/>
        </w:rPr>
        <w:t xml:space="preserve">fate characteristics and </w:t>
      </w:r>
      <w:r w:rsidRPr="003B174B">
        <w:rPr>
          <w:rFonts w:ascii="Verdana" w:eastAsia="Times New Roman" w:hAnsi="Verdana" w:cstheme="minorHAnsi"/>
          <w:sz w:val="24"/>
          <w:szCs w:val="24"/>
          <w:lang w:eastAsia="en-GB"/>
        </w:rPr>
        <w:t>modes of action</w:t>
      </w:r>
      <w:r w:rsidRPr="003B174B" w:rsidR="00371A81">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to the parent chemicals</w:t>
      </w:r>
      <w:r w:rsidRPr="003B174B" w:rsidR="00371A81">
        <w:rPr>
          <w:rFonts w:ascii="Verdana" w:eastAsia="Times New Roman" w:hAnsi="Verdana" w:cstheme="minorHAnsi"/>
          <w:sz w:val="24"/>
          <w:szCs w:val="24"/>
          <w:lang w:eastAsia="en-GB"/>
        </w:rPr>
        <w:t>; or for which there are known environmental toxicity and/or accumulation issues.</w:t>
      </w:r>
      <w:r w:rsidRPr="003B174B" w:rsidR="0044115C">
        <w:rPr>
          <w:rFonts w:ascii="Verdana" w:eastAsia="Times New Roman" w:hAnsi="Verdana" w:cstheme="minorHAnsi"/>
          <w:sz w:val="24"/>
          <w:szCs w:val="24"/>
          <w:lang w:eastAsia="en-GB"/>
        </w:rPr>
        <w:t xml:space="preserve">  </w:t>
      </w:r>
    </w:p>
    <w:p w:rsidR="00371A81" w:rsidRPr="003B174B" w:rsidP="00B30AE4">
      <w:pPr>
        <w:spacing w:after="0" w:line="240" w:lineRule="auto"/>
        <w:ind w:left="851" w:right="521" w:hanging="284"/>
        <w:rPr>
          <w:rFonts w:ascii="Verdana" w:eastAsia="Times New Roman" w:hAnsi="Verdana" w:cstheme="minorHAnsi"/>
          <w:sz w:val="24"/>
          <w:szCs w:val="24"/>
          <w:lang w:eastAsia="en-GB"/>
        </w:rPr>
      </w:pPr>
    </w:p>
    <w:p w:rsidR="00756F69" w:rsidRPr="003B174B" w:rsidP="00B30AE4">
      <w:pPr>
        <w:spacing w:after="0" w:line="240" w:lineRule="auto"/>
        <w:ind w:left="851" w:right="521" w:hanging="284"/>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 xml:space="preserve">2) Even for </w:t>
      </w:r>
      <w:r w:rsidRPr="003B174B" w:rsidR="00371A81">
        <w:rPr>
          <w:rFonts w:ascii="Verdana" w:eastAsia="Times New Roman" w:hAnsi="Verdana" w:cstheme="minorHAnsi"/>
          <w:sz w:val="24"/>
          <w:szCs w:val="24"/>
          <w:lang w:eastAsia="en-GB"/>
        </w:rPr>
        <w:t>well-known</w:t>
      </w:r>
      <w:r w:rsidRPr="003B174B">
        <w:rPr>
          <w:rFonts w:ascii="Verdana" w:eastAsia="Times New Roman" w:hAnsi="Verdana" w:cstheme="minorHAnsi"/>
          <w:sz w:val="24"/>
          <w:szCs w:val="24"/>
          <w:lang w:eastAsia="en-GB"/>
        </w:rPr>
        <w:t xml:space="preserve"> chemicals like Fipronil we are still discovering new primary breakdown products, and for chemicals that are only regulated </w:t>
      </w:r>
      <w:r w:rsidRPr="003B174B" w:rsidR="00B30AE4">
        <w:rPr>
          <w:rFonts w:ascii="Verdana" w:eastAsia="Times New Roman" w:hAnsi="Verdana" w:cstheme="minorHAnsi"/>
          <w:sz w:val="24"/>
          <w:szCs w:val="24"/>
          <w:lang w:eastAsia="en-GB"/>
        </w:rPr>
        <w:t>as veterinary medicines</w:t>
      </w:r>
      <w:r w:rsidRPr="003B174B">
        <w:rPr>
          <w:rFonts w:ascii="Verdana" w:eastAsia="Times New Roman" w:hAnsi="Verdana" w:cstheme="minorHAnsi"/>
          <w:sz w:val="24"/>
          <w:szCs w:val="24"/>
          <w:lang w:eastAsia="en-GB"/>
        </w:rPr>
        <w:t xml:space="preserve"> there is very little information </w:t>
      </w:r>
      <w:r w:rsidRPr="003B174B" w:rsidR="00371A81">
        <w:rPr>
          <w:rFonts w:ascii="Verdana" w:eastAsia="Times New Roman" w:hAnsi="Verdana" w:cstheme="minorHAnsi"/>
          <w:sz w:val="24"/>
          <w:szCs w:val="24"/>
          <w:lang w:eastAsia="en-GB"/>
        </w:rPr>
        <w:t xml:space="preserve">in the public domain </w:t>
      </w:r>
      <w:r w:rsidRPr="003B174B">
        <w:rPr>
          <w:rFonts w:ascii="Verdana" w:eastAsia="Times New Roman" w:hAnsi="Verdana" w:cstheme="minorHAnsi"/>
          <w:sz w:val="24"/>
          <w:szCs w:val="24"/>
          <w:lang w:eastAsia="en-GB"/>
        </w:rPr>
        <w:t xml:space="preserve">about breakdown </w:t>
      </w:r>
      <w:r w:rsidRPr="003B174B" w:rsidR="00371A81">
        <w:rPr>
          <w:rFonts w:ascii="Verdana" w:eastAsia="Times New Roman" w:hAnsi="Verdana" w:cstheme="minorHAnsi"/>
          <w:sz w:val="24"/>
          <w:szCs w:val="24"/>
          <w:lang w:eastAsia="en-GB"/>
        </w:rPr>
        <w:t xml:space="preserve">products and </w:t>
      </w:r>
      <w:r w:rsidRPr="003B174B">
        <w:rPr>
          <w:rFonts w:ascii="Verdana" w:eastAsia="Times New Roman" w:hAnsi="Verdana" w:cstheme="minorHAnsi"/>
          <w:sz w:val="24"/>
          <w:szCs w:val="24"/>
          <w:lang w:eastAsia="en-GB"/>
        </w:rPr>
        <w:t>pathways.</w:t>
      </w:r>
    </w:p>
    <w:p w:rsidR="00756F69" w:rsidRPr="003B174B" w:rsidP="00B30AE4">
      <w:pPr>
        <w:spacing w:after="0" w:line="240" w:lineRule="auto"/>
        <w:ind w:left="851" w:right="521" w:hanging="284"/>
        <w:rPr>
          <w:rFonts w:ascii="Verdana" w:eastAsia="Times New Roman" w:hAnsi="Verdana" w:cstheme="minorHAnsi"/>
          <w:sz w:val="24"/>
          <w:szCs w:val="24"/>
          <w:lang w:eastAsia="en-GB"/>
        </w:rPr>
      </w:pPr>
    </w:p>
    <w:p w:rsidR="00371A81" w:rsidRPr="003B174B" w:rsidP="00B30AE4">
      <w:pPr>
        <w:spacing w:after="0" w:line="240" w:lineRule="auto"/>
        <w:ind w:left="851" w:right="521" w:hanging="284"/>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 xml:space="preserve">3) Depending on the biological process involved in breaking the chemical, and/or the chemical and physical conditions in which </w:t>
      </w:r>
      <w:r w:rsidRPr="003B174B">
        <w:rPr>
          <w:rFonts w:ascii="Verdana" w:eastAsia="Times New Roman" w:hAnsi="Verdana" w:cstheme="minorHAnsi"/>
          <w:sz w:val="24"/>
          <w:szCs w:val="24"/>
          <w:lang w:eastAsia="en-GB"/>
        </w:rPr>
        <w:t xml:space="preserve">environmental breakdown takes place, different chemicals will be created, </w:t>
      </w:r>
      <w:r w:rsidRPr="003B174B" w:rsidR="00085999">
        <w:rPr>
          <w:rFonts w:ascii="Verdana" w:eastAsia="Times New Roman" w:hAnsi="Verdana" w:cstheme="minorHAnsi"/>
          <w:sz w:val="24"/>
          <w:szCs w:val="24"/>
          <w:lang w:eastAsia="en-GB"/>
        </w:rPr>
        <w:t>many</w:t>
      </w:r>
      <w:r w:rsidRPr="003B174B">
        <w:rPr>
          <w:rFonts w:ascii="Verdana" w:eastAsia="Times New Roman" w:hAnsi="Verdana" w:cstheme="minorHAnsi"/>
          <w:sz w:val="24"/>
          <w:szCs w:val="24"/>
          <w:lang w:eastAsia="en-GB"/>
        </w:rPr>
        <w:t xml:space="preserve"> breakdown circumstances have not been studied.</w:t>
      </w:r>
    </w:p>
    <w:p w:rsidR="00756F69" w:rsidRPr="003B174B" w:rsidP="006B2778">
      <w:pPr>
        <w:spacing w:after="0" w:line="240" w:lineRule="auto"/>
        <w:rPr>
          <w:rFonts w:ascii="Verdana" w:eastAsia="Times New Roman" w:hAnsi="Verdana" w:cstheme="minorHAnsi"/>
          <w:sz w:val="24"/>
          <w:szCs w:val="24"/>
          <w:lang w:eastAsia="en-GB"/>
        </w:rPr>
      </w:pPr>
    </w:p>
    <w:p w:rsidR="002345CA"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Many</w:t>
      </w:r>
      <w:r w:rsidRPr="003B174B">
        <w:rPr>
          <w:rFonts w:ascii="Verdana" w:eastAsia="Times New Roman" w:hAnsi="Verdana" w:cstheme="minorHAnsi"/>
          <w:sz w:val="24"/>
          <w:szCs w:val="24"/>
          <w:lang w:eastAsia="en-GB"/>
        </w:rPr>
        <w:t xml:space="preserve"> of the breakdown products are </w:t>
      </w:r>
      <w:r w:rsidRPr="003B174B">
        <w:rPr>
          <w:rFonts w:ascii="Verdana" w:eastAsia="Times New Roman" w:hAnsi="Verdana" w:cstheme="minorHAnsi"/>
          <w:sz w:val="24"/>
          <w:szCs w:val="24"/>
          <w:lang w:eastAsia="en-GB"/>
        </w:rPr>
        <w:t>metabolites</w:t>
      </w:r>
      <w:r w:rsidRPr="003B174B" w:rsidR="00757556">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sz w:val="24"/>
          <w:szCs w:val="24"/>
          <w:lang w:eastAsia="en-GB"/>
        </w:rPr>
        <w:t xml:space="preserve">the result of biological process in treated animals and humans, others only occur in </w:t>
      </w:r>
      <w:r w:rsidRPr="003B174B" w:rsidR="007D710E">
        <w:rPr>
          <w:rFonts w:ascii="Verdana" w:eastAsia="Times New Roman" w:hAnsi="Verdana" w:cstheme="minorHAnsi"/>
          <w:sz w:val="24"/>
          <w:szCs w:val="24"/>
          <w:lang w:eastAsia="en-GB"/>
        </w:rPr>
        <w:t>wild</w:t>
      </w:r>
      <w:r w:rsidRPr="003B174B">
        <w:rPr>
          <w:rFonts w:ascii="Verdana" w:eastAsia="Times New Roman" w:hAnsi="Verdana" w:cstheme="minorHAnsi"/>
          <w:sz w:val="24"/>
          <w:szCs w:val="24"/>
          <w:lang w:eastAsia="en-GB"/>
        </w:rPr>
        <w:t xml:space="preserve"> organisms</w:t>
      </w:r>
      <w:r w:rsidRPr="003B174B" w:rsidR="007D710E">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or in the environment.  </w:t>
      </w:r>
      <w:r w:rsidRPr="003B174B">
        <w:rPr>
          <w:rFonts w:ascii="Verdana" w:eastAsia="Times New Roman" w:hAnsi="Verdana" w:cstheme="minorHAnsi"/>
          <w:sz w:val="24"/>
          <w:szCs w:val="24"/>
          <w:lang w:eastAsia="en-GB"/>
        </w:rPr>
        <w:t>In some case</w:t>
      </w:r>
      <w:r w:rsidRPr="003B174B" w:rsidR="00816207">
        <w:rPr>
          <w:rFonts w:ascii="Verdana" w:eastAsia="Times New Roman" w:hAnsi="Verdana" w:cstheme="minorHAnsi"/>
          <w:sz w:val="24"/>
          <w:szCs w:val="24"/>
          <w:lang w:eastAsia="en-GB"/>
        </w:rPr>
        <w:t>s</w:t>
      </w:r>
      <w:r w:rsidRPr="003B174B">
        <w:rPr>
          <w:rFonts w:ascii="Verdana" w:eastAsia="Times New Roman" w:hAnsi="Verdana" w:cstheme="minorHAnsi"/>
          <w:sz w:val="24"/>
          <w:szCs w:val="24"/>
          <w:lang w:eastAsia="en-GB"/>
        </w:rPr>
        <w:t xml:space="preserve"> the metabolite is </w:t>
      </w:r>
      <w:r w:rsidRPr="003B174B" w:rsidR="00816207">
        <w:rPr>
          <w:rFonts w:ascii="Verdana" w:eastAsia="Times New Roman" w:hAnsi="Verdana" w:cstheme="minorHAnsi"/>
          <w:sz w:val="24"/>
          <w:szCs w:val="24"/>
          <w:lang w:eastAsia="en-GB"/>
        </w:rPr>
        <w:t>a</w:t>
      </w:r>
      <w:r w:rsidRPr="003B174B">
        <w:rPr>
          <w:rFonts w:ascii="Verdana" w:eastAsia="Times New Roman" w:hAnsi="Verdana" w:cstheme="minorHAnsi"/>
          <w:sz w:val="24"/>
          <w:szCs w:val="24"/>
          <w:lang w:eastAsia="en-GB"/>
        </w:rPr>
        <w:t xml:space="preserve"> more toxic compound</w:t>
      </w:r>
      <w:r w:rsidRPr="003B174B" w:rsidR="00B33967">
        <w:rPr>
          <w:rFonts w:ascii="Verdana" w:eastAsia="Times New Roman" w:hAnsi="Verdana" w:cstheme="minorHAnsi"/>
          <w:sz w:val="24"/>
          <w:szCs w:val="24"/>
          <w:lang w:eastAsia="en-GB"/>
        </w:rPr>
        <w:t xml:space="preserve"> than the parent</w:t>
      </w:r>
      <w:r w:rsidRPr="003B174B">
        <w:rPr>
          <w:rFonts w:ascii="Verdana" w:eastAsia="Times New Roman" w:hAnsi="Verdana" w:cstheme="minorHAnsi"/>
          <w:sz w:val="24"/>
          <w:szCs w:val="24"/>
          <w:lang w:eastAsia="en-GB"/>
        </w:rPr>
        <w:t>, and indeed can be a significant mode of action for the authorised purpose.  Different groups of organisms can breakdown the chemicals using different metabolic pathways, ther</w:t>
      </w:r>
      <w:r w:rsidRPr="003B174B" w:rsidR="00B07FA4">
        <w:rPr>
          <w:rFonts w:ascii="Verdana" w:eastAsia="Times New Roman" w:hAnsi="Verdana" w:cstheme="minorHAnsi"/>
          <w:sz w:val="24"/>
          <w:szCs w:val="24"/>
          <w:lang w:eastAsia="en-GB"/>
        </w:rPr>
        <w:t>efore the chemicals created vary</w:t>
      </w:r>
      <w:r w:rsidRPr="003B174B">
        <w:rPr>
          <w:rFonts w:ascii="Verdana" w:eastAsia="Times New Roman" w:hAnsi="Verdana" w:cstheme="minorHAnsi"/>
          <w:sz w:val="24"/>
          <w:szCs w:val="24"/>
          <w:lang w:eastAsia="en-GB"/>
        </w:rPr>
        <w:t xml:space="preserve"> depending on the organism involved.  Most studies are done on mammals and </w:t>
      </w:r>
      <w:r w:rsidRPr="003B174B" w:rsidR="004A7004">
        <w:rPr>
          <w:rFonts w:ascii="Verdana" w:eastAsia="Times New Roman" w:hAnsi="Verdana" w:cstheme="minorHAnsi"/>
          <w:sz w:val="24"/>
          <w:szCs w:val="24"/>
          <w:lang w:eastAsia="en-GB"/>
        </w:rPr>
        <w:t xml:space="preserve">sometimes </w:t>
      </w:r>
      <w:r w:rsidRPr="003B174B">
        <w:rPr>
          <w:rFonts w:ascii="Verdana" w:eastAsia="Times New Roman" w:hAnsi="Verdana" w:cstheme="minorHAnsi"/>
          <w:sz w:val="24"/>
          <w:szCs w:val="24"/>
          <w:lang w:eastAsia="en-GB"/>
        </w:rPr>
        <w:t>target organisms, hence metabolic pathways in other organisms are poorly known.</w:t>
      </w:r>
      <w:r w:rsidRPr="003B174B" w:rsidR="00085999">
        <w:rPr>
          <w:rFonts w:ascii="Verdana" w:eastAsia="Times New Roman" w:hAnsi="Verdana" w:cstheme="minorHAnsi"/>
          <w:sz w:val="24"/>
          <w:szCs w:val="24"/>
          <w:lang w:eastAsia="en-GB"/>
        </w:rPr>
        <w:t xml:space="preserve"> </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sz w:val="24"/>
          <w:szCs w:val="24"/>
          <w:lang w:eastAsia="en-GB"/>
        </w:rPr>
        <w:t xml:space="preserve">While Imidacloprid is significantly broken down when it passes through a mammal, Fipronil is likely to be passed unaltered.  The isoxazolines are also largely resistant to being metabolised in mammals, and have rarely </w:t>
      </w:r>
      <w:r w:rsidRPr="003B174B" w:rsidR="00B64BA0">
        <w:rPr>
          <w:rFonts w:ascii="Verdana" w:eastAsia="Times New Roman" w:hAnsi="Verdana" w:cstheme="minorHAnsi"/>
          <w:sz w:val="24"/>
          <w:szCs w:val="24"/>
          <w:lang w:eastAsia="en-GB"/>
        </w:rPr>
        <w:t xml:space="preserve">been </w:t>
      </w:r>
      <w:r w:rsidRPr="003B174B">
        <w:rPr>
          <w:rFonts w:ascii="Verdana" w:eastAsia="Times New Roman" w:hAnsi="Verdana" w:cstheme="minorHAnsi"/>
          <w:sz w:val="24"/>
          <w:szCs w:val="24"/>
          <w:lang w:eastAsia="en-GB"/>
        </w:rPr>
        <w:t>studie</w:t>
      </w:r>
      <w:r w:rsidRPr="003B174B" w:rsidR="004A7004">
        <w:rPr>
          <w:rFonts w:ascii="Verdana" w:eastAsia="Times New Roman" w:hAnsi="Verdana" w:cstheme="minorHAnsi"/>
          <w:sz w:val="24"/>
          <w:szCs w:val="24"/>
          <w:lang w:eastAsia="en-GB"/>
        </w:rPr>
        <w:t>d</w:t>
      </w:r>
      <w:r w:rsidRPr="003B174B">
        <w:rPr>
          <w:rFonts w:ascii="Verdana" w:eastAsia="Times New Roman" w:hAnsi="Verdana" w:cstheme="minorHAnsi"/>
          <w:sz w:val="24"/>
          <w:szCs w:val="24"/>
          <w:lang w:eastAsia="en-GB"/>
        </w:rPr>
        <w:t xml:space="preserve"> in the environment.</w:t>
      </w:r>
    </w:p>
    <w:p w:rsidR="00C7567D" w:rsidRPr="003B174B" w:rsidP="006B2778">
      <w:pPr>
        <w:spacing w:after="0" w:line="240" w:lineRule="auto"/>
        <w:rPr>
          <w:rFonts w:ascii="Verdana" w:eastAsia="Times New Roman" w:hAnsi="Verdana" w:cstheme="minorHAnsi"/>
          <w:sz w:val="24"/>
          <w:szCs w:val="24"/>
          <w:lang w:eastAsia="en-GB"/>
        </w:rPr>
      </w:pPr>
    </w:p>
    <w:p w:rsidR="00C7567D"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 xml:space="preserve">Some of the breakdown chemicals are abundant and represent the </w:t>
      </w:r>
      <w:r w:rsidRPr="003B174B" w:rsidR="004A7004">
        <w:rPr>
          <w:rFonts w:ascii="Verdana" w:eastAsia="Times New Roman" w:hAnsi="Verdana" w:cstheme="minorHAnsi"/>
          <w:sz w:val="24"/>
          <w:szCs w:val="24"/>
          <w:lang w:eastAsia="en-GB"/>
        </w:rPr>
        <w:t>major</w:t>
      </w:r>
      <w:r w:rsidRPr="003B174B">
        <w:rPr>
          <w:rFonts w:ascii="Verdana" w:eastAsia="Times New Roman" w:hAnsi="Verdana" w:cstheme="minorHAnsi"/>
          <w:sz w:val="24"/>
          <w:szCs w:val="24"/>
          <w:lang w:eastAsia="en-GB"/>
        </w:rPr>
        <w:t xml:space="preserve"> breakdown pathways of the chemicals, </w:t>
      </w:r>
      <w:r w:rsidRPr="003B174B" w:rsidR="004A7004">
        <w:rPr>
          <w:rFonts w:ascii="Verdana" w:eastAsia="Times New Roman" w:hAnsi="Verdana" w:cstheme="minorHAnsi"/>
          <w:sz w:val="24"/>
          <w:szCs w:val="24"/>
          <w:lang w:eastAsia="en-GB"/>
        </w:rPr>
        <w:t>many chemicals</w:t>
      </w:r>
      <w:r w:rsidRPr="003B174B">
        <w:rPr>
          <w:rFonts w:ascii="Verdana" w:eastAsia="Times New Roman" w:hAnsi="Verdana" w:cstheme="minorHAnsi"/>
          <w:sz w:val="24"/>
          <w:szCs w:val="24"/>
          <w:lang w:eastAsia="en-GB"/>
        </w:rPr>
        <w:t xml:space="preserve"> listed here have been detected in laboratories, but have yet to be looked for</w:t>
      </w:r>
      <w:r w:rsidRPr="003B174B" w:rsidR="004D3D52">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or found</w:t>
      </w:r>
      <w:r w:rsidRPr="003B174B" w:rsidR="004D3D52">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in the environment.</w:t>
      </w:r>
    </w:p>
    <w:p w:rsidR="00756F69" w:rsidRPr="003B174B" w:rsidP="006B2778">
      <w:pPr>
        <w:spacing w:after="0" w:line="240" w:lineRule="auto"/>
        <w:rPr>
          <w:rFonts w:ascii="Verdana" w:eastAsia="Times New Roman" w:hAnsi="Verdana" w:cstheme="minorHAnsi"/>
          <w:sz w:val="24"/>
          <w:szCs w:val="24"/>
          <w:lang w:eastAsia="en-GB"/>
        </w:rPr>
      </w:pPr>
    </w:p>
    <w:p w:rsidR="00383D0D"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 xml:space="preserve">Eventually most of these chemicals breakdown into </w:t>
      </w:r>
      <w:r w:rsidRPr="003B174B" w:rsidR="008241A6">
        <w:rPr>
          <w:rFonts w:ascii="Verdana" w:eastAsia="Times New Roman" w:hAnsi="Verdana" w:cstheme="minorHAnsi"/>
          <w:sz w:val="24"/>
          <w:szCs w:val="24"/>
          <w:lang w:eastAsia="en-GB"/>
        </w:rPr>
        <w:t xml:space="preserve">mainly </w:t>
      </w:r>
      <w:r w:rsidRPr="003B174B">
        <w:rPr>
          <w:rFonts w:ascii="Verdana" w:eastAsia="Times New Roman" w:hAnsi="Verdana" w:cstheme="minorHAnsi"/>
          <w:sz w:val="24"/>
          <w:szCs w:val="24"/>
          <w:lang w:eastAsia="en-GB"/>
        </w:rPr>
        <w:t>CO</w:t>
      </w:r>
      <w:r w:rsidRPr="003B174B">
        <w:rPr>
          <w:rFonts w:ascii="Verdana" w:eastAsia="Times New Roman" w:hAnsi="Verdana" w:cstheme="minorHAnsi"/>
          <w:sz w:val="24"/>
          <w:szCs w:val="24"/>
          <w:vertAlign w:val="subscript"/>
          <w:lang w:eastAsia="en-GB"/>
        </w:rPr>
        <w:t>2</w:t>
      </w:r>
      <w:r w:rsidRPr="003B174B">
        <w:rPr>
          <w:rFonts w:ascii="Verdana" w:eastAsia="Times New Roman" w:hAnsi="Verdana" w:cstheme="minorHAnsi"/>
          <w:sz w:val="24"/>
          <w:szCs w:val="24"/>
          <w:lang w:eastAsia="en-GB"/>
        </w:rPr>
        <w:t xml:space="preserve"> and water, but quite a few have half-lives of over 300 days, giving them considerable potential to accumulate in the environment.  Some have much longer half-lives, including</w:t>
      </w:r>
      <w:r w:rsidRPr="003B174B" w:rsidR="00A36F71">
        <w:rPr>
          <w:rFonts w:ascii="Verdana" w:eastAsia="Times New Roman" w:hAnsi="Verdana" w:cstheme="minorHAnsi"/>
          <w:sz w:val="24"/>
          <w:szCs w:val="24"/>
          <w:lang w:eastAsia="en-GB"/>
        </w:rPr>
        <w:t xml:space="preserve"> the PFAS</w:t>
      </w:r>
      <w:r w:rsidRPr="003B174B">
        <w:rPr>
          <w:rFonts w:ascii="Verdana" w:eastAsia="Times New Roman" w:hAnsi="Verdana" w:cstheme="minorHAnsi"/>
          <w:sz w:val="24"/>
          <w:szCs w:val="24"/>
          <w:lang w:eastAsia="en-GB"/>
        </w:rPr>
        <w:t xml:space="preserve"> Trifluoroacetic acid</w:t>
      </w:r>
      <w:r w:rsidRPr="003B174B" w:rsidR="00085999">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which has a half-life of over </w:t>
      </w:r>
      <w:r w:rsidRPr="003B174B" w:rsidR="00423936">
        <w:rPr>
          <w:rFonts w:ascii="Verdana" w:eastAsia="Times New Roman" w:hAnsi="Verdana" w:cstheme="minorHAnsi"/>
          <w:sz w:val="24"/>
          <w:szCs w:val="24"/>
          <w:lang w:eastAsia="en-GB"/>
        </w:rPr>
        <w:t>5</w:t>
      </w:r>
      <w:r w:rsidRPr="003B174B">
        <w:rPr>
          <w:rFonts w:ascii="Verdana" w:eastAsia="Times New Roman" w:hAnsi="Verdana" w:cstheme="minorHAnsi"/>
          <w:sz w:val="24"/>
          <w:szCs w:val="24"/>
          <w:lang w:eastAsia="en-GB"/>
        </w:rPr>
        <w:t>0,000 days</w:t>
      </w:r>
      <w:r w:rsidRPr="003B174B" w:rsidR="00423936">
        <w:rPr>
          <w:rFonts w:ascii="Verdana" w:eastAsia="Times New Roman" w:hAnsi="Verdana" w:cstheme="minorHAnsi"/>
          <w:sz w:val="24"/>
          <w:szCs w:val="24"/>
          <w:lang w:eastAsia="en-GB"/>
        </w:rPr>
        <w:t xml:space="preserve"> (ECHA Dossier 2010)</w:t>
      </w:r>
      <w:r w:rsidRPr="003B174B">
        <w:rPr>
          <w:rFonts w:ascii="Verdana" w:eastAsia="Times New Roman" w:hAnsi="Verdana" w:cstheme="minorHAnsi"/>
          <w:sz w:val="24"/>
          <w:szCs w:val="24"/>
          <w:lang w:eastAsia="en-GB"/>
        </w:rPr>
        <w:t>.</w:t>
      </w:r>
    </w:p>
    <w:p w:rsidR="00332C40" w:rsidRPr="003B174B" w:rsidP="006B2778">
      <w:pPr>
        <w:spacing w:after="0" w:line="240" w:lineRule="auto"/>
        <w:rPr>
          <w:rFonts w:ascii="Verdana" w:eastAsia="Times New Roman" w:hAnsi="Verdana" w:cstheme="minorHAnsi"/>
          <w:sz w:val="24"/>
          <w:szCs w:val="24"/>
          <w:lang w:eastAsia="en-GB"/>
        </w:rPr>
      </w:pPr>
    </w:p>
    <w:p w:rsidR="00332C40"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 xml:space="preserve">In some cases </w:t>
      </w:r>
      <w:r w:rsidRPr="003B174B" w:rsidR="00A00D9D">
        <w:rPr>
          <w:rFonts w:ascii="Verdana" w:eastAsia="Times New Roman" w:hAnsi="Verdana" w:cstheme="minorHAnsi"/>
          <w:sz w:val="24"/>
          <w:szCs w:val="24"/>
          <w:lang w:eastAsia="en-GB"/>
        </w:rPr>
        <w:t xml:space="preserve">the </w:t>
      </w:r>
      <w:r w:rsidRPr="003B174B" w:rsidR="00BA1866">
        <w:rPr>
          <w:rFonts w:ascii="Verdana" w:eastAsia="Times New Roman" w:hAnsi="Verdana" w:cstheme="minorHAnsi"/>
          <w:sz w:val="24"/>
          <w:szCs w:val="24"/>
          <w:lang w:eastAsia="en-GB"/>
        </w:rPr>
        <w:t xml:space="preserve">actual chemicals have not been fully transcribed, for instance </w:t>
      </w:r>
      <w:r w:rsidRPr="003B174B" w:rsidR="00DF5675">
        <w:rPr>
          <w:rFonts w:ascii="Verdana" w:eastAsia="Times New Roman" w:hAnsi="Verdana" w:cstheme="minorHAnsi"/>
          <w:sz w:val="24"/>
          <w:szCs w:val="24"/>
          <w:lang w:eastAsia="en-GB"/>
        </w:rPr>
        <w:t xml:space="preserve">it may have been established that part of the degradation of the parent chemical involves </w:t>
      </w:r>
      <w:r w:rsidRPr="003B174B" w:rsidR="009F1CE3">
        <w:rPr>
          <w:rFonts w:ascii="Verdana" w:eastAsia="Times New Roman" w:hAnsi="Verdana" w:cstheme="minorHAnsi"/>
          <w:sz w:val="24"/>
          <w:szCs w:val="24"/>
          <w:lang w:eastAsia="en-GB"/>
        </w:rPr>
        <w:t xml:space="preserve">the removal of a sulphur </w:t>
      </w:r>
      <w:r w:rsidRPr="003B174B" w:rsidR="003F4CBF">
        <w:rPr>
          <w:rFonts w:ascii="Verdana" w:eastAsia="Times New Roman" w:hAnsi="Verdana" w:cstheme="minorHAnsi"/>
          <w:sz w:val="24"/>
          <w:szCs w:val="24"/>
          <w:lang w:eastAsia="en-GB"/>
        </w:rPr>
        <w:t>atom or comple</w:t>
      </w:r>
      <w:r w:rsidRPr="003B174B" w:rsidR="00DF3FA2">
        <w:rPr>
          <w:rFonts w:ascii="Verdana" w:eastAsia="Times New Roman" w:hAnsi="Verdana" w:cstheme="minorHAnsi"/>
          <w:sz w:val="24"/>
          <w:szCs w:val="24"/>
          <w:lang w:eastAsia="en-GB"/>
        </w:rPr>
        <w:t>x</w:t>
      </w:r>
      <w:r w:rsidRPr="003B174B" w:rsidR="003F4CBF">
        <w:rPr>
          <w:rFonts w:ascii="Verdana" w:eastAsia="Times New Roman" w:hAnsi="Verdana" w:cstheme="minorHAnsi"/>
          <w:sz w:val="24"/>
          <w:szCs w:val="24"/>
          <w:lang w:eastAsia="en-GB"/>
        </w:rPr>
        <w:t xml:space="preserve">, </w:t>
      </w:r>
      <w:r w:rsidRPr="003B174B" w:rsidR="00DF3FA2">
        <w:rPr>
          <w:rFonts w:ascii="Verdana" w:eastAsia="Times New Roman" w:hAnsi="Verdana" w:cstheme="minorHAnsi"/>
          <w:sz w:val="24"/>
          <w:szCs w:val="24"/>
          <w:lang w:eastAsia="en-GB"/>
        </w:rPr>
        <w:t>but the exact location where the parent is changed is not known</w:t>
      </w:r>
      <w:r w:rsidRPr="003B174B" w:rsidR="00B0053A">
        <w:rPr>
          <w:rFonts w:ascii="Verdana" w:eastAsia="Times New Roman" w:hAnsi="Verdana" w:cstheme="minorHAnsi"/>
          <w:sz w:val="24"/>
          <w:szCs w:val="24"/>
          <w:lang w:eastAsia="en-GB"/>
        </w:rPr>
        <w:t xml:space="preserve">, or a series of steps </w:t>
      </w:r>
      <w:r w:rsidRPr="003B174B" w:rsidR="0096156F">
        <w:rPr>
          <w:rFonts w:ascii="Verdana" w:eastAsia="Times New Roman" w:hAnsi="Verdana" w:cstheme="minorHAnsi"/>
          <w:sz w:val="24"/>
          <w:szCs w:val="24"/>
          <w:lang w:eastAsia="en-GB"/>
        </w:rPr>
        <w:t>are known to occur</w:t>
      </w:r>
      <w:r w:rsidRPr="003B174B" w:rsidR="00B0053A">
        <w:rPr>
          <w:rFonts w:ascii="Verdana" w:eastAsia="Times New Roman" w:hAnsi="Verdana" w:cstheme="minorHAnsi"/>
          <w:sz w:val="24"/>
          <w:szCs w:val="24"/>
          <w:lang w:eastAsia="en-GB"/>
        </w:rPr>
        <w:t xml:space="preserve">, but the exact order has not been </w:t>
      </w:r>
      <w:r w:rsidRPr="003B174B" w:rsidR="002F30E3">
        <w:rPr>
          <w:rFonts w:ascii="Verdana" w:eastAsia="Times New Roman" w:hAnsi="Verdana" w:cstheme="minorHAnsi"/>
          <w:sz w:val="24"/>
          <w:szCs w:val="24"/>
          <w:lang w:eastAsia="en-GB"/>
        </w:rPr>
        <w:t xml:space="preserve">directly established, in these cases the compounds involved are usually given generic pathway names.  </w:t>
      </w:r>
      <w:r w:rsidRPr="003B174B" w:rsidR="0096416D">
        <w:rPr>
          <w:rFonts w:ascii="Verdana" w:eastAsia="Times New Roman" w:hAnsi="Verdana" w:cstheme="minorHAnsi"/>
          <w:sz w:val="24"/>
          <w:szCs w:val="24"/>
          <w:lang w:eastAsia="en-GB"/>
        </w:rPr>
        <w:t>For e</w:t>
      </w:r>
      <w:r w:rsidRPr="003B174B" w:rsidR="009B18C8">
        <w:rPr>
          <w:rFonts w:ascii="Verdana" w:eastAsia="Times New Roman" w:hAnsi="Verdana" w:cstheme="minorHAnsi"/>
          <w:sz w:val="24"/>
          <w:szCs w:val="24"/>
          <w:lang w:eastAsia="en-GB"/>
        </w:rPr>
        <w:t xml:space="preserve">xample </w:t>
      </w:r>
      <w:r w:rsidRPr="003B174B" w:rsidR="00EC0372">
        <w:rPr>
          <w:rFonts w:ascii="Verdana" w:eastAsia="Times New Roman" w:hAnsi="Verdana" w:cstheme="minorHAnsi"/>
          <w:sz w:val="24"/>
          <w:szCs w:val="24"/>
          <w:lang w:eastAsia="en-GB"/>
        </w:rPr>
        <w:t>‘</w:t>
      </w:r>
      <w:r w:rsidRPr="003B174B" w:rsidR="00E569FE">
        <w:rPr>
          <w:rFonts w:ascii="Verdana" w:eastAsia="Times New Roman" w:hAnsi="Verdana" w:cstheme="minorHAnsi"/>
          <w:sz w:val="24"/>
          <w:szCs w:val="24"/>
          <w:lang w:eastAsia="en-GB"/>
        </w:rPr>
        <w:t xml:space="preserve">Hydroxylated lotilaner’ </w:t>
      </w:r>
      <w:r w:rsidRPr="003B174B" w:rsidR="009B18C8">
        <w:rPr>
          <w:rFonts w:ascii="Verdana" w:eastAsia="Times New Roman" w:hAnsi="Verdana" w:cstheme="minorHAnsi"/>
          <w:sz w:val="24"/>
          <w:szCs w:val="24"/>
          <w:lang w:eastAsia="en-GB"/>
        </w:rPr>
        <w:t>represent</w:t>
      </w:r>
      <w:r w:rsidRPr="003B174B" w:rsidR="00EC0372">
        <w:rPr>
          <w:rFonts w:ascii="Verdana" w:eastAsia="Times New Roman" w:hAnsi="Verdana" w:cstheme="minorHAnsi"/>
          <w:sz w:val="24"/>
          <w:szCs w:val="24"/>
          <w:lang w:eastAsia="en-GB"/>
        </w:rPr>
        <w:t>s</w:t>
      </w:r>
      <w:r w:rsidRPr="003B174B" w:rsidR="009B18C8">
        <w:rPr>
          <w:rFonts w:ascii="Verdana" w:eastAsia="Times New Roman" w:hAnsi="Verdana" w:cstheme="minorHAnsi"/>
          <w:sz w:val="24"/>
          <w:szCs w:val="24"/>
          <w:lang w:eastAsia="en-GB"/>
        </w:rPr>
        <w:t xml:space="preserve"> several </w:t>
      </w:r>
      <w:r w:rsidRPr="003B174B" w:rsidR="00704543">
        <w:rPr>
          <w:rFonts w:ascii="Verdana" w:eastAsia="Times New Roman" w:hAnsi="Verdana" w:cstheme="minorHAnsi"/>
          <w:sz w:val="24"/>
          <w:szCs w:val="24"/>
          <w:lang w:eastAsia="en-GB"/>
        </w:rPr>
        <w:t xml:space="preserve">unresolved </w:t>
      </w:r>
      <w:r w:rsidRPr="003B174B" w:rsidR="009B18C8">
        <w:rPr>
          <w:rFonts w:ascii="Verdana" w:eastAsia="Times New Roman" w:hAnsi="Verdana" w:cstheme="minorHAnsi"/>
          <w:sz w:val="24"/>
          <w:szCs w:val="24"/>
          <w:lang w:eastAsia="en-GB"/>
        </w:rPr>
        <w:t>chemicals in various states of undress</w:t>
      </w:r>
      <w:r w:rsidRPr="003B174B" w:rsidR="00704543">
        <w:rPr>
          <w:rFonts w:ascii="Verdana" w:eastAsia="Times New Roman" w:hAnsi="Verdana" w:cstheme="minorHAnsi"/>
          <w:sz w:val="24"/>
          <w:szCs w:val="24"/>
          <w:lang w:eastAsia="en-GB"/>
        </w:rPr>
        <w:t xml:space="preserve"> along a metabolic pathway.</w:t>
      </w:r>
      <w:r w:rsidRPr="003B174B" w:rsidR="00142F9F">
        <w:rPr>
          <w:rFonts w:ascii="Verdana" w:eastAsia="Times New Roman" w:hAnsi="Verdana" w:cstheme="minorHAnsi"/>
          <w:sz w:val="24"/>
          <w:szCs w:val="24"/>
          <w:lang w:eastAsia="en-GB"/>
        </w:rPr>
        <w:t xml:space="preserve">  </w:t>
      </w:r>
      <w:r w:rsidRPr="003B174B" w:rsidR="00EC0372">
        <w:rPr>
          <w:rFonts w:ascii="Verdana" w:eastAsia="Times New Roman" w:hAnsi="Verdana" w:cstheme="minorHAnsi"/>
          <w:sz w:val="24"/>
          <w:szCs w:val="24"/>
          <w:lang w:eastAsia="en-GB"/>
        </w:rPr>
        <w:t xml:space="preserve">On the other </w:t>
      </w:r>
      <w:r w:rsidRPr="003B174B" w:rsidR="00B07311">
        <w:rPr>
          <w:rFonts w:ascii="Verdana" w:eastAsia="Times New Roman" w:hAnsi="Verdana" w:cstheme="minorHAnsi"/>
          <w:sz w:val="24"/>
          <w:szCs w:val="24"/>
          <w:lang w:eastAsia="en-GB"/>
        </w:rPr>
        <w:t xml:space="preserve">hand </w:t>
      </w:r>
      <w:r w:rsidRPr="003B174B" w:rsidR="00EC0372">
        <w:rPr>
          <w:rFonts w:ascii="Verdana" w:eastAsia="Times New Roman" w:hAnsi="Verdana" w:cstheme="minorHAnsi"/>
          <w:sz w:val="24"/>
          <w:szCs w:val="24"/>
          <w:lang w:eastAsia="en-GB"/>
        </w:rPr>
        <w:t xml:space="preserve">‘Lotilaner-glucuronide conjugates’ </w:t>
      </w:r>
      <w:r w:rsidRPr="003B174B" w:rsidR="00B07311">
        <w:rPr>
          <w:rFonts w:ascii="Verdana" w:eastAsia="Times New Roman" w:hAnsi="Verdana" w:cstheme="minorHAnsi"/>
          <w:sz w:val="24"/>
          <w:szCs w:val="24"/>
          <w:lang w:eastAsia="en-GB"/>
        </w:rPr>
        <w:t xml:space="preserve">represents a process whereby </w:t>
      </w:r>
      <w:r w:rsidRPr="003B174B" w:rsidR="00DB04EC">
        <w:rPr>
          <w:rFonts w:ascii="Verdana" w:eastAsia="Times New Roman" w:hAnsi="Verdana" w:cstheme="minorHAnsi"/>
          <w:sz w:val="24"/>
          <w:szCs w:val="24"/>
          <w:lang w:eastAsia="en-GB"/>
        </w:rPr>
        <w:t>the</w:t>
      </w:r>
      <w:r w:rsidRPr="003B174B" w:rsidR="00B07311">
        <w:rPr>
          <w:rFonts w:ascii="Verdana" w:eastAsia="Times New Roman" w:hAnsi="Verdana" w:cstheme="minorHAnsi"/>
          <w:sz w:val="24"/>
          <w:szCs w:val="24"/>
          <w:lang w:eastAsia="en-GB"/>
        </w:rPr>
        <w:t xml:space="preserve"> active ingredient is </w:t>
      </w:r>
      <w:r w:rsidRPr="003B174B" w:rsidR="004D406A">
        <w:rPr>
          <w:rFonts w:ascii="Verdana" w:eastAsia="Times New Roman" w:hAnsi="Verdana" w:cstheme="minorHAnsi"/>
          <w:sz w:val="24"/>
          <w:szCs w:val="24"/>
          <w:lang w:eastAsia="en-GB"/>
        </w:rPr>
        <w:t xml:space="preserve">altered by the addition </w:t>
      </w:r>
      <w:r w:rsidRPr="003B174B" w:rsidR="00085999">
        <w:rPr>
          <w:rFonts w:ascii="Verdana" w:eastAsia="Times New Roman" w:hAnsi="Verdana" w:cstheme="minorHAnsi"/>
          <w:sz w:val="24"/>
          <w:szCs w:val="24"/>
          <w:lang w:eastAsia="en-GB"/>
        </w:rPr>
        <w:t xml:space="preserve">(conjugation) </w:t>
      </w:r>
      <w:r w:rsidRPr="003B174B" w:rsidR="004D406A">
        <w:rPr>
          <w:rFonts w:ascii="Verdana" w:eastAsia="Times New Roman" w:hAnsi="Verdana" w:cstheme="minorHAnsi"/>
          <w:sz w:val="24"/>
          <w:szCs w:val="24"/>
          <w:lang w:eastAsia="en-GB"/>
        </w:rPr>
        <w:t xml:space="preserve">of </w:t>
      </w:r>
      <w:r w:rsidRPr="003B174B" w:rsidR="005330D7">
        <w:rPr>
          <w:rFonts w:ascii="Verdana" w:eastAsia="Times New Roman" w:hAnsi="Verdana" w:cstheme="minorHAnsi"/>
          <w:sz w:val="24"/>
          <w:szCs w:val="24"/>
          <w:lang w:eastAsia="en-GB"/>
        </w:rPr>
        <w:t>gluc</w:t>
      </w:r>
      <w:r w:rsidRPr="003B174B" w:rsidR="00007054">
        <w:rPr>
          <w:rFonts w:ascii="Verdana" w:eastAsia="Times New Roman" w:hAnsi="Verdana" w:cstheme="minorHAnsi"/>
          <w:sz w:val="24"/>
          <w:szCs w:val="24"/>
          <w:lang w:eastAsia="en-GB"/>
        </w:rPr>
        <w:t xml:space="preserve">uronic acid in the liver, </w:t>
      </w:r>
      <w:r w:rsidRPr="003B174B" w:rsidR="00DB04EC">
        <w:rPr>
          <w:rFonts w:ascii="Verdana" w:eastAsia="Times New Roman" w:hAnsi="Verdana" w:cstheme="minorHAnsi"/>
          <w:sz w:val="24"/>
          <w:szCs w:val="24"/>
          <w:lang w:eastAsia="en-GB"/>
        </w:rPr>
        <w:t>which</w:t>
      </w:r>
      <w:r w:rsidRPr="003B174B" w:rsidR="00007054">
        <w:rPr>
          <w:rFonts w:ascii="Verdana" w:eastAsia="Times New Roman" w:hAnsi="Verdana" w:cstheme="minorHAnsi"/>
          <w:sz w:val="24"/>
          <w:szCs w:val="24"/>
          <w:lang w:eastAsia="en-GB"/>
        </w:rPr>
        <w:t xml:space="preserve"> make</w:t>
      </w:r>
      <w:r w:rsidRPr="003B174B" w:rsidR="00DB04EC">
        <w:rPr>
          <w:rFonts w:ascii="Verdana" w:eastAsia="Times New Roman" w:hAnsi="Verdana" w:cstheme="minorHAnsi"/>
          <w:sz w:val="24"/>
          <w:szCs w:val="24"/>
          <w:lang w:eastAsia="en-GB"/>
        </w:rPr>
        <w:t>s</w:t>
      </w:r>
      <w:r w:rsidRPr="003B174B" w:rsidR="00007054">
        <w:rPr>
          <w:rFonts w:ascii="Verdana" w:eastAsia="Times New Roman" w:hAnsi="Verdana" w:cstheme="minorHAnsi"/>
          <w:sz w:val="24"/>
          <w:szCs w:val="24"/>
          <w:lang w:eastAsia="en-GB"/>
        </w:rPr>
        <w:t xml:space="preserve"> it more water soluble and easier to excrete. </w:t>
      </w:r>
      <w:r w:rsidRPr="003B174B" w:rsidR="00522716">
        <w:rPr>
          <w:rFonts w:ascii="Verdana" w:eastAsia="Times New Roman" w:hAnsi="Verdana" w:cstheme="minorHAnsi"/>
          <w:sz w:val="24"/>
          <w:szCs w:val="24"/>
          <w:lang w:eastAsia="en-GB"/>
        </w:rPr>
        <w:t xml:space="preserve">Sometimes chemicals </w:t>
      </w:r>
      <w:r w:rsidRPr="003B174B" w:rsidR="0094533D">
        <w:rPr>
          <w:rFonts w:ascii="Verdana" w:eastAsia="Times New Roman" w:hAnsi="Verdana" w:cstheme="minorHAnsi"/>
          <w:sz w:val="24"/>
          <w:szCs w:val="24"/>
          <w:lang w:eastAsia="en-GB"/>
        </w:rPr>
        <w:t>are given number or letter names when they have been identified</w:t>
      </w:r>
      <w:r w:rsidRPr="003B174B" w:rsidR="00DD417D">
        <w:rPr>
          <w:rFonts w:ascii="Verdana" w:eastAsia="Times New Roman" w:hAnsi="Verdana" w:cstheme="minorHAnsi"/>
          <w:sz w:val="24"/>
          <w:szCs w:val="24"/>
          <w:lang w:eastAsia="en-GB"/>
        </w:rPr>
        <w:t xml:space="preserve">, but not yet fully understood, for example </w:t>
      </w:r>
      <w:r w:rsidRPr="003B174B" w:rsidR="00A82F46">
        <w:rPr>
          <w:rFonts w:ascii="Verdana" w:eastAsia="Times New Roman" w:hAnsi="Verdana" w:cstheme="minorHAnsi"/>
          <w:sz w:val="24"/>
          <w:szCs w:val="24"/>
          <w:lang w:eastAsia="en-GB"/>
        </w:rPr>
        <w:t>‘</w:t>
      </w:r>
      <w:r w:rsidRPr="003B174B" w:rsidR="00E243C8">
        <w:rPr>
          <w:rFonts w:ascii="Verdana" w:eastAsia="Times New Roman" w:hAnsi="Verdana" w:cstheme="minorHAnsi"/>
          <w:sz w:val="24"/>
          <w:szCs w:val="24"/>
          <w:lang w:eastAsia="en-GB"/>
        </w:rPr>
        <w:t>Fipronil-TP RPA 104615</w:t>
      </w:r>
      <w:r w:rsidRPr="003B174B" w:rsidR="00A82F46">
        <w:rPr>
          <w:rFonts w:ascii="Verdana" w:eastAsia="Times New Roman" w:hAnsi="Verdana" w:cstheme="minorHAnsi"/>
          <w:sz w:val="24"/>
          <w:szCs w:val="24"/>
          <w:lang w:eastAsia="en-GB"/>
        </w:rPr>
        <w:t>’</w:t>
      </w:r>
      <w:r w:rsidRPr="003B174B" w:rsidR="00E243C8">
        <w:rPr>
          <w:rFonts w:ascii="Verdana" w:eastAsia="Times New Roman" w:hAnsi="Verdana" w:cstheme="minorHAnsi"/>
          <w:sz w:val="24"/>
          <w:szCs w:val="24"/>
          <w:lang w:eastAsia="en-GB"/>
        </w:rPr>
        <w:t xml:space="preserve"> (although this chemical has now been </w:t>
      </w:r>
      <w:r w:rsidRPr="003B174B" w:rsidR="00E933A0">
        <w:rPr>
          <w:rFonts w:ascii="Verdana" w:eastAsia="Times New Roman" w:hAnsi="Verdana" w:cstheme="minorHAnsi"/>
          <w:sz w:val="24"/>
          <w:szCs w:val="24"/>
          <w:lang w:eastAsia="en-GB"/>
        </w:rPr>
        <w:t xml:space="preserve">fully identified).  </w:t>
      </w:r>
      <w:r w:rsidRPr="003B174B" w:rsidR="00142F9F">
        <w:rPr>
          <w:rFonts w:ascii="Verdana" w:eastAsia="Times New Roman" w:hAnsi="Verdana" w:cstheme="minorHAnsi"/>
          <w:sz w:val="24"/>
          <w:szCs w:val="24"/>
          <w:lang w:eastAsia="en-GB"/>
        </w:rPr>
        <w:t>When a chemical</w:t>
      </w:r>
      <w:r w:rsidRPr="003B174B" w:rsidR="00177DF8">
        <w:rPr>
          <w:rFonts w:ascii="Verdana" w:eastAsia="Times New Roman" w:hAnsi="Verdana" w:cstheme="minorHAnsi"/>
          <w:sz w:val="24"/>
          <w:szCs w:val="24"/>
          <w:lang w:eastAsia="en-GB"/>
        </w:rPr>
        <w:t>’</w:t>
      </w:r>
      <w:r w:rsidRPr="003B174B" w:rsidR="00E933A0">
        <w:rPr>
          <w:rFonts w:ascii="Verdana" w:eastAsia="Times New Roman" w:hAnsi="Verdana" w:cstheme="minorHAnsi"/>
          <w:sz w:val="24"/>
          <w:szCs w:val="24"/>
          <w:lang w:eastAsia="en-GB"/>
        </w:rPr>
        <w:t>s</w:t>
      </w:r>
      <w:r w:rsidRPr="003B174B" w:rsidR="00724F9D">
        <w:rPr>
          <w:rFonts w:ascii="Verdana" w:eastAsia="Times New Roman" w:hAnsi="Verdana" w:cstheme="minorHAnsi"/>
          <w:sz w:val="24"/>
          <w:szCs w:val="24"/>
          <w:lang w:eastAsia="en-GB"/>
        </w:rPr>
        <w:t xml:space="preserve"> composition and structure</w:t>
      </w:r>
      <w:r w:rsidRPr="003B174B" w:rsidR="00142F9F">
        <w:rPr>
          <w:rFonts w:ascii="Verdana" w:eastAsia="Times New Roman" w:hAnsi="Verdana" w:cstheme="minorHAnsi"/>
          <w:sz w:val="24"/>
          <w:szCs w:val="24"/>
          <w:lang w:eastAsia="en-GB"/>
        </w:rPr>
        <w:t xml:space="preserve"> has been </w:t>
      </w:r>
      <w:r w:rsidRPr="003B174B" w:rsidR="001C15B0">
        <w:rPr>
          <w:rFonts w:ascii="Verdana" w:eastAsia="Times New Roman" w:hAnsi="Verdana" w:cstheme="minorHAnsi"/>
          <w:sz w:val="24"/>
          <w:szCs w:val="24"/>
          <w:lang w:eastAsia="en-GB"/>
        </w:rPr>
        <w:t xml:space="preserve">understood it is usually given an IUPAC formal name, </w:t>
      </w:r>
      <w:r w:rsidRPr="003B174B" w:rsidR="00724F9D">
        <w:rPr>
          <w:rFonts w:ascii="Verdana" w:eastAsia="Times New Roman" w:hAnsi="Verdana" w:cstheme="minorHAnsi"/>
          <w:sz w:val="24"/>
          <w:szCs w:val="24"/>
          <w:lang w:eastAsia="en-GB"/>
        </w:rPr>
        <w:t>although for some chemical</w:t>
      </w:r>
      <w:r w:rsidRPr="003B174B" w:rsidR="00177DF8">
        <w:rPr>
          <w:rFonts w:ascii="Verdana" w:eastAsia="Times New Roman" w:hAnsi="Verdana" w:cstheme="minorHAnsi"/>
          <w:sz w:val="24"/>
          <w:szCs w:val="24"/>
          <w:lang w:eastAsia="en-GB"/>
        </w:rPr>
        <w:t xml:space="preserve"> groups</w:t>
      </w:r>
      <w:r w:rsidRPr="003B174B" w:rsidR="00724F9D">
        <w:rPr>
          <w:rFonts w:ascii="Verdana" w:eastAsia="Times New Roman" w:hAnsi="Verdana" w:cstheme="minorHAnsi"/>
          <w:sz w:val="24"/>
          <w:szCs w:val="24"/>
          <w:lang w:eastAsia="en-GB"/>
        </w:rPr>
        <w:t xml:space="preserve"> such as Sarolaner and </w:t>
      </w:r>
      <w:r w:rsidRPr="003B174B" w:rsidR="00BA1004">
        <w:rPr>
          <w:rFonts w:ascii="Verdana" w:eastAsia="Times New Roman" w:hAnsi="Verdana" w:cstheme="minorHAnsi"/>
          <w:sz w:val="24"/>
          <w:szCs w:val="24"/>
          <w:lang w:eastAsia="en-GB"/>
        </w:rPr>
        <w:t xml:space="preserve">the </w:t>
      </w:r>
      <w:r w:rsidRPr="003B174B" w:rsidR="00FE4450">
        <w:rPr>
          <w:rFonts w:ascii="Verdana" w:eastAsia="Times New Roman" w:hAnsi="Verdana" w:cstheme="minorHAnsi"/>
          <w:sz w:val="24"/>
          <w:szCs w:val="24"/>
          <w:lang w:eastAsia="en-GB"/>
        </w:rPr>
        <w:t xml:space="preserve">Spinosyns the </w:t>
      </w:r>
      <w:r w:rsidRPr="003B174B" w:rsidR="006B0784">
        <w:rPr>
          <w:rFonts w:ascii="Verdana" w:eastAsia="Times New Roman" w:hAnsi="Verdana" w:cstheme="minorHAnsi"/>
          <w:sz w:val="24"/>
          <w:szCs w:val="24"/>
          <w:lang w:eastAsia="en-GB"/>
        </w:rPr>
        <w:t>molecule</w:t>
      </w:r>
      <w:r w:rsidRPr="003B174B" w:rsidR="00FE4450">
        <w:rPr>
          <w:rFonts w:ascii="Verdana" w:eastAsia="Times New Roman" w:hAnsi="Verdana" w:cstheme="minorHAnsi"/>
          <w:sz w:val="24"/>
          <w:szCs w:val="24"/>
          <w:lang w:eastAsia="en-GB"/>
        </w:rPr>
        <w:t>s are so large than the full IUPAC name is rarely use</w:t>
      </w:r>
      <w:r w:rsidRPr="003B174B" w:rsidR="00177DF8">
        <w:rPr>
          <w:rFonts w:ascii="Verdana" w:eastAsia="Times New Roman" w:hAnsi="Verdana" w:cstheme="minorHAnsi"/>
          <w:sz w:val="24"/>
          <w:szCs w:val="24"/>
          <w:lang w:eastAsia="en-GB"/>
        </w:rPr>
        <w:t>d</w:t>
      </w:r>
      <w:r w:rsidRPr="003B174B" w:rsidR="00FE4450">
        <w:rPr>
          <w:rFonts w:ascii="Verdana" w:eastAsia="Times New Roman" w:hAnsi="Verdana" w:cstheme="minorHAnsi"/>
          <w:sz w:val="24"/>
          <w:szCs w:val="24"/>
          <w:lang w:eastAsia="en-GB"/>
        </w:rPr>
        <w:t xml:space="preserve">.  </w:t>
      </w:r>
      <w:r w:rsidRPr="003B174B" w:rsidR="00356FB8">
        <w:rPr>
          <w:rFonts w:ascii="Verdana" w:eastAsia="Times New Roman" w:hAnsi="Verdana" w:cstheme="minorHAnsi"/>
          <w:sz w:val="24"/>
          <w:szCs w:val="24"/>
          <w:lang w:eastAsia="en-GB"/>
        </w:rPr>
        <w:t xml:space="preserve">Established IUPAC names are </w:t>
      </w:r>
      <w:r w:rsidRPr="003B174B" w:rsidR="00423936">
        <w:rPr>
          <w:rFonts w:ascii="Verdana" w:eastAsia="Times New Roman" w:hAnsi="Verdana" w:cstheme="minorHAnsi"/>
          <w:sz w:val="24"/>
          <w:szCs w:val="24"/>
          <w:lang w:eastAsia="en-GB"/>
        </w:rPr>
        <w:t>included</w:t>
      </w:r>
      <w:r w:rsidRPr="003B174B" w:rsidR="00356FB8">
        <w:rPr>
          <w:rFonts w:ascii="Verdana" w:eastAsia="Times New Roman" w:hAnsi="Verdana" w:cstheme="minorHAnsi"/>
          <w:sz w:val="24"/>
          <w:szCs w:val="24"/>
          <w:lang w:eastAsia="en-GB"/>
        </w:rPr>
        <w:t xml:space="preserve"> in th</w:t>
      </w:r>
      <w:r w:rsidRPr="003B174B" w:rsidR="006B0784">
        <w:rPr>
          <w:rFonts w:ascii="Verdana" w:eastAsia="Times New Roman" w:hAnsi="Verdana" w:cstheme="minorHAnsi"/>
          <w:sz w:val="24"/>
          <w:szCs w:val="24"/>
          <w:lang w:eastAsia="en-GB"/>
        </w:rPr>
        <w:t>is</w:t>
      </w:r>
      <w:r w:rsidRPr="003B174B" w:rsidR="00356FB8">
        <w:rPr>
          <w:rFonts w:ascii="Verdana" w:eastAsia="Times New Roman" w:hAnsi="Verdana" w:cstheme="minorHAnsi"/>
          <w:sz w:val="24"/>
          <w:szCs w:val="24"/>
          <w:lang w:eastAsia="en-GB"/>
        </w:rPr>
        <w:t xml:space="preserve"> list wherever </w:t>
      </w:r>
      <w:r w:rsidRPr="003B174B" w:rsidR="00AE151E">
        <w:rPr>
          <w:rFonts w:ascii="Verdana" w:eastAsia="Times New Roman" w:hAnsi="Verdana" w:cstheme="minorHAnsi"/>
          <w:sz w:val="24"/>
          <w:szCs w:val="24"/>
          <w:lang w:eastAsia="en-GB"/>
        </w:rPr>
        <w:t>available</w:t>
      </w:r>
      <w:r w:rsidRPr="003B174B" w:rsidR="00593B9D">
        <w:rPr>
          <w:rFonts w:ascii="Verdana" w:eastAsia="Times New Roman" w:hAnsi="Verdana" w:cstheme="minorHAnsi"/>
          <w:sz w:val="24"/>
          <w:szCs w:val="24"/>
          <w:lang w:eastAsia="en-GB"/>
        </w:rPr>
        <w:t>, refined by updating obviously outdated format IUPAC chemical identities</w:t>
      </w:r>
      <w:r w:rsidRPr="003B174B" w:rsidR="00356FB8">
        <w:rPr>
          <w:rFonts w:ascii="Verdana" w:eastAsia="Times New Roman" w:hAnsi="Verdana" w:cstheme="minorHAnsi"/>
          <w:sz w:val="24"/>
          <w:szCs w:val="24"/>
          <w:lang w:eastAsia="en-GB"/>
        </w:rPr>
        <w:t xml:space="preserve">.  </w:t>
      </w:r>
      <w:r w:rsidRPr="003B174B" w:rsidR="00B65826">
        <w:rPr>
          <w:rFonts w:ascii="Verdana" w:eastAsia="Times New Roman" w:hAnsi="Verdana" w:cstheme="minorHAnsi"/>
          <w:sz w:val="24"/>
          <w:szCs w:val="24"/>
          <w:lang w:eastAsia="en-GB"/>
        </w:rPr>
        <w:t>I</w:t>
      </w:r>
      <w:r w:rsidRPr="003B174B" w:rsidR="00356FB8">
        <w:rPr>
          <w:rFonts w:ascii="Verdana" w:eastAsia="Times New Roman" w:hAnsi="Verdana" w:cstheme="minorHAnsi"/>
          <w:sz w:val="24"/>
          <w:szCs w:val="24"/>
          <w:lang w:eastAsia="en-GB"/>
        </w:rPr>
        <w:t xml:space="preserve">n </w:t>
      </w:r>
      <w:r w:rsidRPr="003B174B" w:rsidR="00B65826">
        <w:rPr>
          <w:rFonts w:ascii="Verdana" w:eastAsia="Times New Roman" w:hAnsi="Verdana" w:cstheme="minorHAnsi"/>
          <w:sz w:val="24"/>
          <w:szCs w:val="24"/>
          <w:lang w:eastAsia="en-GB"/>
        </w:rPr>
        <w:t>many</w:t>
      </w:r>
      <w:r w:rsidRPr="003B174B" w:rsidR="00356FB8">
        <w:rPr>
          <w:rFonts w:ascii="Verdana" w:eastAsia="Times New Roman" w:hAnsi="Verdana" w:cstheme="minorHAnsi"/>
          <w:sz w:val="24"/>
          <w:szCs w:val="24"/>
          <w:lang w:eastAsia="en-GB"/>
        </w:rPr>
        <w:t xml:space="preserve"> cases there are </w:t>
      </w:r>
      <w:r w:rsidRPr="003B174B" w:rsidR="00B65826">
        <w:rPr>
          <w:rFonts w:ascii="Verdana" w:eastAsia="Times New Roman" w:hAnsi="Verdana" w:cstheme="minorHAnsi"/>
          <w:sz w:val="24"/>
          <w:szCs w:val="24"/>
          <w:lang w:eastAsia="en-GB"/>
        </w:rPr>
        <w:t xml:space="preserve">also </w:t>
      </w:r>
      <w:r w:rsidRPr="003B174B" w:rsidR="00356FB8">
        <w:rPr>
          <w:rFonts w:ascii="Verdana" w:eastAsia="Times New Roman" w:hAnsi="Verdana" w:cstheme="minorHAnsi"/>
          <w:sz w:val="24"/>
          <w:szCs w:val="24"/>
          <w:lang w:eastAsia="en-GB"/>
        </w:rPr>
        <w:t>short</w:t>
      </w:r>
      <w:r w:rsidRPr="003B174B" w:rsidR="00CD3519">
        <w:rPr>
          <w:rFonts w:ascii="Verdana" w:eastAsia="Times New Roman" w:hAnsi="Verdana" w:cstheme="minorHAnsi"/>
          <w:sz w:val="24"/>
          <w:szCs w:val="24"/>
          <w:lang w:eastAsia="en-GB"/>
        </w:rPr>
        <w:t>-</w:t>
      </w:r>
      <w:r w:rsidRPr="003B174B" w:rsidR="00356FB8">
        <w:rPr>
          <w:rFonts w:ascii="Verdana" w:eastAsia="Times New Roman" w:hAnsi="Verdana" w:cstheme="minorHAnsi"/>
          <w:sz w:val="24"/>
          <w:szCs w:val="24"/>
          <w:lang w:eastAsia="en-GB"/>
        </w:rPr>
        <w:t>hand names for the chemicals developed by ch</w:t>
      </w:r>
      <w:r w:rsidRPr="003B174B" w:rsidR="003E67B6">
        <w:rPr>
          <w:rFonts w:ascii="Verdana" w:eastAsia="Times New Roman" w:hAnsi="Verdana" w:cstheme="minorHAnsi"/>
          <w:sz w:val="24"/>
          <w:szCs w:val="24"/>
          <w:lang w:eastAsia="en-GB"/>
        </w:rPr>
        <w:t xml:space="preserve">emists to enable easier communication about the compounds. </w:t>
      </w:r>
      <w:r w:rsidRPr="003B174B" w:rsidR="00356FB8">
        <w:rPr>
          <w:rFonts w:ascii="Verdana" w:eastAsia="Times New Roman" w:hAnsi="Verdana" w:cstheme="minorHAnsi"/>
          <w:sz w:val="24"/>
          <w:szCs w:val="24"/>
          <w:lang w:eastAsia="en-GB"/>
        </w:rPr>
        <w:t xml:space="preserve"> </w:t>
      </w:r>
      <w:r w:rsidRPr="003B174B" w:rsidR="00A4762A">
        <w:rPr>
          <w:rFonts w:ascii="Verdana" w:eastAsia="Times New Roman" w:hAnsi="Verdana" w:cstheme="minorHAnsi"/>
          <w:sz w:val="24"/>
          <w:szCs w:val="24"/>
          <w:lang w:eastAsia="en-GB"/>
        </w:rPr>
        <w:t>H</w:t>
      </w:r>
      <w:r w:rsidRPr="003B174B" w:rsidR="001C15B0">
        <w:rPr>
          <w:rFonts w:ascii="Verdana" w:eastAsia="Times New Roman" w:hAnsi="Verdana" w:cstheme="minorHAnsi"/>
          <w:sz w:val="24"/>
          <w:szCs w:val="24"/>
          <w:lang w:eastAsia="en-GB"/>
        </w:rPr>
        <w:t xml:space="preserve">ence the extent to which the </w:t>
      </w:r>
      <w:r w:rsidRPr="003B174B" w:rsidR="003E67B6">
        <w:rPr>
          <w:rFonts w:ascii="Verdana" w:eastAsia="Times New Roman" w:hAnsi="Verdana" w:cstheme="minorHAnsi"/>
          <w:sz w:val="24"/>
          <w:szCs w:val="24"/>
          <w:lang w:eastAsia="en-GB"/>
        </w:rPr>
        <w:t>breakdown pathways</w:t>
      </w:r>
      <w:r w:rsidRPr="003B174B" w:rsidR="00522716">
        <w:rPr>
          <w:rFonts w:ascii="Verdana" w:eastAsia="Times New Roman" w:hAnsi="Verdana" w:cstheme="minorHAnsi"/>
          <w:sz w:val="24"/>
          <w:szCs w:val="24"/>
          <w:lang w:eastAsia="en-GB"/>
        </w:rPr>
        <w:t xml:space="preserve"> of the parent chemicals have been studie</w:t>
      </w:r>
      <w:r w:rsidRPr="003B174B" w:rsidR="00A4762A">
        <w:rPr>
          <w:rFonts w:ascii="Verdana" w:eastAsia="Times New Roman" w:hAnsi="Verdana" w:cstheme="minorHAnsi"/>
          <w:sz w:val="24"/>
          <w:szCs w:val="24"/>
          <w:lang w:eastAsia="en-GB"/>
        </w:rPr>
        <w:t xml:space="preserve">d can be approximately </w:t>
      </w:r>
      <w:r w:rsidRPr="003B174B" w:rsidR="00641F0F">
        <w:rPr>
          <w:rFonts w:ascii="Verdana" w:eastAsia="Times New Roman" w:hAnsi="Verdana" w:cstheme="minorHAnsi"/>
          <w:sz w:val="24"/>
          <w:szCs w:val="24"/>
          <w:lang w:eastAsia="en-GB"/>
        </w:rPr>
        <w:t xml:space="preserve">guessed by the nature of the list of the </w:t>
      </w:r>
      <w:r w:rsidRPr="003B174B" w:rsidR="003E67B6">
        <w:rPr>
          <w:rFonts w:ascii="Verdana" w:eastAsia="Times New Roman" w:hAnsi="Verdana" w:cstheme="minorHAnsi"/>
          <w:sz w:val="24"/>
          <w:szCs w:val="24"/>
          <w:lang w:eastAsia="en-GB"/>
        </w:rPr>
        <w:t>names</w:t>
      </w:r>
      <w:r w:rsidRPr="003B174B" w:rsidR="00423936">
        <w:rPr>
          <w:rFonts w:ascii="Verdana" w:eastAsia="Times New Roman" w:hAnsi="Verdana" w:cstheme="minorHAnsi"/>
          <w:sz w:val="24"/>
          <w:szCs w:val="24"/>
          <w:lang w:eastAsia="en-GB"/>
        </w:rPr>
        <w:t>.  L</w:t>
      </w:r>
      <w:r w:rsidRPr="003B174B" w:rsidR="0086499F">
        <w:rPr>
          <w:rFonts w:ascii="Verdana" w:eastAsia="Times New Roman" w:hAnsi="Verdana" w:cstheme="minorHAnsi"/>
          <w:sz w:val="24"/>
          <w:szCs w:val="24"/>
          <w:lang w:eastAsia="en-GB"/>
        </w:rPr>
        <w:t xml:space="preserve">ots of non-specific pathway names indicates that there has been little </w:t>
      </w:r>
      <w:r w:rsidRPr="003B174B" w:rsidR="00715199">
        <w:rPr>
          <w:rFonts w:ascii="Verdana" w:eastAsia="Times New Roman" w:hAnsi="Verdana" w:cstheme="minorHAnsi"/>
          <w:sz w:val="24"/>
          <w:szCs w:val="24"/>
          <w:lang w:eastAsia="en-GB"/>
        </w:rPr>
        <w:t xml:space="preserve">careful study of what chemicals are created when an active ingredient degrades or is metabolised.  </w:t>
      </w:r>
      <w:r w:rsidRPr="003B174B" w:rsidR="00667F1A">
        <w:rPr>
          <w:rFonts w:ascii="Verdana" w:eastAsia="Times New Roman" w:hAnsi="Verdana" w:cstheme="minorHAnsi"/>
          <w:sz w:val="24"/>
          <w:szCs w:val="24"/>
          <w:lang w:eastAsia="en-GB"/>
        </w:rPr>
        <w:t xml:space="preserve">On the </w:t>
      </w:r>
      <w:r w:rsidRPr="003B174B" w:rsidR="00F4306D">
        <w:rPr>
          <w:rFonts w:ascii="Verdana" w:eastAsia="Times New Roman" w:hAnsi="Verdana" w:cstheme="minorHAnsi"/>
          <w:sz w:val="24"/>
          <w:szCs w:val="24"/>
          <w:lang w:eastAsia="en-GB"/>
        </w:rPr>
        <w:t>other-hand</w:t>
      </w:r>
      <w:r w:rsidRPr="003B174B" w:rsidR="00A134CE">
        <w:rPr>
          <w:rFonts w:ascii="Verdana" w:eastAsia="Times New Roman" w:hAnsi="Verdana" w:cstheme="minorHAnsi"/>
          <w:sz w:val="24"/>
          <w:szCs w:val="24"/>
          <w:lang w:eastAsia="en-GB"/>
        </w:rPr>
        <w:t xml:space="preserve"> lots of short-hand names and established full </w:t>
      </w:r>
      <w:r w:rsidRPr="003B174B" w:rsidR="00C709AD">
        <w:rPr>
          <w:rFonts w:ascii="Verdana" w:eastAsia="Times New Roman" w:hAnsi="Verdana" w:cstheme="minorHAnsi"/>
          <w:sz w:val="24"/>
          <w:szCs w:val="24"/>
          <w:lang w:eastAsia="en-GB"/>
        </w:rPr>
        <w:t>IUPAC names suggests the pathways have been well studied.</w:t>
      </w:r>
    </w:p>
    <w:p w:rsidR="00356FB8" w:rsidRPr="003B174B" w:rsidP="006B2778">
      <w:pPr>
        <w:spacing w:after="0" w:line="240" w:lineRule="auto"/>
        <w:rPr>
          <w:rFonts w:ascii="Verdana" w:eastAsia="Times New Roman" w:hAnsi="Verdana" w:cstheme="minorHAnsi"/>
          <w:sz w:val="24"/>
          <w:szCs w:val="24"/>
          <w:lang w:eastAsia="en-GB"/>
        </w:rPr>
      </w:pPr>
    </w:p>
    <w:p w:rsidR="00383D0D" w:rsidRPr="003B174B" w:rsidP="00FD4CAF">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The list of metabolites and degradation products was constructed by cross</w:t>
      </w:r>
      <w:r w:rsidRPr="003B174B">
        <w:rPr>
          <w:rFonts w:ascii="Cambria Math" w:eastAsia="Times New Roman" w:hAnsi="Cambria Math" w:cs="Cambria Math"/>
          <w:sz w:val="24"/>
          <w:szCs w:val="24"/>
          <w:lang w:eastAsia="en-GB"/>
        </w:rPr>
        <w:t>‑</w:t>
      </w:r>
      <w:r w:rsidRPr="003B174B">
        <w:rPr>
          <w:rFonts w:ascii="Verdana" w:eastAsia="Times New Roman" w:hAnsi="Verdana" w:cstheme="minorHAnsi"/>
          <w:sz w:val="24"/>
          <w:szCs w:val="24"/>
          <w:lang w:eastAsia="en-GB"/>
        </w:rPr>
        <w:t xml:space="preserve">referencing regulatory evaluations, chemical databases, and published metabolism studies. Additional targeted literature was incorporated for specific compound classes (e.g. spinosyn photodegradation, selamectin metabolism, isoxazoline pharmacokinetics and piperonyl butoxide) to resolve ambiguities and confirm or reject </w:t>
      </w:r>
      <w:r w:rsidRPr="003B174B" w:rsidR="00085999">
        <w:rPr>
          <w:rFonts w:ascii="Verdana" w:eastAsia="Times New Roman" w:hAnsi="Verdana" w:cstheme="minorHAnsi"/>
          <w:sz w:val="24"/>
          <w:szCs w:val="24"/>
          <w:lang w:eastAsia="en-GB"/>
        </w:rPr>
        <w:t>possible</w:t>
      </w:r>
      <w:r w:rsidRPr="003B174B">
        <w:rPr>
          <w:rFonts w:ascii="Verdana" w:eastAsia="Times New Roman" w:hAnsi="Verdana" w:cstheme="minorHAnsi"/>
          <w:sz w:val="24"/>
          <w:szCs w:val="24"/>
          <w:lang w:eastAsia="en-GB"/>
        </w:rPr>
        <w:t xml:space="preserve"> metabolites.</w:t>
      </w:r>
      <w:r w:rsidRPr="003B174B" w:rsidR="00182120">
        <w:rPr>
          <w:rFonts w:ascii="Verdana" w:eastAsia="Times New Roman" w:hAnsi="Verdana" w:cstheme="minorHAnsi"/>
          <w:sz w:val="24"/>
          <w:szCs w:val="24"/>
          <w:lang w:eastAsia="en-GB"/>
        </w:rPr>
        <w:t xml:space="preserve">  </w:t>
      </w:r>
    </w:p>
    <w:p w:rsidR="00FD4CAF" w:rsidRPr="003B174B" w:rsidP="00FD4CAF">
      <w:pPr>
        <w:spacing w:after="0" w:line="240" w:lineRule="auto"/>
        <w:rPr>
          <w:rFonts w:ascii="Verdana" w:eastAsia="Times New Roman" w:hAnsi="Verdana" w:cstheme="minorHAnsi"/>
          <w:sz w:val="24"/>
          <w:szCs w:val="24"/>
          <w:lang w:eastAsia="en-GB"/>
        </w:rPr>
      </w:pPr>
    </w:p>
    <w:p w:rsidR="002345CA"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In the list a</w:t>
      </w:r>
      <w:r w:rsidRPr="003B174B" w:rsidR="00C06E9C">
        <w:rPr>
          <w:rFonts w:ascii="Verdana" w:eastAsia="Times New Roman" w:hAnsi="Verdana" w:cstheme="minorHAnsi"/>
          <w:sz w:val="24"/>
          <w:szCs w:val="24"/>
          <w:lang w:eastAsia="en-GB"/>
        </w:rPr>
        <w:t xml:space="preserve">fter the name of the </w:t>
      </w:r>
      <w:r w:rsidRPr="003B174B" w:rsidR="008B1E4F">
        <w:rPr>
          <w:rFonts w:ascii="Verdana" w:eastAsia="Times New Roman" w:hAnsi="Verdana" w:cstheme="minorHAnsi"/>
          <w:sz w:val="24"/>
          <w:szCs w:val="24"/>
          <w:lang w:eastAsia="en-GB"/>
        </w:rPr>
        <w:t>chemical the group of ch</w:t>
      </w:r>
      <w:r w:rsidRPr="003B174B" w:rsidR="00B22A9B">
        <w:rPr>
          <w:rFonts w:ascii="Verdana" w:eastAsia="Times New Roman" w:hAnsi="Verdana" w:cstheme="minorHAnsi"/>
          <w:sz w:val="24"/>
          <w:szCs w:val="24"/>
          <w:lang w:eastAsia="en-GB"/>
        </w:rPr>
        <w:t>e</w:t>
      </w:r>
      <w:r w:rsidRPr="003B174B" w:rsidR="008B1E4F">
        <w:rPr>
          <w:rFonts w:ascii="Verdana" w:eastAsia="Times New Roman" w:hAnsi="Verdana" w:cstheme="minorHAnsi"/>
          <w:sz w:val="24"/>
          <w:szCs w:val="24"/>
          <w:lang w:eastAsia="en-GB"/>
        </w:rPr>
        <w:t>micals to which it belongs</w:t>
      </w:r>
      <w:r w:rsidRPr="003B174B">
        <w:rPr>
          <w:rFonts w:ascii="Verdana" w:eastAsia="Times New Roman" w:hAnsi="Verdana" w:cstheme="minorHAnsi"/>
          <w:sz w:val="24"/>
          <w:szCs w:val="24"/>
          <w:lang w:eastAsia="en-GB"/>
        </w:rPr>
        <w:t xml:space="preserve"> is specified</w:t>
      </w:r>
      <w:r w:rsidRPr="003B174B" w:rsidR="008B1E4F">
        <w:rPr>
          <w:rFonts w:ascii="Verdana" w:eastAsia="Times New Roman" w:hAnsi="Verdana" w:cstheme="minorHAnsi"/>
          <w:sz w:val="24"/>
          <w:szCs w:val="24"/>
          <w:lang w:eastAsia="en-GB"/>
        </w:rPr>
        <w:t>, and c</w:t>
      </w:r>
      <w:r w:rsidRPr="003B174B" w:rsidR="004528B9">
        <w:rPr>
          <w:rFonts w:ascii="Verdana" w:eastAsia="Times New Roman" w:hAnsi="Verdana" w:cstheme="minorHAnsi"/>
          <w:sz w:val="24"/>
          <w:szCs w:val="24"/>
          <w:lang w:eastAsia="en-GB"/>
        </w:rPr>
        <w:t xml:space="preserve">hemicals approved, or until recently approved, as pesticides in the EU are noted </w:t>
      </w:r>
      <w:r w:rsidRPr="003B174B" w:rsidR="00516288">
        <w:rPr>
          <w:rFonts w:ascii="Verdana" w:eastAsia="Times New Roman" w:hAnsi="Verdana" w:cstheme="minorHAnsi"/>
          <w:sz w:val="24"/>
          <w:szCs w:val="24"/>
          <w:lang w:eastAsia="en-GB"/>
        </w:rPr>
        <w:t xml:space="preserve">in the list with </w:t>
      </w:r>
      <w:r w:rsidRPr="003B174B" w:rsidR="008B1E4F">
        <w:rPr>
          <w:rFonts w:ascii="Verdana" w:eastAsia="Times New Roman" w:hAnsi="Verdana" w:cstheme="minorHAnsi"/>
          <w:sz w:val="24"/>
          <w:szCs w:val="24"/>
          <w:lang w:eastAsia="en-GB"/>
        </w:rPr>
        <w:t>a</w:t>
      </w:r>
      <w:r w:rsidRPr="003B174B" w:rsidR="004528B9">
        <w:rPr>
          <w:rFonts w:ascii="Verdana" w:eastAsia="Times New Roman" w:hAnsi="Verdana" w:cstheme="minorHAnsi"/>
          <w:sz w:val="24"/>
          <w:szCs w:val="24"/>
          <w:lang w:eastAsia="en-GB"/>
        </w:rPr>
        <w:t xml:space="preserve"> (P).</w:t>
      </w:r>
    </w:p>
    <w:p w:rsidR="00B22A9B" w:rsidRPr="003B174B" w:rsidP="006B2778">
      <w:pPr>
        <w:spacing w:after="0" w:line="240" w:lineRule="auto"/>
        <w:rPr>
          <w:rFonts w:ascii="Verdana" w:eastAsia="Times New Roman" w:hAnsi="Verdana" w:cstheme="minorHAnsi"/>
          <w:sz w:val="24"/>
          <w:szCs w:val="24"/>
          <w:lang w:eastAsia="en-GB"/>
        </w:rPr>
      </w:pPr>
    </w:p>
    <w:p w:rsidR="00B22A9B"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Acknowledging</w:t>
      </w:r>
      <w:r w:rsidRPr="003B174B">
        <w:rPr>
          <w:rFonts w:ascii="Verdana" w:eastAsia="Times New Roman" w:hAnsi="Verdana" w:cstheme="minorHAnsi"/>
          <w:sz w:val="24"/>
          <w:szCs w:val="24"/>
          <w:lang w:eastAsia="en-GB"/>
        </w:rPr>
        <w:t xml:space="preserve"> that the lists are incomplete for all the parent chemicals, on average </w:t>
      </w:r>
      <w:r w:rsidRPr="003B174B" w:rsidR="00E63BA7">
        <w:rPr>
          <w:rFonts w:ascii="Verdana" w:eastAsia="Times New Roman" w:hAnsi="Verdana" w:cstheme="minorHAnsi"/>
          <w:sz w:val="24"/>
          <w:szCs w:val="24"/>
          <w:lang w:eastAsia="en-GB"/>
        </w:rPr>
        <w:t>13.</w:t>
      </w:r>
      <w:r w:rsidRPr="003B174B" w:rsidR="0018028C">
        <w:rPr>
          <w:rFonts w:ascii="Verdana" w:eastAsia="Times New Roman" w:hAnsi="Verdana" w:cstheme="minorHAnsi"/>
          <w:sz w:val="24"/>
          <w:szCs w:val="24"/>
          <w:lang w:eastAsia="en-GB"/>
        </w:rPr>
        <w:t xml:space="preserve">3 </w:t>
      </w:r>
      <w:r w:rsidRPr="003B174B" w:rsidR="00372B22">
        <w:rPr>
          <w:rFonts w:ascii="Verdana" w:eastAsia="Times New Roman" w:hAnsi="Verdana" w:cstheme="minorHAnsi"/>
          <w:sz w:val="24"/>
          <w:szCs w:val="24"/>
          <w:lang w:eastAsia="en-GB"/>
        </w:rPr>
        <w:t>specific breakdown</w:t>
      </w:r>
      <w:r w:rsidRPr="003B174B" w:rsidR="0018028C">
        <w:rPr>
          <w:rFonts w:ascii="Verdana" w:eastAsia="Times New Roman" w:hAnsi="Verdana" w:cstheme="minorHAnsi"/>
          <w:sz w:val="24"/>
          <w:szCs w:val="24"/>
          <w:lang w:eastAsia="en-GB"/>
        </w:rPr>
        <w:t xml:space="preserve"> chemicals </w:t>
      </w:r>
      <w:r w:rsidRPr="003B174B" w:rsidR="00372B22">
        <w:rPr>
          <w:rFonts w:ascii="Verdana" w:eastAsia="Times New Roman" w:hAnsi="Verdana" w:cstheme="minorHAnsi"/>
          <w:sz w:val="24"/>
          <w:szCs w:val="24"/>
          <w:lang w:eastAsia="en-GB"/>
        </w:rPr>
        <w:t>were</w:t>
      </w:r>
      <w:r w:rsidRPr="003B174B" w:rsidR="0018028C">
        <w:rPr>
          <w:rFonts w:ascii="Verdana" w:eastAsia="Times New Roman" w:hAnsi="Verdana" w:cstheme="minorHAnsi"/>
          <w:sz w:val="24"/>
          <w:szCs w:val="24"/>
          <w:lang w:eastAsia="en-GB"/>
        </w:rPr>
        <w:t xml:space="preserve"> identified for flea treatment</w:t>
      </w:r>
      <w:r w:rsidRPr="003B174B" w:rsidR="00423936">
        <w:rPr>
          <w:rFonts w:ascii="Verdana" w:eastAsia="Times New Roman" w:hAnsi="Verdana" w:cstheme="minorHAnsi"/>
          <w:sz w:val="24"/>
          <w:szCs w:val="24"/>
          <w:lang w:eastAsia="en-GB"/>
        </w:rPr>
        <w:t>s</w:t>
      </w:r>
      <w:r w:rsidRPr="003B174B" w:rsidR="0018028C">
        <w:rPr>
          <w:rFonts w:ascii="Verdana" w:eastAsia="Times New Roman" w:hAnsi="Verdana" w:cstheme="minorHAnsi"/>
          <w:sz w:val="24"/>
          <w:szCs w:val="24"/>
          <w:lang w:eastAsia="en-GB"/>
        </w:rPr>
        <w:t xml:space="preserve"> that </w:t>
      </w:r>
      <w:r w:rsidRPr="003B174B" w:rsidR="00372B22">
        <w:rPr>
          <w:rFonts w:ascii="Verdana" w:eastAsia="Times New Roman" w:hAnsi="Verdana" w:cstheme="minorHAnsi"/>
          <w:sz w:val="24"/>
          <w:szCs w:val="24"/>
          <w:lang w:eastAsia="en-GB"/>
        </w:rPr>
        <w:t>ha</w:t>
      </w:r>
      <w:r w:rsidRPr="003B174B" w:rsidR="00423936">
        <w:rPr>
          <w:rFonts w:ascii="Verdana" w:eastAsia="Times New Roman" w:hAnsi="Verdana" w:cstheme="minorHAnsi"/>
          <w:sz w:val="24"/>
          <w:szCs w:val="24"/>
          <w:lang w:eastAsia="en-GB"/>
        </w:rPr>
        <w:t>ve</w:t>
      </w:r>
      <w:r w:rsidRPr="003B174B" w:rsidR="00372B22">
        <w:rPr>
          <w:rFonts w:ascii="Verdana" w:eastAsia="Times New Roman" w:hAnsi="Verdana" w:cstheme="minorHAnsi"/>
          <w:sz w:val="24"/>
          <w:szCs w:val="24"/>
          <w:lang w:eastAsia="en-GB"/>
        </w:rPr>
        <w:t xml:space="preserve"> also been EU approved pesticide</w:t>
      </w:r>
      <w:r w:rsidRPr="003B174B" w:rsidR="00423936">
        <w:rPr>
          <w:rFonts w:ascii="Verdana" w:eastAsia="Times New Roman" w:hAnsi="Verdana" w:cstheme="minorHAnsi"/>
          <w:sz w:val="24"/>
          <w:szCs w:val="24"/>
          <w:lang w:eastAsia="en-GB"/>
        </w:rPr>
        <w:t>s</w:t>
      </w:r>
      <w:r w:rsidRPr="003B174B" w:rsidR="0018028C">
        <w:rPr>
          <w:rFonts w:ascii="Verdana" w:eastAsia="Times New Roman" w:hAnsi="Verdana" w:cstheme="minorHAnsi"/>
          <w:sz w:val="24"/>
          <w:szCs w:val="24"/>
          <w:lang w:eastAsia="en-GB"/>
        </w:rPr>
        <w:t xml:space="preserve">, </w:t>
      </w:r>
      <w:r w:rsidRPr="003B174B" w:rsidR="0075412B">
        <w:rPr>
          <w:rFonts w:ascii="Verdana" w:eastAsia="Times New Roman" w:hAnsi="Verdana" w:cstheme="minorHAnsi"/>
          <w:sz w:val="24"/>
          <w:szCs w:val="24"/>
          <w:lang w:eastAsia="en-GB"/>
        </w:rPr>
        <w:t xml:space="preserve">in contrast </w:t>
      </w:r>
      <w:r w:rsidRPr="003B174B" w:rsidR="007F7508">
        <w:rPr>
          <w:rFonts w:ascii="Verdana" w:eastAsia="Times New Roman" w:hAnsi="Verdana" w:cstheme="minorHAnsi"/>
          <w:sz w:val="24"/>
          <w:szCs w:val="24"/>
          <w:lang w:eastAsia="en-GB"/>
        </w:rPr>
        <w:t xml:space="preserve">on average </w:t>
      </w:r>
      <w:r w:rsidRPr="003B174B" w:rsidR="0075412B">
        <w:rPr>
          <w:rFonts w:ascii="Verdana" w:eastAsia="Times New Roman" w:hAnsi="Verdana" w:cstheme="minorHAnsi"/>
          <w:sz w:val="24"/>
          <w:szCs w:val="24"/>
          <w:lang w:eastAsia="en-GB"/>
        </w:rPr>
        <w:t xml:space="preserve">only </w:t>
      </w:r>
      <w:r w:rsidRPr="003B174B" w:rsidR="0018028C">
        <w:rPr>
          <w:rFonts w:ascii="Verdana" w:eastAsia="Times New Roman" w:hAnsi="Verdana" w:cstheme="minorHAnsi"/>
          <w:sz w:val="24"/>
          <w:szCs w:val="24"/>
          <w:lang w:eastAsia="en-GB"/>
        </w:rPr>
        <w:t>3.9</w:t>
      </w:r>
      <w:r w:rsidRPr="003B174B" w:rsidR="0075412B">
        <w:rPr>
          <w:rFonts w:ascii="Verdana" w:eastAsia="Times New Roman" w:hAnsi="Verdana" w:cstheme="minorHAnsi"/>
          <w:sz w:val="24"/>
          <w:szCs w:val="24"/>
          <w:lang w:eastAsia="en-GB"/>
        </w:rPr>
        <w:t xml:space="preserve"> breakdown chemicals were iden</w:t>
      </w:r>
      <w:r w:rsidRPr="003B174B" w:rsidR="006F0D15">
        <w:rPr>
          <w:rFonts w:ascii="Verdana" w:eastAsia="Times New Roman" w:hAnsi="Verdana" w:cstheme="minorHAnsi"/>
          <w:sz w:val="24"/>
          <w:szCs w:val="24"/>
          <w:lang w:eastAsia="en-GB"/>
        </w:rPr>
        <w:t>ti</w:t>
      </w:r>
      <w:r w:rsidRPr="003B174B" w:rsidR="0075412B">
        <w:rPr>
          <w:rFonts w:ascii="Verdana" w:eastAsia="Times New Roman" w:hAnsi="Verdana" w:cstheme="minorHAnsi"/>
          <w:sz w:val="24"/>
          <w:szCs w:val="24"/>
          <w:lang w:eastAsia="en-GB"/>
        </w:rPr>
        <w:t xml:space="preserve">fied if a chemical </w:t>
      </w:r>
      <w:r w:rsidRPr="003B174B" w:rsidR="00423936">
        <w:rPr>
          <w:rFonts w:ascii="Verdana" w:eastAsia="Times New Roman" w:hAnsi="Verdana" w:cstheme="minorHAnsi"/>
          <w:sz w:val="24"/>
          <w:szCs w:val="24"/>
          <w:lang w:eastAsia="en-GB"/>
        </w:rPr>
        <w:t>i</w:t>
      </w:r>
      <w:r w:rsidRPr="003B174B" w:rsidR="0075412B">
        <w:rPr>
          <w:rFonts w:ascii="Verdana" w:eastAsia="Times New Roman" w:hAnsi="Verdana" w:cstheme="minorHAnsi"/>
          <w:sz w:val="24"/>
          <w:szCs w:val="24"/>
          <w:lang w:eastAsia="en-GB"/>
        </w:rPr>
        <w:t xml:space="preserve">s a veterinary medicine </w:t>
      </w:r>
      <w:r w:rsidRPr="003B174B" w:rsidR="007F7508">
        <w:rPr>
          <w:rFonts w:ascii="Verdana" w:eastAsia="Times New Roman" w:hAnsi="Verdana" w:cstheme="minorHAnsi"/>
          <w:sz w:val="24"/>
          <w:szCs w:val="24"/>
          <w:lang w:eastAsia="en-GB"/>
        </w:rPr>
        <w:t>but</w:t>
      </w:r>
      <w:r w:rsidRPr="003B174B" w:rsidR="0075412B">
        <w:rPr>
          <w:rFonts w:ascii="Verdana" w:eastAsia="Times New Roman" w:hAnsi="Verdana" w:cstheme="minorHAnsi"/>
          <w:sz w:val="24"/>
          <w:szCs w:val="24"/>
          <w:lang w:eastAsia="en-GB"/>
        </w:rPr>
        <w:t xml:space="preserve"> n</w:t>
      </w:r>
      <w:r w:rsidRPr="003B174B" w:rsidR="00423936">
        <w:rPr>
          <w:rFonts w:ascii="Verdana" w:eastAsia="Times New Roman" w:hAnsi="Verdana" w:cstheme="minorHAnsi"/>
          <w:sz w:val="24"/>
          <w:szCs w:val="24"/>
          <w:lang w:eastAsia="en-GB"/>
        </w:rPr>
        <w:t>ever</w:t>
      </w:r>
      <w:r w:rsidRPr="003B174B" w:rsidR="0075412B">
        <w:rPr>
          <w:rFonts w:ascii="Verdana" w:eastAsia="Times New Roman" w:hAnsi="Verdana" w:cstheme="minorHAnsi"/>
          <w:sz w:val="24"/>
          <w:szCs w:val="24"/>
          <w:lang w:eastAsia="en-GB"/>
        </w:rPr>
        <w:t xml:space="preserve"> authorised as a pesticide in the EU</w:t>
      </w:r>
      <w:r w:rsidRPr="003B174B" w:rsidR="00085999">
        <w:rPr>
          <w:rFonts w:ascii="Verdana" w:eastAsia="Times New Roman" w:hAnsi="Verdana" w:cstheme="minorHAnsi"/>
          <w:sz w:val="24"/>
          <w:szCs w:val="24"/>
          <w:lang w:eastAsia="en-GB"/>
        </w:rPr>
        <w:t xml:space="preserve"> (Graph 1)</w:t>
      </w:r>
      <w:r w:rsidRPr="003B174B" w:rsidR="0075412B">
        <w:rPr>
          <w:rFonts w:ascii="Verdana" w:eastAsia="Times New Roman" w:hAnsi="Verdana" w:cstheme="minorHAnsi"/>
          <w:sz w:val="24"/>
          <w:szCs w:val="24"/>
          <w:lang w:eastAsia="en-GB"/>
        </w:rPr>
        <w:t>.</w:t>
      </w:r>
      <w:r w:rsidRPr="003B174B" w:rsidR="001B6156">
        <w:rPr>
          <w:rFonts w:ascii="Verdana" w:eastAsia="Times New Roman" w:hAnsi="Verdana" w:cstheme="minorHAnsi"/>
          <w:sz w:val="24"/>
          <w:szCs w:val="24"/>
          <w:lang w:eastAsia="en-GB"/>
        </w:rPr>
        <w:t xml:space="preserve">  </w:t>
      </w:r>
      <w:r w:rsidRPr="003B174B" w:rsidR="00085999">
        <w:rPr>
          <w:rFonts w:ascii="Verdana" w:eastAsia="Times New Roman" w:hAnsi="Verdana" w:cstheme="minorHAnsi"/>
          <w:sz w:val="24"/>
          <w:szCs w:val="24"/>
          <w:lang w:eastAsia="en-GB"/>
        </w:rPr>
        <w:t>This</w:t>
      </w:r>
      <w:r w:rsidRPr="003B174B" w:rsidR="001B6156">
        <w:rPr>
          <w:rFonts w:ascii="Verdana" w:eastAsia="Times New Roman" w:hAnsi="Verdana" w:cstheme="minorHAnsi"/>
          <w:sz w:val="24"/>
          <w:szCs w:val="24"/>
          <w:lang w:eastAsia="en-GB"/>
        </w:rPr>
        <w:t xml:space="preserve"> demonstrates </w:t>
      </w:r>
      <w:r w:rsidRPr="003B174B" w:rsidR="00EB66C8">
        <w:rPr>
          <w:rFonts w:ascii="Verdana" w:eastAsia="Times New Roman" w:hAnsi="Verdana" w:cstheme="minorHAnsi"/>
          <w:sz w:val="24"/>
          <w:szCs w:val="24"/>
          <w:lang w:eastAsia="en-GB"/>
        </w:rPr>
        <w:t>one</w:t>
      </w:r>
      <w:r w:rsidRPr="003B174B" w:rsidR="001B6156">
        <w:rPr>
          <w:rFonts w:ascii="Verdana" w:eastAsia="Times New Roman" w:hAnsi="Verdana" w:cstheme="minorHAnsi"/>
          <w:sz w:val="24"/>
          <w:szCs w:val="24"/>
          <w:lang w:eastAsia="en-GB"/>
        </w:rPr>
        <w:t xml:space="preserve"> of the knowledge </w:t>
      </w:r>
      <w:r w:rsidRPr="003B174B" w:rsidR="007E15DF">
        <w:rPr>
          <w:rFonts w:ascii="Verdana" w:eastAsia="Times New Roman" w:hAnsi="Verdana" w:cstheme="minorHAnsi"/>
          <w:sz w:val="24"/>
          <w:szCs w:val="24"/>
          <w:lang w:eastAsia="en-GB"/>
        </w:rPr>
        <w:t xml:space="preserve">gaps </w:t>
      </w:r>
      <w:r w:rsidRPr="003B174B" w:rsidR="001B6156">
        <w:rPr>
          <w:rFonts w:ascii="Verdana" w:eastAsia="Times New Roman" w:hAnsi="Verdana" w:cstheme="minorHAnsi"/>
          <w:sz w:val="24"/>
          <w:szCs w:val="24"/>
          <w:lang w:eastAsia="en-GB"/>
        </w:rPr>
        <w:t>about environmental risks that exist if a chemical is authorised only as a veterinary medicine</w:t>
      </w:r>
      <w:r w:rsidRPr="003B174B" w:rsidR="00085999">
        <w:rPr>
          <w:rFonts w:ascii="Verdana" w:eastAsia="Times New Roman" w:hAnsi="Verdana" w:cstheme="minorHAnsi"/>
          <w:sz w:val="24"/>
          <w:szCs w:val="24"/>
          <w:lang w:eastAsia="en-GB"/>
        </w:rPr>
        <w:t xml:space="preserve"> – little information available to public about environmental fate</w:t>
      </w:r>
      <w:r w:rsidRPr="003B174B" w:rsidR="001B6156">
        <w:rPr>
          <w:rFonts w:ascii="Verdana" w:eastAsia="Times New Roman" w:hAnsi="Verdana" w:cstheme="minorHAnsi"/>
          <w:sz w:val="24"/>
          <w:szCs w:val="24"/>
          <w:lang w:eastAsia="en-GB"/>
        </w:rPr>
        <w:t>.</w:t>
      </w:r>
    </w:p>
    <w:p w:rsidR="006F0D15" w:rsidRPr="003B174B" w:rsidP="006B2778">
      <w:pPr>
        <w:spacing w:after="0" w:line="240" w:lineRule="auto"/>
        <w:rPr>
          <w:rFonts w:ascii="Verdana" w:eastAsia="Times New Roman" w:hAnsi="Verdana" w:cstheme="minorHAnsi"/>
          <w:sz w:val="24"/>
          <w:szCs w:val="24"/>
          <w:lang w:eastAsia="en-GB"/>
        </w:rPr>
      </w:pPr>
    </w:p>
    <w:p w:rsidR="006450A2" w:rsidRPr="003B174B" w:rsidP="006B2778">
      <w:pPr>
        <w:spacing w:after="0" w:line="240" w:lineRule="auto"/>
        <w:rPr>
          <w:rFonts w:ascii="Verdana" w:eastAsia="Times New Roman" w:hAnsi="Verdana" w:cstheme="minorHAnsi"/>
          <w:sz w:val="24"/>
          <w:szCs w:val="24"/>
          <w:lang w:eastAsia="en-GB"/>
        </w:rPr>
      </w:pPr>
    </w:p>
    <w:p w:rsidR="006450A2" w:rsidRPr="003B174B" w:rsidP="006B2778">
      <w:pPr>
        <w:spacing w:after="0" w:line="240" w:lineRule="auto"/>
        <w:rPr>
          <w:rFonts w:ascii="Verdana" w:eastAsia="Times New Roman" w:hAnsi="Verdana" w:cstheme="minorHAnsi"/>
          <w:sz w:val="24"/>
          <w:szCs w:val="24"/>
          <w:lang w:eastAsia="en-GB"/>
        </w:rPr>
      </w:pPr>
      <w:r w:rsidRPr="003B174B">
        <w:rPr>
          <w:rFonts w:ascii="Verdana" w:hAnsi="Verdana"/>
          <w:noProof/>
          <w:sz w:val="24"/>
          <w:szCs w:val="24"/>
          <w:lang w:eastAsia="en-GB"/>
        </w:rPr>
        <w:drawing>
          <wp:inline distT="0" distB="0" distL="0" distR="0">
            <wp:extent cx="5193792" cy="3284525"/>
            <wp:effectExtent l="0" t="0" r="6985" b="11430"/>
            <wp:docPr id="47213135" name="Chart 1"/>
            <wp:cNvGraphicFramePr>
              <a:graphicFrameLocks xmlns:a="http://schemas.openxmlformats.org/drawingml/2006/main" noChangeAspect="1" noGrp="1" noMove="1" noSelect="1"/>
            </wp:cNvGraphicFramePr>
            <a:graphic xmlns:a="http://schemas.openxmlformats.org/drawingml/2006/main">
              <a:graphicData uri="http://schemas.openxmlformats.org/drawingml/2006/picture">
                <pic:pic xmlns:pic="http://schemas.openxmlformats.org/drawingml/2006/picture">
                  <pic:nvPicPr>
                    <pic:cNvPr id="47213135" name="Chart 1">
                      <a:extLst>
                        <a:ext uri="{FF2B5EF4-FFF2-40B4-BE49-F238E27FC236}">
                          <a16:creationId xmlns:a16="http://schemas.microsoft.com/office/drawing/2014/main" id="{D591ED74-D5E9-A7A7-A256-13B6DBDA6D4D}"/>
                        </a:ext>
                      </a:extLst>
                    </pic:cNvPr>
                    <pic:cNvPicPr>
                      <a:picLocks noGrp="1" noRot="1" noChangeAspect="1" noMove="1" noResize="1" noEditPoints="1" noAdjustHandles="1" noChangeArrowheads="1" noChangeShapeType="1"/>
                    </pic:cNvPicPr>
                  </pic:nvPicPr>
                  <pic:blipFill>
                    <a:blip xmlns:r="http://schemas.openxmlformats.org/officeDocument/2006/relationships" r:embed="rId5"/>
                    <a:stretch>
                      <a:fillRect/>
                    </a:stretch>
                  </pic:blipFill>
                  <pic:spPr>
                    <a:xfrm>
                      <a:off x="0" y="0"/>
                      <a:ext cx="5193665" cy="3284220"/>
                    </a:xfrm>
                    <a:prstGeom prst="rect">
                      <a:avLst/>
                    </a:prstGeom>
                  </pic:spPr>
                </pic:pic>
              </a:graphicData>
            </a:graphic>
          </wp:inline>
        </w:drawing>
      </w:r>
    </w:p>
    <w:p w:rsidR="0075412B"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i/>
          <w:sz w:val="24"/>
          <w:szCs w:val="24"/>
          <w:lang w:eastAsia="en-GB"/>
        </w:rPr>
        <w:t>Graph 1.</w:t>
      </w:r>
      <w:r w:rsidRPr="003B174B">
        <w:rPr>
          <w:rFonts w:ascii="Verdana" w:eastAsia="Times New Roman" w:hAnsi="Verdana" w:cstheme="minorHAnsi"/>
          <w:sz w:val="24"/>
          <w:szCs w:val="24"/>
          <w:lang w:eastAsia="en-GB"/>
        </w:rPr>
        <w:t xml:space="preserve">  Number of specific breakdown compounds/metabolites identified </w:t>
      </w:r>
      <w:r w:rsidRPr="003B174B" w:rsidR="005C5BFE">
        <w:rPr>
          <w:rFonts w:ascii="Verdana" w:eastAsia="Times New Roman" w:hAnsi="Verdana" w:cstheme="minorHAnsi"/>
          <w:sz w:val="24"/>
          <w:szCs w:val="24"/>
          <w:lang w:eastAsia="en-GB"/>
        </w:rPr>
        <w:t xml:space="preserve">for each </w:t>
      </w:r>
      <w:r w:rsidRPr="003B174B" w:rsidR="006A3280">
        <w:rPr>
          <w:rFonts w:ascii="Verdana" w:eastAsia="Times New Roman" w:hAnsi="Verdana" w:cstheme="minorHAnsi"/>
          <w:sz w:val="24"/>
          <w:szCs w:val="24"/>
          <w:lang w:eastAsia="en-GB"/>
        </w:rPr>
        <w:t xml:space="preserve">parent </w:t>
      </w:r>
      <w:r w:rsidRPr="003B174B" w:rsidR="005C5BFE">
        <w:rPr>
          <w:rFonts w:ascii="Verdana" w:eastAsia="Times New Roman" w:hAnsi="Verdana" w:cstheme="minorHAnsi"/>
          <w:sz w:val="24"/>
          <w:szCs w:val="24"/>
          <w:lang w:eastAsia="en-GB"/>
        </w:rPr>
        <w:t xml:space="preserve">chemical.  </w:t>
      </w:r>
      <w:r w:rsidRPr="003B174B" w:rsidR="00560B88">
        <w:rPr>
          <w:rFonts w:ascii="Verdana" w:eastAsia="Times New Roman" w:hAnsi="Verdana" w:cstheme="minorHAnsi"/>
          <w:sz w:val="24"/>
          <w:szCs w:val="24"/>
          <w:lang w:eastAsia="en-GB"/>
        </w:rPr>
        <w:t xml:space="preserve">Flea treatments </w:t>
      </w:r>
      <w:r w:rsidRPr="003B174B" w:rsidR="00EB66C8">
        <w:rPr>
          <w:rFonts w:ascii="Verdana" w:eastAsia="Times New Roman" w:hAnsi="Verdana" w:cstheme="minorHAnsi"/>
          <w:sz w:val="24"/>
          <w:szCs w:val="24"/>
          <w:lang w:eastAsia="en-GB"/>
        </w:rPr>
        <w:t xml:space="preserve">that </w:t>
      </w:r>
      <w:r w:rsidRPr="003B174B" w:rsidR="00423936">
        <w:rPr>
          <w:rFonts w:ascii="Verdana" w:eastAsia="Times New Roman" w:hAnsi="Verdana" w:cstheme="minorHAnsi"/>
          <w:sz w:val="24"/>
          <w:szCs w:val="24"/>
          <w:lang w:eastAsia="en-GB"/>
        </w:rPr>
        <w:t>have</w:t>
      </w:r>
      <w:r w:rsidRPr="003B174B" w:rsidR="00EB66C8">
        <w:rPr>
          <w:rFonts w:ascii="Verdana" w:eastAsia="Times New Roman" w:hAnsi="Verdana" w:cstheme="minorHAnsi"/>
          <w:sz w:val="24"/>
          <w:szCs w:val="24"/>
          <w:lang w:eastAsia="en-GB"/>
        </w:rPr>
        <w:t xml:space="preserve"> </w:t>
      </w:r>
      <w:r w:rsidRPr="003B174B" w:rsidR="00560B88">
        <w:rPr>
          <w:rFonts w:ascii="Verdana" w:eastAsia="Times New Roman" w:hAnsi="Verdana" w:cstheme="minorHAnsi"/>
          <w:sz w:val="24"/>
          <w:szCs w:val="24"/>
          <w:lang w:eastAsia="en-GB"/>
        </w:rPr>
        <w:t xml:space="preserve">also </w:t>
      </w:r>
      <w:r w:rsidRPr="003B174B" w:rsidR="00423936">
        <w:rPr>
          <w:rFonts w:ascii="Verdana" w:eastAsia="Times New Roman" w:hAnsi="Verdana" w:cstheme="minorHAnsi"/>
          <w:sz w:val="24"/>
          <w:szCs w:val="24"/>
          <w:lang w:eastAsia="en-GB"/>
        </w:rPr>
        <w:t xml:space="preserve">been </w:t>
      </w:r>
      <w:r w:rsidRPr="003B174B" w:rsidR="00EB66C8">
        <w:rPr>
          <w:rFonts w:ascii="Verdana" w:eastAsia="Times New Roman" w:hAnsi="Verdana" w:cstheme="minorHAnsi"/>
          <w:sz w:val="24"/>
          <w:szCs w:val="24"/>
          <w:lang w:eastAsia="en-GB"/>
        </w:rPr>
        <w:t xml:space="preserve">EU </w:t>
      </w:r>
      <w:r w:rsidRPr="003B174B" w:rsidR="00560B88">
        <w:rPr>
          <w:rFonts w:ascii="Verdana" w:eastAsia="Times New Roman" w:hAnsi="Verdana" w:cstheme="minorHAnsi"/>
          <w:sz w:val="24"/>
          <w:szCs w:val="24"/>
          <w:lang w:eastAsia="en-GB"/>
        </w:rPr>
        <w:t>p</w:t>
      </w:r>
      <w:r w:rsidRPr="003B174B" w:rsidR="005C5BFE">
        <w:rPr>
          <w:rFonts w:ascii="Verdana" w:eastAsia="Times New Roman" w:hAnsi="Verdana" w:cstheme="minorHAnsi"/>
          <w:sz w:val="24"/>
          <w:szCs w:val="24"/>
          <w:lang w:eastAsia="en-GB"/>
        </w:rPr>
        <w:t>esticides</w:t>
      </w:r>
      <w:r w:rsidRPr="003B174B" w:rsidR="005C5BFE">
        <w:rPr>
          <w:rFonts w:ascii="Verdana" w:eastAsia="Times New Roman" w:hAnsi="Verdana" w:cstheme="minorHAnsi"/>
          <w:b/>
          <w:bCs/>
          <w:color w:val="FFC000"/>
          <w:sz w:val="24"/>
          <w:szCs w:val="24"/>
          <w:lang w:eastAsia="en-GB"/>
        </w:rPr>
        <w:t xml:space="preserve"> yellow</w:t>
      </w:r>
      <w:r w:rsidRPr="003B174B" w:rsidR="005C5BFE">
        <w:rPr>
          <w:rFonts w:ascii="Verdana" w:eastAsia="Times New Roman" w:hAnsi="Verdana" w:cstheme="minorHAnsi"/>
          <w:color w:val="FFC000"/>
          <w:sz w:val="24"/>
          <w:szCs w:val="24"/>
          <w:lang w:eastAsia="en-GB"/>
        </w:rPr>
        <w:t xml:space="preserve"> </w:t>
      </w:r>
      <w:r w:rsidRPr="003B174B" w:rsidR="005C5BFE">
        <w:rPr>
          <w:rFonts w:ascii="Verdana" w:eastAsia="Times New Roman" w:hAnsi="Verdana" w:cstheme="minorHAnsi"/>
          <w:sz w:val="24"/>
          <w:szCs w:val="24"/>
          <w:lang w:eastAsia="en-GB"/>
        </w:rPr>
        <w:t>on the left</w:t>
      </w:r>
      <w:r w:rsidRPr="003B174B" w:rsidR="000E001D">
        <w:rPr>
          <w:rFonts w:ascii="Verdana" w:eastAsia="Times New Roman" w:hAnsi="Verdana" w:cstheme="minorHAnsi"/>
          <w:sz w:val="24"/>
          <w:szCs w:val="24"/>
          <w:lang w:eastAsia="en-GB"/>
        </w:rPr>
        <w:t xml:space="preserve"> (n=10)</w:t>
      </w:r>
      <w:r w:rsidRPr="003B174B" w:rsidR="005C5BFE">
        <w:rPr>
          <w:rFonts w:ascii="Verdana" w:eastAsia="Times New Roman" w:hAnsi="Verdana" w:cstheme="minorHAnsi"/>
          <w:sz w:val="24"/>
          <w:szCs w:val="24"/>
          <w:lang w:eastAsia="en-GB"/>
        </w:rPr>
        <w:t>, veterinary medicines</w:t>
      </w:r>
      <w:r w:rsidRPr="003B174B" w:rsidR="00560B88">
        <w:rPr>
          <w:rFonts w:ascii="Verdana" w:eastAsia="Times New Roman" w:hAnsi="Verdana" w:cstheme="minorHAnsi"/>
          <w:sz w:val="24"/>
          <w:szCs w:val="24"/>
          <w:lang w:eastAsia="en-GB"/>
        </w:rPr>
        <w:t xml:space="preserve">, not authorised as pesticides in the EU </w:t>
      </w:r>
      <w:r w:rsidRPr="003B174B" w:rsidR="000E001D">
        <w:rPr>
          <w:rFonts w:ascii="Verdana" w:eastAsia="Times New Roman" w:hAnsi="Verdana" w:cstheme="minorHAnsi"/>
          <w:b/>
          <w:bCs/>
          <w:color w:val="943634" w:themeColor="accent2" w:themeShade="BF"/>
          <w:sz w:val="24"/>
          <w:szCs w:val="24"/>
          <w:lang w:eastAsia="en-GB"/>
        </w:rPr>
        <w:t>red</w:t>
      </w:r>
      <w:r w:rsidRPr="003B174B" w:rsidR="000E001D">
        <w:rPr>
          <w:rFonts w:ascii="Verdana" w:eastAsia="Times New Roman" w:hAnsi="Verdana" w:cstheme="minorHAnsi"/>
          <w:sz w:val="24"/>
          <w:szCs w:val="24"/>
          <w:lang w:eastAsia="en-GB"/>
        </w:rPr>
        <w:t xml:space="preserve"> </w:t>
      </w:r>
      <w:r w:rsidRPr="003B174B" w:rsidR="00560B88">
        <w:rPr>
          <w:rFonts w:ascii="Verdana" w:eastAsia="Times New Roman" w:hAnsi="Verdana" w:cstheme="minorHAnsi"/>
          <w:sz w:val="24"/>
          <w:szCs w:val="24"/>
          <w:lang w:eastAsia="en-GB"/>
        </w:rPr>
        <w:t>on the right</w:t>
      </w:r>
      <w:r w:rsidRPr="003B174B" w:rsidR="000E001D">
        <w:rPr>
          <w:rFonts w:ascii="Verdana" w:eastAsia="Times New Roman" w:hAnsi="Verdana" w:cstheme="minorHAnsi"/>
          <w:sz w:val="24"/>
          <w:szCs w:val="24"/>
          <w:lang w:eastAsia="en-GB"/>
        </w:rPr>
        <w:t xml:space="preserve"> (n=10)</w:t>
      </w:r>
      <w:r w:rsidRPr="003B174B" w:rsidR="00560B88">
        <w:rPr>
          <w:rFonts w:ascii="Verdana" w:eastAsia="Times New Roman" w:hAnsi="Verdana" w:cstheme="minorHAnsi"/>
          <w:sz w:val="24"/>
          <w:szCs w:val="24"/>
          <w:lang w:eastAsia="en-GB"/>
        </w:rPr>
        <w:t>.</w:t>
      </w:r>
    </w:p>
    <w:p w:rsidR="00E54D64" w:rsidRPr="003B174B" w:rsidP="006B2778">
      <w:pPr>
        <w:spacing w:after="0" w:line="240" w:lineRule="auto"/>
        <w:rPr>
          <w:rFonts w:ascii="Verdana" w:eastAsia="Times New Roman" w:hAnsi="Verdana" w:cstheme="minorHAnsi"/>
          <w:sz w:val="24"/>
          <w:szCs w:val="24"/>
          <w:lang w:eastAsia="en-GB"/>
        </w:rPr>
      </w:pPr>
    </w:p>
    <w:p w:rsidR="000E001D" w:rsidRPr="003B174B" w:rsidP="006B2778">
      <w:pPr>
        <w:spacing w:after="0" w:line="240" w:lineRule="auto"/>
        <w:rPr>
          <w:rFonts w:ascii="Verdana" w:eastAsia="Times New Roman" w:hAnsi="Verdana" w:cstheme="minorHAnsi"/>
          <w:sz w:val="24"/>
          <w:szCs w:val="24"/>
          <w:lang w:eastAsia="en-GB"/>
        </w:rPr>
      </w:pPr>
    </w:p>
    <w:p w:rsidR="001B6156" w:rsidRPr="003B174B" w:rsidP="006B2778">
      <w:p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Breakdown/Metabolite List</w:t>
      </w:r>
    </w:p>
    <w:p w:rsidR="002345CA" w:rsidRPr="003B174B" w:rsidP="006B2778">
      <w:pPr>
        <w:spacing w:after="0" w:line="240" w:lineRule="auto"/>
        <w:rPr>
          <w:rFonts w:ascii="Verdana" w:eastAsia="Times New Roman" w:hAnsi="Verdana" w:cstheme="minorHAnsi"/>
          <w:sz w:val="24"/>
          <w:szCs w:val="24"/>
          <w:lang w:eastAsia="en-GB"/>
        </w:rPr>
      </w:pPr>
    </w:p>
    <w:p w:rsidR="006B2778"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Fipronil</w:t>
      </w:r>
      <w:r w:rsidRPr="003B174B" w:rsidR="004528B9">
        <w:rPr>
          <w:rFonts w:ascii="Verdana" w:eastAsia="Times New Roman" w:hAnsi="Verdana" w:cstheme="minorHAnsi"/>
          <w:b/>
          <w:sz w:val="24"/>
          <w:szCs w:val="24"/>
          <w:lang w:eastAsia="en-GB"/>
        </w:rPr>
        <w:t xml:space="preserve"> </w:t>
      </w:r>
      <w:r w:rsidRPr="003B174B" w:rsidR="004528B9">
        <w:rPr>
          <w:rFonts w:ascii="Verdana" w:eastAsia="Times New Roman" w:hAnsi="Verdana" w:cstheme="minorHAnsi"/>
          <w:sz w:val="24"/>
          <w:szCs w:val="24"/>
          <w:lang w:eastAsia="en-GB"/>
        </w:rPr>
        <w:t>(</w:t>
      </w:r>
      <w:r w:rsidRPr="003B174B" w:rsidR="00C06E9C">
        <w:rPr>
          <w:rFonts w:ascii="Verdana" w:eastAsia="Times New Roman" w:hAnsi="Verdana" w:cstheme="minorHAnsi"/>
          <w:sz w:val="24"/>
          <w:szCs w:val="24"/>
          <w:lang w:eastAsia="en-GB"/>
        </w:rPr>
        <w:t xml:space="preserve">PFAS chemical - </w:t>
      </w:r>
      <w:r w:rsidRPr="003B174B" w:rsidR="004528B9">
        <w:rPr>
          <w:rFonts w:ascii="Verdana" w:eastAsia="Times New Roman" w:hAnsi="Verdana" w:cstheme="minorHAnsi"/>
          <w:sz w:val="24"/>
          <w:szCs w:val="24"/>
          <w:lang w:eastAsia="en-GB"/>
        </w:rPr>
        <w:t>P</w:t>
      </w:r>
      <w:r w:rsidRPr="003B174B" w:rsidR="00137CB9">
        <w:rPr>
          <w:rFonts w:ascii="Verdana" w:eastAsia="Times New Roman" w:hAnsi="Verdana" w:cstheme="minorHAnsi"/>
          <w:sz w:val="24"/>
          <w:szCs w:val="24"/>
          <w:lang w:eastAsia="en-GB"/>
        </w:rPr>
        <w:t xml:space="preserve"> </w:t>
      </w:r>
      <w:r w:rsidRPr="003B174B" w:rsidR="0075680E">
        <w:rPr>
          <w:rFonts w:ascii="Verdana" w:eastAsia="Times New Roman" w:hAnsi="Verdana" w:cstheme="minorHAnsi"/>
          <w:sz w:val="24"/>
          <w:szCs w:val="24"/>
          <w:lang w:eastAsia="en-GB"/>
        </w:rPr>
        <w:t xml:space="preserve">- </w:t>
      </w:r>
      <w:r w:rsidRPr="003B174B" w:rsidR="00137CB9">
        <w:rPr>
          <w:rFonts w:ascii="Verdana" w:eastAsia="Times New Roman" w:hAnsi="Verdana" w:cstheme="minorHAnsi"/>
          <w:sz w:val="24"/>
          <w:szCs w:val="24"/>
          <w:lang w:eastAsia="en-GB"/>
        </w:rPr>
        <w:t>banned</w:t>
      </w:r>
      <w:r w:rsidRPr="003B174B" w:rsidR="004528B9">
        <w:rPr>
          <w:rFonts w:ascii="Verdana" w:eastAsia="Times New Roman" w:hAnsi="Verdana" w:cstheme="minorHAnsi"/>
          <w:sz w:val="24"/>
          <w:szCs w:val="24"/>
          <w:lang w:eastAsia="en-GB"/>
        </w:rPr>
        <w:t>)</w:t>
      </w:r>
    </w:p>
    <w:p w:rsidR="006B2778" w:rsidRPr="003B174B" w:rsidP="00CB43FA">
      <w:pPr>
        <w:pStyle w:val="ListParagraph"/>
        <w:numPr>
          <w:ilvl w:val="0"/>
          <w:numId w:val="1"/>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Fipronil </w:t>
      </w:r>
      <w:r w:rsidRPr="003B174B">
        <w:rPr>
          <w:rFonts w:ascii="Verdana" w:eastAsia="Times New Roman" w:hAnsi="Verdana" w:cstheme="minorHAnsi"/>
          <w:b/>
          <w:sz w:val="24"/>
          <w:szCs w:val="24"/>
          <w:lang w:eastAsia="en-GB"/>
        </w:rPr>
        <w:t>sulfone</w:t>
      </w:r>
      <w:r w:rsidRPr="003B174B" w:rsidR="00CB43FA">
        <w:rPr>
          <w:rFonts w:ascii="Verdana" w:eastAsia="Times New Roman" w:hAnsi="Verdana" w:cstheme="minorHAnsi"/>
          <w:b/>
          <w:sz w:val="24"/>
          <w:szCs w:val="24"/>
          <w:lang w:eastAsia="en-GB"/>
        </w:rPr>
        <w:t>;</w:t>
      </w:r>
      <w:r w:rsidRPr="003B174B" w:rsidR="00CB43FA">
        <w:rPr>
          <w:rFonts w:ascii="Verdana" w:eastAsia="Times New Roman" w:hAnsi="Verdana" w:cstheme="minorHAnsi"/>
          <w:sz w:val="24"/>
          <w:szCs w:val="24"/>
          <w:lang w:eastAsia="en-GB"/>
        </w:rPr>
        <w:t xml:space="preserve"> (</w:t>
      </w:r>
      <w:r w:rsidRPr="003B174B" w:rsidR="00CB43FA">
        <w:rPr>
          <w:rFonts w:ascii="Verdana" w:eastAsia="Times New Roman" w:hAnsi="Verdana" w:cstheme="minorHAnsi"/>
          <w:i/>
          <w:sz w:val="24"/>
          <w:szCs w:val="24"/>
          <w:lang w:eastAsia="en-GB"/>
        </w:rPr>
        <w:t>5-Amino-1-[2,6-dichloro-4-(trifluoromethyl)phenyl]-4-[(trifluoromethyl)sulfonyl]-1H-pyrazole-3-carbonitrile</w:t>
      </w:r>
      <w:r w:rsidRPr="003B174B" w:rsidR="00CB43FA">
        <w:rPr>
          <w:rFonts w:ascii="Verdana" w:eastAsia="Times New Roman" w:hAnsi="Verdana" w:cstheme="minorHAnsi"/>
          <w:sz w:val="24"/>
          <w:szCs w:val="24"/>
          <w:lang w:eastAsia="en-GB"/>
        </w:rPr>
        <w:t>)</w:t>
      </w:r>
    </w:p>
    <w:p w:rsidR="006B2778" w:rsidRPr="003B174B" w:rsidP="00072943">
      <w:pPr>
        <w:pStyle w:val="ListParagraph"/>
        <w:numPr>
          <w:ilvl w:val="0"/>
          <w:numId w:val="1"/>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Fipronil sulfide</w:t>
      </w:r>
      <w:r w:rsidRPr="003B174B" w:rsidR="00072943">
        <w:rPr>
          <w:rFonts w:ascii="Verdana" w:eastAsia="Times New Roman" w:hAnsi="Verdana" w:cstheme="minorHAnsi"/>
          <w:b/>
          <w:sz w:val="24"/>
          <w:szCs w:val="24"/>
          <w:lang w:eastAsia="en-GB"/>
        </w:rPr>
        <w:t>;</w:t>
      </w:r>
      <w:r w:rsidRPr="003B174B" w:rsidR="00CB43FA">
        <w:rPr>
          <w:rFonts w:ascii="Verdana" w:eastAsia="Times New Roman" w:hAnsi="Verdana" w:cstheme="minorHAnsi"/>
          <w:sz w:val="24"/>
          <w:szCs w:val="24"/>
          <w:lang w:eastAsia="en-GB"/>
        </w:rPr>
        <w:t xml:space="preserve"> </w:t>
      </w:r>
      <w:r w:rsidRPr="003B174B" w:rsidR="00072943">
        <w:rPr>
          <w:rFonts w:ascii="Verdana" w:eastAsia="Times New Roman" w:hAnsi="Verdana" w:cstheme="minorHAnsi"/>
          <w:sz w:val="24"/>
          <w:szCs w:val="24"/>
          <w:lang w:eastAsia="en-GB"/>
        </w:rPr>
        <w:t>(</w:t>
      </w:r>
      <w:r w:rsidRPr="003B174B" w:rsidR="00072943">
        <w:rPr>
          <w:rFonts w:ascii="Verdana" w:eastAsia="Times New Roman" w:hAnsi="Verdana" w:cstheme="minorHAnsi"/>
          <w:i/>
          <w:sz w:val="24"/>
          <w:szCs w:val="24"/>
          <w:lang w:eastAsia="en-GB"/>
        </w:rPr>
        <w:t>5-Amino-1-[2,6-dichloro-4-(trifluoromethyl)phenyl]-4-[(trifluoromethyl)sulfanyl]-1H-pyrazole-3-carbonitrile</w:t>
      </w:r>
      <w:r w:rsidRPr="003B174B" w:rsidR="00072943">
        <w:rPr>
          <w:rFonts w:ascii="Verdana" w:eastAsia="Times New Roman" w:hAnsi="Verdana" w:cstheme="minorHAnsi"/>
          <w:sz w:val="24"/>
          <w:szCs w:val="24"/>
          <w:lang w:eastAsia="en-GB"/>
        </w:rPr>
        <w:t>)</w:t>
      </w:r>
    </w:p>
    <w:p w:rsidR="006B2778" w:rsidRPr="003B174B" w:rsidP="00E7192C">
      <w:pPr>
        <w:pStyle w:val="ListParagraph"/>
        <w:numPr>
          <w:ilvl w:val="0"/>
          <w:numId w:val="1"/>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Fipronil amide</w:t>
      </w:r>
      <w:r w:rsidRPr="003B174B" w:rsidR="00E93B16">
        <w:rPr>
          <w:rFonts w:ascii="Verdana" w:eastAsia="Times New Roman" w:hAnsi="Verdana" w:cstheme="minorHAnsi"/>
          <w:sz w:val="24"/>
          <w:szCs w:val="24"/>
          <w:lang w:eastAsia="en-GB"/>
        </w:rPr>
        <w:t>;</w:t>
      </w:r>
      <w:r w:rsidRPr="003B174B" w:rsidR="009F4D69">
        <w:rPr>
          <w:rFonts w:ascii="Verdana" w:eastAsia="Times New Roman" w:hAnsi="Verdana" w:cstheme="minorHAnsi"/>
          <w:sz w:val="24"/>
          <w:szCs w:val="24"/>
          <w:lang w:eastAsia="en-GB"/>
        </w:rPr>
        <w:t xml:space="preserve"> (</w:t>
      </w:r>
      <w:r w:rsidRPr="003B174B" w:rsidR="009F4D69">
        <w:rPr>
          <w:rFonts w:ascii="Verdana" w:eastAsia="Times New Roman" w:hAnsi="Verdana" w:cstheme="minorHAnsi"/>
          <w:i/>
          <w:sz w:val="24"/>
          <w:szCs w:val="24"/>
          <w:lang w:eastAsia="en-GB"/>
        </w:rPr>
        <w:t>Fipronil acid-amide</w:t>
      </w:r>
      <w:r w:rsidRPr="003B174B" w:rsidR="00072943">
        <w:rPr>
          <w:rFonts w:ascii="Verdana" w:eastAsia="Times New Roman" w:hAnsi="Verdana" w:cstheme="minorHAnsi"/>
          <w:i/>
          <w:sz w:val="24"/>
          <w:szCs w:val="24"/>
          <w:lang w:eastAsia="en-GB"/>
        </w:rPr>
        <w:t xml:space="preserve">; </w:t>
      </w:r>
      <w:r w:rsidRPr="003B174B" w:rsidR="00E7192C">
        <w:rPr>
          <w:rFonts w:ascii="Verdana" w:eastAsia="Times New Roman" w:hAnsi="Verdana" w:cstheme="minorHAnsi"/>
          <w:i/>
          <w:sz w:val="24"/>
          <w:szCs w:val="24"/>
          <w:lang w:eastAsia="en-GB"/>
        </w:rPr>
        <w:t>5-amino-1-[2,6-dichloro-4-(trifluoromethyl)phenyl]-4-[(trifluoromethyl)sulfinyl]-1H-pyrazole-3-carboxamide</w:t>
      </w:r>
      <w:r w:rsidRPr="003B174B" w:rsidR="009F4D69">
        <w:rPr>
          <w:rFonts w:ascii="Verdana" w:eastAsia="Times New Roman" w:hAnsi="Verdana" w:cstheme="minorHAnsi"/>
          <w:sz w:val="24"/>
          <w:szCs w:val="24"/>
          <w:lang w:eastAsia="en-GB"/>
        </w:rPr>
        <w:t>)</w:t>
      </w:r>
    </w:p>
    <w:p w:rsidR="00460113" w:rsidRPr="003B174B" w:rsidP="00460113">
      <w:pPr>
        <w:pStyle w:val="ListParagraph"/>
        <w:numPr>
          <w:ilvl w:val="0"/>
          <w:numId w:val="1"/>
        </w:numPr>
        <w:spacing w:after="0" w:line="240" w:lineRule="auto"/>
        <w:rPr>
          <w:rFonts w:ascii="Verdana" w:hAnsi="Verdana" w:cstheme="minorHAnsi"/>
          <w:sz w:val="24"/>
          <w:szCs w:val="24"/>
        </w:rPr>
      </w:pPr>
      <w:r w:rsidRPr="003B174B">
        <w:rPr>
          <w:rFonts w:ascii="Verdana" w:eastAsia="Times New Roman" w:hAnsi="Verdana" w:cstheme="minorHAnsi"/>
          <w:b/>
          <w:sz w:val="24"/>
          <w:szCs w:val="24"/>
          <w:lang w:eastAsia="en-GB"/>
        </w:rPr>
        <w:t>Fipronil-desulfinyl</w:t>
      </w:r>
      <w:r w:rsidRPr="003B174B" w:rsidR="00E93B16">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w:t>
      </w:r>
      <w:r w:rsidRPr="003B174B">
        <w:rPr>
          <w:rFonts w:ascii="Verdana" w:hAnsi="Verdana" w:cstheme="minorHAnsi"/>
          <w:i/>
          <w:sz w:val="24"/>
          <w:szCs w:val="24"/>
        </w:rPr>
        <w:t>5-amino-1-(</w:t>
      </w:r>
      <w:r w:rsidRPr="003B174B" w:rsidR="00181936">
        <w:rPr>
          <w:rFonts w:ascii="Verdana" w:hAnsi="Verdana" w:cstheme="minorHAnsi"/>
          <w:i/>
          <w:sz w:val="24"/>
          <w:szCs w:val="24"/>
        </w:rPr>
        <w:t>2,6-dichloro-4-(trifluoromethyl)phenyl</w:t>
      </w:r>
      <w:r w:rsidRPr="003B174B">
        <w:rPr>
          <w:rFonts w:ascii="Verdana" w:hAnsi="Verdana" w:cstheme="minorHAnsi"/>
          <w:i/>
          <w:sz w:val="24"/>
          <w:szCs w:val="24"/>
        </w:rPr>
        <w:t>)-4-trifluoro-methylpyrazole-3-carbonitrile)</w:t>
      </w:r>
    </w:p>
    <w:p w:rsidR="00460113" w:rsidRPr="003B174B" w:rsidP="00E7192C">
      <w:pPr>
        <w:pStyle w:val="ListParagraph"/>
        <w:numPr>
          <w:ilvl w:val="0"/>
          <w:numId w:val="1"/>
        </w:numPr>
        <w:spacing w:after="0" w:line="240" w:lineRule="auto"/>
        <w:rPr>
          <w:rFonts w:ascii="Verdana" w:hAnsi="Verdana" w:cstheme="minorHAnsi"/>
          <w:i/>
          <w:sz w:val="24"/>
          <w:szCs w:val="24"/>
        </w:rPr>
      </w:pPr>
      <w:r w:rsidRPr="003B174B">
        <w:rPr>
          <w:rFonts w:ascii="Verdana" w:eastAsia="Times New Roman" w:hAnsi="Verdana" w:cstheme="minorHAnsi"/>
          <w:b/>
          <w:sz w:val="24"/>
          <w:szCs w:val="24"/>
          <w:lang w:eastAsia="en-GB"/>
        </w:rPr>
        <w:t>Fipronil-TP RPA 200761</w:t>
      </w:r>
      <w:r w:rsidRPr="003B174B" w:rsidR="00E93B16">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w:t>
      </w:r>
      <w:r w:rsidRPr="003B174B" w:rsidR="002B51FF">
        <w:rPr>
          <w:rFonts w:ascii="Verdana" w:hAnsi="Verdana" w:cstheme="minorHAnsi"/>
          <w:i/>
          <w:sz w:val="24"/>
          <w:szCs w:val="24"/>
        </w:rPr>
        <w:t>5-amino-1-[2,6-dichloro-4-(trifluoromethyl)phenyl]-4-(trifluoromethylsulfinyl)-1H-pyrazole-3-carboxylic acid</w:t>
      </w:r>
      <w:r w:rsidRPr="003B174B">
        <w:rPr>
          <w:rFonts w:ascii="Verdana" w:hAnsi="Verdana" w:cstheme="minorHAnsi"/>
          <w:i/>
          <w:sz w:val="24"/>
          <w:szCs w:val="24"/>
        </w:rPr>
        <w:t>)</w:t>
      </w:r>
    </w:p>
    <w:p w:rsidR="006B2778" w:rsidRPr="003B174B" w:rsidP="00072943">
      <w:pPr>
        <w:pStyle w:val="ListParagraph"/>
        <w:numPr>
          <w:ilvl w:val="0"/>
          <w:numId w:val="1"/>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Fipronil S-amide</w:t>
      </w:r>
      <w:r w:rsidRPr="003B174B" w:rsidR="00072943">
        <w:rPr>
          <w:rFonts w:ascii="Verdana" w:eastAsia="Times New Roman" w:hAnsi="Verdana" w:cstheme="minorHAnsi"/>
          <w:sz w:val="24"/>
          <w:szCs w:val="24"/>
          <w:lang w:eastAsia="en-GB"/>
        </w:rPr>
        <w:t>; (</w:t>
      </w:r>
      <w:r w:rsidRPr="003B174B" w:rsidR="00072943">
        <w:rPr>
          <w:rFonts w:ascii="Verdana" w:eastAsia="Times New Roman" w:hAnsi="Verdana" w:cstheme="minorHAnsi"/>
          <w:i/>
          <w:sz w:val="24"/>
          <w:szCs w:val="24"/>
          <w:lang w:eastAsia="en-GB"/>
        </w:rPr>
        <w:t>Fipronil sulfide-amide</w:t>
      </w:r>
      <w:r w:rsidRPr="003B174B" w:rsidR="00072943">
        <w:rPr>
          <w:rFonts w:ascii="Verdana" w:eastAsia="Times New Roman" w:hAnsi="Verdana" w:cstheme="minorHAnsi"/>
          <w:sz w:val="24"/>
          <w:szCs w:val="24"/>
          <w:lang w:eastAsia="en-GB"/>
        </w:rPr>
        <w:t xml:space="preserve">; </w:t>
      </w:r>
      <w:r w:rsidRPr="003B174B" w:rsidR="00262FFE">
        <w:rPr>
          <w:rFonts w:ascii="Verdana" w:eastAsia="Times New Roman" w:hAnsi="Verdana" w:cstheme="minorHAnsi"/>
          <w:i/>
          <w:iCs/>
          <w:sz w:val="24"/>
          <w:szCs w:val="24"/>
          <w:lang w:eastAsia="en-GB"/>
        </w:rPr>
        <w:t>5-amino1-[2,6-dichloro-4-(trifluoromethyl)-phenyl]-4-(trifluoromethylthio)-1-H-pyrazole-3-carboxyamide</w:t>
      </w:r>
      <w:r w:rsidRPr="003B174B" w:rsidR="00072943">
        <w:rPr>
          <w:rFonts w:ascii="Verdana" w:eastAsia="Times New Roman" w:hAnsi="Verdana" w:cstheme="minorHAnsi"/>
          <w:sz w:val="24"/>
          <w:szCs w:val="24"/>
          <w:lang w:eastAsia="en-GB"/>
        </w:rPr>
        <w:t>)</w:t>
      </w:r>
    </w:p>
    <w:p w:rsidR="006B2778" w:rsidRPr="003B174B" w:rsidP="00072943">
      <w:pPr>
        <w:pStyle w:val="ListParagraph"/>
        <w:numPr>
          <w:ilvl w:val="0"/>
          <w:numId w:val="1"/>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Dechlorofipronil</w:t>
      </w:r>
      <w:r w:rsidRPr="003B174B" w:rsidR="00072943">
        <w:rPr>
          <w:rFonts w:ascii="Verdana" w:eastAsia="Times New Roman" w:hAnsi="Verdana" w:cstheme="minorHAnsi"/>
          <w:sz w:val="24"/>
          <w:szCs w:val="24"/>
          <w:lang w:eastAsia="en-GB"/>
        </w:rPr>
        <w:t>; (</w:t>
      </w:r>
      <w:r w:rsidRPr="003B174B" w:rsidR="00072943">
        <w:rPr>
          <w:rFonts w:ascii="Verdana" w:eastAsia="Times New Roman" w:hAnsi="Verdana" w:cstheme="minorHAnsi"/>
          <w:i/>
          <w:sz w:val="24"/>
          <w:szCs w:val="24"/>
          <w:lang w:eastAsia="en-GB"/>
        </w:rPr>
        <w:t>5-Amino-1-[2-chloro-4-(trifluoromethyl)phenyl]-4-(trifluoromethylsulfinyl)pyrazole-3-carbonitrile</w:t>
      </w:r>
      <w:r w:rsidRPr="003B174B" w:rsidR="00072943">
        <w:rPr>
          <w:rFonts w:ascii="Verdana" w:eastAsia="Times New Roman" w:hAnsi="Verdana" w:cstheme="minorHAnsi"/>
          <w:sz w:val="24"/>
          <w:szCs w:val="24"/>
          <w:lang w:eastAsia="en-GB"/>
        </w:rPr>
        <w:t>)</w:t>
      </w:r>
    </w:p>
    <w:p w:rsidR="00460113" w:rsidRPr="003B174B" w:rsidP="00E7192C">
      <w:pPr>
        <w:pStyle w:val="ListParagraph"/>
        <w:numPr>
          <w:ilvl w:val="0"/>
          <w:numId w:val="1"/>
        </w:numPr>
        <w:spacing w:after="0" w:line="240" w:lineRule="auto"/>
        <w:rPr>
          <w:rFonts w:ascii="Verdana" w:hAnsi="Verdana" w:cstheme="minorHAnsi"/>
          <w:sz w:val="24"/>
          <w:szCs w:val="24"/>
        </w:rPr>
      </w:pPr>
      <w:r w:rsidRPr="003B174B">
        <w:rPr>
          <w:rFonts w:ascii="Verdana" w:hAnsi="Verdana" w:cstheme="minorHAnsi"/>
          <w:b/>
          <w:sz w:val="24"/>
          <w:szCs w:val="24"/>
        </w:rPr>
        <w:t>Dechlorofipronil-desulfinyl</w:t>
      </w:r>
      <w:r w:rsidRPr="003B174B" w:rsidR="00E93B16">
        <w:rPr>
          <w:rFonts w:ascii="Verdana" w:hAnsi="Verdana" w:cstheme="minorHAnsi"/>
          <w:sz w:val="24"/>
          <w:szCs w:val="24"/>
        </w:rPr>
        <w:t>;</w:t>
      </w:r>
      <w:r w:rsidRPr="003B174B">
        <w:rPr>
          <w:rFonts w:ascii="Verdana" w:hAnsi="Verdana" w:cstheme="minorHAnsi"/>
          <w:sz w:val="24"/>
          <w:szCs w:val="24"/>
        </w:rPr>
        <w:t xml:space="preserve"> </w:t>
      </w:r>
      <w:r w:rsidRPr="003B174B">
        <w:rPr>
          <w:rFonts w:ascii="Verdana" w:hAnsi="Verdana" w:cstheme="minorHAnsi"/>
          <w:i/>
          <w:sz w:val="24"/>
          <w:szCs w:val="24"/>
        </w:rPr>
        <w:t>(</w:t>
      </w:r>
      <w:r w:rsidRPr="003B174B" w:rsidR="00E7192C">
        <w:rPr>
          <w:rFonts w:ascii="Verdana" w:hAnsi="Verdana" w:cstheme="minorHAnsi"/>
          <w:i/>
          <w:sz w:val="24"/>
          <w:szCs w:val="24"/>
        </w:rPr>
        <w:t>5-amino-1-[2-chloro-4-(trifluoromethyl)phenyl]-1H-pyrazole-3-carbonitrile</w:t>
      </w:r>
      <w:r w:rsidRPr="003B174B">
        <w:rPr>
          <w:rFonts w:ascii="Verdana" w:hAnsi="Verdana" w:cstheme="minorHAnsi"/>
          <w:i/>
          <w:sz w:val="24"/>
          <w:szCs w:val="24"/>
        </w:rPr>
        <w:t>)</w:t>
      </w:r>
    </w:p>
    <w:p w:rsidR="00F01131" w:rsidRPr="003B174B" w:rsidP="00460113">
      <w:pPr>
        <w:pStyle w:val="ListParagraph"/>
        <w:numPr>
          <w:ilvl w:val="0"/>
          <w:numId w:val="1"/>
        </w:numPr>
        <w:spacing w:after="0" w:line="240" w:lineRule="auto"/>
        <w:rPr>
          <w:rFonts w:ascii="Verdana" w:eastAsia="Times New Roman" w:hAnsi="Verdana" w:cstheme="minorHAnsi"/>
          <w:sz w:val="24"/>
          <w:szCs w:val="24"/>
          <w:lang w:eastAsia="en-GB"/>
        </w:rPr>
      </w:pPr>
      <w:r w:rsidRPr="003B174B">
        <w:rPr>
          <w:rFonts w:ascii="Verdana" w:hAnsi="Verdana" w:cstheme="minorHAnsi"/>
          <w:b/>
          <w:sz w:val="24"/>
          <w:szCs w:val="24"/>
        </w:rPr>
        <w:t>Fipronil sulfonic acid potassium sal</w:t>
      </w:r>
      <w:r w:rsidRPr="003B174B" w:rsidR="00E93B16">
        <w:rPr>
          <w:rFonts w:ascii="Verdana" w:hAnsi="Verdana" w:cstheme="minorHAnsi"/>
          <w:b/>
          <w:sz w:val="24"/>
          <w:szCs w:val="24"/>
        </w:rPr>
        <w:t>t</w:t>
      </w:r>
      <w:r w:rsidRPr="003B174B" w:rsidR="00E93B16">
        <w:rPr>
          <w:rFonts w:ascii="Verdana" w:hAnsi="Verdana" w:cstheme="minorHAnsi"/>
          <w:sz w:val="24"/>
          <w:szCs w:val="24"/>
        </w:rPr>
        <w:t>;</w:t>
      </w:r>
      <w:r w:rsidRPr="003B174B">
        <w:rPr>
          <w:rFonts w:ascii="Verdana" w:hAnsi="Verdana" w:cstheme="minorHAnsi"/>
          <w:sz w:val="24"/>
          <w:szCs w:val="24"/>
        </w:rPr>
        <w:t xml:space="preserve"> </w:t>
      </w:r>
      <w:r w:rsidRPr="003B174B">
        <w:rPr>
          <w:rFonts w:ascii="Verdana" w:hAnsi="Verdana" w:cstheme="minorHAnsi"/>
          <w:i/>
          <w:sz w:val="24"/>
          <w:szCs w:val="24"/>
        </w:rPr>
        <w:t>(</w:t>
      </w:r>
      <w:r w:rsidRPr="003B174B" w:rsidR="00103272">
        <w:rPr>
          <w:rFonts w:ascii="Verdana" w:hAnsi="Verdana" w:cstheme="minorHAnsi"/>
          <w:i/>
          <w:sz w:val="24"/>
          <w:szCs w:val="24"/>
        </w:rPr>
        <w:t>potassium 5-amino-3-cyano-1-[2,6-dichloro-4-(trifluoromethyl)phenyl]pyrazole-4-sulfonate</w:t>
      </w:r>
      <w:r w:rsidRPr="003B174B">
        <w:rPr>
          <w:rFonts w:ascii="Verdana" w:hAnsi="Verdana" w:cstheme="minorHAnsi"/>
          <w:i/>
          <w:sz w:val="24"/>
          <w:szCs w:val="24"/>
        </w:rPr>
        <w:t>)</w:t>
      </w:r>
    </w:p>
    <w:p w:rsidR="00F01131" w:rsidRPr="003B174B" w:rsidP="00460113">
      <w:pPr>
        <w:pStyle w:val="ListParagraph"/>
        <w:numPr>
          <w:ilvl w:val="0"/>
          <w:numId w:val="1"/>
        </w:numPr>
        <w:spacing w:after="0" w:line="240" w:lineRule="auto"/>
        <w:rPr>
          <w:rFonts w:ascii="Verdana" w:hAnsi="Verdana" w:cstheme="minorHAnsi"/>
          <w:sz w:val="24"/>
          <w:szCs w:val="24"/>
        </w:rPr>
      </w:pPr>
      <w:r w:rsidRPr="003B174B">
        <w:rPr>
          <w:rFonts w:ascii="Verdana" w:eastAsia="Times New Roman" w:hAnsi="Verdana" w:cstheme="minorHAnsi"/>
          <w:b/>
          <w:sz w:val="24"/>
          <w:szCs w:val="24"/>
          <w:lang w:eastAsia="en-GB"/>
        </w:rPr>
        <w:t xml:space="preserve">Fipronil-TP </w:t>
      </w:r>
      <w:r w:rsidRPr="003B174B">
        <w:rPr>
          <w:rFonts w:ascii="Verdana" w:hAnsi="Verdana" w:cstheme="minorHAnsi"/>
          <w:b/>
          <w:sz w:val="24"/>
          <w:szCs w:val="24"/>
        </w:rPr>
        <w:t>RPA 105320</w:t>
      </w:r>
      <w:r w:rsidRPr="003B174B" w:rsidR="003533FC">
        <w:rPr>
          <w:rFonts w:ascii="Verdana" w:hAnsi="Verdana" w:cstheme="minorHAnsi"/>
          <w:sz w:val="24"/>
          <w:szCs w:val="24"/>
        </w:rPr>
        <w:t>;</w:t>
      </w:r>
      <w:r w:rsidRPr="003B174B" w:rsidR="00DE7ED2">
        <w:rPr>
          <w:rFonts w:ascii="Verdana" w:hAnsi="Verdana" w:cstheme="minorHAnsi"/>
          <w:sz w:val="24"/>
          <w:szCs w:val="24"/>
        </w:rPr>
        <w:t xml:space="preserve"> </w:t>
      </w:r>
      <w:r w:rsidRPr="003B174B" w:rsidR="00DE7ED2">
        <w:rPr>
          <w:rFonts w:ascii="Verdana" w:hAnsi="Verdana" w:cstheme="minorHAnsi"/>
          <w:i/>
          <w:sz w:val="24"/>
          <w:szCs w:val="24"/>
        </w:rPr>
        <w:t>(</w:t>
      </w:r>
      <w:r w:rsidRPr="003B174B">
        <w:rPr>
          <w:rFonts w:ascii="Verdana" w:hAnsi="Verdana" w:cstheme="minorHAnsi"/>
          <w:i/>
          <w:sz w:val="24"/>
          <w:szCs w:val="24"/>
        </w:rPr>
        <w:t>5-amino-3-carbamyl-1-(2,6-dichloro-4-trifluoromethylphenyl)-4-</w:t>
      </w:r>
      <w:r w:rsidRPr="003B174B" w:rsidR="00160727">
        <w:rPr>
          <w:rFonts w:ascii="Verdana" w:hAnsi="Verdana" w:cstheme="minorHAnsi"/>
          <w:i/>
          <w:sz w:val="24"/>
          <w:szCs w:val="24"/>
        </w:rPr>
        <w:t>t</w:t>
      </w:r>
      <w:r w:rsidRPr="003B174B">
        <w:rPr>
          <w:rFonts w:ascii="Verdana" w:hAnsi="Verdana" w:cstheme="minorHAnsi"/>
          <w:i/>
          <w:sz w:val="24"/>
          <w:szCs w:val="24"/>
        </w:rPr>
        <w:t>rifluoromethylsulfonylpyrazole</w:t>
      </w:r>
      <w:r w:rsidRPr="003B174B" w:rsidR="00DE7ED2">
        <w:rPr>
          <w:rFonts w:ascii="Verdana" w:hAnsi="Verdana" w:cstheme="minorHAnsi"/>
          <w:i/>
          <w:sz w:val="24"/>
          <w:szCs w:val="24"/>
        </w:rPr>
        <w:t>)</w:t>
      </w:r>
    </w:p>
    <w:p w:rsidR="00072943" w:rsidRPr="003B174B" w:rsidP="00E7192C">
      <w:pPr>
        <w:pStyle w:val="ListParagraph"/>
        <w:numPr>
          <w:ilvl w:val="0"/>
          <w:numId w:val="1"/>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Fipronil-TPenv2</w:t>
      </w:r>
    </w:p>
    <w:p w:rsidR="00160727" w:rsidRPr="003B174B" w:rsidP="006B2778">
      <w:pPr>
        <w:pStyle w:val="ListParagraph"/>
        <w:numPr>
          <w:ilvl w:val="0"/>
          <w:numId w:val="1"/>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Fipronil sulfone carboxylic acid</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1H-</w:t>
      </w:r>
      <w:r w:rsidRPr="003B174B" w:rsidR="00805D75">
        <w:rPr>
          <w:rFonts w:ascii="Verdana" w:eastAsia="Times New Roman" w:hAnsi="Verdana" w:cstheme="minorHAnsi"/>
          <w:i/>
          <w:sz w:val="24"/>
          <w:szCs w:val="24"/>
          <w:lang w:eastAsia="en-GB"/>
        </w:rPr>
        <w:t>p</w:t>
      </w:r>
      <w:r w:rsidRPr="003B174B">
        <w:rPr>
          <w:rFonts w:ascii="Verdana" w:eastAsia="Times New Roman" w:hAnsi="Verdana" w:cstheme="minorHAnsi"/>
          <w:i/>
          <w:sz w:val="24"/>
          <w:szCs w:val="24"/>
          <w:lang w:eastAsia="en-GB"/>
        </w:rPr>
        <w:t>yrazole-3-carboxylic acid, 5-amino-1-[2,6-dichloro-4-(trifluoromethyl)phenyl]-4-[(trifluoromethyl)sulfonyl]</w:t>
      </w:r>
      <w:r w:rsidRPr="003B174B">
        <w:rPr>
          <w:rFonts w:ascii="Verdana" w:eastAsia="Times New Roman" w:hAnsi="Verdana" w:cstheme="minorHAnsi"/>
          <w:sz w:val="24"/>
          <w:szCs w:val="24"/>
          <w:lang w:eastAsia="en-GB"/>
        </w:rPr>
        <w:t>)</w:t>
      </w:r>
    </w:p>
    <w:p w:rsidR="00160727" w:rsidRPr="003B174B" w:rsidP="006B2778">
      <w:pPr>
        <w:pStyle w:val="ListParagraph"/>
        <w:numPr>
          <w:ilvl w:val="0"/>
          <w:numId w:val="1"/>
        </w:numPr>
        <w:spacing w:after="0" w:line="240" w:lineRule="auto"/>
        <w:rPr>
          <w:rFonts w:ascii="Verdana" w:eastAsia="Times New Roman" w:hAnsi="Verdana" w:cstheme="minorHAnsi"/>
          <w:b/>
          <w:sz w:val="24"/>
          <w:szCs w:val="24"/>
          <w:lang w:eastAsia="en-GB"/>
        </w:rPr>
      </w:pPr>
      <w:r w:rsidRPr="003B174B">
        <w:rPr>
          <w:rFonts w:ascii="Verdana" w:hAnsi="Verdana" w:cstheme="minorHAnsi"/>
          <w:b/>
          <w:sz w:val="24"/>
          <w:szCs w:val="24"/>
        </w:rPr>
        <w:t>Fipronil pyrazole</w:t>
      </w:r>
      <w:r w:rsidRPr="003B174B">
        <w:rPr>
          <w:rFonts w:ascii="Verdana" w:hAnsi="Verdana" w:cstheme="minorHAnsi"/>
          <w:sz w:val="24"/>
          <w:szCs w:val="24"/>
        </w:rPr>
        <w:t>; (</w:t>
      </w:r>
      <w:r w:rsidRPr="003B174B" w:rsidR="007434BC">
        <w:rPr>
          <w:rFonts w:ascii="Verdana" w:hAnsi="Verdana" w:cstheme="minorHAnsi"/>
          <w:i/>
          <w:sz w:val="24"/>
          <w:szCs w:val="24"/>
        </w:rPr>
        <w:t>5-amino-1-(2,6-dichloro-4-(trifluoromethyl)phenyl)-1H-pyrazole-3-carbonitrile</w:t>
      </w:r>
      <w:r w:rsidRPr="003B174B">
        <w:rPr>
          <w:rFonts w:ascii="Verdana" w:hAnsi="Verdana" w:cstheme="minorHAnsi"/>
          <w:sz w:val="24"/>
          <w:szCs w:val="24"/>
        </w:rPr>
        <w:t>)</w:t>
      </w:r>
    </w:p>
    <w:p w:rsidR="00160727" w:rsidRPr="003B174B" w:rsidP="00160727">
      <w:pPr>
        <w:pStyle w:val="ListParagraph"/>
        <w:numPr>
          <w:ilvl w:val="0"/>
          <w:numId w:val="1"/>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 xml:space="preserve">Fipronil-TP </w:t>
      </w:r>
      <w:r w:rsidRPr="003B174B">
        <w:rPr>
          <w:rFonts w:ascii="Verdana" w:eastAsia="Times New Roman" w:hAnsi="Verdana" w:cstheme="minorHAnsi"/>
          <w:b/>
          <w:sz w:val="24"/>
          <w:szCs w:val="24"/>
          <w:lang w:eastAsia="en-GB"/>
        </w:rPr>
        <w:t>RPA 104615</w:t>
      </w:r>
      <w:r w:rsidRPr="003B174B">
        <w:rPr>
          <w:rFonts w:ascii="Verdana" w:eastAsia="Times New Roman" w:hAnsi="Verdana" w:cstheme="minorHAnsi"/>
          <w:sz w:val="24"/>
          <w:szCs w:val="24"/>
          <w:lang w:eastAsia="en-GB"/>
        </w:rPr>
        <w:t>; (</w:t>
      </w:r>
      <w:r w:rsidRPr="003B174B" w:rsidR="00C0338C">
        <w:rPr>
          <w:rFonts w:ascii="Verdana" w:eastAsia="Times New Roman" w:hAnsi="Verdana" w:cstheme="minorHAnsi"/>
          <w:i/>
          <w:iCs/>
          <w:sz w:val="24"/>
          <w:szCs w:val="24"/>
          <w:lang w:eastAsia="en-GB"/>
        </w:rPr>
        <w:t>sulfonic acid derivative;</w:t>
      </w:r>
      <w:r w:rsidRPr="003B174B" w:rsidR="00C0338C">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5-amino-3-cyano-1-[2,6-dichloro-4-(trifluoromethyl)phenyl]-1H-pyrazole-4-sulfonic acid</w:t>
      </w:r>
      <w:r w:rsidRPr="003B174B">
        <w:rPr>
          <w:rFonts w:ascii="Verdana" w:eastAsia="Times New Roman" w:hAnsi="Verdana" w:cstheme="minorHAnsi"/>
          <w:sz w:val="24"/>
          <w:szCs w:val="24"/>
          <w:lang w:eastAsia="en-GB"/>
        </w:rPr>
        <w:t>)</w:t>
      </w:r>
    </w:p>
    <w:p w:rsidR="00160727" w:rsidRPr="003B174B" w:rsidP="00160727">
      <w:pPr>
        <w:pStyle w:val="ListParagraph"/>
        <w:numPr>
          <w:ilvl w:val="0"/>
          <w:numId w:val="1"/>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Fipronil des-p-tolyl</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5-amino-4-(trifluoromethylsulfinyl)-1H-pyrazole-3-carbonitrile</w:t>
      </w:r>
      <w:r w:rsidRPr="003B174B">
        <w:rPr>
          <w:rFonts w:ascii="Verdana" w:eastAsia="Times New Roman" w:hAnsi="Verdana" w:cstheme="minorHAnsi"/>
          <w:sz w:val="24"/>
          <w:szCs w:val="24"/>
          <w:lang w:eastAsia="en-GB"/>
        </w:rPr>
        <w:t>)</w:t>
      </w:r>
    </w:p>
    <w:p w:rsidR="00160727" w:rsidRPr="003B174B" w:rsidP="00C315F0">
      <w:pPr>
        <w:pStyle w:val="ListParagraph"/>
        <w:numPr>
          <w:ilvl w:val="0"/>
          <w:numId w:val="1"/>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Fipronil sulfone glucuronide</w:t>
      </w:r>
      <w:r w:rsidRPr="003B174B" w:rsidR="004E701C">
        <w:rPr>
          <w:rFonts w:ascii="Verdana" w:eastAsia="Times New Roman" w:hAnsi="Verdana" w:cstheme="minorHAnsi"/>
          <w:b/>
          <w:sz w:val="24"/>
          <w:szCs w:val="24"/>
          <w:lang w:eastAsia="en-GB"/>
        </w:rPr>
        <w:t>s</w:t>
      </w:r>
    </w:p>
    <w:p w:rsidR="003B0E94" w:rsidRPr="003B174B" w:rsidP="003B0E94">
      <w:pPr>
        <w:pStyle w:val="ListParagraph"/>
        <w:numPr>
          <w:ilvl w:val="0"/>
          <w:numId w:val="1"/>
        </w:numPr>
        <w:spacing w:after="0" w:line="240" w:lineRule="auto"/>
        <w:rPr>
          <w:rFonts w:ascii="Verdana" w:eastAsia="Times New Roman" w:hAnsi="Verdana" w:cstheme="minorHAnsi"/>
          <w:sz w:val="24"/>
          <w:szCs w:val="24"/>
          <w:lang w:eastAsia="en-GB"/>
        </w:rPr>
      </w:pPr>
      <w:r w:rsidRPr="003B174B">
        <w:rPr>
          <w:rFonts w:ascii="Verdana" w:eastAsia="Verdana" w:hAnsi="Verdana" w:cstheme="minorHAnsi"/>
          <w:b/>
          <w:sz w:val="24"/>
          <w:szCs w:val="24"/>
        </w:rPr>
        <w:t>Trifluoroacetic acid</w:t>
      </w:r>
      <w:r w:rsidRPr="003B174B">
        <w:rPr>
          <w:rFonts w:ascii="Verdana" w:eastAsia="Verdana" w:hAnsi="Verdana" w:cstheme="minorHAnsi"/>
          <w:sz w:val="24"/>
          <w:szCs w:val="24"/>
        </w:rPr>
        <w:t xml:space="preserve"> (</w:t>
      </w:r>
      <w:r w:rsidRPr="003B174B" w:rsidR="004E701C">
        <w:rPr>
          <w:rFonts w:ascii="Verdana" w:eastAsia="Verdana" w:hAnsi="Verdana" w:cstheme="minorHAnsi"/>
          <w:i/>
          <w:sz w:val="24"/>
          <w:szCs w:val="24"/>
        </w:rPr>
        <w:t xml:space="preserve">2,2,2-Trifluoroacetic </w:t>
      </w:r>
      <w:r w:rsidRPr="003B174B">
        <w:rPr>
          <w:rFonts w:ascii="Verdana" w:eastAsia="Verdana" w:hAnsi="Verdana" w:cstheme="minorHAnsi"/>
          <w:i/>
          <w:sz w:val="24"/>
          <w:szCs w:val="24"/>
        </w:rPr>
        <w:t xml:space="preserve">acid; </w:t>
      </w:r>
      <w:r w:rsidRPr="003B174B" w:rsidR="004E701C">
        <w:rPr>
          <w:rFonts w:ascii="Verdana" w:eastAsia="Verdana" w:hAnsi="Verdana" w:cstheme="minorHAnsi"/>
          <w:i/>
          <w:sz w:val="24"/>
          <w:szCs w:val="24"/>
        </w:rPr>
        <w:t xml:space="preserve">2,2,2-Trifluoroethanoic </w:t>
      </w:r>
      <w:r w:rsidRPr="003B174B">
        <w:rPr>
          <w:rFonts w:ascii="Verdana" w:eastAsia="Verdana" w:hAnsi="Verdana" w:cstheme="minorHAnsi"/>
          <w:i/>
          <w:sz w:val="24"/>
          <w:szCs w:val="24"/>
        </w:rPr>
        <w:t>acid</w:t>
      </w:r>
      <w:r w:rsidRPr="003B174B">
        <w:rPr>
          <w:rFonts w:ascii="Verdana" w:eastAsia="Verdana" w:hAnsi="Verdana" w:cstheme="minorHAnsi"/>
          <w:sz w:val="24"/>
          <w:szCs w:val="24"/>
        </w:rPr>
        <w:t>)</w:t>
      </w:r>
    </w:p>
    <w:p w:rsidR="00160727" w:rsidRPr="003B174B" w:rsidP="006B2778">
      <w:pPr>
        <w:spacing w:after="0" w:line="240" w:lineRule="auto"/>
        <w:rPr>
          <w:rFonts w:ascii="Verdana" w:eastAsia="Times New Roman" w:hAnsi="Verdana" w:cstheme="minorHAnsi"/>
          <w:sz w:val="24"/>
          <w:szCs w:val="24"/>
          <w:lang w:eastAsia="en-GB"/>
        </w:rPr>
      </w:pPr>
    </w:p>
    <w:p w:rsidR="00C315F0" w:rsidRPr="003B174B" w:rsidP="006B2778">
      <w:pPr>
        <w:spacing w:after="0" w:line="240" w:lineRule="auto"/>
        <w:rPr>
          <w:rFonts w:ascii="Verdana" w:eastAsia="Times New Roman" w:hAnsi="Verdana" w:cstheme="minorHAnsi"/>
          <w:sz w:val="24"/>
          <w:szCs w:val="24"/>
          <w:lang w:eastAsia="en-GB"/>
        </w:rPr>
      </w:pPr>
    </w:p>
    <w:p w:rsidR="006B2778"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Imidacloprid</w:t>
      </w:r>
      <w:r w:rsidRPr="003B174B" w:rsidR="004528B9">
        <w:rPr>
          <w:rFonts w:ascii="Verdana" w:eastAsia="Times New Roman" w:hAnsi="Verdana" w:cstheme="minorHAnsi"/>
          <w:b/>
          <w:sz w:val="24"/>
          <w:szCs w:val="24"/>
          <w:lang w:eastAsia="en-GB"/>
        </w:rPr>
        <w:t xml:space="preserve"> </w:t>
      </w:r>
      <w:r w:rsidRPr="003B174B" w:rsidR="004528B9">
        <w:rPr>
          <w:rFonts w:ascii="Verdana" w:eastAsia="Times New Roman" w:hAnsi="Verdana" w:cstheme="minorHAnsi"/>
          <w:sz w:val="24"/>
          <w:szCs w:val="24"/>
          <w:lang w:eastAsia="en-GB"/>
        </w:rPr>
        <w:t>(</w:t>
      </w:r>
      <w:r w:rsidRPr="003B174B" w:rsidR="00824499">
        <w:rPr>
          <w:rFonts w:ascii="Verdana" w:eastAsia="Times New Roman" w:hAnsi="Verdana" w:cstheme="minorHAnsi"/>
          <w:sz w:val="24"/>
          <w:szCs w:val="24"/>
          <w:lang w:eastAsia="en-GB"/>
        </w:rPr>
        <w:t xml:space="preserve">Neonicotinoid - </w:t>
      </w:r>
      <w:r w:rsidRPr="003B174B" w:rsidR="004528B9">
        <w:rPr>
          <w:rFonts w:ascii="Verdana" w:eastAsia="Times New Roman" w:hAnsi="Verdana" w:cstheme="minorHAnsi"/>
          <w:sz w:val="24"/>
          <w:szCs w:val="24"/>
          <w:lang w:eastAsia="en-GB"/>
        </w:rPr>
        <w:t>P</w:t>
      </w:r>
      <w:r w:rsidRPr="003B174B" w:rsidR="00137CB9">
        <w:rPr>
          <w:rFonts w:ascii="Verdana" w:eastAsia="Times New Roman" w:hAnsi="Verdana" w:cstheme="minorHAnsi"/>
          <w:sz w:val="24"/>
          <w:szCs w:val="24"/>
          <w:lang w:eastAsia="en-GB"/>
        </w:rPr>
        <w:t xml:space="preserve"> </w:t>
      </w:r>
      <w:r w:rsidRPr="003B174B" w:rsidR="0075680E">
        <w:rPr>
          <w:rFonts w:ascii="Verdana" w:eastAsia="Times New Roman" w:hAnsi="Verdana" w:cstheme="minorHAnsi"/>
          <w:sz w:val="24"/>
          <w:szCs w:val="24"/>
          <w:lang w:eastAsia="en-GB"/>
        </w:rPr>
        <w:t xml:space="preserve">- </w:t>
      </w:r>
      <w:r w:rsidRPr="003B174B" w:rsidR="00137CB9">
        <w:rPr>
          <w:rFonts w:ascii="Verdana" w:eastAsia="Times New Roman" w:hAnsi="Verdana" w:cstheme="minorHAnsi"/>
          <w:sz w:val="24"/>
          <w:szCs w:val="24"/>
          <w:lang w:eastAsia="en-GB"/>
        </w:rPr>
        <w:t>banned</w:t>
      </w:r>
      <w:r w:rsidRPr="003B174B" w:rsidR="004528B9">
        <w:rPr>
          <w:rFonts w:ascii="Verdana" w:eastAsia="Times New Roman" w:hAnsi="Verdana" w:cstheme="minorHAnsi"/>
          <w:sz w:val="24"/>
          <w:szCs w:val="24"/>
          <w:lang w:eastAsia="en-GB"/>
        </w:rPr>
        <w:t>)</w:t>
      </w:r>
    </w:p>
    <w:p w:rsidR="00371A81" w:rsidRPr="003B174B" w:rsidP="00460113">
      <w:pPr>
        <w:pStyle w:val="ListParagraph"/>
        <w:numPr>
          <w:ilvl w:val="0"/>
          <w:numId w:val="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Imidacloprid-urea</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sidR="00BF6528">
        <w:rPr>
          <w:rFonts w:ascii="Verdana" w:eastAsia="Times New Roman" w:hAnsi="Verdana" w:cstheme="minorHAnsi"/>
          <w:sz w:val="24"/>
          <w:szCs w:val="24"/>
          <w:lang w:eastAsia="en-GB"/>
        </w:rPr>
        <w:t>(</w:t>
      </w:r>
      <w:r w:rsidRPr="003B174B" w:rsidR="00BF6528">
        <w:rPr>
          <w:rFonts w:ascii="Verdana" w:hAnsi="Verdana" w:cstheme="minorHAnsi"/>
          <w:i/>
          <w:sz w:val="24"/>
          <w:szCs w:val="24"/>
        </w:rPr>
        <w:t>1-[(6-chloropyridin-3-yl)methyl]imidazolidin-2-one</w:t>
      </w:r>
      <w:r w:rsidRPr="003B174B" w:rsidR="00BF6528">
        <w:rPr>
          <w:rFonts w:ascii="Verdana" w:hAnsi="Verdana" w:cstheme="minorHAnsi"/>
          <w:sz w:val="24"/>
          <w:szCs w:val="24"/>
        </w:rPr>
        <w:t>)</w:t>
      </w:r>
    </w:p>
    <w:p w:rsidR="006B2778" w:rsidRPr="003B174B" w:rsidP="00460113">
      <w:pPr>
        <w:pStyle w:val="ListParagraph"/>
        <w:numPr>
          <w:ilvl w:val="0"/>
          <w:numId w:val="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Desnitro-imidacloprid</w:t>
      </w:r>
      <w:r w:rsidRPr="003B174B" w:rsidR="003533FC">
        <w:rPr>
          <w:rFonts w:ascii="Verdana" w:eastAsia="Times New Roman" w:hAnsi="Verdana" w:cstheme="minorHAnsi"/>
          <w:sz w:val="24"/>
          <w:szCs w:val="24"/>
          <w:lang w:eastAsia="en-GB"/>
        </w:rPr>
        <w:t>;</w:t>
      </w:r>
      <w:r w:rsidRPr="003B174B" w:rsidR="00976AD9">
        <w:rPr>
          <w:rFonts w:ascii="Verdana" w:hAnsi="Verdana" w:cstheme="minorHAnsi"/>
          <w:sz w:val="24"/>
          <w:szCs w:val="24"/>
        </w:rPr>
        <w:t xml:space="preserve"> (</w:t>
      </w:r>
      <w:r w:rsidRPr="003B174B" w:rsidR="00976AD9">
        <w:rPr>
          <w:rFonts w:ascii="Verdana" w:hAnsi="Verdana" w:cstheme="minorHAnsi"/>
          <w:i/>
          <w:sz w:val="24"/>
          <w:szCs w:val="24"/>
        </w:rPr>
        <w:t>Imidacloprid–guanidine</w:t>
      </w:r>
      <w:r w:rsidRPr="003B174B" w:rsidR="00BE4FF9">
        <w:rPr>
          <w:rFonts w:ascii="Verdana" w:hAnsi="Verdana" w:cstheme="minorHAnsi"/>
          <w:i/>
          <w:sz w:val="24"/>
          <w:szCs w:val="24"/>
        </w:rPr>
        <w:t>;</w:t>
      </w:r>
      <w:r w:rsidRPr="003B174B" w:rsidR="00976AD9">
        <w:rPr>
          <w:rFonts w:ascii="Verdana" w:hAnsi="Verdana" w:cstheme="minorHAnsi"/>
          <w:i/>
          <w:sz w:val="24"/>
          <w:szCs w:val="24"/>
        </w:rPr>
        <w:t xml:space="preserve"> </w:t>
      </w:r>
      <w:r w:rsidRPr="003B174B" w:rsidR="00430382">
        <w:rPr>
          <w:rFonts w:ascii="Verdana" w:hAnsi="Verdana" w:cstheme="minorHAnsi"/>
          <w:i/>
          <w:sz w:val="24"/>
          <w:szCs w:val="24"/>
        </w:rPr>
        <w:t>1-[(6-chloropyridin-3-yl)methyl]imidazolidin-2-imine</w:t>
      </w:r>
      <w:r w:rsidRPr="003B174B" w:rsidR="00976AD9">
        <w:rPr>
          <w:rFonts w:ascii="Verdana" w:hAnsi="Verdana" w:cstheme="minorHAnsi"/>
          <w:sz w:val="24"/>
          <w:szCs w:val="24"/>
        </w:rPr>
        <w:t>)</w:t>
      </w:r>
    </w:p>
    <w:p w:rsidR="006B2778" w:rsidRPr="003B174B" w:rsidP="004B1448">
      <w:pPr>
        <w:pStyle w:val="ListParagraph"/>
        <w:numPr>
          <w:ilvl w:val="0"/>
          <w:numId w:val="2"/>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Imidacloprid-olefin</w:t>
      </w:r>
      <w:r w:rsidRPr="003B174B" w:rsidR="0075680E">
        <w:rPr>
          <w:rFonts w:ascii="Verdana" w:eastAsia="Times New Roman" w:hAnsi="Verdana" w:cstheme="minorHAnsi"/>
          <w:sz w:val="24"/>
          <w:szCs w:val="24"/>
          <w:lang w:eastAsia="en-GB"/>
        </w:rPr>
        <w:t>; (</w:t>
      </w:r>
      <w:r w:rsidRPr="003B174B" w:rsidR="004B1448">
        <w:rPr>
          <w:rFonts w:ascii="Verdana" w:eastAsia="Times New Roman" w:hAnsi="Verdana" w:cstheme="minorHAnsi"/>
          <w:i/>
          <w:sz w:val="24"/>
          <w:szCs w:val="24"/>
          <w:lang w:eastAsia="en-GB"/>
        </w:rPr>
        <w:t>1-[(6-chloropyridin-3-yl)methyl]-N-nitro-1H-imidazol-2-amine</w:t>
      </w:r>
      <w:r w:rsidRPr="003B174B" w:rsidR="0075680E">
        <w:rPr>
          <w:rFonts w:ascii="Verdana" w:eastAsia="Times New Roman" w:hAnsi="Verdana" w:cstheme="minorHAnsi"/>
          <w:sz w:val="24"/>
          <w:szCs w:val="24"/>
          <w:lang w:eastAsia="en-GB"/>
        </w:rPr>
        <w:t>)</w:t>
      </w:r>
    </w:p>
    <w:p w:rsidR="00C315F0" w:rsidRPr="003B174B" w:rsidP="00C315F0">
      <w:pPr>
        <w:pStyle w:val="ListParagraph"/>
        <w:numPr>
          <w:ilvl w:val="0"/>
          <w:numId w:val="2"/>
        </w:numPr>
        <w:spacing w:after="0" w:line="240" w:lineRule="auto"/>
        <w:rPr>
          <w:rFonts w:ascii="Verdana" w:hAnsi="Verdana" w:cstheme="minorHAnsi"/>
          <w:sz w:val="24"/>
          <w:szCs w:val="24"/>
        </w:rPr>
      </w:pPr>
      <w:r w:rsidRPr="003B174B">
        <w:rPr>
          <w:rStyle w:val="t"/>
          <w:rFonts w:ascii="Verdana" w:hAnsi="Verdana" w:cstheme="minorHAnsi"/>
          <w:b/>
          <w:sz w:val="24"/>
          <w:szCs w:val="24"/>
        </w:rPr>
        <w:t>Imidacloprid-desnitro-olefin</w:t>
      </w:r>
      <w:r w:rsidRPr="003B174B">
        <w:rPr>
          <w:rStyle w:val="t"/>
          <w:rFonts w:ascii="Verdana" w:hAnsi="Verdana" w:cstheme="minorHAnsi"/>
          <w:sz w:val="24"/>
          <w:szCs w:val="24"/>
        </w:rPr>
        <w:t>;</w:t>
      </w:r>
      <w:r w:rsidRPr="003B174B">
        <w:rPr>
          <w:rFonts w:ascii="Verdana" w:hAnsi="Verdana" w:cstheme="minorHAnsi"/>
          <w:sz w:val="24"/>
          <w:szCs w:val="24"/>
        </w:rPr>
        <w:t xml:space="preserve"> (</w:t>
      </w:r>
      <w:r w:rsidRPr="003B174B">
        <w:rPr>
          <w:rFonts w:ascii="Verdana" w:eastAsia="Times New Roman" w:hAnsi="Verdana" w:cstheme="minorHAnsi"/>
          <w:i/>
          <w:sz w:val="24"/>
          <w:szCs w:val="24"/>
          <w:lang w:eastAsia="en-GB"/>
        </w:rPr>
        <w:t>Imidacloprid–guanidine–olefin;</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1-[(6-Chloropyridin-3-yl)methyl]-1H-imidazol-2-amine</w:t>
      </w:r>
      <w:r w:rsidRPr="003B174B">
        <w:rPr>
          <w:rFonts w:ascii="Verdana" w:eastAsia="Times New Roman" w:hAnsi="Verdana" w:cstheme="minorHAnsi"/>
          <w:sz w:val="24"/>
          <w:szCs w:val="24"/>
          <w:lang w:eastAsia="en-GB"/>
        </w:rPr>
        <w:t>)</w:t>
      </w:r>
    </w:p>
    <w:p w:rsidR="006B2778" w:rsidRPr="003B174B" w:rsidP="00816207">
      <w:pPr>
        <w:pStyle w:val="ListParagraph"/>
        <w:numPr>
          <w:ilvl w:val="0"/>
          <w:numId w:val="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Imidacloprid-nitrosoguanidin</w:t>
      </w:r>
      <w:r w:rsidRPr="003B174B" w:rsidR="00371A81">
        <w:rPr>
          <w:rFonts w:ascii="Verdana" w:eastAsia="Times New Roman" w:hAnsi="Verdana" w:cstheme="minorHAnsi"/>
          <w:b/>
          <w:sz w:val="24"/>
          <w:szCs w:val="24"/>
          <w:lang w:eastAsia="en-GB"/>
        </w:rPr>
        <w:t>e</w:t>
      </w:r>
      <w:r w:rsidRPr="003B174B" w:rsidR="00816207">
        <w:rPr>
          <w:rFonts w:ascii="Verdana" w:eastAsia="Times New Roman" w:hAnsi="Verdana" w:cstheme="minorHAnsi"/>
          <w:sz w:val="24"/>
          <w:szCs w:val="24"/>
          <w:lang w:eastAsia="en-GB"/>
        </w:rPr>
        <w:t>; (</w:t>
      </w:r>
      <w:r w:rsidRPr="003B174B" w:rsidR="00816207">
        <w:rPr>
          <w:rFonts w:ascii="Verdana" w:eastAsia="Times New Roman" w:hAnsi="Verdana" w:cstheme="minorHAnsi"/>
          <w:i/>
          <w:sz w:val="24"/>
          <w:szCs w:val="24"/>
          <w:lang w:eastAsia="en-GB"/>
        </w:rPr>
        <w:t>Imidacloprid-nitroso; 1-(6-chloro-3-pyridylmethyl)-N-nitrosoimidazolidin-2-ylideneamine</w:t>
      </w:r>
      <w:r w:rsidRPr="003B174B" w:rsidR="00816207">
        <w:rPr>
          <w:rFonts w:ascii="Verdana" w:eastAsia="Times New Roman" w:hAnsi="Verdana" w:cstheme="minorHAnsi"/>
          <w:sz w:val="24"/>
          <w:szCs w:val="24"/>
          <w:lang w:eastAsia="en-GB"/>
        </w:rPr>
        <w:t>)</w:t>
      </w:r>
    </w:p>
    <w:p w:rsidR="00914508" w:rsidRPr="003B174B" w:rsidP="00816207">
      <w:pPr>
        <w:pStyle w:val="ListParagraph"/>
        <w:numPr>
          <w:ilvl w:val="0"/>
          <w:numId w:val="2"/>
        </w:numPr>
        <w:spacing w:after="0" w:line="240" w:lineRule="auto"/>
        <w:rPr>
          <w:rStyle w:val="t"/>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Imidacloprid aminoguanidine</w:t>
      </w:r>
      <w:r w:rsidRPr="003B174B" w:rsidR="00816207">
        <w:rPr>
          <w:rFonts w:ascii="Verdana" w:eastAsia="Times New Roman" w:hAnsi="Verdana" w:cstheme="minorHAnsi"/>
          <w:sz w:val="24"/>
          <w:szCs w:val="24"/>
          <w:lang w:eastAsia="en-GB"/>
        </w:rPr>
        <w:t>; (</w:t>
      </w:r>
      <w:r w:rsidRPr="003B174B" w:rsidR="00816207">
        <w:rPr>
          <w:rStyle w:val="t"/>
          <w:rFonts w:ascii="Verdana" w:hAnsi="Verdana" w:cstheme="minorHAnsi"/>
          <w:i/>
          <w:sz w:val="24"/>
          <w:szCs w:val="24"/>
        </w:rPr>
        <w:t>1-[1-[(6-chloropyridin-3-yl)methyl]imidazolidin-2-ylidene]hydrazine</w:t>
      </w:r>
      <w:r w:rsidRPr="003B174B" w:rsidR="00816207">
        <w:rPr>
          <w:rStyle w:val="t"/>
          <w:rFonts w:ascii="Verdana" w:hAnsi="Verdana" w:cstheme="minorHAnsi"/>
          <w:sz w:val="24"/>
          <w:szCs w:val="24"/>
        </w:rPr>
        <w:t>)</w:t>
      </w:r>
    </w:p>
    <w:p w:rsidR="0046134E" w:rsidRPr="003B174B" w:rsidP="004B1448">
      <w:pPr>
        <w:pStyle w:val="ListParagraph"/>
        <w:numPr>
          <w:ilvl w:val="0"/>
          <w:numId w:val="2"/>
        </w:numPr>
        <w:spacing w:after="0" w:line="240" w:lineRule="auto"/>
        <w:rPr>
          <w:rFonts w:ascii="Verdana" w:eastAsia="Times New Roman" w:hAnsi="Verdana" w:cstheme="minorHAnsi"/>
          <w:sz w:val="24"/>
          <w:szCs w:val="24"/>
          <w:lang w:eastAsia="en-GB"/>
        </w:rPr>
      </w:pPr>
      <w:r w:rsidRPr="003B174B">
        <w:rPr>
          <w:rStyle w:val="t"/>
          <w:rFonts w:ascii="Verdana" w:hAnsi="Verdana" w:cstheme="minorHAnsi"/>
          <w:b/>
          <w:sz w:val="24"/>
          <w:szCs w:val="24"/>
        </w:rPr>
        <w:t>Imidacloprid-formyl-AMCP</w:t>
      </w:r>
      <w:r w:rsidRPr="003B174B" w:rsidR="003533FC">
        <w:rPr>
          <w:rStyle w:val="t"/>
          <w:rFonts w:ascii="Verdana" w:hAnsi="Verdana" w:cstheme="minorHAnsi"/>
          <w:sz w:val="24"/>
          <w:szCs w:val="24"/>
        </w:rPr>
        <w:t>;</w:t>
      </w:r>
      <w:r w:rsidRPr="003B174B">
        <w:rPr>
          <w:rStyle w:val="t"/>
          <w:rFonts w:ascii="Verdana" w:hAnsi="Verdana" w:cstheme="minorHAnsi"/>
          <w:sz w:val="24"/>
          <w:szCs w:val="24"/>
        </w:rPr>
        <w:t xml:space="preserve"> (</w:t>
      </w:r>
      <w:r w:rsidRPr="003B174B">
        <w:rPr>
          <w:rFonts w:ascii="Verdana" w:hAnsi="Verdana" w:cstheme="minorHAnsi"/>
          <w:i/>
          <w:sz w:val="24"/>
          <w:szCs w:val="24"/>
        </w:rPr>
        <w:t>6-chloro-3-pyridylmethylformamide</w:t>
      </w:r>
      <w:r w:rsidRPr="003B174B" w:rsidR="004B1448">
        <w:rPr>
          <w:rFonts w:ascii="Verdana" w:hAnsi="Verdana" w:cstheme="minorHAnsi"/>
          <w:i/>
          <w:sz w:val="24"/>
          <w:szCs w:val="24"/>
        </w:rPr>
        <w:t>; N-[(6-chloropyridin-3-yl)methyl]formamide</w:t>
      </w:r>
      <w:r w:rsidRPr="003B174B">
        <w:rPr>
          <w:rFonts w:ascii="Verdana" w:hAnsi="Verdana" w:cstheme="minorHAnsi"/>
          <w:sz w:val="24"/>
          <w:szCs w:val="24"/>
        </w:rPr>
        <w:t>)</w:t>
      </w:r>
    </w:p>
    <w:p w:rsidR="004D706A" w:rsidRPr="003B174B" w:rsidP="004D706A">
      <w:pPr>
        <w:pStyle w:val="ListParagraph"/>
        <w:numPr>
          <w:ilvl w:val="0"/>
          <w:numId w:val="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6-hydroxynicotinic acid</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6-oxo-1,6-dihydropyridine-3-carboxylic acid</w:t>
      </w:r>
      <w:r w:rsidRPr="003B174B">
        <w:rPr>
          <w:rFonts w:ascii="Verdana" w:eastAsia="Times New Roman" w:hAnsi="Verdana" w:cstheme="minorHAnsi"/>
          <w:sz w:val="24"/>
          <w:szCs w:val="24"/>
          <w:lang w:eastAsia="en-GB"/>
        </w:rPr>
        <w:t>)</w:t>
      </w:r>
    </w:p>
    <w:p w:rsidR="006B2778" w:rsidRPr="003B174B" w:rsidP="00460113">
      <w:pPr>
        <w:pStyle w:val="ListParagraph"/>
        <w:numPr>
          <w:ilvl w:val="0"/>
          <w:numId w:val="2"/>
        </w:numPr>
        <w:spacing w:after="0" w:line="240" w:lineRule="auto"/>
        <w:rPr>
          <w:rFonts w:ascii="Verdana" w:eastAsia="Times New Roman" w:hAnsi="Verdana" w:cstheme="minorHAnsi"/>
          <w:i/>
          <w:sz w:val="24"/>
          <w:szCs w:val="24"/>
          <w:lang w:eastAsia="en-GB"/>
        </w:rPr>
      </w:pPr>
      <w:r w:rsidRPr="003B174B">
        <w:rPr>
          <w:rFonts w:ascii="Verdana" w:eastAsia="Times New Roman" w:hAnsi="Verdana" w:cstheme="minorHAnsi"/>
          <w:b/>
          <w:sz w:val="24"/>
          <w:szCs w:val="24"/>
          <w:lang w:eastAsia="en-GB"/>
        </w:rPr>
        <w:t>6-</w:t>
      </w:r>
      <w:r w:rsidRPr="003B174B" w:rsidR="00D6491A">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hloronicotinic acid</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6-CNA</w:t>
      </w:r>
      <w:r w:rsidRPr="003B174B" w:rsidR="003533FC">
        <w:rPr>
          <w:rFonts w:ascii="Verdana" w:eastAsia="Times New Roman" w:hAnsi="Verdana" w:cstheme="minorHAnsi"/>
          <w:sz w:val="24"/>
          <w:szCs w:val="24"/>
          <w:lang w:eastAsia="en-GB"/>
        </w:rPr>
        <w:t xml:space="preserve">, </w:t>
      </w:r>
      <w:r w:rsidRPr="003B174B" w:rsidR="00BF6528">
        <w:rPr>
          <w:rFonts w:ascii="Verdana" w:hAnsi="Verdana" w:cstheme="minorHAnsi"/>
          <w:i/>
          <w:sz w:val="24"/>
          <w:szCs w:val="24"/>
        </w:rPr>
        <w:t>(6-chloropyridine-3-carboxylic acid)</w:t>
      </w:r>
    </w:p>
    <w:p w:rsidR="006B2778" w:rsidRPr="003B174B" w:rsidP="004B1448">
      <w:pPr>
        <w:pStyle w:val="ListParagraph"/>
        <w:numPr>
          <w:ilvl w:val="0"/>
          <w:numId w:val="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6-chloro-3-pyridylmethanol</w:t>
      </w:r>
      <w:r w:rsidRPr="003B174B" w:rsidR="004B1448">
        <w:rPr>
          <w:rFonts w:ascii="Verdana" w:eastAsia="Times New Roman" w:hAnsi="Verdana" w:cstheme="minorHAnsi"/>
          <w:sz w:val="24"/>
          <w:szCs w:val="24"/>
          <w:lang w:eastAsia="en-GB"/>
        </w:rPr>
        <w:t>; (</w:t>
      </w:r>
      <w:r w:rsidRPr="003B174B" w:rsidR="004B1448">
        <w:rPr>
          <w:rFonts w:ascii="Verdana" w:eastAsia="Times New Roman" w:hAnsi="Verdana" w:cstheme="minorHAnsi"/>
          <w:i/>
          <w:sz w:val="24"/>
          <w:szCs w:val="24"/>
          <w:lang w:eastAsia="en-GB"/>
        </w:rPr>
        <w:t>(6-chloropyridin-3-yl)methanol</w:t>
      </w:r>
      <w:r w:rsidRPr="003B174B" w:rsidR="004B1448">
        <w:rPr>
          <w:rFonts w:ascii="Verdana" w:eastAsia="Times New Roman" w:hAnsi="Verdana" w:cstheme="minorHAnsi"/>
          <w:sz w:val="24"/>
          <w:szCs w:val="24"/>
          <w:lang w:eastAsia="en-GB"/>
        </w:rPr>
        <w:t>)</w:t>
      </w:r>
    </w:p>
    <w:p w:rsidR="004D706A" w:rsidRPr="003B174B" w:rsidP="004D706A">
      <w:pPr>
        <w:pStyle w:val="ListParagraph"/>
        <w:numPr>
          <w:ilvl w:val="0"/>
          <w:numId w:val="2"/>
        </w:numPr>
        <w:spacing w:after="0" w:line="240" w:lineRule="auto"/>
        <w:rPr>
          <w:rFonts w:ascii="Verdana" w:hAnsi="Verdana" w:cstheme="minorHAnsi"/>
          <w:sz w:val="24"/>
          <w:szCs w:val="24"/>
        </w:rPr>
      </w:pPr>
      <w:r w:rsidRPr="003B174B">
        <w:rPr>
          <w:rStyle w:val="t"/>
          <w:rFonts w:ascii="Verdana" w:hAnsi="Verdana" w:cstheme="minorHAnsi"/>
          <w:b/>
          <w:sz w:val="24"/>
          <w:szCs w:val="24"/>
        </w:rPr>
        <w:t>6-chloro-3-picolyl ethylenediamine</w:t>
      </w:r>
      <w:r w:rsidRPr="003B174B">
        <w:rPr>
          <w:rStyle w:val="t"/>
          <w:rFonts w:ascii="Verdana" w:hAnsi="Verdana" w:cstheme="minorHAnsi"/>
          <w:sz w:val="24"/>
          <w:szCs w:val="24"/>
        </w:rPr>
        <w:t>; (</w:t>
      </w:r>
      <w:r w:rsidRPr="003B174B">
        <w:rPr>
          <w:rStyle w:val="t"/>
          <w:rFonts w:ascii="Verdana" w:hAnsi="Verdana" w:cstheme="minorHAnsi"/>
          <w:i/>
          <w:sz w:val="24"/>
          <w:szCs w:val="24"/>
        </w:rPr>
        <w:t>N1-[(6-chloropyridin-3-yl)methyl]ethane-1,2-diamine</w:t>
      </w:r>
      <w:r w:rsidRPr="003B174B">
        <w:rPr>
          <w:rStyle w:val="t"/>
          <w:rFonts w:ascii="Verdana" w:hAnsi="Verdana" w:cstheme="minorHAnsi"/>
          <w:sz w:val="24"/>
          <w:szCs w:val="24"/>
        </w:rPr>
        <w:t>)</w:t>
      </w:r>
    </w:p>
    <w:p w:rsidR="00A1194B" w:rsidRPr="003B174B" w:rsidP="00816207">
      <w:pPr>
        <w:pStyle w:val="ListParagraph"/>
        <w:numPr>
          <w:ilvl w:val="0"/>
          <w:numId w:val="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5-hydroxy-</w:t>
      </w:r>
      <w:r w:rsidRPr="003B174B" w:rsidR="00C7567D">
        <w:rPr>
          <w:rFonts w:ascii="Verdana" w:eastAsia="Times New Roman" w:hAnsi="Verdana" w:cstheme="minorHAnsi"/>
          <w:b/>
          <w:sz w:val="24"/>
          <w:szCs w:val="24"/>
          <w:lang w:eastAsia="en-GB"/>
        </w:rPr>
        <w:t>imidacloprid</w:t>
      </w:r>
      <w:r w:rsidRPr="003B174B" w:rsidR="00816207">
        <w:rPr>
          <w:rFonts w:ascii="Verdana" w:eastAsia="Times New Roman" w:hAnsi="Verdana" w:cstheme="minorHAnsi"/>
          <w:sz w:val="24"/>
          <w:szCs w:val="24"/>
          <w:lang w:eastAsia="en-GB"/>
        </w:rPr>
        <w:t>; (</w:t>
      </w:r>
      <w:r w:rsidRPr="003B174B" w:rsidR="00F77574">
        <w:rPr>
          <w:rFonts w:ascii="Verdana" w:eastAsia="Times New Roman" w:hAnsi="Verdana" w:cstheme="minorHAnsi"/>
          <w:i/>
          <w:sz w:val="24"/>
          <w:szCs w:val="24"/>
          <w:lang w:eastAsia="en-GB"/>
        </w:rPr>
        <w:t>1-[(6-chloropyridin-3-yl)methyl]-5-hydroxyimidazolidin-2-imine</w:t>
      </w:r>
      <w:r w:rsidRPr="003B174B" w:rsidR="00816207">
        <w:rPr>
          <w:rFonts w:ascii="Verdana" w:eastAsia="Times New Roman" w:hAnsi="Verdana" w:cstheme="minorHAnsi"/>
          <w:i/>
          <w:sz w:val="24"/>
          <w:szCs w:val="24"/>
          <w:lang w:eastAsia="en-GB"/>
        </w:rPr>
        <w:t>)</w:t>
      </w:r>
    </w:p>
    <w:p w:rsidR="0085283D" w:rsidRPr="003B174B" w:rsidP="0085283D">
      <w:pPr>
        <w:pStyle w:val="ListParagraph"/>
        <w:numPr>
          <w:ilvl w:val="0"/>
          <w:numId w:val="2"/>
        </w:numPr>
        <w:spacing w:after="0" w:line="240" w:lineRule="auto"/>
        <w:rPr>
          <w:rFonts w:ascii="Verdana" w:hAnsi="Verdana" w:cstheme="minorHAnsi"/>
          <w:sz w:val="24"/>
          <w:szCs w:val="24"/>
        </w:rPr>
      </w:pPr>
      <w:r w:rsidRPr="003B174B">
        <w:rPr>
          <w:rFonts w:ascii="Verdana" w:hAnsi="Verdana" w:cstheme="minorHAnsi"/>
          <w:b/>
          <w:sz w:val="24"/>
          <w:szCs w:val="24"/>
        </w:rPr>
        <w:t>4-hydroxy-imidacloprid</w:t>
      </w:r>
      <w:r w:rsidRPr="003B174B">
        <w:rPr>
          <w:rFonts w:ascii="Verdana" w:hAnsi="Verdana" w:cstheme="minorHAnsi"/>
          <w:sz w:val="24"/>
          <w:szCs w:val="24"/>
        </w:rPr>
        <w:t>; (</w:t>
      </w:r>
      <w:r w:rsidRPr="003B174B">
        <w:rPr>
          <w:rFonts w:ascii="Verdana" w:hAnsi="Verdana" w:cstheme="minorHAnsi"/>
          <w:i/>
          <w:sz w:val="24"/>
          <w:szCs w:val="24"/>
        </w:rPr>
        <w:t>1-[(6-Chloro-3-pyridinyl)methyl]-4,5-dihydro-2-(nitroamino)-1H-imidazol-4-ol</w:t>
      </w:r>
      <w:r w:rsidRPr="003B174B">
        <w:rPr>
          <w:rFonts w:ascii="Verdana" w:hAnsi="Verdana" w:cstheme="minorHAnsi"/>
          <w:sz w:val="24"/>
          <w:szCs w:val="24"/>
        </w:rPr>
        <w:t>)</w:t>
      </w:r>
    </w:p>
    <w:p w:rsidR="00291315" w:rsidRPr="003B174B" w:rsidP="00472D2E">
      <w:pPr>
        <w:pStyle w:val="ListParagraph"/>
        <w:numPr>
          <w:ilvl w:val="0"/>
          <w:numId w:val="2"/>
        </w:numPr>
        <w:rPr>
          <w:rFonts w:ascii="Verdana" w:hAnsi="Verdana" w:cstheme="minorHAnsi"/>
          <w:sz w:val="24"/>
          <w:szCs w:val="24"/>
        </w:rPr>
      </w:pPr>
      <w:r w:rsidRPr="003B174B">
        <w:rPr>
          <w:rFonts w:ascii="Verdana" w:hAnsi="Verdana" w:cstheme="minorHAnsi"/>
          <w:b/>
          <w:sz w:val="24"/>
          <w:szCs w:val="24"/>
        </w:rPr>
        <w:t>Imidacloprid-CCMA</w:t>
      </w:r>
      <w:r w:rsidRPr="003B174B">
        <w:rPr>
          <w:rFonts w:ascii="Verdana" w:hAnsi="Verdana" w:cstheme="minorHAnsi"/>
          <w:sz w:val="24"/>
          <w:szCs w:val="24"/>
        </w:rPr>
        <w:t>; (</w:t>
      </w:r>
      <w:r w:rsidRPr="003B174B" w:rsidR="004B1448">
        <w:rPr>
          <w:rFonts w:ascii="Verdana" w:hAnsi="Verdana" w:cstheme="minorHAnsi"/>
          <w:i/>
          <w:sz w:val="24"/>
          <w:szCs w:val="24"/>
        </w:rPr>
        <w:t>(6-chloropyridin-3-yl)methanamine</w:t>
      </w:r>
      <w:r w:rsidRPr="003B174B">
        <w:rPr>
          <w:rFonts w:ascii="Verdana" w:hAnsi="Verdana" w:cstheme="minorHAnsi"/>
          <w:sz w:val="24"/>
          <w:szCs w:val="24"/>
        </w:rPr>
        <w:t>)</w:t>
      </w:r>
    </w:p>
    <w:p w:rsidR="004D706A" w:rsidRPr="003B174B" w:rsidP="004D706A">
      <w:pPr>
        <w:pStyle w:val="ListParagraph"/>
        <w:numPr>
          <w:ilvl w:val="0"/>
          <w:numId w:val="2"/>
        </w:numPr>
        <w:spacing w:after="0" w:line="240" w:lineRule="auto"/>
        <w:rPr>
          <w:rStyle w:val="t"/>
          <w:rFonts w:ascii="Verdana" w:eastAsia="Times New Roman" w:hAnsi="Verdana" w:cstheme="minorHAnsi"/>
          <w:sz w:val="24"/>
          <w:szCs w:val="24"/>
          <w:lang w:eastAsia="en-GB"/>
        </w:rPr>
      </w:pPr>
      <w:r w:rsidRPr="003B174B">
        <w:rPr>
          <w:rStyle w:val="t"/>
          <w:rFonts w:ascii="Verdana" w:hAnsi="Verdana" w:cstheme="minorHAnsi"/>
          <w:b/>
          <w:sz w:val="24"/>
          <w:szCs w:val="24"/>
        </w:rPr>
        <w:t>Imidacloprid-dihydroxy-guanidines</w:t>
      </w:r>
    </w:p>
    <w:p w:rsidR="004D706A" w:rsidRPr="003B174B" w:rsidP="004D706A">
      <w:pPr>
        <w:pStyle w:val="ListParagraph"/>
        <w:spacing w:after="0" w:line="240" w:lineRule="auto"/>
        <w:rPr>
          <w:rStyle w:val="t"/>
          <w:rFonts w:ascii="Verdana" w:eastAsia="Times New Roman" w:hAnsi="Verdana" w:cstheme="minorHAnsi"/>
          <w:sz w:val="24"/>
          <w:szCs w:val="24"/>
          <w:lang w:eastAsia="en-GB"/>
        </w:rPr>
      </w:pPr>
    </w:p>
    <w:p w:rsidR="004D19CA" w:rsidRPr="003B174B" w:rsidP="006B2778">
      <w:pPr>
        <w:spacing w:after="0" w:line="240" w:lineRule="auto"/>
        <w:rPr>
          <w:rFonts w:ascii="Verdana" w:eastAsia="Times New Roman" w:hAnsi="Verdana" w:cstheme="minorHAnsi"/>
          <w:sz w:val="24"/>
          <w:szCs w:val="24"/>
          <w:lang w:eastAsia="en-GB"/>
        </w:rPr>
      </w:pPr>
    </w:p>
    <w:p w:rsidR="006B2778"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Dinotefuran</w:t>
      </w:r>
      <w:r w:rsidRPr="003B174B" w:rsidR="00824499">
        <w:rPr>
          <w:rFonts w:ascii="Verdana" w:eastAsia="Times New Roman" w:hAnsi="Verdana" w:cstheme="minorHAnsi"/>
          <w:b/>
          <w:sz w:val="24"/>
          <w:szCs w:val="24"/>
          <w:lang w:eastAsia="en-GB"/>
        </w:rPr>
        <w:t xml:space="preserve"> </w:t>
      </w:r>
      <w:r w:rsidRPr="003B174B" w:rsidR="00824499">
        <w:rPr>
          <w:rFonts w:ascii="Verdana" w:eastAsia="Times New Roman" w:hAnsi="Verdana" w:cstheme="minorHAnsi"/>
          <w:bCs/>
          <w:sz w:val="24"/>
          <w:szCs w:val="24"/>
          <w:lang w:eastAsia="en-GB"/>
        </w:rPr>
        <w:t>(Neonicotinoid)</w:t>
      </w:r>
    </w:p>
    <w:p w:rsidR="006457BD" w:rsidRPr="003B174B" w:rsidP="006457BD">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(Likely to have similar range of breakdown products to Imidacloprid)</w:t>
      </w:r>
    </w:p>
    <w:p w:rsidR="006B2778" w:rsidRPr="003B174B" w:rsidP="00D27D77">
      <w:pPr>
        <w:pStyle w:val="ListParagraph"/>
        <w:numPr>
          <w:ilvl w:val="0"/>
          <w:numId w:val="3"/>
        </w:numPr>
        <w:spacing w:after="0" w:line="240" w:lineRule="auto"/>
        <w:rPr>
          <w:rFonts w:ascii="Verdana" w:eastAsia="Times New Roman" w:hAnsi="Verdana" w:cstheme="minorHAnsi"/>
          <w:i/>
          <w:sz w:val="24"/>
          <w:szCs w:val="24"/>
          <w:lang w:eastAsia="en-GB"/>
        </w:rPr>
      </w:pPr>
      <w:r w:rsidRPr="003B174B">
        <w:rPr>
          <w:rFonts w:ascii="Verdana" w:eastAsia="Times New Roman" w:hAnsi="Verdana" w:cstheme="minorHAnsi"/>
          <w:b/>
          <w:sz w:val="24"/>
          <w:szCs w:val="24"/>
          <w:lang w:eastAsia="en-GB"/>
        </w:rPr>
        <w:t>Dinotefuran-urea</w:t>
      </w:r>
      <w:r w:rsidRPr="003B174B" w:rsidR="0085283D">
        <w:rPr>
          <w:rFonts w:ascii="Verdana" w:eastAsia="Times New Roman" w:hAnsi="Verdana" w:cstheme="minorHAnsi"/>
          <w:sz w:val="24"/>
          <w:szCs w:val="24"/>
          <w:lang w:eastAsia="en-GB"/>
        </w:rPr>
        <w:t>; (</w:t>
      </w:r>
      <w:r w:rsidRPr="003B174B" w:rsidR="00D27D77">
        <w:rPr>
          <w:rFonts w:ascii="Verdana" w:eastAsia="Times New Roman" w:hAnsi="Verdana" w:cstheme="minorHAnsi"/>
          <w:i/>
          <w:sz w:val="24"/>
          <w:szCs w:val="24"/>
          <w:lang w:eastAsia="en-GB"/>
        </w:rPr>
        <w:t>1-methyl-3-(tetrahydrofuran-3-ylmethyl)urea</w:t>
      </w:r>
      <w:r w:rsidRPr="003B174B" w:rsidR="0085283D">
        <w:rPr>
          <w:rFonts w:ascii="Verdana" w:eastAsia="Times New Roman" w:hAnsi="Verdana" w:cstheme="minorHAnsi"/>
          <w:sz w:val="24"/>
          <w:szCs w:val="24"/>
          <w:lang w:eastAsia="en-GB"/>
        </w:rPr>
        <w:t>)</w:t>
      </w:r>
    </w:p>
    <w:p w:rsidR="00235CDF" w:rsidRPr="003B174B" w:rsidP="004B1448">
      <w:pPr>
        <w:pStyle w:val="ListParagraph"/>
        <w:numPr>
          <w:ilvl w:val="0"/>
          <w:numId w:val="3"/>
        </w:numPr>
        <w:spacing w:after="0" w:line="240" w:lineRule="auto"/>
        <w:rPr>
          <w:rFonts w:ascii="Verdana" w:hAnsi="Verdana" w:cstheme="minorHAnsi"/>
          <w:sz w:val="24"/>
          <w:szCs w:val="24"/>
        </w:rPr>
      </w:pPr>
      <w:r w:rsidRPr="003B174B">
        <w:rPr>
          <w:rFonts w:ascii="Verdana" w:hAnsi="Verdana" w:cstheme="minorHAnsi"/>
          <w:b/>
          <w:sz w:val="24"/>
          <w:szCs w:val="24"/>
        </w:rPr>
        <w:t>Dinotefuran aminoguanidine</w:t>
      </w:r>
      <w:r w:rsidRPr="003B174B" w:rsidR="004B1448">
        <w:rPr>
          <w:rFonts w:ascii="Verdana" w:hAnsi="Verdana" w:cstheme="minorHAnsi"/>
          <w:sz w:val="24"/>
          <w:szCs w:val="24"/>
        </w:rPr>
        <w:t>; (</w:t>
      </w:r>
      <w:r w:rsidRPr="003B174B" w:rsidR="00857A7F">
        <w:rPr>
          <w:rFonts w:ascii="Verdana" w:hAnsi="Verdana" w:cstheme="minorHAnsi"/>
          <w:i/>
          <w:iCs/>
          <w:sz w:val="24"/>
          <w:szCs w:val="24"/>
        </w:rPr>
        <w:t>1-amino-2-methyl-3-(tetrahydrofuran-3-ylmethyl)guanidine</w:t>
      </w:r>
      <w:r w:rsidRPr="003B174B" w:rsidR="004B1448">
        <w:rPr>
          <w:rFonts w:ascii="Verdana" w:hAnsi="Verdana" w:cstheme="minorHAnsi"/>
          <w:sz w:val="24"/>
          <w:szCs w:val="24"/>
        </w:rPr>
        <w:t>)</w:t>
      </w:r>
    </w:p>
    <w:p w:rsidR="00235CDF" w:rsidRPr="003B174B" w:rsidP="00DB61F7">
      <w:pPr>
        <w:pStyle w:val="ListParagraph"/>
        <w:numPr>
          <w:ilvl w:val="0"/>
          <w:numId w:val="3"/>
        </w:numPr>
        <w:spacing w:after="0" w:line="240" w:lineRule="auto"/>
        <w:rPr>
          <w:rFonts w:ascii="Verdana" w:hAnsi="Verdana" w:cstheme="minorHAnsi"/>
          <w:b/>
          <w:sz w:val="24"/>
          <w:szCs w:val="24"/>
        </w:rPr>
      </w:pPr>
      <w:r w:rsidRPr="003B174B">
        <w:rPr>
          <w:rFonts w:ascii="Verdana" w:hAnsi="Verdana" w:cstheme="minorHAnsi"/>
          <w:b/>
          <w:sz w:val="24"/>
          <w:szCs w:val="24"/>
        </w:rPr>
        <w:t>Tetrahydrofurancarboxaldehyde</w:t>
      </w:r>
      <w:r w:rsidRPr="003B174B">
        <w:rPr>
          <w:rFonts w:ascii="Verdana" w:hAnsi="Verdana" w:cstheme="minorHAnsi"/>
          <w:sz w:val="24"/>
          <w:szCs w:val="24"/>
        </w:rPr>
        <w:t>; (</w:t>
      </w:r>
      <w:r w:rsidRPr="003B174B" w:rsidR="00DB61F7">
        <w:rPr>
          <w:rStyle w:val="Strong"/>
          <w:rFonts w:ascii="Verdana" w:hAnsi="Verdana" w:cstheme="minorHAnsi"/>
          <w:b w:val="0"/>
          <w:i/>
          <w:sz w:val="24"/>
          <w:szCs w:val="24"/>
        </w:rPr>
        <w:t>tetrahydrofuran-3-carbaldehyde</w:t>
      </w:r>
      <w:r w:rsidRPr="003B174B">
        <w:rPr>
          <w:rStyle w:val="Strong"/>
          <w:rFonts w:ascii="Verdana" w:hAnsi="Verdana" w:cstheme="minorHAnsi"/>
          <w:b w:val="0"/>
          <w:sz w:val="24"/>
          <w:szCs w:val="24"/>
        </w:rPr>
        <w:t>)</w:t>
      </w:r>
      <w:r w:rsidRPr="003B174B">
        <w:rPr>
          <w:rFonts w:ascii="Verdana" w:hAnsi="Verdana" w:cstheme="minorHAnsi"/>
          <w:b/>
          <w:sz w:val="24"/>
          <w:szCs w:val="24"/>
        </w:rPr>
        <w:t xml:space="preserve"> </w:t>
      </w:r>
    </w:p>
    <w:p w:rsidR="00235CDF" w:rsidRPr="003B174B" w:rsidP="006B2778">
      <w:pPr>
        <w:pStyle w:val="ListParagraph"/>
        <w:numPr>
          <w:ilvl w:val="0"/>
          <w:numId w:val="3"/>
        </w:numPr>
        <w:spacing w:after="0" w:line="240" w:lineRule="auto"/>
        <w:rPr>
          <w:rFonts w:ascii="Verdana" w:hAnsi="Verdana" w:cstheme="minorHAnsi"/>
          <w:b/>
          <w:sz w:val="24"/>
          <w:szCs w:val="24"/>
        </w:rPr>
      </w:pPr>
      <w:r w:rsidRPr="003B174B">
        <w:rPr>
          <w:rFonts w:ascii="Verdana" w:hAnsi="Verdana" w:cstheme="minorHAnsi"/>
          <w:b/>
          <w:sz w:val="24"/>
          <w:szCs w:val="24"/>
        </w:rPr>
        <w:t>Methylnitroguanidine</w:t>
      </w:r>
      <w:r w:rsidRPr="003B174B">
        <w:rPr>
          <w:rFonts w:ascii="Verdana" w:hAnsi="Verdana" w:cstheme="minorHAnsi"/>
          <w:sz w:val="24"/>
          <w:szCs w:val="24"/>
        </w:rPr>
        <w:t>; (</w:t>
      </w:r>
      <w:r w:rsidRPr="003B174B" w:rsidR="00DB61F7">
        <w:rPr>
          <w:rFonts w:ascii="Verdana" w:hAnsi="Verdana" w:cstheme="minorHAnsi"/>
          <w:i/>
          <w:sz w:val="24"/>
          <w:szCs w:val="24"/>
        </w:rPr>
        <w:t>1-</w:t>
      </w:r>
      <w:r w:rsidRPr="003B174B">
        <w:rPr>
          <w:rFonts w:ascii="Verdana" w:hAnsi="Verdana" w:cstheme="minorHAnsi"/>
          <w:i/>
          <w:sz w:val="24"/>
          <w:szCs w:val="24"/>
        </w:rPr>
        <w:t>methyl-2-nitroguanidine</w:t>
      </w:r>
      <w:r w:rsidRPr="003B174B">
        <w:rPr>
          <w:rFonts w:ascii="Verdana" w:hAnsi="Verdana" w:cstheme="minorHAnsi"/>
          <w:sz w:val="24"/>
          <w:szCs w:val="24"/>
        </w:rPr>
        <w:t>)</w:t>
      </w:r>
    </w:p>
    <w:p w:rsidR="0085283D" w:rsidRPr="003B174B" w:rsidP="00DB61F7">
      <w:pPr>
        <w:pStyle w:val="ListParagraph"/>
        <w:numPr>
          <w:ilvl w:val="0"/>
          <w:numId w:val="3"/>
        </w:numPr>
        <w:spacing w:after="0" w:line="240" w:lineRule="auto"/>
        <w:rPr>
          <w:rFonts w:ascii="Verdana" w:hAnsi="Verdana" w:cstheme="minorHAnsi"/>
          <w:b/>
          <w:sz w:val="24"/>
          <w:szCs w:val="24"/>
        </w:rPr>
      </w:pPr>
      <w:r w:rsidRPr="003B174B">
        <w:rPr>
          <w:rFonts w:ascii="Verdana" w:hAnsi="Verdana" w:cstheme="minorHAnsi"/>
          <w:b/>
          <w:sz w:val="24"/>
          <w:szCs w:val="24"/>
        </w:rPr>
        <w:t>M</w:t>
      </w:r>
      <w:r w:rsidRPr="003B174B">
        <w:rPr>
          <w:rFonts w:ascii="Verdana" w:eastAsia="Times New Roman" w:hAnsi="Verdana" w:cstheme="minorHAnsi"/>
          <w:b/>
          <w:sz w:val="24"/>
          <w:szCs w:val="24"/>
          <w:lang w:eastAsia="en-GB"/>
        </w:rPr>
        <w:t>ethylguanidine</w:t>
      </w:r>
      <w:r w:rsidRPr="003B174B" w:rsidR="00DB61F7">
        <w:rPr>
          <w:rFonts w:ascii="Verdana" w:eastAsia="Times New Roman" w:hAnsi="Verdana" w:cstheme="minorHAnsi"/>
          <w:sz w:val="24"/>
          <w:szCs w:val="24"/>
          <w:lang w:eastAsia="en-GB"/>
        </w:rPr>
        <w:t>; (</w:t>
      </w:r>
      <w:r w:rsidRPr="003B174B" w:rsidR="00DB61F7">
        <w:rPr>
          <w:rFonts w:ascii="Verdana" w:eastAsia="Times New Roman" w:hAnsi="Verdana" w:cstheme="minorHAnsi"/>
          <w:i/>
          <w:sz w:val="24"/>
          <w:szCs w:val="24"/>
          <w:lang w:eastAsia="en-GB"/>
        </w:rPr>
        <w:t>1-methylguanidine</w:t>
      </w:r>
      <w:r w:rsidRPr="003B174B" w:rsidR="00DB61F7">
        <w:rPr>
          <w:rFonts w:ascii="Verdana" w:eastAsia="Times New Roman" w:hAnsi="Verdana" w:cstheme="minorHAnsi"/>
          <w:sz w:val="24"/>
          <w:szCs w:val="24"/>
          <w:lang w:eastAsia="en-GB"/>
        </w:rPr>
        <w:t>)</w:t>
      </w:r>
    </w:p>
    <w:p w:rsidR="00DB61F7" w:rsidRPr="003B174B" w:rsidP="00DB61F7">
      <w:pPr>
        <w:pStyle w:val="ListParagraph"/>
        <w:numPr>
          <w:ilvl w:val="0"/>
          <w:numId w:val="3"/>
        </w:numPr>
        <w:spacing w:after="0" w:line="240" w:lineRule="auto"/>
        <w:rPr>
          <w:rFonts w:ascii="Verdana" w:hAnsi="Verdana" w:cstheme="minorHAnsi"/>
          <w:sz w:val="24"/>
          <w:szCs w:val="24"/>
        </w:rPr>
      </w:pPr>
      <w:r w:rsidRPr="003B174B">
        <w:rPr>
          <w:rFonts w:ascii="Verdana" w:hAnsi="Verdana" w:cstheme="minorHAnsi"/>
          <w:b/>
          <w:sz w:val="24"/>
          <w:szCs w:val="24"/>
        </w:rPr>
        <w:t>Dinotefuran-DN</w:t>
      </w:r>
      <w:r w:rsidRPr="003B174B">
        <w:rPr>
          <w:rFonts w:ascii="Verdana" w:hAnsi="Verdana" w:cstheme="minorHAnsi"/>
          <w:sz w:val="24"/>
          <w:szCs w:val="24"/>
        </w:rPr>
        <w:t>; (</w:t>
      </w:r>
      <w:r w:rsidRPr="003B174B">
        <w:rPr>
          <w:rFonts w:ascii="Verdana" w:hAnsi="Verdana" w:cstheme="minorHAnsi"/>
          <w:i/>
          <w:sz w:val="24"/>
          <w:szCs w:val="24"/>
        </w:rPr>
        <w:t xml:space="preserve">Dinotefuran-guanidine; </w:t>
      </w:r>
      <w:r w:rsidRPr="003B174B" w:rsidR="00335335">
        <w:rPr>
          <w:rFonts w:ascii="Verdana" w:hAnsi="Verdana" w:cstheme="minorHAnsi"/>
          <w:i/>
          <w:sz w:val="24"/>
          <w:szCs w:val="24"/>
        </w:rPr>
        <w:t>1-methyl-3-(tetrahydrofuran-3-ylmethyl)guanidine</w:t>
      </w:r>
      <w:r w:rsidRPr="003B174B">
        <w:rPr>
          <w:rFonts w:ascii="Verdana" w:hAnsi="Verdana" w:cstheme="minorHAnsi"/>
          <w:sz w:val="24"/>
          <w:szCs w:val="24"/>
        </w:rPr>
        <w:t>)</w:t>
      </w:r>
    </w:p>
    <w:p w:rsidR="00DB61F7" w:rsidRPr="003B174B" w:rsidP="00DB61F7">
      <w:pPr>
        <w:pStyle w:val="ListParagraph"/>
        <w:numPr>
          <w:ilvl w:val="0"/>
          <w:numId w:val="3"/>
        </w:numPr>
        <w:spacing w:after="0" w:line="240" w:lineRule="auto"/>
        <w:rPr>
          <w:rFonts w:ascii="Verdana" w:hAnsi="Verdana" w:cstheme="minorHAnsi"/>
          <w:sz w:val="24"/>
          <w:szCs w:val="24"/>
        </w:rPr>
      </w:pPr>
      <w:r w:rsidRPr="003B174B">
        <w:rPr>
          <w:rFonts w:ascii="Verdana" w:hAnsi="Verdana" w:cstheme="minorHAnsi"/>
          <w:b/>
          <w:sz w:val="24"/>
          <w:szCs w:val="24"/>
        </w:rPr>
        <w:t>6-Hydroxymethyl-dinotefuran</w:t>
      </w:r>
      <w:r w:rsidRPr="003B174B">
        <w:rPr>
          <w:rFonts w:ascii="Verdana" w:hAnsi="Verdana" w:cstheme="minorHAnsi"/>
          <w:sz w:val="24"/>
          <w:szCs w:val="24"/>
        </w:rPr>
        <w:t>; (</w:t>
      </w:r>
      <w:r w:rsidRPr="003B174B" w:rsidR="009D65BC">
        <w:rPr>
          <w:rFonts w:ascii="Verdana" w:hAnsi="Verdana" w:cstheme="minorHAnsi"/>
          <w:i/>
          <w:sz w:val="24"/>
          <w:szCs w:val="24"/>
        </w:rPr>
        <w:t>1-methyl-2-nitro-3-[(tetrahydrofuran-3-yl)methyl]-6-hydroxymethyl derivative</w:t>
      </w:r>
      <w:r w:rsidRPr="003B174B">
        <w:rPr>
          <w:rFonts w:ascii="Verdana" w:hAnsi="Verdana" w:cstheme="minorHAnsi"/>
          <w:sz w:val="24"/>
          <w:szCs w:val="24"/>
        </w:rPr>
        <w:t>)</w:t>
      </w:r>
    </w:p>
    <w:p w:rsidR="00CB43FA" w:rsidRPr="003B174B" w:rsidP="006B2778">
      <w:pPr>
        <w:spacing w:after="0" w:line="240" w:lineRule="auto"/>
        <w:rPr>
          <w:rFonts w:ascii="Verdana" w:eastAsia="Times New Roman" w:hAnsi="Verdana" w:cstheme="minorHAnsi"/>
          <w:sz w:val="24"/>
          <w:szCs w:val="24"/>
          <w:lang w:eastAsia="en-GB"/>
        </w:rPr>
      </w:pPr>
    </w:p>
    <w:p w:rsidR="00DB61F7" w:rsidRPr="003B174B" w:rsidP="006B2778">
      <w:pPr>
        <w:spacing w:after="0" w:line="240" w:lineRule="auto"/>
        <w:rPr>
          <w:rFonts w:ascii="Verdana" w:eastAsia="Times New Roman" w:hAnsi="Verdana" w:cstheme="minorHAnsi"/>
          <w:sz w:val="24"/>
          <w:szCs w:val="24"/>
          <w:lang w:eastAsia="en-GB"/>
        </w:rPr>
      </w:pPr>
    </w:p>
    <w:p w:rsidR="006B2778"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Nitenpyram</w:t>
      </w:r>
      <w:r w:rsidRPr="003B174B" w:rsidR="00824499">
        <w:rPr>
          <w:rFonts w:ascii="Verdana" w:eastAsia="Times New Roman" w:hAnsi="Verdana" w:cstheme="minorHAnsi"/>
          <w:b/>
          <w:sz w:val="24"/>
          <w:szCs w:val="24"/>
          <w:lang w:eastAsia="en-GB"/>
        </w:rPr>
        <w:t xml:space="preserve"> </w:t>
      </w:r>
      <w:r w:rsidRPr="003B174B" w:rsidR="00824499">
        <w:rPr>
          <w:rFonts w:ascii="Verdana" w:eastAsia="Times New Roman" w:hAnsi="Verdana" w:cstheme="minorHAnsi"/>
          <w:bCs/>
          <w:sz w:val="24"/>
          <w:szCs w:val="24"/>
          <w:lang w:eastAsia="en-GB"/>
        </w:rPr>
        <w:t>(Neonicotinoid)</w:t>
      </w:r>
    </w:p>
    <w:p w:rsidR="006457BD" w:rsidRPr="003B174B" w:rsidP="006457BD">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(Likely to have very similar range of breakdown products to Imidacloprid)</w:t>
      </w:r>
    </w:p>
    <w:p w:rsidR="0011655D" w:rsidRPr="003B174B" w:rsidP="0011655D">
      <w:pPr>
        <w:pStyle w:val="ListParagraph"/>
        <w:numPr>
          <w:ilvl w:val="0"/>
          <w:numId w:val="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Nitenpyram-urea</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1-[(6-chloropyridin-3-yl)methyl]-1-ethyl-3-methylurea</w:t>
      </w:r>
      <w:r w:rsidRPr="003B174B">
        <w:rPr>
          <w:rFonts w:ascii="Verdana" w:eastAsia="Times New Roman" w:hAnsi="Verdana" w:cstheme="minorHAnsi"/>
          <w:sz w:val="24"/>
          <w:szCs w:val="24"/>
          <w:lang w:eastAsia="en-GB"/>
        </w:rPr>
        <w:t>)</w:t>
      </w:r>
    </w:p>
    <w:p w:rsidR="00BB482D" w:rsidRPr="003B174B" w:rsidP="00BB482D">
      <w:pPr>
        <w:pStyle w:val="ListParagraph"/>
        <w:numPr>
          <w:ilvl w:val="0"/>
          <w:numId w:val="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(E)-Nitenpyram-CPMA</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sz w:val="24"/>
          <w:szCs w:val="24"/>
          <w:lang w:eastAsia="en-GB"/>
        </w:rPr>
        <w:t>(</w:t>
      </w:r>
      <w:r w:rsidRPr="003B174B">
        <w:rPr>
          <w:rFonts w:ascii="Verdana" w:hAnsi="Verdana" w:cstheme="minorHAnsi"/>
          <w:i/>
          <w:sz w:val="24"/>
          <w:szCs w:val="24"/>
        </w:rPr>
        <w:t>Nitenpyram-CPMA;</w:t>
      </w:r>
      <w:r w:rsidRPr="003B174B">
        <w:rPr>
          <w:rFonts w:ascii="Verdana" w:hAnsi="Verdana" w:cstheme="minorHAnsi"/>
          <w:sz w:val="24"/>
          <w:szCs w:val="24"/>
        </w:rPr>
        <w:t xml:space="preserve"> (</w:t>
      </w:r>
      <w:r w:rsidRPr="003B174B" w:rsidR="00E914D3">
        <w:rPr>
          <w:rFonts w:ascii="Verdana" w:hAnsi="Verdana" w:cstheme="minorHAnsi"/>
          <w:i/>
          <w:sz w:val="24"/>
          <w:szCs w:val="24"/>
        </w:rPr>
        <w:t>2-(N-ethyl-N-[(6-chloropyridin-3-yl)methyl]amino)-2-iminopropanoic acid</w:t>
      </w:r>
      <w:r w:rsidRPr="003B174B">
        <w:rPr>
          <w:rFonts w:ascii="Verdana" w:hAnsi="Verdana" w:cstheme="minorHAnsi"/>
          <w:sz w:val="24"/>
          <w:szCs w:val="24"/>
        </w:rPr>
        <w:t>)</w:t>
      </w:r>
    </w:p>
    <w:p w:rsidR="00BF0D19" w:rsidRPr="003B174B" w:rsidP="00BB482D">
      <w:pPr>
        <w:pStyle w:val="ListParagraph"/>
        <w:numPr>
          <w:ilvl w:val="0"/>
          <w:numId w:val="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Nitenpyram-CCMA</w:t>
      </w:r>
      <w:r w:rsidRPr="003B174B">
        <w:rPr>
          <w:rFonts w:ascii="Verdana" w:eastAsia="Times New Roman" w:hAnsi="Verdana" w:cstheme="minorHAnsi"/>
          <w:sz w:val="24"/>
          <w:szCs w:val="24"/>
          <w:lang w:eastAsia="en-GB"/>
        </w:rPr>
        <w:t xml:space="preserve">; </w:t>
      </w:r>
      <w:r w:rsidRPr="003B174B" w:rsidR="006B2778">
        <w:rPr>
          <w:rFonts w:ascii="Verdana" w:eastAsia="Times New Roman" w:hAnsi="Verdana" w:cstheme="minorHAnsi"/>
          <w:sz w:val="24"/>
          <w:szCs w:val="24"/>
          <w:lang w:eastAsia="en-GB"/>
        </w:rPr>
        <w:t>(</w:t>
      </w:r>
      <w:r w:rsidRPr="003B174B" w:rsidR="006B2778">
        <w:rPr>
          <w:rFonts w:ascii="Verdana" w:eastAsia="Times New Roman" w:hAnsi="Verdana" w:cstheme="minorHAnsi"/>
          <w:i/>
          <w:sz w:val="24"/>
          <w:szCs w:val="24"/>
          <w:lang w:eastAsia="en-GB"/>
        </w:rPr>
        <w:t>6-chloropyridin-3-yl</w:t>
      </w:r>
      <w:r w:rsidRPr="003B174B" w:rsidR="006457BD">
        <w:rPr>
          <w:rFonts w:ascii="Verdana" w:eastAsia="Times New Roman" w:hAnsi="Verdana" w:cstheme="minorHAnsi"/>
          <w:i/>
          <w:sz w:val="24"/>
          <w:szCs w:val="24"/>
          <w:lang w:eastAsia="en-GB"/>
        </w:rPr>
        <w:t>-</w:t>
      </w:r>
      <w:r w:rsidRPr="003B174B" w:rsidR="006B2778">
        <w:rPr>
          <w:rFonts w:ascii="Verdana" w:eastAsia="Times New Roman" w:hAnsi="Verdana" w:cstheme="minorHAnsi"/>
          <w:i/>
          <w:sz w:val="24"/>
          <w:szCs w:val="24"/>
          <w:lang w:eastAsia="en-GB"/>
        </w:rPr>
        <w:t>methanamine</w:t>
      </w:r>
      <w:r w:rsidRPr="003B174B" w:rsidR="006B2778">
        <w:rPr>
          <w:rFonts w:ascii="Verdana" w:eastAsia="Times New Roman" w:hAnsi="Verdana" w:cstheme="minorHAnsi"/>
          <w:sz w:val="24"/>
          <w:szCs w:val="24"/>
          <w:lang w:eastAsia="en-GB"/>
        </w:rPr>
        <w:t>)</w:t>
      </w:r>
    </w:p>
    <w:p w:rsidR="00BF0D19" w:rsidRPr="003B174B" w:rsidP="00235CDF">
      <w:pPr>
        <w:pStyle w:val="ListParagraph"/>
        <w:numPr>
          <w:ilvl w:val="0"/>
          <w:numId w:val="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6-</w:t>
      </w:r>
      <w:r w:rsidRPr="003B174B" w:rsidR="00D6491A">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hloronicotinic acid</w:t>
      </w:r>
      <w:r w:rsidRPr="003B174B" w:rsidR="00235CDF">
        <w:rPr>
          <w:rFonts w:ascii="Verdana" w:eastAsia="Times New Roman" w:hAnsi="Verdana" w:cstheme="minorHAnsi"/>
          <w:sz w:val="24"/>
          <w:szCs w:val="24"/>
          <w:lang w:eastAsia="en-GB"/>
        </w:rPr>
        <w:t>; (</w:t>
      </w:r>
      <w:r w:rsidRPr="003B174B" w:rsidR="00235CDF">
        <w:rPr>
          <w:rFonts w:ascii="Verdana" w:eastAsia="Times New Roman" w:hAnsi="Verdana" w:cstheme="minorHAnsi"/>
          <w:i/>
          <w:sz w:val="24"/>
          <w:szCs w:val="24"/>
          <w:lang w:eastAsia="en-GB"/>
        </w:rPr>
        <w:t>6-CNA</w:t>
      </w:r>
      <w:r w:rsidRPr="003B174B" w:rsidR="00D018ED">
        <w:rPr>
          <w:rFonts w:ascii="Verdana" w:eastAsia="Times New Roman" w:hAnsi="Verdana" w:cstheme="minorHAnsi"/>
          <w:i/>
          <w:sz w:val="24"/>
          <w:szCs w:val="24"/>
          <w:lang w:eastAsia="en-GB"/>
        </w:rPr>
        <w:t>;</w:t>
      </w:r>
      <w:r w:rsidRPr="003B174B" w:rsidR="00235CDF">
        <w:rPr>
          <w:rFonts w:ascii="Verdana" w:eastAsia="Times New Roman" w:hAnsi="Verdana" w:cstheme="minorHAnsi"/>
          <w:i/>
          <w:sz w:val="24"/>
          <w:szCs w:val="24"/>
          <w:lang w:eastAsia="en-GB"/>
        </w:rPr>
        <w:t xml:space="preserve"> </w:t>
      </w:r>
      <w:r w:rsidRPr="003B174B" w:rsidR="00FA6D14">
        <w:rPr>
          <w:rFonts w:ascii="Verdana" w:eastAsia="Times New Roman" w:hAnsi="Verdana" w:cstheme="minorHAnsi"/>
          <w:i/>
          <w:sz w:val="24"/>
          <w:szCs w:val="24"/>
          <w:lang w:eastAsia="en-GB"/>
        </w:rPr>
        <w:t>6-chloropyridine-3-carboxylic acid</w:t>
      </w:r>
      <w:r w:rsidRPr="003B174B" w:rsidR="00235CDF">
        <w:rPr>
          <w:rFonts w:ascii="Verdana" w:eastAsia="Times New Roman" w:hAnsi="Verdana" w:cstheme="minorHAnsi"/>
          <w:sz w:val="24"/>
          <w:szCs w:val="24"/>
          <w:lang w:eastAsia="en-GB"/>
        </w:rPr>
        <w:t>)</w:t>
      </w:r>
    </w:p>
    <w:p w:rsidR="00BF0D19" w:rsidRPr="003B174B" w:rsidP="00235CDF">
      <w:pPr>
        <w:pStyle w:val="ListParagraph"/>
        <w:numPr>
          <w:ilvl w:val="0"/>
          <w:numId w:val="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Nitenpyram-CPMF</w:t>
      </w:r>
      <w:r w:rsidRPr="003B174B">
        <w:rPr>
          <w:rFonts w:ascii="Verdana" w:eastAsia="Times New Roman" w:hAnsi="Verdana" w:cstheme="minorHAnsi"/>
          <w:sz w:val="24"/>
          <w:szCs w:val="24"/>
          <w:lang w:eastAsia="en-GB"/>
        </w:rPr>
        <w:t>; (</w:t>
      </w:r>
      <w:r w:rsidRPr="003B174B" w:rsidR="00993191">
        <w:rPr>
          <w:rFonts w:ascii="Verdana" w:eastAsia="Times New Roman" w:hAnsi="Verdana" w:cstheme="minorHAnsi"/>
          <w:i/>
          <w:sz w:val="24"/>
          <w:szCs w:val="24"/>
          <w:lang w:eastAsia="en-GB"/>
        </w:rPr>
        <w:t>2-(N-ethyl-N-methyl-N-[(6-chloropyridin-3-yl)methyl])formamidine</w:t>
      </w:r>
      <w:r w:rsidRPr="003B174B">
        <w:rPr>
          <w:rFonts w:ascii="Verdana" w:eastAsia="Times New Roman" w:hAnsi="Verdana" w:cstheme="minorHAnsi"/>
          <w:sz w:val="24"/>
          <w:szCs w:val="24"/>
          <w:lang w:eastAsia="en-GB"/>
        </w:rPr>
        <w:t>)</w:t>
      </w:r>
    </w:p>
    <w:p w:rsidR="00DB61F7" w:rsidRPr="003B174B" w:rsidP="00DB61F7">
      <w:pPr>
        <w:pStyle w:val="ListParagraph"/>
        <w:numPr>
          <w:ilvl w:val="0"/>
          <w:numId w:val="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Nitenpyram-enamine</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 xml:space="preserve">Desnitro-nitenpyram; </w:t>
      </w:r>
      <w:r w:rsidRPr="003B174B" w:rsidR="001C057A">
        <w:rPr>
          <w:rFonts w:ascii="Verdana" w:eastAsia="Times New Roman" w:hAnsi="Verdana" w:cstheme="minorHAnsi"/>
          <w:i/>
          <w:sz w:val="24"/>
          <w:szCs w:val="24"/>
          <w:lang w:eastAsia="en-GB"/>
        </w:rPr>
        <w:t>N1-[(6-chloropyridin-3-yl)methyl]-N1-ethyl-N2-methyl ethene-1,1-diamine</w:t>
      </w:r>
      <w:r w:rsidRPr="003B174B">
        <w:rPr>
          <w:rFonts w:ascii="Verdana" w:eastAsia="Times New Roman" w:hAnsi="Verdana" w:cstheme="minorHAnsi"/>
          <w:sz w:val="24"/>
          <w:szCs w:val="24"/>
          <w:lang w:eastAsia="en-GB"/>
        </w:rPr>
        <w:t>).</w:t>
      </w:r>
    </w:p>
    <w:p w:rsidR="00DB61F7" w:rsidRPr="003B174B" w:rsidP="00196A0E">
      <w:pPr>
        <w:pStyle w:val="ListParagraph"/>
        <w:numPr>
          <w:ilvl w:val="0"/>
          <w:numId w:val="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Nitenpyram chloropyridine amine</w:t>
      </w:r>
      <w:r w:rsidRPr="003B174B">
        <w:rPr>
          <w:rFonts w:ascii="Verdana" w:eastAsia="Times New Roman" w:hAnsi="Verdana" w:cstheme="minorHAnsi"/>
          <w:sz w:val="24"/>
          <w:szCs w:val="24"/>
          <w:lang w:eastAsia="en-GB"/>
        </w:rPr>
        <w:t>; (</w:t>
      </w:r>
      <w:r w:rsidRPr="003B174B" w:rsidR="003C0D48">
        <w:rPr>
          <w:rFonts w:ascii="Verdana" w:eastAsia="Times New Roman" w:hAnsi="Verdana" w:cstheme="minorHAnsi"/>
          <w:i/>
          <w:sz w:val="24"/>
          <w:szCs w:val="24"/>
          <w:lang w:eastAsia="en-GB"/>
        </w:rPr>
        <w:t>6-chloro-N-methylpyridin-3-methanamine</w:t>
      </w:r>
      <w:r w:rsidRPr="003B174B">
        <w:rPr>
          <w:rFonts w:ascii="Verdana" w:eastAsia="Times New Roman" w:hAnsi="Verdana" w:cstheme="minorHAnsi"/>
          <w:sz w:val="24"/>
          <w:szCs w:val="24"/>
          <w:lang w:eastAsia="en-GB"/>
        </w:rPr>
        <w:t>)</w:t>
      </w:r>
    </w:p>
    <w:p w:rsidR="00291315" w:rsidRPr="003B174B" w:rsidP="006B2778">
      <w:pPr>
        <w:spacing w:after="0" w:line="240" w:lineRule="auto"/>
        <w:rPr>
          <w:rFonts w:ascii="Verdana" w:eastAsia="Times New Roman" w:hAnsi="Verdana" w:cstheme="minorHAnsi"/>
          <w:sz w:val="24"/>
          <w:szCs w:val="24"/>
          <w:lang w:eastAsia="en-GB"/>
        </w:rPr>
      </w:pPr>
    </w:p>
    <w:p w:rsidR="00E914D3" w:rsidRPr="003B174B" w:rsidP="006B2778">
      <w:pPr>
        <w:spacing w:after="0" w:line="240" w:lineRule="auto"/>
        <w:rPr>
          <w:rFonts w:ascii="Verdana" w:eastAsia="Times New Roman" w:hAnsi="Verdana" w:cstheme="minorHAnsi"/>
          <w:sz w:val="24"/>
          <w:szCs w:val="24"/>
          <w:lang w:eastAsia="en-GB"/>
        </w:rPr>
      </w:pPr>
    </w:p>
    <w:p w:rsidR="00BF0D19"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Pyriprole</w:t>
      </w:r>
      <w:r w:rsidRPr="003B174B" w:rsidR="00824499">
        <w:rPr>
          <w:rFonts w:ascii="Verdana" w:eastAsia="Times New Roman" w:hAnsi="Verdana" w:cstheme="minorHAnsi"/>
          <w:b/>
          <w:sz w:val="24"/>
          <w:szCs w:val="24"/>
          <w:lang w:eastAsia="en-GB"/>
        </w:rPr>
        <w:t xml:space="preserve"> </w:t>
      </w:r>
      <w:r w:rsidRPr="003B174B" w:rsidR="00824499">
        <w:rPr>
          <w:rFonts w:ascii="Verdana" w:eastAsia="Times New Roman" w:hAnsi="Verdana" w:cstheme="minorHAnsi"/>
          <w:sz w:val="24"/>
          <w:szCs w:val="24"/>
          <w:lang w:eastAsia="en-GB"/>
        </w:rPr>
        <w:t>(PFAS chemical</w:t>
      </w:r>
      <w:r w:rsidRPr="003B174B" w:rsidR="00F96864">
        <w:rPr>
          <w:rFonts w:ascii="Verdana" w:eastAsia="Times New Roman" w:hAnsi="Verdana" w:cstheme="minorHAnsi"/>
          <w:sz w:val="24"/>
          <w:szCs w:val="24"/>
          <w:lang w:eastAsia="en-GB"/>
        </w:rPr>
        <w:t>)</w:t>
      </w:r>
    </w:p>
    <w:p w:rsidR="00BF0D19"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(Likely to have very similar range of breakdown products to Fipronil)</w:t>
      </w:r>
    </w:p>
    <w:p w:rsidR="00705350" w:rsidRPr="003B174B" w:rsidP="00705350">
      <w:pPr>
        <w:pStyle w:val="ListParagraph"/>
        <w:numPr>
          <w:ilvl w:val="0"/>
          <w:numId w:val="5"/>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Pyriprole-sulfone</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1-[2,6-dichloro-4-(trifluoromethyl)phenyl]-4-[(difluoromethyl)sulfonyl]-5-[(pyridin-2-ylmethyl)amino]-1H-pyrazole-3-carbonitrile</w:t>
      </w:r>
      <w:r w:rsidRPr="003B174B">
        <w:rPr>
          <w:rFonts w:ascii="Verdana" w:eastAsia="Times New Roman" w:hAnsi="Verdana" w:cstheme="minorHAnsi"/>
          <w:sz w:val="24"/>
          <w:szCs w:val="24"/>
          <w:lang w:eastAsia="en-GB"/>
        </w:rPr>
        <w:t xml:space="preserve">) </w:t>
      </w:r>
    </w:p>
    <w:p w:rsidR="00705350" w:rsidRPr="003B174B" w:rsidP="00705350">
      <w:pPr>
        <w:pStyle w:val="ListParagraph"/>
        <w:numPr>
          <w:ilvl w:val="0"/>
          <w:numId w:val="5"/>
        </w:numPr>
        <w:spacing w:after="0" w:line="240" w:lineRule="auto"/>
        <w:rPr>
          <w:rFonts w:ascii="Verdana" w:eastAsia="Times New Roman" w:hAnsi="Verdana" w:cstheme="minorHAnsi"/>
          <w:sz w:val="24"/>
          <w:szCs w:val="24"/>
          <w:lang w:val="fr-BE" w:eastAsia="en-GB"/>
        </w:rPr>
      </w:pPr>
      <w:r w:rsidRPr="003B174B">
        <w:rPr>
          <w:rFonts w:ascii="Verdana" w:eastAsia="Times New Roman" w:hAnsi="Verdana" w:cstheme="minorHAnsi"/>
          <w:b/>
          <w:sz w:val="24"/>
          <w:szCs w:val="24"/>
          <w:lang w:val="fr-BE" w:eastAsia="en-GB"/>
        </w:rPr>
        <w:t>Pyriprole amide</w:t>
      </w:r>
      <w:r w:rsidRPr="003B174B">
        <w:rPr>
          <w:rFonts w:ascii="Verdana" w:eastAsia="Times New Roman" w:hAnsi="Verdana" w:cstheme="minorHAnsi"/>
          <w:sz w:val="24"/>
          <w:szCs w:val="24"/>
          <w:lang w:val="fr-BE" w:eastAsia="en-GB"/>
        </w:rPr>
        <w:t>; (</w:t>
      </w:r>
      <w:r w:rsidRPr="003B174B">
        <w:rPr>
          <w:rFonts w:ascii="Verdana" w:eastAsia="Times New Roman" w:hAnsi="Verdana" w:cstheme="minorHAnsi"/>
          <w:i/>
          <w:sz w:val="24"/>
          <w:szCs w:val="24"/>
          <w:lang w:val="fr-BE" w:eastAsia="en-GB"/>
        </w:rPr>
        <w:t>pyrazole-3-carboxamide derivative</w:t>
      </w:r>
      <w:r w:rsidRPr="003B174B">
        <w:rPr>
          <w:rFonts w:ascii="Verdana" w:eastAsia="Times New Roman" w:hAnsi="Verdana" w:cstheme="minorHAnsi"/>
          <w:sz w:val="24"/>
          <w:szCs w:val="24"/>
          <w:lang w:val="fr-BE" w:eastAsia="en-GB"/>
        </w:rPr>
        <w:t>)</w:t>
      </w:r>
    </w:p>
    <w:p w:rsidR="00BF0D19" w:rsidRPr="003B174B" w:rsidP="00BB482D">
      <w:pPr>
        <w:pStyle w:val="ListParagraph"/>
        <w:numPr>
          <w:ilvl w:val="0"/>
          <w:numId w:val="5"/>
        </w:numPr>
        <w:spacing w:after="0" w:line="240" w:lineRule="auto"/>
        <w:rPr>
          <w:rFonts w:ascii="Verdana" w:eastAsia="Times New Roman" w:hAnsi="Verdana" w:cstheme="minorHAnsi"/>
          <w:sz w:val="24"/>
          <w:szCs w:val="24"/>
          <w:lang w:val="fr-BE" w:eastAsia="en-GB"/>
        </w:rPr>
      </w:pPr>
      <w:r w:rsidRPr="003B174B">
        <w:rPr>
          <w:rFonts w:ascii="Verdana" w:eastAsia="Times New Roman" w:hAnsi="Verdana" w:cstheme="minorHAnsi"/>
          <w:b/>
          <w:sz w:val="24"/>
          <w:szCs w:val="24"/>
          <w:lang w:val="fr-BE" w:eastAsia="en-GB"/>
        </w:rPr>
        <w:t>Pyriprole-desulfinyl</w:t>
      </w:r>
      <w:r w:rsidRPr="003B174B">
        <w:rPr>
          <w:rFonts w:ascii="Verdana" w:eastAsia="Times New Roman" w:hAnsi="Verdana" w:cstheme="minorHAnsi"/>
          <w:sz w:val="24"/>
          <w:szCs w:val="24"/>
          <w:lang w:val="fr-BE" w:eastAsia="en-GB"/>
        </w:rPr>
        <w:t>; (</w:t>
      </w:r>
      <w:r w:rsidRPr="003B174B">
        <w:rPr>
          <w:rFonts w:ascii="Verdana" w:eastAsia="Times New Roman" w:hAnsi="Verdana" w:cstheme="minorHAnsi"/>
          <w:i/>
          <w:sz w:val="24"/>
          <w:szCs w:val="24"/>
          <w:lang w:val="fr-BE" w:eastAsia="en-GB"/>
        </w:rPr>
        <w:t>1-[2,6-dichloro-4-(trifluoromethyl)phenyl]-4-(difluoromethyl)-5-[(pyridin-2-ylmethyl)amino]-1H-pyrazole-3-carbonitrile</w:t>
      </w:r>
      <w:r w:rsidRPr="003B174B">
        <w:rPr>
          <w:rFonts w:ascii="Verdana" w:eastAsia="Times New Roman" w:hAnsi="Verdana" w:cstheme="minorHAnsi"/>
          <w:sz w:val="24"/>
          <w:szCs w:val="24"/>
          <w:lang w:val="fr-BE" w:eastAsia="en-GB"/>
        </w:rPr>
        <w:t>)</w:t>
      </w:r>
    </w:p>
    <w:p w:rsidR="00610954" w:rsidRPr="003B174B" w:rsidP="00610954">
      <w:pPr>
        <w:pStyle w:val="ListParagraph"/>
        <w:numPr>
          <w:ilvl w:val="0"/>
          <w:numId w:val="5"/>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Pyriprole glucuronide</w:t>
      </w:r>
      <w:r w:rsidRPr="003B174B">
        <w:rPr>
          <w:rFonts w:ascii="Verdana" w:eastAsia="Times New Roman" w:hAnsi="Verdana" w:cstheme="minorHAnsi"/>
          <w:b/>
          <w:sz w:val="24"/>
          <w:szCs w:val="24"/>
          <w:lang w:eastAsia="en-GB"/>
        </w:rPr>
        <w:t>s</w:t>
      </w:r>
    </w:p>
    <w:p w:rsidR="00033980" w:rsidRPr="003B174B" w:rsidP="00033980">
      <w:pPr>
        <w:pStyle w:val="ListParagraph"/>
        <w:numPr>
          <w:ilvl w:val="0"/>
          <w:numId w:val="5"/>
        </w:numPr>
        <w:spacing w:after="0" w:line="240" w:lineRule="auto"/>
        <w:rPr>
          <w:rFonts w:ascii="Verdana" w:eastAsia="Times New Roman" w:hAnsi="Verdana" w:cstheme="minorHAnsi"/>
          <w:sz w:val="24"/>
          <w:szCs w:val="24"/>
          <w:lang w:eastAsia="en-GB"/>
        </w:rPr>
      </w:pPr>
      <w:r w:rsidRPr="003B174B">
        <w:rPr>
          <w:rFonts w:ascii="Verdana" w:eastAsia="Verdana" w:hAnsi="Verdana" w:cstheme="minorHAnsi"/>
          <w:b/>
          <w:sz w:val="24"/>
          <w:szCs w:val="24"/>
        </w:rPr>
        <w:t>Trifluoroacetic acid</w:t>
      </w:r>
      <w:r w:rsidRPr="003B174B">
        <w:rPr>
          <w:rFonts w:ascii="Verdana" w:eastAsia="Verdana" w:hAnsi="Verdana" w:cstheme="minorHAnsi"/>
          <w:sz w:val="24"/>
          <w:szCs w:val="24"/>
        </w:rPr>
        <w:t xml:space="preserve"> (</w:t>
      </w:r>
      <w:r w:rsidRPr="003B174B">
        <w:rPr>
          <w:rFonts w:ascii="Verdana" w:eastAsia="Verdana" w:hAnsi="Verdana" w:cstheme="minorHAnsi"/>
          <w:i/>
          <w:sz w:val="24"/>
          <w:szCs w:val="24"/>
        </w:rPr>
        <w:t>2,2,2-Trifluoroacetic acid; 2,2,2-Trifluoroethanoic acid</w:t>
      </w:r>
      <w:r w:rsidRPr="003B174B">
        <w:rPr>
          <w:rFonts w:ascii="Verdana" w:eastAsia="Verdana" w:hAnsi="Verdana" w:cstheme="minorHAnsi"/>
          <w:sz w:val="24"/>
          <w:szCs w:val="24"/>
        </w:rPr>
        <w:t>)</w:t>
      </w:r>
    </w:p>
    <w:p w:rsidR="00CB43FA" w:rsidRPr="003B174B" w:rsidP="006B2778">
      <w:pPr>
        <w:spacing w:after="0" w:line="240" w:lineRule="auto"/>
        <w:rPr>
          <w:rFonts w:ascii="Verdana" w:eastAsia="Times New Roman" w:hAnsi="Verdana" w:cstheme="minorHAnsi"/>
          <w:sz w:val="24"/>
          <w:szCs w:val="24"/>
          <w:lang w:eastAsia="en-GB"/>
        </w:rPr>
      </w:pPr>
    </w:p>
    <w:p w:rsidR="00D62A5F" w:rsidRPr="003B174B" w:rsidP="006B2778">
      <w:pPr>
        <w:spacing w:after="0" w:line="240" w:lineRule="auto"/>
        <w:rPr>
          <w:rFonts w:ascii="Verdana" w:eastAsia="Times New Roman" w:hAnsi="Verdana" w:cstheme="minorHAnsi"/>
          <w:sz w:val="24"/>
          <w:szCs w:val="24"/>
          <w:lang w:eastAsia="en-GB"/>
        </w:rPr>
      </w:pPr>
    </w:p>
    <w:p w:rsidR="00BF0D19"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Permethrin</w:t>
      </w:r>
      <w:r w:rsidRPr="003B174B" w:rsidR="004528B9">
        <w:rPr>
          <w:rFonts w:ascii="Verdana" w:eastAsia="Times New Roman" w:hAnsi="Verdana" w:cstheme="minorHAnsi"/>
          <w:b/>
          <w:sz w:val="24"/>
          <w:szCs w:val="24"/>
          <w:lang w:eastAsia="en-GB"/>
        </w:rPr>
        <w:t xml:space="preserve"> </w:t>
      </w:r>
      <w:r w:rsidRPr="003B174B" w:rsidR="004528B9">
        <w:rPr>
          <w:rFonts w:ascii="Verdana" w:eastAsia="Times New Roman" w:hAnsi="Verdana" w:cstheme="minorHAnsi"/>
          <w:sz w:val="24"/>
          <w:szCs w:val="24"/>
          <w:lang w:eastAsia="en-GB"/>
        </w:rPr>
        <w:t>(</w:t>
      </w:r>
      <w:r w:rsidRPr="003B174B" w:rsidR="00F96864">
        <w:rPr>
          <w:rFonts w:ascii="Verdana" w:eastAsia="Times New Roman" w:hAnsi="Verdana" w:cstheme="minorHAnsi"/>
          <w:sz w:val="24"/>
          <w:szCs w:val="24"/>
          <w:lang w:eastAsia="en-GB"/>
        </w:rPr>
        <w:t xml:space="preserve">Pyrethroid - </w:t>
      </w:r>
      <w:r w:rsidRPr="003B174B" w:rsidR="004528B9">
        <w:rPr>
          <w:rFonts w:ascii="Verdana" w:eastAsia="Times New Roman" w:hAnsi="Verdana" w:cstheme="minorHAnsi"/>
          <w:sz w:val="24"/>
          <w:szCs w:val="24"/>
          <w:lang w:eastAsia="en-GB"/>
        </w:rPr>
        <w:t>P)</w:t>
      </w:r>
    </w:p>
    <w:p w:rsidR="0088160B" w:rsidRPr="003B174B" w:rsidP="0088160B">
      <w:pPr>
        <w:pStyle w:val="ListParagraph"/>
        <w:numPr>
          <w:ilvl w:val="0"/>
          <w:numId w:val="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3-</w:t>
      </w:r>
      <w:r w:rsidRPr="003B174B" w:rsidR="00D6491A">
        <w:rPr>
          <w:rFonts w:ascii="Verdana" w:eastAsia="Times New Roman" w:hAnsi="Verdana" w:cstheme="minorHAnsi"/>
          <w:b/>
          <w:sz w:val="24"/>
          <w:szCs w:val="24"/>
          <w:lang w:eastAsia="en-GB"/>
        </w:rPr>
        <w:t>p</w:t>
      </w:r>
      <w:r w:rsidRPr="003B174B">
        <w:rPr>
          <w:rFonts w:ascii="Verdana" w:eastAsia="Times New Roman" w:hAnsi="Verdana" w:cstheme="minorHAnsi"/>
          <w:b/>
          <w:sz w:val="24"/>
          <w:szCs w:val="24"/>
          <w:lang w:eastAsia="en-GB"/>
        </w:rPr>
        <w:t>henoxybenzyl alcohol</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(3-PBAOH; 3-PBAlc; (3-phenoxyphenyl)methanol)</w:t>
      </w:r>
    </w:p>
    <w:p w:rsidR="00BF0D19" w:rsidRPr="003B174B" w:rsidP="00460113">
      <w:pPr>
        <w:pStyle w:val="ListParagraph"/>
        <w:numPr>
          <w:ilvl w:val="0"/>
          <w:numId w:val="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3-</w:t>
      </w:r>
      <w:r w:rsidRPr="003B174B" w:rsidR="00D6491A">
        <w:rPr>
          <w:rFonts w:ascii="Verdana" w:eastAsia="Times New Roman" w:hAnsi="Verdana" w:cstheme="minorHAnsi"/>
          <w:b/>
          <w:sz w:val="24"/>
          <w:szCs w:val="24"/>
          <w:lang w:eastAsia="en-GB"/>
        </w:rPr>
        <w:t>p</w:t>
      </w:r>
      <w:r w:rsidRPr="003B174B">
        <w:rPr>
          <w:rFonts w:ascii="Verdana" w:eastAsia="Times New Roman" w:hAnsi="Verdana" w:cstheme="minorHAnsi"/>
          <w:b/>
          <w:sz w:val="24"/>
          <w:szCs w:val="24"/>
          <w:lang w:eastAsia="en-GB"/>
        </w:rPr>
        <w:t>henoxybenzoic acid</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(3-PBA)</w:t>
      </w:r>
    </w:p>
    <w:p w:rsidR="007A4716" w:rsidRPr="003B174B" w:rsidP="007A4716">
      <w:pPr>
        <w:pStyle w:val="ListParagraph"/>
        <w:numPr>
          <w:ilvl w:val="0"/>
          <w:numId w:val="6"/>
        </w:numPr>
        <w:spacing w:after="0" w:line="240" w:lineRule="auto"/>
        <w:rPr>
          <w:rStyle w:val="t"/>
          <w:rFonts w:ascii="Verdana" w:eastAsia="Times New Roman" w:hAnsi="Verdana" w:cstheme="minorHAnsi"/>
          <w:sz w:val="24"/>
          <w:szCs w:val="24"/>
          <w:lang w:eastAsia="en-GB"/>
        </w:rPr>
      </w:pPr>
      <w:r w:rsidRPr="003B174B">
        <w:rPr>
          <w:rStyle w:val="t"/>
          <w:rFonts w:ascii="Verdana" w:eastAsia="Times New Roman" w:hAnsi="Verdana" w:cstheme="minorHAnsi"/>
          <w:b/>
          <w:bCs/>
          <w:sz w:val="24"/>
          <w:szCs w:val="24"/>
          <w:lang w:eastAsia="en-GB"/>
        </w:rPr>
        <w:t>cis-permethrinic acid</w:t>
      </w:r>
      <w:r w:rsidRPr="003B174B">
        <w:rPr>
          <w:rStyle w:val="t"/>
          <w:rFonts w:ascii="Verdana" w:eastAsia="Times New Roman" w:hAnsi="Verdana" w:cstheme="minorHAnsi"/>
          <w:sz w:val="24"/>
          <w:szCs w:val="24"/>
          <w:lang w:eastAsia="en-GB"/>
        </w:rPr>
        <w:t>; (</w:t>
      </w:r>
      <w:r w:rsidRPr="003B174B">
        <w:rPr>
          <w:rStyle w:val="t"/>
          <w:rFonts w:ascii="Verdana" w:eastAsia="Times New Roman" w:hAnsi="Verdana" w:cstheme="minorHAnsi"/>
          <w:i/>
          <w:iCs/>
          <w:sz w:val="24"/>
          <w:szCs w:val="24"/>
          <w:lang w:eastAsia="en-GB"/>
        </w:rPr>
        <w:t>(1R,3R)-3-(2,2-dichloroethenyl)-2,2-dimethylcyclopropane-1-carboxylic acid</w:t>
      </w:r>
      <w:r w:rsidRPr="003B174B" w:rsidR="00A97167">
        <w:rPr>
          <w:rStyle w:val="t"/>
          <w:rFonts w:ascii="Verdana" w:eastAsia="Times New Roman" w:hAnsi="Verdana" w:cstheme="minorHAnsi"/>
          <w:sz w:val="24"/>
          <w:szCs w:val="24"/>
          <w:lang w:eastAsia="en-GB"/>
        </w:rPr>
        <w:t>)</w:t>
      </w:r>
    </w:p>
    <w:p w:rsidR="007A4716" w:rsidRPr="003B174B" w:rsidP="006C0625">
      <w:pPr>
        <w:pStyle w:val="ListParagraph"/>
        <w:numPr>
          <w:ilvl w:val="0"/>
          <w:numId w:val="6"/>
        </w:numPr>
        <w:spacing w:after="0" w:line="240" w:lineRule="auto"/>
        <w:rPr>
          <w:rStyle w:val="t"/>
          <w:rFonts w:ascii="Verdana" w:eastAsia="Times New Roman" w:hAnsi="Verdana" w:cstheme="minorHAnsi"/>
          <w:sz w:val="24"/>
          <w:szCs w:val="24"/>
          <w:lang w:eastAsia="en-GB"/>
        </w:rPr>
      </w:pPr>
      <w:r w:rsidRPr="003B174B">
        <w:rPr>
          <w:rStyle w:val="t"/>
          <w:rFonts w:ascii="Verdana" w:eastAsia="Times New Roman" w:hAnsi="Verdana" w:cstheme="minorHAnsi"/>
          <w:b/>
          <w:bCs/>
          <w:sz w:val="24"/>
          <w:szCs w:val="24"/>
          <w:lang w:eastAsia="en-GB"/>
        </w:rPr>
        <w:t>trans-permethrinic acid</w:t>
      </w:r>
      <w:r w:rsidRPr="003B174B" w:rsidR="00A97167">
        <w:rPr>
          <w:rStyle w:val="t"/>
          <w:rFonts w:ascii="Verdana" w:eastAsia="Times New Roman" w:hAnsi="Verdana" w:cstheme="minorHAnsi"/>
          <w:sz w:val="24"/>
          <w:szCs w:val="24"/>
          <w:lang w:eastAsia="en-GB"/>
        </w:rPr>
        <w:t>; (</w:t>
      </w:r>
      <w:r w:rsidRPr="003B174B">
        <w:rPr>
          <w:rStyle w:val="t"/>
          <w:rFonts w:ascii="Verdana" w:eastAsia="Times New Roman" w:hAnsi="Verdana" w:cstheme="minorHAnsi"/>
          <w:i/>
          <w:iCs/>
          <w:sz w:val="24"/>
          <w:szCs w:val="24"/>
          <w:lang w:eastAsia="en-GB"/>
        </w:rPr>
        <w:t>(1S,3S)</w:t>
      </w:r>
      <w:r w:rsidRPr="003B174B" w:rsidR="00A97167">
        <w:rPr>
          <w:rStyle w:val="t"/>
          <w:rFonts w:ascii="Verdana" w:eastAsia="Times New Roman" w:hAnsi="Verdana" w:cstheme="minorHAnsi"/>
          <w:i/>
          <w:iCs/>
          <w:sz w:val="24"/>
          <w:szCs w:val="24"/>
          <w:lang w:eastAsia="en-GB"/>
        </w:rPr>
        <w:t>-3-(2,2-dichloroethenyl)-2,2-dimethylcyclopropane-1-carboxylic acid</w:t>
      </w:r>
      <w:r w:rsidRPr="003B174B" w:rsidR="00A97167">
        <w:rPr>
          <w:rStyle w:val="t"/>
          <w:rFonts w:ascii="Verdana" w:eastAsia="Times New Roman" w:hAnsi="Verdana" w:cstheme="minorHAnsi"/>
          <w:sz w:val="24"/>
          <w:szCs w:val="24"/>
          <w:lang w:eastAsia="en-GB"/>
        </w:rPr>
        <w:t>)</w:t>
      </w:r>
    </w:p>
    <w:p w:rsidR="004C300B" w:rsidRPr="003B174B" w:rsidP="00834A7B">
      <w:pPr>
        <w:pStyle w:val="ListParagraph"/>
        <w:numPr>
          <w:ilvl w:val="0"/>
          <w:numId w:val="6"/>
        </w:numPr>
        <w:spacing w:after="0" w:line="240" w:lineRule="auto"/>
        <w:rPr>
          <w:rStyle w:val="t"/>
          <w:rFonts w:ascii="Verdana" w:eastAsia="Times New Roman" w:hAnsi="Verdana" w:cstheme="minorHAnsi"/>
          <w:sz w:val="24"/>
          <w:szCs w:val="24"/>
          <w:lang w:eastAsia="en-GB"/>
        </w:rPr>
      </w:pPr>
      <w:r w:rsidRPr="003B174B">
        <w:rPr>
          <w:rStyle w:val="t"/>
          <w:rFonts w:ascii="Verdana" w:hAnsi="Verdana" w:cstheme="minorHAnsi"/>
          <w:b/>
          <w:sz w:val="24"/>
          <w:szCs w:val="24"/>
        </w:rPr>
        <w:t>4’-hydroxy-permethrin</w:t>
      </w:r>
      <w:r w:rsidRPr="003B174B">
        <w:rPr>
          <w:rStyle w:val="t"/>
          <w:rFonts w:ascii="Verdana" w:hAnsi="Verdana" w:cstheme="minorHAnsi"/>
          <w:sz w:val="24"/>
          <w:szCs w:val="24"/>
        </w:rPr>
        <w:t>; (</w:t>
      </w:r>
      <w:r w:rsidRPr="003B174B" w:rsidR="00834A7B">
        <w:rPr>
          <w:rStyle w:val="t"/>
          <w:rFonts w:ascii="Verdana" w:hAnsi="Verdana" w:cstheme="minorHAnsi"/>
          <w:i/>
          <w:sz w:val="24"/>
          <w:szCs w:val="24"/>
        </w:rPr>
        <w:t>[3-(4-hydroxyphenoxy)phenyl]methyl 3-(2,2-dichloroethenyl)-2,2-dimethylcyclopropanecarboxylate</w:t>
      </w:r>
      <w:r w:rsidRPr="003B174B" w:rsidR="00834A7B">
        <w:rPr>
          <w:rStyle w:val="t"/>
          <w:rFonts w:ascii="Verdana" w:hAnsi="Verdana" w:cstheme="minorHAnsi"/>
          <w:sz w:val="24"/>
          <w:szCs w:val="24"/>
        </w:rPr>
        <w:t>)</w:t>
      </w:r>
    </w:p>
    <w:p w:rsidR="0032532D" w:rsidRPr="003B174B" w:rsidP="00834A7B">
      <w:pPr>
        <w:pStyle w:val="ListParagraph"/>
        <w:numPr>
          <w:ilvl w:val="0"/>
          <w:numId w:val="6"/>
        </w:numPr>
        <w:spacing w:after="0" w:line="240" w:lineRule="auto"/>
        <w:rPr>
          <w:rFonts w:ascii="Verdana" w:eastAsia="Times New Roman" w:hAnsi="Verdana" w:cstheme="minorHAnsi"/>
          <w:sz w:val="24"/>
          <w:szCs w:val="24"/>
          <w:lang w:eastAsia="en-GB"/>
        </w:rPr>
      </w:pPr>
      <w:r w:rsidRPr="003B174B">
        <w:rPr>
          <w:rStyle w:val="t"/>
          <w:rFonts w:ascii="Verdana" w:hAnsi="Verdana" w:cstheme="minorHAnsi"/>
          <w:b/>
          <w:sz w:val="24"/>
          <w:szCs w:val="24"/>
        </w:rPr>
        <w:t>4’-hydroxy3PBA</w:t>
      </w:r>
      <w:r w:rsidRPr="003B174B">
        <w:rPr>
          <w:rStyle w:val="t"/>
          <w:rFonts w:ascii="Verdana" w:hAnsi="Verdana" w:cstheme="minorHAnsi"/>
          <w:sz w:val="24"/>
          <w:szCs w:val="24"/>
        </w:rPr>
        <w:t>; (</w:t>
      </w:r>
      <w:r w:rsidRPr="003B174B" w:rsidR="00834A7B">
        <w:rPr>
          <w:rStyle w:val="t"/>
          <w:rFonts w:ascii="Verdana" w:hAnsi="Verdana" w:cstheme="minorHAnsi"/>
          <w:i/>
          <w:sz w:val="24"/>
          <w:szCs w:val="24"/>
        </w:rPr>
        <w:t>3-(4-hydroxyphenoxy)benzoic acid</w:t>
      </w:r>
      <w:r w:rsidRPr="003B174B" w:rsidR="001B52AD">
        <w:rPr>
          <w:rStyle w:val="t"/>
          <w:rFonts w:ascii="Verdana" w:hAnsi="Verdana" w:cstheme="minorHAnsi"/>
          <w:i/>
          <w:sz w:val="24"/>
          <w:szCs w:val="24"/>
        </w:rPr>
        <w:t>; 4'-hydroxy-3-phenoxybenzoic acid</w:t>
      </w:r>
      <w:r w:rsidRPr="003B174B">
        <w:rPr>
          <w:rStyle w:val="t"/>
          <w:rFonts w:ascii="Verdana" w:hAnsi="Verdana" w:cstheme="minorHAnsi"/>
          <w:sz w:val="24"/>
          <w:szCs w:val="24"/>
        </w:rPr>
        <w:t>)</w:t>
      </w:r>
    </w:p>
    <w:p w:rsidR="004C300B" w:rsidRPr="003B174B" w:rsidP="00834A7B">
      <w:pPr>
        <w:pStyle w:val="ListParagraph"/>
        <w:numPr>
          <w:ilvl w:val="0"/>
          <w:numId w:val="6"/>
        </w:numPr>
        <w:spacing w:after="0" w:line="240" w:lineRule="auto"/>
        <w:rPr>
          <w:rStyle w:val="t"/>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Carboxy-DCCA</w:t>
      </w:r>
      <w:r w:rsidRPr="003B174B">
        <w:rPr>
          <w:rFonts w:ascii="Verdana" w:eastAsia="Times New Roman" w:hAnsi="Verdana" w:cstheme="minorHAnsi"/>
          <w:sz w:val="24"/>
          <w:szCs w:val="24"/>
          <w:lang w:eastAsia="en-GB"/>
        </w:rPr>
        <w:t>; (</w:t>
      </w:r>
      <w:r w:rsidRPr="003B174B" w:rsidR="00834A7B">
        <w:rPr>
          <w:rFonts w:ascii="Verdana" w:eastAsia="Times New Roman" w:hAnsi="Verdana" w:cstheme="minorHAnsi"/>
          <w:i/>
          <w:sz w:val="24"/>
          <w:szCs w:val="24"/>
          <w:lang w:eastAsia="en-GB"/>
        </w:rPr>
        <w:t>3-(2,2-dichloroethenyl)-2-methylcyclopropane-1,2-dicarboxylic acid</w:t>
      </w:r>
      <w:r w:rsidRPr="003B174B">
        <w:rPr>
          <w:rFonts w:ascii="Verdana" w:eastAsia="Times New Roman" w:hAnsi="Verdana" w:cstheme="minorHAnsi"/>
          <w:sz w:val="24"/>
          <w:szCs w:val="24"/>
          <w:lang w:eastAsia="en-GB"/>
        </w:rPr>
        <w:t>)</w:t>
      </w:r>
      <w:r w:rsidRPr="003B174B">
        <w:rPr>
          <w:rStyle w:val="t"/>
          <w:rFonts w:ascii="Verdana" w:hAnsi="Verdana" w:cstheme="minorHAnsi"/>
          <w:sz w:val="24"/>
          <w:szCs w:val="24"/>
        </w:rPr>
        <w:t xml:space="preserve"> </w:t>
      </w:r>
    </w:p>
    <w:p w:rsidR="004C300B" w:rsidRPr="003B174B" w:rsidP="00834A7B">
      <w:pPr>
        <w:pStyle w:val="ListParagraph"/>
        <w:numPr>
          <w:ilvl w:val="0"/>
          <w:numId w:val="6"/>
        </w:numPr>
        <w:spacing w:after="0" w:line="240" w:lineRule="auto"/>
        <w:rPr>
          <w:rFonts w:ascii="Verdana" w:eastAsia="Times New Roman" w:hAnsi="Verdana" w:cstheme="minorHAnsi"/>
          <w:sz w:val="24"/>
          <w:szCs w:val="24"/>
          <w:lang w:eastAsia="en-GB"/>
        </w:rPr>
      </w:pPr>
      <w:r w:rsidRPr="003B174B">
        <w:rPr>
          <w:rStyle w:val="t"/>
          <w:rFonts w:ascii="Verdana" w:hAnsi="Verdana" w:cstheme="minorHAnsi"/>
          <w:b/>
          <w:sz w:val="24"/>
          <w:szCs w:val="24"/>
        </w:rPr>
        <w:t>Hydroxy-DCVA</w:t>
      </w:r>
      <w:r w:rsidRPr="003B174B">
        <w:rPr>
          <w:rStyle w:val="t"/>
          <w:rFonts w:ascii="Verdana" w:hAnsi="Verdana" w:cstheme="minorHAnsi"/>
          <w:sz w:val="24"/>
          <w:szCs w:val="24"/>
        </w:rPr>
        <w:t>; (</w:t>
      </w:r>
      <w:r w:rsidRPr="003B174B" w:rsidR="004D73A4">
        <w:rPr>
          <w:rStyle w:val="t"/>
          <w:rFonts w:ascii="Verdana" w:hAnsi="Verdana" w:cstheme="minorHAnsi"/>
          <w:i/>
          <w:sz w:val="24"/>
          <w:szCs w:val="24"/>
        </w:rPr>
        <w:t>2-(hydroxymethyl)-2-methyl derivative</w:t>
      </w:r>
      <w:r w:rsidRPr="003B174B">
        <w:rPr>
          <w:rStyle w:val="t"/>
          <w:rFonts w:ascii="Verdana" w:hAnsi="Verdana" w:cstheme="minorHAnsi"/>
          <w:sz w:val="24"/>
          <w:szCs w:val="24"/>
        </w:rPr>
        <w:t>)</w:t>
      </w:r>
      <w:r w:rsidRPr="003B174B">
        <w:rPr>
          <w:rFonts w:ascii="Verdana" w:eastAsia="Times New Roman" w:hAnsi="Verdana" w:cstheme="minorHAnsi"/>
          <w:sz w:val="24"/>
          <w:szCs w:val="24"/>
          <w:lang w:eastAsia="en-GB"/>
        </w:rPr>
        <w:t xml:space="preserve"> </w:t>
      </w:r>
    </w:p>
    <w:p w:rsidR="00AC7002" w:rsidRPr="003B174B" w:rsidP="00AC7002">
      <w:pPr>
        <w:pStyle w:val="ListParagraph"/>
        <w:numPr>
          <w:ilvl w:val="0"/>
          <w:numId w:val="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3-phenoxybenzaldehyde</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3-PBAld</w:t>
      </w:r>
      <w:r w:rsidRPr="003B174B">
        <w:rPr>
          <w:rFonts w:ascii="Verdana" w:eastAsia="Times New Roman" w:hAnsi="Verdana" w:cstheme="minorHAnsi"/>
          <w:sz w:val="24"/>
          <w:szCs w:val="24"/>
          <w:lang w:eastAsia="en-GB"/>
        </w:rPr>
        <w:t>)</w:t>
      </w:r>
    </w:p>
    <w:p w:rsidR="00CB5388" w:rsidRPr="003B174B" w:rsidP="006C0625">
      <w:pPr>
        <w:pStyle w:val="ListParagraph"/>
        <w:numPr>
          <w:ilvl w:val="0"/>
          <w:numId w:val="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bCs/>
          <w:sz w:val="24"/>
          <w:szCs w:val="24"/>
          <w:lang w:eastAsia="en-GB"/>
        </w:rPr>
        <w:t>3-phenoxybenzyl sulfate</w:t>
      </w:r>
      <w:r w:rsidRPr="003B174B">
        <w:rPr>
          <w:rFonts w:ascii="Verdana" w:eastAsia="Times New Roman" w:hAnsi="Verdana" w:cstheme="minorHAnsi"/>
          <w:sz w:val="24"/>
          <w:szCs w:val="24"/>
          <w:lang w:eastAsia="en-GB"/>
        </w:rPr>
        <w:t>; ([(</w:t>
      </w:r>
      <w:r w:rsidRPr="003B174B">
        <w:rPr>
          <w:rFonts w:ascii="Verdana" w:eastAsia="Times New Roman" w:hAnsi="Verdana" w:cstheme="minorHAnsi"/>
          <w:i/>
          <w:iCs/>
          <w:sz w:val="24"/>
          <w:szCs w:val="24"/>
          <w:lang w:eastAsia="en-GB"/>
        </w:rPr>
        <w:t>3-phenoxyphenyl)methyl] hydrogen sulfate</w:t>
      </w:r>
      <w:r w:rsidRPr="003B174B">
        <w:rPr>
          <w:rFonts w:ascii="Verdana" w:eastAsia="Times New Roman" w:hAnsi="Verdana" w:cstheme="minorHAnsi"/>
          <w:sz w:val="24"/>
          <w:szCs w:val="24"/>
          <w:lang w:eastAsia="en-GB"/>
        </w:rPr>
        <w:t>)</w:t>
      </w:r>
    </w:p>
    <w:p w:rsidR="009B6875" w:rsidRPr="003B174B" w:rsidP="006C0625">
      <w:pPr>
        <w:pStyle w:val="ListParagraph"/>
        <w:numPr>
          <w:ilvl w:val="0"/>
          <w:numId w:val="6"/>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3-phenoxybenzyl glucuronide</w:t>
      </w:r>
      <w:r w:rsidRPr="003B174B" w:rsidR="00E63D60">
        <w:rPr>
          <w:rFonts w:ascii="Verdana" w:eastAsia="Times New Roman" w:hAnsi="Verdana" w:cstheme="minorHAnsi"/>
          <w:b/>
          <w:bCs/>
          <w:sz w:val="24"/>
          <w:szCs w:val="24"/>
          <w:lang w:eastAsia="en-GB"/>
        </w:rPr>
        <w:t>s</w:t>
      </w:r>
      <w:r w:rsidRPr="003B174B">
        <w:rPr>
          <w:rFonts w:ascii="Verdana" w:eastAsia="Times New Roman" w:hAnsi="Verdana" w:cstheme="minorHAnsi"/>
          <w:b/>
          <w:bCs/>
          <w:sz w:val="24"/>
          <w:szCs w:val="24"/>
          <w:lang w:eastAsia="en-GB"/>
        </w:rPr>
        <w:t xml:space="preserve">  </w:t>
      </w:r>
    </w:p>
    <w:p w:rsidR="00AC7002" w:rsidRPr="003B174B" w:rsidP="003450FC">
      <w:pPr>
        <w:pStyle w:val="ListParagraph"/>
        <w:numPr>
          <w:ilvl w:val="0"/>
          <w:numId w:val="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4'-</w:t>
      </w:r>
      <w:r w:rsidRPr="003B174B" w:rsidR="00D6491A">
        <w:rPr>
          <w:rFonts w:ascii="Verdana" w:eastAsia="Times New Roman" w:hAnsi="Verdana" w:cstheme="minorHAnsi"/>
          <w:b/>
          <w:sz w:val="24"/>
          <w:szCs w:val="24"/>
          <w:lang w:eastAsia="en-GB"/>
        </w:rPr>
        <w:t>h</w:t>
      </w:r>
      <w:r w:rsidRPr="003B174B">
        <w:rPr>
          <w:rFonts w:ascii="Verdana" w:eastAsia="Times New Roman" w:hAnsi="Verdana" w:cstheme="minorHAnsi"/>
          <w:b/>
          <w:sz w:val="24"/>
          <w:szCs w:val="24"/>
          <w:lang w:eastAsia="en-GB"/>
        </w:rPr>
        <w:t>ydroxypermethrin glucuronide</w:t>
      </w:r>
      <w:r w:rsidRPr="003B174B" w:rsidR="00327823">
        <w:rPr>
          <w:rFonts w:ascii="Verdana" w:eastAsia="Times New Roman" w:hAnsi="Verdana" w:cstheme="minorHAnsi"/>
          <w:b/>
          <w:sz w:val="24"/>
          <w:szCs w:val="24"/>
          <w:lang w:eastAsia="en-GB"/>
        </w:rPr>
        <w:t>s</w:t>
      </w:r>
    </w:p>
    <w:p w:rsidR="006E7401" w:rsidRPr="003B174B" w:rsidP="006C0625">
      <w:pPr>
        <w:pStyle w:val="ListParagraph"/>
        <w:numPr>
          <w:ilvl w:val="0"/>
          <w:numId w:val="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3-PBA </w:t>
      </w:r>
      <w:r w:rsidRPr="003B174B" w:rsidR="00622457">
        <w:rPr>
          <w:rFonts w:ascii="Verdana" w:eastAsia="Times New Roman" w:hAnsi="Verdana" w:cstheme="minorHAnsi"/>
          <w:b/>
          <w:sz w:val="24"/>
          <w:szCs w:val="24"/>
          <w:lang w:eastAsia="en-GB"/>
        </w:rPr>
        <w:t>s</w:t>
      </w:r>
      <w:r w:rsidRPr="003B174B">
        <w:rPr>
          <w:rFonts w:ascii="Verdana" w:eastAsia="Times New Roman" w:hAnsi="Verdana" w:cstheme="minorHAnsi"/>
          <w:b/>
          <w:sz w:val="24"/>
          <w:szCs w:val="24"/>
          <w:lang w:eastAsia="en-GB"/>
        </w:rPr>
        <w:t xml:space="preserve">ulfate </w:t>
      </w:r>
      <w:r w:rsidRPr="003B174B" w:rsidR="00622457">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onjugate</w:t>
      </w:r>
      <w:r w:rsidRPr="003B174B">
        <w:rPr>
          <w:rFonts w:ascii="Verdana" w:eastAsia="Times New Roman" w:hAnsi="Verdana" w:cstheme="minorHAnsi"/>
          <w:b/>
          <w:sz w:val="24"/>
          <w:szCs w:val="24"/>
          <w:lang w:eastAsia="en-GB"/>
        </w:rPr>
        <w:t>s</w:t>
      </w:r>
    </w:p>
    <w:p w:rsidR="003450FC" w:rsidRPr="003B174B" w:rsidP="006C0625">
      <w:pPr>
        <w:pStyle w:val="ListParagraph"/>
        <w:numPr>
          <w:ilvl w:val="0"/>
          <w:numId w:val="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3-PBA </w:t>
      </w:r>
      <w:r w:rsidRPr="003B174B" w:rsidR="00622457">
        <w:rPr>
          <w:rFonts w:ascii="Verdana" w:eastAsia="Times New Roman" w:hAnsi="Verdana" w:cstheme="minorHAnsi"/>
          <w:b/>
          <w:sz w:val="24"/>
          <w:szCs w:val="24"/>
          <w:lang w:eastAsia="en-GB"/>
        </w:rPr>
        <w:t>g</w:t>
      </w:r>
      <w:r w:rsidRPr="003B174B">
        <w:rPr>
          <w:rFonts w:ascii="Verdana" w:eastAsia="Times New Roman" w:hAnsi="Verdana" w:cstheme="minorHAnsi"/>
          <w:b/>
          <w:sz w:val="24"/>
          <w:szCs w:val="24"/>
          <w:lang w:eastAsia="en-GB"/>
        </w:rPr>
        <w:t xml:space="preserve">lucuronide </w:t>
      </w:r>
      <w:r w:rsidRPr="003B174B" w:rsidR="00622457">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onjugate</w:t>
      </w:r>
      <w:r w:rsidRPr="003B174B" w:rsidR="00671A02">
        <w:rPr>
          <w:rFonts w:ascii="Verdana" w:eastAsia="Times New Roman" w:hAnsi="Verdana" w:cstheme="minorHAnsi"/>
          <w:b/>
          <w:sz w:val="24"/>
          <w:szCs w:val="24"/>
          <w:lang w:eastAsia="en-GB"/>
        </w:rPr>
        <w:t>s</w:t>
      </w:r>
    </w:p>
    <w:p w:rsidR="003450FC" w:rsidRPr="003B174B" w:rsidP="003450FC">
      <w:pPr>
        <w:pStyle w:val="ListParagraph"/>
        <w:numPr>
          <w:ilvl w:val="0"/>
          <w:numId w:val="6"/>
        </w:numPr>
        <w:spacing w:after="0" w:line="240" w:lineRule="auto"/>
        <w:rPr>
          <w:rFonts w:ascii="Verdana" w:eastAsia="Times New Roman" w:hAnsi="Verdana" w:cstheme="minorHAnsi"/>
          <w:sz w:val="24"/>
          <w:szCs w:val="24"/>
          <w:lang w:val="fr-BE" w:eastAsia="en-GB"/>
        </w:rPr>
      </w:pPr>
      <w:r w:rsidRPr="003B174B">
        <w:rPr>
          <w:rFonts w:ascii="Verdana" w:eastAsia="Times New Roman" w:hAnsi="Verdana" w:cstheme="minorHAnsi"/>
          <w:b/>
          <w:sz w:val="24"/>
          <w:szCs w:val="24"/>
          <w:lang w:val="fr-BE" w:eastAsia="en-GB"/>
        </w:rPr>
        <w:t xml:space="preserve">Permethrinic </w:t>
      </w:r>
      <w:r w:rsidRPr="003B174B" w:rsidR="00622457">
        <w:rPr>
          <w:rFonts w:ascii="Verdana" w:eastAsia="Times New Roman" w:hAnsi="Verdana" w:cstheme="minorHAnsi"/>
          <w:b/>
          <w:sz w:val="24"/>
          <w:szCs w:val="24"/>
          <w:lang w:val="fr-BE" w:eastAsia="en-GB"/>
        </w:rPr>
        <w:t>a</w:t>
      </w:r>
      <w:r w:rsidRPr="003B174B">
        <w:rPr>
          <w:rFonts w:ascii="Verdana" w:eastAsia="Times New Roman" w:hAnsi="Verdana" w:cstheme="minorHAnsi"/>
          <w:b/>
          <w:sz w:val="24"/>
          <w:szCs w:val="24"/>
          <w:lang w:val="fr-BE" w:eastAsia="en-GB"/>
        </w:rPr>
        <w:t xml:space="preserve">cid </w:t>
      </w:r>
      <w:r w:rsidRPr="003B174B" w:rsidR="00622457">
        <w:rPr>
          <w:rFonts w:ascii="Verdana" w:eastAsia="Times New Roman" w:hAnsi="Verdana" w:cstheme="minorHAnsi"/>
          <w:b/>
          <w:sz w:val="24"/>
          <w:szCs w:val="24"/>
          <w:lang w:val="fr-BE" w:eastAsia="en-GB"/>
        </w:rPr>
        <w:t>g</w:t>
      </w:r>
      <w:r w:rsidRPr="003B174B">
        <w:rPr>
          <w:rFonts w:ascii="Verdana" w:eastAsia="Times New Roman" w:hAnsi="Verdana" w:cstheme="minorHAnsi"/>
          <w:b/>
          <w:sz w:val="24"/>
          <w:szCs w:val="24"/>
          <w:lang w:val="fr-BE" w:eastAsia="en-GB"/>
        </w:rPr>
        <w:t xml:space="preserve">lucuronide </w:t>
      </w:r>
      <w:r w:rsidRPr="003B174B" w:rsidR="00622457">
        <w:rPr>
          <w:rFonts w:ascii="Verdana" w:eastAsia="Times New Roman" w:hAnsi="Verdana" w:cstheme="minorHAnsi"/>
          <w:b/>
          <w:sz w:val="24"/>
          <w:szCs w:val="24"/>
          <w:lang w:val="fr-BE" w:eastAsia="en-GB"/>
        </w:rPr>
        <w:t>c</w:t>
      </w:r>
      <w:r w:rsidRPr="003B174B">
        <w:rPr>
          <w:rFonts w:ascii="Verdana" w:eastAsia="Times New Roman" w:hAnsi="Verdana" w:cstheme="minorHAnsi"/>
          <w:b/>
          <w:sz w:val="24"/>
          <w:szCs w:val="24"/>
          <w:lang w:val="fr-BE" w:eastAsia="en-GB"/>
        </w:rPr>
        <w:t>onjugate</w:t>
      </w:r>
      <w:r w:rsidRPr="003B174B" w:rsidR="00671A02">
        <w:rPr>
          <w:rFonts w:ascii="Verdana" w:eastAsia="Times New Roman" w:hAnsi="Verdana" w:cstheme="minorHAnsi"/>
          <w:b/>
          <w:sz w:val="24"/>
          <w:szCs w:val="24"/>
          <w:lang w:val="fr-BE" w:eastAsia="en-GB"/>
        </w:rPr>
        <w:t>s</w:t>
      </w:r>
      <w:r w:rsidRPr="003B174B">
        <w:rPr>
          <w:rFonts w:ascii="Verdana" w:eastAsia="Times New Roman" w:hAnsi="Verdana" w:cstheme="minorHAnsi"/>
          <w:sz w:val="24"/>
          <w:szCs w:val="24"/>
          <w:lang w:val="fr-BE" w:eastAsia="en-GB"/>
        </w:rPr>
        <w:t>; (</w:t>
      </w:r>
      <w:r w:rsidRPr="003B174B">
        <w:rPr>
          <w:rFonts w:ascii="Verdana" w:eastAsia="Times New Roman" w:hAnsi="Verdana" w:cstheme="minorHAnsi"/>
          <w:i/>
          <w:sz w:val="24"/>
          <w:szCs w:val="24"/>
          <w:lang w:val="fr-BE" w:eastAsia="en-GB"/>
        </w:rPr>
        <w:t>DCVA Glucuronide</w:t>
      </w:r>
      <w:r w:rsidRPr="003B174B">
        <w:rPr>
          <w:rFonts w:ascii="Verdana" w:eastAsia="Times New Roman" w:hAnsi="Verdana" w:cstheme="minorHAnsi"/>
          <w:sz w:val="24"/>
          <w:szCs w:val="24"/>
          <w:lang w:val="fr-BE" w:eastAsia="en-GB"/>
        </w:rPr>
        <w:t>)</w:t>
      </w:r>
    </w:p>
    <w:p w:rsidR="004C300B" w:rsidRPr="003B174B" w:rsidP="00CD3E0A">
      <w:pPr>
        <w:pStyle w:val="ListParagraph"/>
        <w:numPr>
          <w:ilvl w:val="0"/>
          <w:numId w:val="6"/>
        </w:numPr>
        <w:spacing w:after="0" w:line="240" w:lineRule="auto"/>
        <w:rPr>
          <w:rFonts w:ascii="Verdana" w:eastAsia="Times New Roman" w:hAnsi="Verdana" w:cstheme="minorHAnsi"/>
          <w:sz w:val="24"/>
          <w:szCs w:val="24"/>
          <w:lang w:val="fr-BE" w:eastAsia="en-GB"/>
        </w:rPr>
      </w:pPr>
      <w:r w:rsidRPr="003B174B">
        <w:rPr>
          <w:rFonts w:ascii="Verdana" w:eastAsia="Times New Roman" w:hAnsi="Verdana" w:cstheme="minorHAnsi"/>
          <w:b/>
          <w:sz w:val="24"/>
          <w:szCs w:val="24"/>
          <w:lang w:val="fr-BE" w:eastAsia="en-GB"/>
        </w:rPr>
        <w:t>2’-hydroxy-permethrin</w:t>
      </w:r>
      <w:r w:rsidRPr="003B174B">
        <w:rPr>
          <w:rFonts w:ascii="Verdana" w:eastAsia="Times New Roman" w:hAnsi="Verdana" w:cstheme="minorHAnsi"/>
          <w:sz w:val="24"/>
          <w:szCs w:val="24"/>
          <w:lang w:val="fr-BE" w:eastAsia="en-GB"/>
        </w:rPr>
        <w:t>; (</w:t>
      </w:r>
      <w:r w:rsidRPr="003B174B">
        <w:rPr>
          <w:rFonts w:ascii="Verdana" w:eastAsia="Times New Roman" w:hAnsi="Verdana" w:cstheme="minorHAnsi"/>
          <w:i/>
          <w:sz w:val="24"/>
          <w:szCs w:val="24"/>
          <w:lang w:val="fr-BE" w:eastAsia="en-GB"/>
        </w:rPr>
        <w:t>[3-(2-hydroxyphenoxy)phenyl]methyl 3-(2,2-dichloroethenyl)-2,2-dimethylcyclopropanecarboxylate</w:t>
      </w:r>
      <w:r w:rsidRPr="003B174B">
        <w:rPr>
          <w:rFonts w:ascii="Verdana" w:eastAsia="Times New Roman" w:hAnsi="Verdana" w:cstheme="minorHAnsi"/>
          <w:sz w:val="24"/>
          <w:szCs w:val="24"/>
          <w:lang w:val="fr-BE" w:eastAsia="en-GB"/>
        </w:rPr>
        <w:t xml:space="preserve">) </w:t>
      </w:r>
    </w:p>
    <w:p w:rsidR="00CD3E0A" w:rsidRPr="003B174B" w:rsidP="00CD3E0A">
      <w:pPr>
        <w:pStyle w:val="ListParagraph"/>
        <w:numPr>
          <w:ilvl w:val="0"/>
          <w:numId w:val="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Trans-hydroxy-permethrin</w:t>
      </w:r>
      <w:r w:rsidRPr="003B174B" w:rsidR="003F3446">
        <w:rPr>
          <w:rFonts w:ascii="Verdana" w:eastAsia="Times New Roman" w:hAnsi="Verdana" w:cstheme="minorHAnsi"/>
          <w:b/>
          <w:sz w:val="24"/>
          <w:szCs w:val="24"/>
          <w:lang w:eastAsia="en-GB"/>
        </w:rPr>
        <w:t>s</w:t>
      </w:r>
    </w:p>
    <w:p w:rsidR="00CB43FA" w:rsidRPr="003B174B" w:rsidP="00CD3E0A">
      <w:pPr>
        <w:pStyle w:val="ListParagraph"/>
        <w:numPr>
          <w:ilvl w:val="0"/>
          <w:numId w:val="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4'-hydroxy-trans-hydroxy-permethrin</w:t>
      </w:r>
    </w:p>
    <w:p w:rsidR="003533FC" w:rsidRPr="003B174B" w:rsidP="006B2778">
      <w:pPr>
        <w:spacing w:after="0" w:line="240" w:lineRule="auto"/>
        <w:rPr>
          <w:rStyle w:val="t"/>
          <w:rFonts w:ascii="Verdana" w:hAnsi="Verdana" w:cstheme="minorHAnsi"/>
          <w:sz w:val="24"/>
          <w:szCs w:val="24"/>
        </w:rPr>
      </w:pPr>
    </w:p>
    <w:p w:rsidR="002348AA" w:rsidRPr="003B174B" w:rsidP="006B2778">
      <w:pPr>
        <w:spacing w:after="0" w:line="240" w:lineRule="auto"/>
        <w:rPr>
          <w:rStyle w:val="t"/>
          <w:rFonts w:ascii="Verdana" w:hAnsi="Verdana" w:cstheme="minorHAnsi"/>
          <w:sz w:val="24"/>
          <w:szCs w:val="24"/>
        </w:rPr>
      </w:pPr>
    </w:p>
    <w:p w:rsidR="004528B9" w:rsidRPr="003B174B" w:rsidP="004528B9">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val="fr-BE" w:eastAsia="en-GB"/>
        </w:rPr>
        <w:t>Deltamethrin</w:t>
      </w:r>
      <w:r w:rsidRPr="003B174B">
        <w:rPr>
          <w:rFonts w:ascii="Verdana" w:eastAsia="Times New Roman" w:hAnsi="Verdana" w:cstheme="minorHAnsi"/>
          <w:b/>
          <w:sz w:val="24"/>
          <w:szCs w:val="24"/>
          <w:lang w:val="fr-BE" w:eastAsia="en-GB"/>
        </w:rPr>
        <w:t xml:space="preserve"> </w:t>
      </w:r>
      <w:r w:rsidRPr="003B174B" w:rsidR="00F96864">
        <w:rPr>
          <w:rFonts w:ascii="Verdana" w:eastAsia="Times New Roman" w:hAnsi="Verdana" w:cstheme="minorHAnsi"/>
          <w:sz w:val="24"/>
          <w:szCs w:val="24"/>
          <w:lang w:eastAsia="en-GB"/>
        </w:rPr>
        <w:t>(Pyrethroid - P)</w:t>
      </w:r>
    </w:p>
    <w:p w:rsidR="00BF0D19" w:rsidRPr="003B174B" w:rsidP="00460113">
      <w:pPr>
        <w:pStyle w:val="ListParagraph"/>
        <w:numPr>
          <w:ilvl w:val="0"/>
          <w:numId w:val="7"/>
        </w:numPr>
        <w:spacing w:after="0" w:line="240" w:lineRule="auto"/>
        <w:rPr>
          <w:rFonts w:ascii="Verdana" w:eastAsia="Times New Roman" w:hAnsi="Verdana" w:cstheme="minorHAnsi"/>
          <w:i/>
          <w:sz w:val="24"/>
          <w:szCs w:val="24"/>
          <w:lang w:eastAsia="en-GB"/>
        </w:rPr>
      </w:pPr>
      <w:r w:rsidRPr="003B174B">
        <w:rPr>
          <w:rFonts w:ascii="Verdana" w:eastAsia="Times New Roman" w:hAnsi="Verdana" w:cstheme="minorHAnsi"/>
          <w:b/>
          <w:sz w:val="24"/>
          <w:szCs w:val="24"/>
          <w:lang w:eastAsia="en-GB"/>
        </w:rPr>
        <w:t>3-</w:t>
      </w:r>
      <w:r w:rsidRPr="003B174B" w:rsidR="003450FC">
        <w:rPr>
          <w:rFonts w:ascii="Verdana" w:eastAsia="Times New Roman" w:hAnsi="Verdana" w:cstheme="minorHAnsi"/>
          <w:b/>
          <w:sz w:val="24"/>
          <w:szCs w:val="24"/>
          <w:lang w:eastAsia="en-GB"/>
        </w:rPr>
        <w:t>p</w:t>
      </w:r>
      <w:r w:rsidRPr="003B174B">
        <w:rPr>
          <w:rFonts w:ascii="Verdana" w:eastAsia="Times New Roman" w:hAnsi="Verdana" w:cstheme="minorHAnsi"/>
          <w:b/>
          <w:sz w:val="24"/>
          <w:szCs w:val="24"/>
          <w:lang w:eastAsia="en-GB"/>
        </w:rPr>
        <w:t>henoxybenzaldehyde</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(3-PBAld)</w:t>
      </w:r>
    </w:p>
    <w:p w:rsidR="00A1194B" w:rsidRPr="003B174B" w:rsidP="0088160B">
      <w:pPr>
        <w:pStyle w:val="ListParagraph"/>
        <w:numPr>
          <w:ilvl w:val="0"/>
          <w:numId w:val="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Oxybenzone</w:t>
      </w:r>
      <w:r w:rsidRPr="003B174B">
        <w:rPr>
          <w:rFonts w:ascii="Verdana" w:eastAsia="Times New Roman" w:hAnsi="Verdana" w:cstheme="minorHAnsi"/>
          <w:sz w:val="24"/>
          <w:szCs w:val="24"/>
          <w:lang w:eastAsia="en-GB"/>
        </w:rPr>
        <w:t>; (</w:t>
      </w:r>
      <w:r w:rsidRPr="003B174B" w:rsidR="0032532D">
        <w:rPr>
          <w:rFonts w:ascii="Verdana" w:eastAsia="Times New Roman" w:hAnsi="Verdana" w:cstheme="minorHAnsi"/>
          <w:i/>
          <w:sz w:val="24"/>
          <w:szCs w:val="24"/>
          <w:lang w:eastAsia="en-GB"/>
        </w:rPr>
        <w:t>2-hydroxy-4-methoxy benzophenone</w:t>
      </w:r>
      <w:r w:rsidRPr="003B174B">
        <w:rPr>
          <w:rFonts w:ascii="Verdana" w:eastAsia="Times New Roman" w:hAnsi="Verdana" w:cstheme="minorHAnsi"/>
          <w:i/>
          <w:sz w:val="24"/>
          <w:szCs w:val="24"/>
          <w:lang w:eastAsia="en-GB"/>
        </w:rPr>
        <w:t>; (2-Hydroxy-4-methoxyphenyl)(phenyl)methanone</w:t>
      </w:r>
      <w:r w:rsidRPr="003B174B">
        <w:rPr>
          <w:rFonts w:ascii="Verdana" w:eastAsia="Times New Roman" w:hAnsi="Verdana" w:cstheme="minorHAnsi"/>
          <w:sz w:val="24"/>
          <w:szCs w:val="24"/>
          <w:lang w:eastAsia="en-GB"/>
        </w:rPr>
        <w:t>)</w:t>
      </w:r>
      <w:r w:rsidRPr="003B174B" w:rsidR="0032532D">
        <w:rPr>
          <w:rFonts w:ascii="Verdana" w:eastAsia="Times New Roman" w:hAnsi="Verdana" w:cstheme="minorHAnsi"/>
          <w:sz w:val="24"/>
          <w:szCs w:val="24"/>
          <w:lang w:eastAsia="en-GB"/>
        </w:rPr>
        <w:t xml:space="preserve"> </w:t>
      </w:r>
    </w:p>
    <w:p w:rsidR="00A1194B" w:rsidRPr="003B174B" w:rsidP="00A1194B">
      <w:pPr>
        <w:pStyle w:val="ListParagraph"/>
        <w:numPr>
          <w:ilvl w:val="0"/>
          <w:numId w:val="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3-</w:t>
      </w:r>
      <w:r w:rsidRPr="003B174B" w:rsidR="003450FC">
        <w:rPr>
          <w:rFonts w:ascii="Verdana" w:eastAsia="Times New Roman" w:hAnsi="Verdana" w:cstheme="minorHAnsi"/>
          <w:b/>
          <w:sz w:val="24"/>
          <w:szCs w:val="24"/>
          <w:lang w:eastAsia="en-GB"/>
        </w:rPr>
        <w:t>p</w:t>
      </w:r>
      <w:r w:rsidRPr="003B174B">
        <w:rPr>
          <w:rFonts w:ascii="Verdana" w:eastAsia="Times New Roman" w:hAnsi="Verdana" w:cstheme="minorHAnsi"/>
          <w:b/>
          <w:sz w:val="24"/>
          <w:szCs w:val="24"/>
          <w:lang w:eastAsia="en-GB"/>
        </w:rPr>
        <w:t>henoxybenzoic acid</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(3-PBA)</w:t>
      </w:r>
      <w:r w:rsidRPr="003B174B">
        <w:rPr>
          <w:rFonts w:ascii="Verdana" w:eastAsia="Times New Roman" w:hAnsi="Verdana" w:cstheme="minorHAnsi"/>
          <w:sz w:val="24"/>
          <w:szCs w:val="24"/>
          <w:lang w:eastAsia="en-GB"/>
        </w:rPr>
        <w:t xml:space="preserve"> </w:t>
      </w:r>
    </w:p>
    <w:p w:rsidR="003533FC" w:rsidRPr="003B174B" w:rsidP="0088160B">
      <w:pPr>
        <w:pStyle w:val="ListParagraph"/>
        <w:numPr>
          <w:ilvl w:val="0"/>
          <w:numId w:val="7"/>
        </w:numPr>
        <w:spacing w:after="0" w:line="240" w:lineRule="auto"/>
        <w:rPr>
          <w:rFonts w:ascii="Verdana" w:hAnsi="Verdana" w:cstheme="minorHAnsi"/>
          <w:sz w:val="24"/>
          <w:szCs w:val="24"/>
        </w:rPr>
      </w:pPr>
      <w:r w:rsidRPr="003B174B">
        <w:rPr>
          <w:rFonts w:ascii="Verdana" w:hAnsi="Verdana" w:cstheme="minorHAnsi"/>
          <w:b/>
          <w:sz w:val="24"/>
          <w:szCs w:val="24"/>
        </w:rPr>
        <w:t>4-hydroxydeltamethrin</w:t>
      </w:r>
      <w:r w:rsidRPr="003B174B" w:rsidR="0088160B">
        <w:rPr>
          <w:rFonts w:ascii="Verdana" w:hAnsi="Verdana" w:cstheme="minorHAnsi"/>
          <w:sz w:val="24"/>
          <w:szCs w:val="24"/>
        </w:rPr>
        <w:t>; (</w:t>
      </w:r>
      <w:r w:rsidRPr="003B174B" w:rsidR="0088160B">
        <w:rPr>
          <w:rFonts w:ascii="Verdana" w:hAnsi="Verdana" w:cstheme="minorHAnsi"/>
          <w:i/>
          <w:sz w:val="24"/>
          <w:szCs w:val="24"/>
        </w:rPr>
        <w:t>Cyano[3-(4-hydroxyphenoxy)phenyl]methyl 3-(2,2-dibromoethenyl)-2,2-dimethylcyclopropane-1-carboxylate</w:t>
      </w:r>
      <w:r w:rsidRPr="003B174B" w:rsidR="0088160B">
        <w:rPr>
          <w:rFonts w:ascii="Verdana" w:hAnsi="Verdana" w:cstheme="minorHAnsi"/>
          <w:sz w:val="24"/>
          <w:szCs w:val="24"/>
        </w:rPr>
        <w:t>)</w:t>
      </w:r>
    </w:p>
    <w:p w:rsidR="00A1194B" w:rsidRPr="003B174B" w:rsidP="0088160B">
      <w:pPr>
        <w:pStyle w:val="ListParagraph"/>
        <w:numPr>
          <w:ilvl w:val="0"/>
          <w:numId w:val="7"/>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Deltamethrinic acid</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 xml:space="preserve">DBCA; </w:t>
      </w:r>
      <w:r w:rsidRPr="003B174B" w:rsidR="003450FC">
        <w:rPr>
          <w:rFonts w:ascii="Verdana" w:eastAsia="Times New Roman" w:hAnsi="Verdana" w:cstheme="minorHAnsi"/>
          <w:i/>
          <w:sz w:val="24"/>
          <w:szCs w:val="24"/>
          <w:lang w:eastAsia="en-GB"/>
        </w:rPr>
        <w:t>3-</w:t>
      </w:r>
      <w:r w:rsidRPr="003B174B" w:rsidR="00BF6528">
        <w:rPr>
          <w:rFonts w:ascii="Verdana" w:eastAsia="Times New Roman" w:hAnsi="Verdana" w:cstheme="minorHAnsi"/>
          <w:i/>
          <w:sz w:val="24"/>
          <w:szCs w:val="24"/>
          <w:lang w:eastAsia="en-GB"/>
        </w:rPr>
        <w:t>(2,2-dibromoethenyl)-2,2-dimethylcyclopropanecarboxylic acid)</w:t>
      </w:r>
      <w:r w:rsidRPr="003B174B">
        <w:rPr>
          <w:rFonts w:ascii="Verdana" w:eastAsia="Times New Roman" w:hAnsi="Verdana" w:cstheme="minorHAnsi"/>
          <w:sz w:val="24"/>
          <w:szCs w:val="24"/>
          <w:lang w:eastAsia="en-GB"/>
        </w:rPr>
        <w:t xml:space="preserve"> </w:t>
      </w:r>
    </w:p>
    <w:p w:rsidR="00BF0D19" w:rsidRPr="003B174B" w:rsidP="00460113">
      <w:pPr>
        <w:pStyle w:val="ListParagraph"/>
        <w:numPr>
          <w:ilvl w:val="0"/>
          <w:numId w:val="7"/>
        </w:numPr>
        <w:spacing w:after="0" w:line="240" w:lineRule="auto"/>
        <w:rPr>
          <w:rFonts w:ascii="Verdana" w:eastAsia="Times New Roman" w:hAnsi="Verdana" w:cstheme="minorHAnsi"/>
          <w:i/>
          <w:sz w:val="24"/>
          <w:szCs w:val="24"/>
          <w:lang w:eastAsia="en-GB"/>
        </w:rPr>
      </w:pPr>
      <w:r w:rsidRPr="003B174B">
        <w:rPr>
          <w:rFonts w:ascii="Verdana" w:eastAsia="Times New Roman" w:hAnsi="Verdana" w:cstheme="minorHAnsi"/>
          <w:b/>
          <w:sz w:val="24"/>
          <w:szCs w:val="24"/>
          <w:lang w:eastAsia="en-GB"/>
        </w:rPr>
        <w:t>3-</w:t>
      </w:r>
      <w:r w:rsidRPr="003B174B" w:rsidR="00622457">
        <w:rPr>
          <w:rFonts w:ascii="Verdana" w:eastAsia="Times New Roman" w:hAnsi="Verdana" w:cstheme="minorHAnsi"/>
          <w:b/>
          <w:sz w:val="24"/>
          <w:szCs w:val="24"/>
          <w:lang w:eastAsia="en-GB"/>
        </w:rPr>
        <w:t>p</w:t>
      </w:r>
      <w:r w:rsidRPr="003B174B">
        <w:rPr>
          <w:rFonts w:ascii="Verdana" w:eastAsia="Times New Roman" w:hAnsi="Verdana" w:cstheme="minorHAnsi"/>
          <w:b/>
          <w:sz w:val="24"/>
          <w:szCs w:val="24"/>
          <w:lang w:eastAsia="en-GB"/>
        </w:rPr>
        <w:t>henoxybenzoic acid taurine</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2-[(3-Phenoxybenzoyl)amino]ethanesulfonic acid</w:t>
      </w:r>
      <w:r w:rsidRPr="003B174B">
        <w:rPr>
          <w:rFonts w:ascii="Verdana" w:eastAsia="Times New Roman" w:hAnsi="Verdana" w:cstheme="minorHAnsi"/>
          <w:sz w:val="24"/>
          <w:szCs w:val="24"/>
          <w:lang w:eastAsia="en-GB"/>
        </w:rPr>
        <w:t>)</w:t>
      </w:r>
    </w:p>
    <w:p w:rsidR="0032532D" w:rsidRPr="003B174B" w:rsidP="00BD665B">
      <w:pPr>
        <w:pStyle w:val="ListParagraph"/>
        <w:numPr>
          <w:ilvl w:val="0"/>
          <w:numId w:val="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4'-OH-PB acid sulfate</w:t>
      </w:r>
      <w:r w:rsidRPr="003B174B">
        <w:rPr>
          <w:rFonts w:ascii="Verdana" w:eastAsia="Times New Roman" w:hAnsi="Verdana" w:cstheme="minorHAnsi"/>
          <w:sz w:val="24"/>
          <w:szCs w:val="24"/>
          <w:lang w:eastAsia="en-GB"/>
        </w:rPr>
        <w:t>; (</w:t>
      </w:r>
      <w:r w:rsidRPr="003B174B" w:rsidR="007538E5">
        <w:rPr>
          <w:rFonts w:ascii="Verdana" w:eastAsia="Times New Roman" w:hAnsi="Verdana" w:cstheme="minorHAnsi"/>
          <w:i/>
          <w:sz w:val="24"/>
          <w:szCs w:val="24"/>
          <w:lang w:eastAsia="en-GB"/>
        </w:rPr>
        <w:t>sulfate ester of 4'-hydroxy-3-phenoxybenzoic acid</w:t>
      </w:r>
      <w:r w:rsidRPr="003B174B">
        <w:rPr>
          <w:rFonts w:ascii="Verdana" w:eastAsia="Times New Roman" w:hAnsi="Verdana" w:cstheme="minorHAnsi"/>
          <w:sz w:val="24"/>
          <w:szCs w:val="24"/>
          <w:lang w:eastAsia="en-GB"/>
        </w:rPr>
        <w:t>)</w:t>
      </w:r>
    </w:p>
    <w:p w:rsidR="0088160B" w:rsidRPr="003B174B" w:rsidP="0088160B">
      <w:pPr>
        <w:pStyle w:val="ListParagraph"/>
        <w:numPr>
          <w:ilvl w:val="0"/>
          <w:numId w:val="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3-</w:t>
      </w:r>
      <w:r w:rsidRPr="003B174B" w:rsidR="00622457">
        <w:rPr>
          <w:rFonts w:ascii="Verdana" w:eastAsia="Times New Roman" w:hAnsi="Verdana" w:cstheme="minorHAnsi"/>
          <w:b/>
          <w:sz w:val="24"/>
          <w:szCs w:val="24"/>
          <w:lang w:eastAsia="en-GB"/>
        </w:rPr>
        <w:t>p</w:t>
      </w:r>
      <w:r w:rsidRPr="003B174B">
        <w:rPr>
          <w:rFonts w:ascii="Verdana" w:eastAsia="Times New Roman" w:hAnsi="Verdana" w:cstheme="minorHAnsi"/>
          <w:b/>
          <w:sz w:val="24"/>
          <w:szCs w:val="24"/>
          <w:lang w:eastAsia="en-GB"/>
        </w:rPr>
        <w:t>henoxybenzyl alcohol</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Cs/>
          <w:sz w:val="24"/>
          <w:szCs w:val="24"/>
          <w:lang w:eastAsia="en-GB"/>
        </w:rPr>
        <w:t>(</w:t>
      </w:r>
      <w:r w:rsidRPr="003B174B">
        <w:rPr>
          <w:rFonts w:ascii="Verdana" w:eastAsia="Times New Roman" w:hAnsi="Verdana" w:cstheme="minorHAnsi"/>
          <w:i/>
          <w:sz w:val="24"/>
          <w:szCs w:val="24"/>
          <w:lang w:eastAsia="en-GB"/>
        </w:rPr>
        <w:t>3-PBAOH; 3-PBAlc; (3-phenoxyphenyl)methanol</w:t>
      </w:r>
      <w:r w:rsidRPr="003B174B">
        <w:rPr>
          <w:rFonts w:ascii="Verdana" w:eastAsia="Times New Roman" w:hAnsi="Verdana" w:cstheme="minorHAnsi"/>
          <w:iCs/>
          <w:sz w:val="24"/>
          <w:szCs w:val="24"/>
          <w:lang w:eastAsia="en-GB"/>
        </w:rPr>
        <w:t>)</w:t>
      </w:r>
    </w:p>
    <w:p w:rsidR="00BD665B" w:rsidRPr="003B174B" w:rsidP="00BD665B">
      <w:pPr>
        <w:pStyle w:val="ListParagraph"/>
        <w:numPr>
          <w:ilvl w:val="0"/>
          <w:numId w:val="7"/>
        </w:numPr>
        <w:spacing w:after="0" w:line="240" w:lineRule="auto"/>
        <w:rPr>
          <w:rFonts w:ascii="Verdana" w:eastAsia="Times New Roman" w:hAnsi="Verdana" w:cstheme="minorHAnsi"/>
          <w:bCs/>
          <w:sz w:val="24"/>
          <w:szCs w:val="24"/>
          <w:lang w:eastAsia="en-GB"/>
        </w:rPr>
      </w:pPr>
      <w:r w:rsidRPr="003B174B">
        <w:rPr>
          <w:rFonts w:ascii="Verdana" w:eastAsia="Times New Roman" w:hAnsi="Verdana" w:cstheme="minorHAnsi"/>
          <w:b/>
          <w:sz w:val="24"/>
          <w:szCs w:val="24"/>
          <w:lang w:eastAsia="en-GB"/>
        </w:rPr>
        <w:t>3-</w:t>
      </w:r>
      <w:r w:rsidRPr="003B174B" w:rsidR="00622457">
        <w:rPr>
          <w:rFonts w:ascii="Verdana" w:eastAsia="Times New Roman" w:hAnsi="Verdana" w:cstheme="minorHAnsi"/>
          <w:b/>
          <w:sz w:val="24"/>
          <w:szCs w:val="24"/>
          <w:lang w:eastAsia="en-GB"/>
        </w:rPr>
        <w:t>p</w:t>
      </w:r>
      <w:r w:rsidRPr="003B174B">
        <w:rPr>
          <w:rFonts w:ascii="Verdana" w:eastAsia="Times New Roman" w:hAnsi="Verdana" w:cstheme="minorHAnsi"/>
          <w:b/>
          <w:sz w:val="24"/>
          <w:szCs w:val="24"/>
          <w:lang w:eastAsia="en-GB"/>
        </w:rPr>
        <w:t>henoxybenzophenone</w:t>
      </w:r>
      <w:r w:rsidRPr="003B174B" w:rsidR="00F0456E">
        <w:rPr>
          <w:rFonts w:ascii="Verdana" w:eastAsia="Times New Roman" w:hAnsi="Verdana" w:cstheme="minorHAnsi"/>
          <w:bCs/>
          <w:sz w:val="24"/>
          <w:szCs w:val="24"/>
          <w:lang w:eastAsia="en-GB"/>
        </w:rPr>
        <w:t>; (</w:t>
      </w:r>
      <w:r w:rsidRPr="003B174B" w:rsidR="00F0456E">
        <w:rPr>
          <w:rFonts w:ascii="Verdana" w:eastAsia="Times New Roman" w:hAnsi="Verdana" w:cstheme="minorHAnsi"/>
          <w:bCs/>
          <w:i/>
          <w:iCs/>
          <w:sz w:val="24"/>
          <w:szCs w:val="24"/>
          <w:lang w:eastAsia="en-GB"/>
        </w:rPr>
        <w:t>(3-phenoxyphenyl)(phenyl)methanone</w:t>
      </w:r>
      <w:r w:rsidRPr="003B174B" w:rsidR="00F0456E">
        <w:rPr>
          <w:rFonts w:ascii="Verdana" w:eastAsia="Times New Roman" w:hAnsi="Verdana" w:cstheme="minorHAnsi"/>
          <w:bCs/>
          <w:sz w:val="24"/>
          <w:szCs w:val="24"/>
          <w:lang w:eastAsia="en-GB"/>
        </w:rPr>
        <w:t>)</w:t>
      </w:r>
    </w:p>
    <w:p w:rsidR="003450FC" w:rsidRPr="003B174B" w:rsidP="003450FC">
      <w:pPr>
        <w:pStyle w:val="ListParagraph"/>
        <w:numPr>
          <w:ilvl w:val="0"/>
          <w:numId w:val="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3-PBA </w:t>
      </w:r>
      <w:r w:rsidRPr="003B174B" w:rsidR="00622457">
        <w:rPr>
          <w:rFonts w:ascii="Verdana" w:eastAsia="Times New Roman" w:hAnsi="Verdana" w:cstheme="minorHAnsi"/>
          <w:b/>
          <w:sz w:val="24"/>
          <w:szCs w:val="24"/>
          <w:lang w:eastAsia="en-GB"/>
        </w:rPr>
        <w:t>g</w:t>
      </w:r>
      <w:r w:rsidRPr="003B174B">
        <w:rPr>
          <w:rFonts w:ascii="Verdana" w:eastAsia="Times New Roman" w:hAnsi="Verdana" w:cstheme="minorHAnsi"/>
          <w:b/>
          <w:sz w:val="24"/>
          <w:szCs w:val="24"/>
          <w:lang w:eastAsia="en-GB"/>
        </w:rPr>
        <w:t xml:space="preserve">lucuronide </w:t>
      </w:r>
      <w:r w:rsidRPr="003B174B" w:rsidR="00622457">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onjugate</w:t>
      </w:r>
      <w:r w:rsidRPr="003B174B" w:rsidR="00F0456E">
        <w:rPr>
          <w:rFonts w:ascii="Verdana" w:eastAsia="Times New Roman" w:hAnsi="Verdana" w:cstheme="minorHAnsi"/>
          <w:b/>
          <w:sz w:val="24"/>
          <w:szCs w:val="24"/>
          <w:lang w:eastAsia="en-GB"/>
        </w:rPr>
        <w:t>s</w:t>
      </w:r>
    </w:p>
    <w:p w:rsidR="003450FC" w:rsidRPr="003B174B" w:rsidP="003450FC">
      <w:pPr>
        <w:pStyle w:val="ListParagraph"/>
        <w:numPr>
          <w:ilvl w:val="0"/>
          <w:numId w:val="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Deltamethrinic </w:t>
      </w:r>
      <w:r w:rsidRPr="003B174B" w:rsidR="00622457">
        <w:rPr>
          <w:rFonts w:ascii="Verdana" w:eastAsia="Times New Roman" w:hAnsi="Verdana" w:cstheme="minorHAnsi"/>
          <w:b/>
          <w:sz w:val="24"/>
          <w:szCs w:val="24"/>
          <w:lang w:eastAsia="en-GB"/>
        </w:rPr>
        <w:t>a</w:t>
      </w:r>
      <w:r w:rsidRPr="003B174B">
        <w:rPr>
          <w:rFonts w:ascii="Verdana" w:eastAsia="Times New Roman" w:hAnsi="Verdana" w:cstheme="minorHAnsi"/>
          <w:b/>
          <w:sz w:val="24"/>
          <w:szCs w:val="24"/>
          <w:lang w:eastAsia="en-GB"/>
        </w:rPr>
        <w:t xml:space="preserve">cid </w:t>
      </w:r>
      <w:r w:rsidRPr="003B174B" w:rsidR="00622457">
        <w:rPr>
          <w:rFonts w:ascii="Verdana" w:eastAsia="Times New Roman" w:hAnsi="Verdana" w:cstheme="minorHAnsi"/>
          <w:b/>
          <w:sz w:val="24"/>
          <w:szCs w:val="24"/>
          <w:lang w:eastAsia="en-GB"/>
        </w:rPr>
        <w:t>g</w:t>
      </w:r>
      <w:r w:rsidRPr="003B174B">
        <w:rPr>
          <w:rFonts w:ascii="Verdana" w:eastAsia="Times New Roman" w:hAnsi="Verdana" w:cstheme="minorHAnsi"/>
          <w:b/>
          <w:sz w:val="24"/>
          <w:szCs w:val="24"/>
          <w:lang w:eastAsia="en-GB"/>
        </w:rPr>
        <w:t xml:space="preserve">lucuronide </w:t>
      </w:r>
      <w:r w:rsidRPr="003B174B" w:rsidR="00622457">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onjugate</w:t>
      </w:r>
      <w:r w:rsidRPr="003B174B" w:rsidR="00843135">
        <w:rPr>
          <w:rFonts w:ascii="Verdana" w:eastAsia="Times New Roman" w:hAnsi="Verdana" w:cstheme="minorHAnsi"/>
          <w:b/>
          <w:sz w:val="24"/>
          <w:szCs w:val="24"/>
          <w:lang w:eastAsia="en-GB"/>
        </w:rPr>
        <w:t>s</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DBCA Glucuronide</w:t>
      </w:r>
      <w:r w:rsidRPr="003B174B" w:rsidR="00BD665B">
        <w:rPr>
          <w:rFonts w:ascii="Verdana" w:eastAsia="Times New Roman" w:hAnsi="Verdana" w:cstheme="minorHAnsi"/>
          <w:sz w:val="24"/>
          <w:szCs w:val="24"/>
          <w:lang w:eastAsia="en-GB"/>
        </w:rPr>
        <w:t>)</w:t>
      </w:r>
    </w:p>
    <w:p w:rsidR="0032532D" w:rsidRPr="003B174B" w:rsidP="000B2659">
      <w:pPr>
        <w:pStyle w:val="ListParagraph"/>
        <w:numPr>
          <w:ilvl w:val="0"/>
          <w:numId w:val="7"/>
        </w:numPr>
        <w:spacing w:after="0" w:line="240" w:lineRule="auto"/>
        <w:rPr>
          <w:rFonts w:ascii="Verdana" w:eastAsia="Times New Roman" w:hAnsi="Verdana" w:cstheme="minorHAnsi"/>
          <w:sz w:val="24"/>
          <w:szCs w:val="24"/>
          <w:lang w:eastAsia="en-GB"/>
        </w:rPr>
      </w:pPr>
      <w:r w:rsidRPr="003B174B">
        <w:rPr>
          <w:rFonts w:ascii="Verdana" w:hAnsi="Verdana" w:cstheme="minorHAnsi"/>
          <w:b/>
          <w:sz w:val="24"/>
          <w:szCs w:val="24"/>
        </w:rPr>
        <w:t>3-(4-hydroxyphenoxy)benzoic acid</w:t>
      </w:r>
      <w:r w:rsidRPr="003B174B" w:rsidR="003533FC">
        <w:rPr>
          <w:rFonts w:ascii="Verdana" w:hAnsi="Verdana" w:cstheme="minorHAnsi"/>
          <w:sz w:val="24"/>
          <w:szCs w:val="24"/>
        </w:rPr>
        <w:t>;</w:t>
      </w:r>
      <w:r w:rsidRPr="003B174B">
        <w:rPr>
          <w:rFonts w:ascii="Verdana" w:eastAsia="Times New Roman" w:hAnsi="Verdana" w:cstheme="minorHAnsi"/>
          <w:sz w:val="24"/>
          <w:szCs w:val="24"/>
          <w:lang w:eastAsia="en-GB"/>
        </w:rPr>
        <w:t xml:space="preserve"> </w:t>
      </w:r>
      <w:r w:rsidRPr="003B174B" w:rsidR="000B2659">
        <w:rPr>
          <w:rFonts w:ascii="Verdana" w:eastAsia="Times New Roman" w:hAnsi="Verdana" w:cstheme="minorHAnsi"/>
          <w:iCs/>
          <w:sz w:val="24"/>
          <w:szCs w:val="24"/>
          <w:lang w:eastAsia="en-GB"/>
        </w:rPr>
        <w:t>(</w:t>
      </w:r>
      <w:r w:rsidRPr="003B174B" w:rsidR="000B2659">
        <w:rPr>
          <w:rFonts w:ascii="Verdana" w:eastAsia="Times New Roman" w:hAnsi="Verdana" w:cstheme="minorHAnsi"/>
          <w:i/>
          <w:sz w:val="24"/>
          <w:szCs w:val="24"/>
          <w:lang w:eastAsia="en-GB"/>
        </w:rPr>
        <w:t>4'H03PBA</w:t>
      </w:r>
      <w:r w:rsidRPr="003B174B" w:rsidR="00381CE1">
        <w:rPr>
          <w:rFonts w:ascii="Verdana" w:eastAsia="Times New Roman" w:hAnsi="Verdana" w:cstheme="minorHAnsi"/>
          <w:i/>
          <w:sz w:val="24"/>
          <w:szCs w:val="24"/>
          <w:lang w:eastAsia="en-GB"/>
        </w:rPr>
        <w:t>; 4'-hydroxy-3-phenoxybenzoic acid</w:t>
      </w:r>
      <w:r w:rsidRPr="003B174B" w:rsidR="000B2659">
        <w:rPr>
          <w:rFonts w:ascii="Verdana" w:eastAsia="Times New Roman" w:hAnsi="Verdana" w:cstheme="minorHAnsi"/>
          <w:iCs/>
          <w:sz w:val="24"/>
          <w:szCs w:val="24"/>
          <w:lang w:eastAsia="en-GB"/>
        </w:rPr>
        <w:t>)</w:t>
      </w:r>
    </w:p>
    <w:p w:rsidR="00F00AE9" w:rsidRPr="003B174B" w:rsidP="00460113">
      <w:pPr>
        <w:pStyle w:val="ListParagraph"/>
        <w:numPr>
          <w:ilvl w:val="0"/>
          <w:numId w:val="7"/>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Cyanide</w:t>
      </w:r>
    </w:p>
    <w:p w:rsidR="006B2778" w:rsidRPr="003B174B" w:rsidP="00460113">
      <w:pPr>
        <w:pStyle w:val="ListParagraph"/>
        <w:numPr>
          <w:ilvl w:val="0"/>
          <w:numId w:val="7"/>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Thiocyan</w:t>
      </w:r>
      <w:r w:rsidRPr="003B174B" w:rsidR="00F00AE9">
        <w:rPr>
          <w:rFonts w:ascii="Verdana" w:eastAsia="Times New Roman" w:hAnsi="Verdana" w:cstheme="minorHAnsi"/>
          <w:b/>
          <w:sz w:val="24"/>
          <w:szCs w:val="24"/>
          <w:lang w:eastAsia="en-GB"/>
        </w:rPr>
        <w:t>ate</w:t>
      </w:r>
    </w:p>
    <w:p w:rsidR="00967C01" w:rsidRPr="003B174B" w:rsidP="006B2778">
      <w:pPr>
        <w:spacing w:after="0" w:line="240" w:lineRule="auto"/>
        <w:rPr>
          <w:rFonts w:ascii="Verdana" w:eastAsia="Times New Roman" w:hAnsi="Verdana" w:cstheme="minorHAnsi"/>
          <w:b/>
          <w:sz w:val="24"/>
          <w:szCs w:val="24"/>
          <w:lang w:eastAsia="en-GB"/>
        </w:rPr>
      </w:pPr>
    </w:p>
    <w:p w:rsidR="00D1711F" w:rsidRPr="003B174B" w:rsidP="006B2778">
      <w:pPr>
        <w:spacing w:after="0" w:line="240" w:lineRule="auto"/>
        <w:rPr>
          <w:rFonts w:ascii="Verdana" w:eastAsia="Times New Roman" w:hAnsi="Verdana" w:cstheme="minorHAnsi"/>
          <w:sz w:val="24"/>
          <w:szCs w:val="24"/>
          <w:lang w:eastAsia="en-GB"/>
        </w:rPr>
      </w:pPr>
    </w:p>
    <w:p w:rsidR="00BF0D19"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Flumethrin</w:t>
      </w:r>
      <w:r w:rsidRPr="003B174B" w:rsidR="00F96864">
        <w:rPr>
          <w:rFonts w:ascii="Verdana" w:eastAsia="Times New Roman" w:hAnsi="Verdana" w:cstheme="minorHAnsi"/>
          <w:b/>
          <w:sz w:val="24"/>
          <w:szCs w:val="24"/>
          <w:lang w:eastAsia="en-GB"/>
        </w:rPr>
        <w:t xml:space="preserve"> </w:t>
      </w:r>
      <w:r w:rsidRPr="003B174B" w:rsidR="00F96864">
        <w:rPr>
          <w:rFonts w:ascii="Verdana" w:eastAsia="Times New Roman" w:hAnsi="Verdana" w:cstheme="minorHAnsi"/>
          <w:sz w:val="24"/>
          <w:szCs w:val="24"/>
          <w:lang w:eastAsia="en-GB"/>
        </w:rPr>
        <w:t>(Pyrethroid)</w:t>
      </w:r>
    </w:p>
    <w:p w:rsidR="00BF0D19" w:rsidRPr="003B174B" w:rsidP="00E766FE">
      <w:pPr>
        <w:pStyle w:val="ListParagraph"/>
        <w:numPr>
          <w:ilvl w:val="0"/>
          <w:numId w:val="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Flumethrin acid</w:t>
      </w:r>
      <w:r w:rsidRPr="003B174B">
        <w:rPr>
          <w:rFonts w:ascii="Verdana" w:eastAsia="Times New Roman" w:hAnsi="Verdana" w:cstheme="minorHAnsi"/>
          <w:sz w:val="24"/>
          <w:szCs w:val="24"/>
          <w:lang w:eastAsia="en-GB"/>
        </w:rPr>
        <w:t>; (</w:t>
      </w:r>
      <w:r w:rsidRPr="003B174B" w:rsidR="006B2778">
        <w:rPr>
          <w:rFonts w:ascii="Verdana" w:eastAsia="Times New Roman" w:hAnsi="Verdana" w:cstheme="minorHAnsi"/>
          <w:i/>
          <w:sz w:val="24"/>
          <w:szCs w:val="24"/>
          <w:lang w:eastAsia="en-GB"/>
        </w:rPr>
        <w:t>3-</w:t>
      </w:r>
      <w:r w:rsidRPr="003B174B" w:rsidR="00673A00">
        <w:rPr>
          <w:rFonts w:ascii="Verdana" w:eastAsia="Times New Roman" w:hAnsi="Verdana" w:cstheme="minorHAnsi"/>
          <w:i/>
          <w:sz w:val="24"/>
          <w:szCs w:val="24"/>
          <w:lang w:eastAsia="en-GB"/>
        </w:rPr>
        <w:t>[</w:t>
      </w:r>
      <w:r w:rsidRPr="003B174B" w:rsidR="006B2778">
        <w:rPr>
          <w:rFonts w:ascii="Verdana" w:eastAsia="Times New Roman" w:hAnsi="Verdana" w:cstheme="minorHAnsi"/>
          <w:i/>
          <w:sz w:val="24"/>
          <w:szCs w:val="24"/>
          <w:lang w:eastAsia="en-GB"/>
        </w:rPr>
        <w:t>2-Chloro-2-(4-chlorophenyl)ethenyl</w:t>
      </w:r>
      <w:r w:rsidRPr="003B174B" w:rsidR="00673A00">
        <w:rPr>
          <w:rFonts w:ascii="Verdana" w:eastAsia="Times New Roman" w:hAnsi="Verdana" w:cstheme="minorHAnsi"/>
          <w:i/>
          <w:sz w:val="24"/>
          <w:szCs w:val="24"/>
          <w:lang w:eastAsia="en-GB"/>
        </w:rPr>
        <w:t>]</w:t>
      </w:r>
      <w:r w:rsidRPr="003B174B" w:rsidR="006B2778">
        <w:rPr>
          <w:rFonts w:ascii="Verdana" w:eastAsia="Times New Roman" w:hAnsi="Verdana" w:cstheme="minorHAnsi"/>
          <w:i/>
          <w:sz w:val="24"/>
          <w:szCs w:val="24"/>
          <w:lang w:eastAsia="en-GB"/>
        </w:rPr>
        <w:t>-2,2-dimethylcyclopropanecarboxylic acid</w:t>
      </w:r>
      <w:r w:rsidRPr="003B174B">
        <w:rPr>
          <w:rFonts w:ascii="Verdana" w:eastAsia="Times New Roman" w:hAnsi="Verdana" w:cstheme="minorHAnsi"/>
          <w:sz w:val="24"/>
          <w:szCs w:val="24"/>
          <w:lang w:eastAsia="en-GB"/>
        </w:rPr>
        <w:t>)</w:t>
      </w:r>
    </w:p>
    <w:p w:rsidR="002348AA" w:rsidRPr="003B174B" w:rsidP="00673A00">
      <w:pPr>
        <w:pStyle w:val="ListParagraph"/>
        <w:numPr>
          <w:ilvl w:val="0"/>
          <w:numId w:val="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Flumethrin cyanohydrin</w:t>
      </w:r>
      <w:r w:rsidRPr="003B174B">
        <w:rPr>
          <w:rFonts w:ascii="Verdana" w:eastAsia="Times New Roman" w:hAnsi="Verdana" w:cstheme="minorHAnsi"/>
          <w:sz w:val="24"/>
          <w:szCs w:val="24"/>
          <w:lang w:eastAsia="en-GB"/>
        </w:rPr>
        <w:t>; (</w:t>
      </w:r>
      <w:r w:rsidRPr="003B174B" w:rsidR="00CE70EF">
        <w:rPr>
          <w:rFonts w:ascii="Verdana" w:eastAsia="Times New Roman" w:hAnsi="Verdana" w:cstheme="minorHAnsi"/>
          <w:i/>
          <w:sz w:val="24"/>
          <w:szCs w:val="24"/>
          <w:lang w:eastAsia="en-GB"/>
        </w:rPr>
        <w:t>2-(4-fluoro-3-phenoxyphenyl)-2-hydroxyacetonitrile</w:t>
      </w:r>
      <w:r w:rsidRPr="003B174B">
        <w:rPr>
          <w:rFonts w:ascii="Verdana" w:eastAsia="Times New Roman" w:hAnsi="Verdana" w:cstheme="minorHAnsi"/>
          <w:sz w:val="24"/>
          <w:szCs w:val="24"/>
          <w:lang w:eastAsia="en-GB"/>
        </w:rPr>
        <w:t>)</w:t>
      </w:r>
    </w:p>
    <w:p w:rsidR="00C33915" w:rsidRPr="003B174B" w:rsidP="00C33915">
      <w:pPr>
        <w:pStyle w:val="ListParagraph"/>
        <w:numPr>
          <w:ilvl w:val="0"/>
          <w:numId w:val="8"/>
        </w:numPr>
        <w:spacing w:after="0" w:line="240" w:lineRule="auto"/>
        <w:rPr>
          <w:rFonts w:ascii="Verdana" w:eastAsia="Times New Roman" w:hAnsi="Verdana" w:cstheme="minorHAnsi"/>
          <w:sz w:val="24"/>
          <w:szCs w:val="24"/>
          <w:lang w:eastAsia="en-GB"/>
        </w:rPr>
      </w:pPr>
      <w:r w:rsidRPr="003B174B">
        <w:rPr>
          <w:rFonts w:ascii="Verdana" w:hAnsi="Verdana" w:cstheme="minorHAnsi"/>
          <w:b/>
          <w:sz w:val="24"/>
          <w:szCs w:val="24"/>
        </w:rPr>
        <w:t>Fluorophenoxybenzoic acid</w:t>
      </w:r>
      <w:r w:rsidRPr="003B174B">
        <w:rPr>
          <w:rFonts w:ascii="Verdana" w:hAnsi="Verdana" w:cstheme="minorHAnsi"/>
          <w:sz w:val="24"/>
          <w:szCs w:val="24"/>
        </w:rPr>
        <w:t>; (</w:t>
      </w:r>
      <w:r w:rsidRPr="003B174B">
        <w:rPr>
          <w:rFonts w:ascii="Verdana" w:eastAsia="Times New Roman" w:hAnsi="Verdana" w:cstheme="minorHAnsi"/>
          <w:i/>
          <w:sz w:val="24"/>
          <w:szCs w:val="24"/>
          <w:lang w:eastAsia="en-GB"/>
        </w:rPr>
        <w:t>4-Fluoro-3-phenoxybenzoic acid</w:t>
      </w:r>
      <w:r w:rsidRPr="003B174B">
        <w:rPr>
          <w:rFonts w:ascii="Verdana" w:eastAsia="Times New Roman" w:hAnsi="Verdana" w:cstheme="minorHAnsi"/>
          <w:sz w:val="24"/>
          <w:szCs w:val="24"/>
          <w:lang w:eastAsia="en-GB"/>
        </w:rPr>
        <w:t>)</w:t>
      </w:r>
    </w:p>
    <w:p w:rsidR="00BF0D19" w:rsidRPr="003B174B" w:rsidP="00460113">
      <w:pPr>
        <w:pStyle w:val="ListParagraph"/>
        <w:numPr>
          <w:ilvl w:val="0"/>
          <w:numId w:val="8"/>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4-</w:t>
      </w:r>
      <w:r w:rsidRPr="003B174B" w:rsidR="00622457">
        <w:rPr>
          <w:rFonts w:ascii="Verdana" w:eastAsia="Times New Roman" w:hAnsi="Verdana" w:cstheme="minorHAnsi"/>
          <w:b/>
          <w:sz w:val="24"/>
          <w:szCs w:val="24"/>
          <w:lang w:eastAsia="en-GB"/>
        </w:rPr>
        <w:t>f</w:t>
      </w:r>
      <w:r w:rsidRPr="003B174B">
        <w:rPr>
          <w:rFonts w:ascii="Verdana" w:eastAsia="Times New Roman" w:hAnsi="Verdana" w:cstheme="minorHAnsi"/>
          <w:b/>
          <w:sz w:val="24"/>
          <w:szCs w:val="24"/>
          <w:lang w:eastAsia="en-GB"/>
        </w:rPr>
        <w:t>luoro-3-phenoxybenzaldehyde</w:t>
      </w:r>
    </w:p>
    <w:p w:rsidR="00BD665B" w:rsidRPr="003B174B" w:rsidP="002348AA">
      <w:pPr>
        <w:pStyle w:val="ListParagraph"/>
        <w:numPr>
          <w:ilvl w:val="0"/>
          <w:numId w:val="8"/>
        </w:numPr>
        <w:spacing w:after="0" w:line="240" w:lineRule="auto"/>
        <w:rPr>
          <w:rFonts w:ascii="Verdana" w:eastAsia="Times New Roman" w:hAnsi="Verdana" w:cstheme="minorHAnsi"/>
          <w:sz w:val="24"/>
          <w:szCs w:val="24"/>
          <w:lang w:eastAsia="en-GB"/>
        </w:rPr>
      </w:pPr>
      <w:r w:rsidRPr="003B174B">
        <w:rPr>
          <w:rFonts w:ascii="Verdana" w:hAnsi="Verdana" w:cstheme="minorHAnsi"/>
          <w:b/>
          <w:sz w:val="24"/>
          <w:szCs w:val="24"/>
        </w:rPr>
        <w:t>4-</w:t>
      </w:r>
      <w:r w:rsidRPr="003B174B" w:rsidR="00622457">
        <w:rPr>
          <w:rFonts w:ascii="Verdana" w:hAnsi="Verdana" w:cstheme="minorHAnsi"/>
          <w:b/>
          <w:sz w:val="24"/>
          <w:szCs w:val="24"/>
        </w:rPr>
        <w:t>f</w:t>
      </w:r>
      <w:r w:rsidRPr="003B174B">
        <w:rPr>
          <w:rFonts w:ascii="Verdana" w:hAnsi="Verdana" w:cstheme="minorHAnsi"/>
          <w:b/>
          <w:sz w:val="24"/>
          <w:szCs w:val="24"/>
        </w:rPr>
        <w:t>luoro-3-phenoxybenzyl alcohol</w:t>
      </w:r>
      <w:r w:rsidRPr="003B174B">
        <w:rPr>
          <w:rFonts w:ascii="Verdana" w:hAnsi="Verdana" w:cstheme="minorHAnsi"/>
          <w:sz w:val="24"/>
          <w:szCs w:val="24"/>
        </w:rPr>
        <w:t>; (</w:t>
      </w:r>
      <w:r w:rsidRPr="003B174B">
        <w:rPr>
          <w:rFonts w:ascii="Verdana" w:hAnsi="Verdana" w:cstheme="minorHAnsi"/>
          <w:i/>
          <w:sz w:val="24"/>
          <w:szCs w:val="24"/>
        </w:rPr>
        <w:t>(4-fluoro-3-phenoxyphenyl)methanol</w:t>
      </w:r>
      <w:r w:rsidRPr="003B174B">
        <w:rPr>
          <w:rFonts w:ascii="Verdana" w:hAnsi="Verdana" w:cstheme="minorHAnsi"/>
          <w:sz w:val="24"/>
          <w:szCs w:val="24"/>
        </w:rPr>
        <w:t>)</w:t>
      </w:r>
    </w:p>
    <w:p w:rsidR="00BD665B" w:rsidRPr="003B174B" w:rsidP="002348AA">
      <w:pPr>
        <w:pStyle w:val="ListParagraph"/>
        <w:numPr>
          <w:ilvl w:val="0"/>
          <w:numId w:val="8"/>
        </w:numPr>
        <w:spacing w:after="0" w:line="240" w:lineRule="auto"/>
        <w:rPr>
          <w:rFonts w:ascii="Verdana" w:eastAsia="Times New Roman" w:hAnsi="Verdana" w:cstheme="minorHAnsi"/>
          <w:sz w:val="24"/>
          <w:szCs w:val="24"/>
          <w:lang w:eastAsia="en-GB"/>
        </w:rPr>
      </w:pPr>
      <w:r w:rsidRPr="003B174B">
        <w:rPr>
          <w:rFonts w:ascii="Verdana" w:hAnsi="Verdana" w:cstheme="minorHAnsi"/>
          <w:b/>
          <w:sz w:val="24"/>
          <w:szCs w:val="24"/>
        </w:rPr>
        <w:t xml:space="preserve">Flumethrin </w:t>
      </w:r>
      <w:r w:rsidRPr="003B174B" w:rsidR="00622457">
        <w:rPr>
          <w:rFonts w:ascii="Verdana" w:hAnsi="Verdana" w:cstheme="minorHAnsi"/>
          <w:b/>
          <w:sz w:val="24"/>
          <w:szCs w:val="24"/>
        </w:rPr>
        <w:t>a</w:t>
      </w:r>
      <w:r w:rsidRPr="003B174B">
        <w:rPr>
          <w:rFonts w:ascii="Verdana" w:hAnsi="Verdana" w:cstheme="minorHAnsi"/>
          <w:b/>
          <w:sz w:val="24"/>
          <w:szCs w:val="24"/>
        </w:rPr>
        <w:t xml:space="preserve">cid </w:t>
      </w:r>
      <w:r w:rsidRPr="003B174B" w:rsidR="00622457">
        <w:rPr>
          <w:rFonts w:ascii="Verdana" w:hAnsi="Verdana" w:cstheme="minorHAnsi"/>
          <w:b/>
          <w:sz w:val="24"/>
          <w:szCs w:val="24"/>
        </w:rPr>
        <w:t>g</w:t>
      </w:r>
      <w:r w:rsidRPr="003B174B">
        <w:rPr>
          <w:rFonts w:ascii="Verdana" w:hAnsi="Verdana" w:cstheme="minorHAnsi"/>
          <w:b/>
          <w:sz w:val="24"/>
          <w:szCs w:val="24"/>
        </w:rPr>
        <w:t xml:space="preserve">lucuronide </w:t>
      </w:r>
      <w:r w:rsidRPr="003B174B" w:rsidR="00622457">
        <w:rPr>
          <w:rFonts w:ascii="Verdana" w:hAnsi="Verdana" w:cstheme="minorHAnsi"/>
          <w:b/>
          <w:sz w:val="24"/>
          <w:szCs w:val="24"/>
        </w:rPr>
        <w:t>c</w:t>
      </w:r>
      <w:r w:rsidRPr="003B174B">
        <w:rPr>
          <w:rFonts w:ascii="Verdana" w:hAnsi="Verdana" w:cstheme="minorHAnsi"/>
          <w:b/>
          <w:sz w:val="24"/>
          <w:szCs w:val="24"/>
        </w:rPr>
        <w:t>onjugate</w:t>
      </w:r>
      <w:r w:rsidRPr="003B174B" w:rsidR="004E5826">
        <w:rPr>
          <w:rFonts w:ascii="Verdana" w:hAnsi="Verdana" w:cstheme="minorHAnsi"/>
          <w:b/>
          <w:sz w:val="24"/>
          <w:szCs w:val="24"/>
        </w:rPr>
        <w:t>s</w:t>
      </w:r>
    </w:p>
    <w:p w:rsidR="009F4D69" w:rsidRPr="003B174B" w:rsidP="00673A00">
      <w:pPr>
        <w:pStyle w:val="ListParagraph"/>
        <w:numPr>
          <w:ilvl w:val="0"/>
          <w:numId w:val="8"/>
        </w:numPr>
        <w:spacing w:after="0" w:line="240" w:lineRule="auto"/>
        <w:rPr>
          <w:rFonts w:ascii="Verdana" w:eastAsia="Times New Roman" w:hAnsi="Verdana" w:cstheme="minorHAnsi"/>
          <w:sz w:val="24"/>
          <w:szCs w:val="24"/>
          <w:lang w:eastAsia="en-GB"/>
        </w:rPr>
      </w:pPr>
      <w:r w:rsidRPr="003B174B">
        <w:rPr>
          <w:rFonts w:ascii="Verdana" w:hAnsi="Verdana" w:cstheme="minorHAnsi"/>
          <w:b/>
          <w:sz w:val="24"/>
          <w:szCs w:val="24"/>
        </w:rPr>
        <w:t xml:space="preserve">Fluorophenoxybenzoic </w:t>
      </w:r>
      <w:r w:rsidRPr="003B174B" w:rsidR="00622457">
        <w:rPr>
          <w:rFonts w:ascii="Verdana" w:hAnsi="Verdana" w:cstheme="minorHAnsi"/>
          <w:b/>
          <w:sz w:val="24"/>
          <w:szCs w:val="24"/>
        </w:rPr>
        <w:t>a</w:t>
      </w:r>
      <w:r w:rsidRPr="003B174B">
        <w:rPr>
          <w:rFonts w:ascii="Verdana" w:hAnsi="Verdana" w:cstheme="minorHAnsi"/>
          <w:b/>
          <w:sz w:val="24"/>
          <w:szCs w:val="24"/>
        </w:rPr>
        <w:t xml:space="preserve">cid </w:t>
      </w:r>
      <w:r w:rsidRPr="003B174B" w:rsidR="00622457">
        <w:rPr>
          <w:rFonts w:ascii="Verdana" w:hAnsi="Verdana" w:cstheme="minorHAnsi"/>
          <w:b/>
          <w:sz w:val="24"/>
          <w:szCs w:val="24"/>
        </w:rPr>
        <w:t>g</w:t>
      </w:r>
      <w:r w:rsidRPr="003B174B">
        <w:rPr>
          <w:rFonts w:ascii="Verdana" w:hAnsi="Verdana" w:cstheme="minorHAnsi"/>
          <w:b/>
          <w:sz w:val="24"/>
          <w:szCs w:val="24"/>
        </w:rPr>
        <w:t xml:space="preserve">lucuronide </w:t>
      </w:r>
      <w:r w:rsidRPr="003B174B" w:rsidR="00622457">
        <w:rPr>
          <w:rFonts w:ascii="Verdana" w:hAnsi="Verdana" w:cstheme="minorHAnsi"/>
          <w:b/>
          <w:sz w:val="24"/>
          <w:szCs w:val="24"/>
        </w:rPr>
        <w:t>c</w:t>
      </w:r>
      <w:r w:rsidRPr="003B174B">
        <w:rPr>
          <w:rFonts w:ascii="Verdana" w:hAnsi="Verdana" w:cstheme="minorHAnsi"/>
          <w:b/>
          <w:sz w:val="24"/>
          <w:szCs w:val="24"/>
        </w:rPr>
        <w:t>onjugate</w:t>
      </w:r>
      <w:r w:rsidRPr="003B174B" w:rsidR="004E5826">
        <w:rPr>
          <w:rFonts w:ascii="Verdana" w:hAnsi="Verdana" w:cstheme="minorHAnsi"/>
          <w:b/>
          <w:sz w:val="24"/>
          <w:szCs w:val="24"/>
        </w:rPr>
        <w:t>s</w:t>
      </w:r>
    </w:p>
    <w:p w:rsidR="004E5826" w:rsidRPr="003B174B" w:rsidP="004E5826">
      <w:pPr>
        <w:pStyle w:val="ListParagraph"/>
        <w:spacing w:after="0" w:line="240" w:lineRule="auto"/>
        <w:rPr>
          <w:rFonts w:ascii="Verdana" w:eastAsia="Times New Roman" w:hAnsi="Verdana" w:cstheme="minorHAnsi"/>
          <w:sz w:val="24"/>
          <w:szCs w:val="24"/>
          <w:lang w:eastAsia="en-GB"/>
        </w:rPr>
      </w:pPr>
    </w:p>
    <w:p w:rsidR="00E766FE" w:rsidRPr="003B174B" w:rsidP="002348AA">
      <w:pPr>
        <w:spacing w:after="0" w:line="240" w:lineRule="auto"/>
        <w:rPr>
          <w:rFonts w:ascii="Verdana" w:hAnsi="Verdana" w:cstheme="minorHAnsi"/>
          <w:sz w:val="24"/>
          <w:szCs w:val="24"/>
        </w:rPr>
      </w:pPr>
    </w:p>
    <w:p w:rsidR="00BF0D19"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Pyrethrins &amp; Pyrethrum</w:t>
      </w:r>
      <w:r w:rsidRPr="003B174B" w:rsidR="004A7004">
        <w:rPr>
          <w:rFonts w:ascii="Verdana" w:eastAsia="Times New Roman" w:hAnsi="Verdana" w:cstheme="minorHAnsi"/>
          <w:b/>
          <w:sz w:val="24"/>
          <w:szCs w:val="24"/>
          <w:lang w:eastAsia="en-GB"/>
        </w:rPr>
        <w:t xml:space="preserve"> </w:t>
      </w:r>
      <w:r w:rsidRPr="003B174B" w:rsidR="004A7004">
        <w:rPr>
          <w:rFonts w:ascii="Verdana" w:eastAsia="Times New Roman" w:hAnsi="Verdana" w:cstheme="minorHAnsi"/>
          <w:sz w:val="24"/>
          <w:szCs w:val="24"/>
          <w:lang w:eastAsia="en-GB"/>
        </w:rPr>
        <w:t>(</w:t>
      </w:r>
      <w:r w:rsidRPr="003B174B" w:rsidR="00F96864">
        <w:rPr>
          <w:rFonts w:ascii="Verdana" w:eastAsia="Times New Roman" w:hAnsi="Verdana" w:cstheme="minorHAnsi"/>
          <w:sz w:val="24"/>
          <w:szCs w:val="24"/>
          <w:lang w:eastAsia="en-GB"/>
        </w:rPr>
        <w:t>Pyrethroid</w:t>
      </w:r>
      <w:r w:rsidRPr="003B174B" w:rsidR="003B731F">
        <w:rPr>
          <w:rFonts w:ascii="Verdana" w:eastAsia="Times New Roman" w:hAnsi="Verdana" w:cstheme="minorHAnsi"/>
          <w:sz w:val="24"/>
          <w:szCs w:val="24"/>
          <w:lang w:eastAsia="en-GB"/>
        </w:rPr>
        <w:t>s</w:t>
      </w:r>
      <w:r w:rsidRPr="003B174B" w:rsidR="00F96864">
        <w:rPr>
          <w:rFonts w:ascii="Verdana" w:eastAsia="Times New Roman" w:hAnsi="Verdana" w:cstheme="minorHAnsi"/>
          <w:sz w:val="24"/>
          <w:szCs w:val="24"/>
          <w:lang w:eastAsia="en-GB"/>
        </w:rPr>
        <w:t xml:space="preserve"> - </w:t>
      </w:r>
      <w:r w:rsidRPr="003B174B" w:rsidR="004A7004">
        <w:rPr>
          <w:rFonts w:ascii="Verdana" w:eastAsia="Times New Roman" w:hAnsi="Verdana" w:cstheme="minorHAnsi"/>
          <w:sz w:val="24"/>
          <w:szCs w:val="24"/>
          <w:lang w:eastAsia="en-GB"/>
        </w:rPr>
        <w:t>P)</w:t>
      </w:r>
    </w:p>
    <w:p w:rsidR="00BF30F7"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(Pyrethrum extract contains several chemicals, including pyrethrins)</w:t>
      </w:r>
    </w:p>
    <w:p w:rsidR="00BF0D19" w:rsidRPr="003B174B" w:rsidP="008F2446">
      <w:pPr>
        <w:pStyle w:val="ListParagraph"/>
        <w:numPr>
          <w:ilvl w:val="0"/>
          <w:numId w:val="2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Chrysanthemic acid</w:t>
      </w:r>
      <w:r w:rsidRPr="003B174B">
        <w:rPr>
          <w:rFonts w:ascii="Verdana" w:eastAsia="Times New Roman" w:hAnsi="Verdana" w:cstheme="minorHAnsi"/>
          <w:sz w:val="24"/>
          <w:szCs w:val="24"/>
          <w:lang w:eastAsia="en-GB"/>
        </w:rPr>
        <w:t xml:space="preserve"> (From Pyrethrin I class)</w:t>
      </w:r>
      <w:r w:rsidRPr="003B174B" w:rsidR="00E766FE">
        <w:rPr>
          <w:rFonts w:ascii="Verdana" w:eastAsia="Times New Roman" w:hAnsi="Verdana" w:cstheme="minorHAnsi"/>
          <w:sz w:val="24"/>
          <w:szCs w:val="24"/>
          <w:lang w:eastAsia="en-GB"/>
        </w:rPr>
        <w:t>; (</w:t>
      </w:r>
      <w:r w:rsidRPr="003B174B" w:rsidR="008F2446">
        <w:rPr>
          <w:rFonts w:ascii="Verdana" w:eastAsia="Times New Roman" w:hAnsi="Verdana" w:cstheme="minorHAnsi"/>
          <w:sz w:val="24"/>
          <w:szCs w:val="24"/>
          <w:lang w:eastAsia="en-GB"/>
        </w:rPr>
        <w:t xml:space="preserve">(1R,3R) </w:t>
      </w:r>
      <w:r w:rsidRPr="003B174B" w:rsidR="00E766FE">
        <w:rPr>
          <w:rFonts w:ascii="Verdana" w:eastAsia="Times New Roman" w:hAnsi="Verdana" w:cstheme="minorHAnsi"/>
          <w:i/>
          <w:sz w:val="24"/>
          <w:szCs w:val="24"/>
          <w:lang w:eastAsia="en-GB"/>
        </w:rPr>
        <w:t>2,2-</w:t>
      </w:r>
      <w:r w:rsidRPr="003B174B" w:rsidR="00161645">
        <w:rPr>
          <w:rFonts w:ascii="Verdana" w:eastAsia="Times New Roman" w:hAnsi="Verdana" w:cstheme="minorHAnsi"/>
          <w:i/>
          <w:sz w:val="24"/>
          <w:szCs w:val="24"/>
          <w:lang w:eastAsia="en-GB"/>
        </w:rPr>
        <w:t>d</w:t>
      </w:r>
      <w:r w:rsidRPr="003B174B" w:rsidR="00E766FE">
        <w:rPr>
          <w:rFonts w:ascii="Verdana" w:eastAsia="Times New Roman" w:hAnsi="Verdana" w:cstheme="minorHAnsi"/>
          <w:i/>
          <w:sz w:val="24"/>
          <w:szCs w:val="24"/>
          <w:lang w:eastAsia="en-GB"/>
        </w:rPr>
        <w:t>imethyl-3-(2-methylprop-1-en-1-yl)cyclopropane-1-carboxylic acid</w:t>
      </w:r>
      <w:r w:rsidRPr="003B174B" w:rsidR="00E766FE">
        <w:rPr>
          <w:rFonts w:ascii="Verdana" w:eastAsia="Times New Roman" w:hAnsi="Verdana" w:cstheme="minorHAnsi"/>
          <w:sz w:val="24"/>
          <w:szCs w:val="24"/>
          <w:lang w:eastAsia="en-GB"/>
        </w:rPr>
        <w:t>)</w:t>
      </w:r>
    </w:p>
    <w:p w:rsidR="00BF0D19" w:rsidRPr="003B174B" w:rsidP="00700CF5">
      <w:pPr>
        <w:pStyle w:val="ListParagraph"/>
        <w:numPr>
          <w:ilvl w:val="0"/>
          <w:numId w:val="2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Pyrethric acid</w:t>
      </w:r>
      <w:r w:rsidRPr="003B174B">
        <w:rPr>
          <w:rFonts w:ascii="Verdana" w:eastAsia="Times New Roman" w:hAnsi="Verdana" w:cstheme="minorHAnsi"/>
          <w:sz w:val="24"/>
          <w:szCs w:val="24"/>
          <w:lang w:eastAsia="en-GB"/>
        </w:rPr>
        <w:t xml:space="preserve"> (From Pyrethrin II class)</w:t>
      </w:r>
      <w:r w:rsidRPr="003B174B" w:rsidR="00700CF5">
        <w:rPr>
          <w:rFonts w:ascii="Verdana" w:eastAsia="Times New Roman" w:hAnsi="Verdana" w:cstheme="minorHAnsi"/>
          <w:sz w:val="24"/>
          <w:szCs w:val="24"/>
          <w:lang w:eastAsia="en-GB"/>
        </w:rPr>
        <w:t>; (</w:t>
      </w:r>
      <w:r w:rsidRPr="003B174B" w:rsidR="00700CF5">
        <w:rPr>
          <w:rFonts w:ascii="Verdana" w:eastAsia="Times New Roman" w:hAnsi="Verdana" w:cstheme="minorHAnsi"/>
          <w:i/>
          <w:sz w:val="24"/>
          <w:szCs w:val="24"/>
          <w:lang w:eastAsia="en-GB"/>
        </w:rPr>
        <w:t>(1R,3R)-3-[(1E)-3-</w:t>
      </w:r>
      <w:r w:rsidRPr="003B174B" w:rsidR="00161645">
        <w:rPr>
          <w:rFonts w:ascii="Verdana" w:eastAsia="Times New Roman" w:hAnsi="Verdana" w:cstheme="minorHAnsi"/>
          <w:i/>
          <w:sz w:val="24"/>
          <w:szCs w:val="24"/>
          <w:lang w:eastAsia="en-GB"/>
        </w:rPr>
        <w:t>m</w:t>
      </w:r>
      <w:r w:rsidRPr="003B174B" w:rsidR="00700CF5">
        <w:rPr>
          <w:rFonts w:ascii="Verdana" w:eastAsia="Times New Roman" w:hAnsi="Verdana" w:cstheme="minorHAnsi"/>
          <w:i/>
          <w:sz w:val="24"/>
          <w:szCs w:val="24"/>
          <w:lang w:eastAsia="en-GB"/>
        </w:rPr>
        <w:t>ethoxy-2-methyl-3-oxoprop-1-en-1-yl]-2,2-dimethylcyclopropane-1-carboxylic acid</w:t>
      </w:r>
      <w:r w:rsidRPr="003B174B" w:rsidR="00700CF5">
        <w:rPr>
          <w:rFonts w:ascii="Verdana" w:eastAsia="Times New Roman" w:hAnsi="Verdana" w:cstheme="minorHAnsi"/>
          <w:sz w:val="24"/>
          <w:szCs w:val="24"/>
          <w:lang w:eastAsia="en-GB"/>
        </w:rPr>
        <w:t>)</w:t>
      </w:r>
    </w:p>
    <w:p w:rsidR="00BF30F7" w:rsidRPr="003B174B" w:rsidP="00C551F6">
      <w:pPr>
        <w:pStyle w:val="ListParagraph"/>
        <w:numPr>
          <w:ilvl w:val="0"/>
          <w:numId w:val="20"/>
        </w:numPr>
        <w:spacing w:after="0" w:line="240" w:lineRule="auto"/>
        <w:rPr>
          <w:rFonts w:ascii="Verdana" w:hAnsi="Verdana" w:cstheme="minorHAnsi"/>
          <w:sz w:val="24"/>
          <w:szCs w:val="24"/>
        </w:rPr>
      </w:pPr>
      <w:r w:rsidRPr="003B174B">
        <w:rPr>
          <w:rFonts w:ascii="Verdana" w:hAnsi="Verdana" w:cstheme="minorHAnsi"/>
          <w:b/>
          <w:sz w:val="24"/>
          <w:szCs w:val="24"/>
        </w:rPr>
        <w:t>Pyrethrolone</w:t>
      </w:r>
      <w:r w:rsidRPr="003B174B" w:rsidR="00700CF5">
        <w:rPr>
          <w:rFonts w:ascii="Verdana" w:hAnsi="Verdana" w:cstheme="minorHAnsi"/>
          <w:sz w:val="24"/>
          <w:szCs w:val="24"/>
        </w:rPr>
        <w:t>;</w:t>
      </w:r>
      <w:r w:rsidRPr="003B174B">
        <w:rPr>
          <w:rFonts w:ascii="Verdana" w:hAnsi="Verdana" w:cstheme="minorHAnsi"/>
          <w:sz w:val="24"/>
          <w:szCs w:val="24"/>
        </w:rPr>
        <w:t xml:space="preserve"> (</w:t>
      </w:r>
      <w:r w:rsidRPr="003B174B" w:rsidR="00C551F6">
        <w:rPr>
          <w:rFonts w:ascii="Verdana" w:hAnsi="Verdana" w:cstheme="minorHAnsi"/>
          <w:i/>
          <w:sz w:val="24"/>
          <w:szCs w:val="24"/>
        </w:rPr>
        <w:t>(4S)-4-hydroxy-3-methyl-2-[(2Z,4E)-penta-2,4-dien-1-yl]cyclopent-2-en-1-one</w:t>
      </w:r>
      <w:r w:rsidRPr="003B174B">
        <w:rPr>
          <w:rFonts w:ascii="Verdana" w:hAnsi="Verdana" w:cstheme="minorHAnsi"/>
          <w:sz w:val="24"/>
          <w:szCs w:val="24"/>
        </w:rPr>
        <w:t>)</w:t>
      </w:r>
    </w:p>
    <w:p w:rsidR="00BF30F7" w:rsidRPr="003B174B" w:rsidP="00700CF5">
      <w:pPr>
        <w:pStyle w:val="ListParagraph"/>
        <w:numPr>
          <w:ilvl w:val="0"/>
          <w:numId w:val="20"/>
        </w:numPr>
        <w:spacing w:after="0" w:line="240" w:lineRule="auto"/>
        <w:rPr>
          <w:rFonts w:ascii="Verdana" w:hAnsi="Verdana" w:cstheme="minorHAnsi"/>
          <w:sz w:val="24"/>
          <w:szCs w:val="24"/>
        </w:rPr>
      </w:pPr>
      <w:r w:rsidRPr="003B174B">
        <w:rPr>
          <w:rFonts w:ascii="Verdana" w:hAnsi="Verdana" w:cstheme="minorHAnsi"/>
          <w:b/>
          <w:sz w:val="24"/>
          <w:szCs w:val="24"/>
        </w:rPr>
        <w:t>Cinerolone</w:t>
      </w:r>
      <w:r w:rsidRPr="003B174B" w:rsidR="00700CF5">
        <w:rPr>
          <w:rFonts w:ascii="Verdana" w:hAnsi="Verdana" w:cstheme="minorHAnsi"/>
          <w:sz w:val="24"/>
          <w:szCs w:val="24"/>
        </w:rPr>
        <w:t>;</w:t>
      </w:r>
      <w:r w:rsidRPr="003B174B">
        <w:rPr>
          <w:rFonts w:ascii="Verdana" w:hAnsi="Verdana" w:cstheme="minorHAnsi"/>
          <w:sz w:val="24"/>
          <w:szCs w:val="24"/>
        </w:rPr>
        <w:t xml:space="preserve"> (</w:t>
      </w:r>
      <w:r w:rsidRPr="003B174B" w:rsidR="00C551F6">
        <w:rPr>
          <w:rFonts w:ascii="Verdana" w:hAnsi="Verdana" w:cstheme="minorHAnsi"/>
          <w:i/>
          <w:sz w:val="24"/>
          <w:szCs w:val="24"/>
        </w:rPr>
        <w:t>(4S)-4-hydroxy-3-methyl-2-[(2Z)-but-2-en-1-yl]cyclopent-2-en-1-one</w:t>
      </w:r>
      <w:r w:rsidRPr="003B174B">
        <w:rPr>
          <w:rFonts w:ascii="Verdana" w:hAnsi="Verdana" w:cstheme="minorHAnsi"/>
          <w:sz w:val="24"/>
          <w:szCs w:val="24"/>
        </w:rPr>
        <w:t>)</w:t>
      </w:r>
    </w:p>
    <w:p w:rsidR="00BF30F7" w:rsidRPr="003B174B" w:rsidP="00C551F6">
      <w:pPr>
        <w:pStyle w:val="ListParagraph"/>
        <w:numPr>
          <w:ilvl w:val="0"/>
          <w:numId w:val="20"/>
        </w:numPr>
        <w:spacing w:after="0" w:line="240" w:lineRule="auto"/>
        <w:rPr>
          <w:rFonts w:ascii="Verdana" w:hAnsi="Verdana" w:cstheme="minorHAnsi"/>
          <w:sz w:val="24"/>
          <w:szCs w:val="24"/>
        </w:rPr>
      </w:pPr>
      <w:r w:rsidRPr="003B174B">
        <w:rPr>
          <w:rFonts w:ascii="Verdana" w:hAnsi="Verdana" w:cstheme="minorHAnsi"/>
          <w:b/>
          <w:sz w:val="24"/>
          <w:szCs w:val="24"/>
        </w:rPr>
        <w:t>Jasmolone</w:t>
      </w:r>
      <w:r w:rsidRPr="003B174B" w:rsidR="00700CF5">
        <w:rPr>
          <w:rFonts w:ascii="Verdana" w:hAnsi="Verdana" w:cstheme="minorHAnsi"/>
          <w:sz w:val="24"/>
          <w:szCs w:val="24"/>
        </w:rPr>
        <w:t>;</w:t>
      </w:r>
      <w:r w:rsidRPr="003B174B">
        <w:rPr>
          <w:rFonts w:ascii="Verdana" w:hAnsi="Verdana" w:cstheme="minorHAnsi"/>
          <w:sz w:val="24"/>
          <w:szCs w:val="24"/>
        </w:rPr>
        <w:t xml:space="preserve"> (</w:t>
      </w:r>
      <w:r w:rsidRPr="003B174B" w:rsidR="00C551F6">
        <w:rPr>
          <w:rFonts w:ascii="Verdana" w:hAnsi="Verdana" w:cstheme="minorHAnsi"/>
          <w:i/>
          <w:sz w:val="24"/>
          <w:szCs w:val="24"/>
        </w:rPr>
        <w:t>(4S)-4-hydroxy-3-methyl-2-[(2Z)-pent-2-en-1-yl]cyclopent-2-en-1-one</w:t>
      </w:r>
      <w:r w:rsidRPr="003B174B">
        <w:rPr>
          <w:rFonts w:ascii="Verdana" w:hAnsi="Verdana" w:cstheme="minorHAnsi"/>
          <w:sz w:val="24"/>
          <w:szCs w:val="24"/>
        </w:rPr>
        <w:t>)</w:t>
      </w:r>
    </w:p>
    <w:p w:rsidR="00BF30F7" w:rsidRPr="003B174B" w:rsidP="00C551F6">
      <w:pPr>
        <w:pStyle w:val="ListParagraph"/>
        <w:numPr>
          <w:ilvl w:val="0"/>
          <w:numId w:val="20"/>
        </w:numPr>
        <w:spacing w:after="0" w:line="240" w:lineRule="auto"/>
        <w:rPr>
          <w:rFonts w:ascii="Verdana" w:hAnsi="Verdana" w:cstheme="minorHAnsi"/>
          <w:i/>
          <w:sz w:val="24"/>
          <w:szCs w:val="24"/>
        </w:rPr>
      </w:pPr>
      <w:r w:rsidRPr="003B174B">
        <w:rPr>
          <w:rFonts w:ascii="Verdana" w:hAnsi="Verdana" w:cstheme="minorHAnsi"/>
          <w:b/>
          <w:sz w:val="24"/>
          <w:szCs w:val="24"/>
        </w:rPr>
        <w:t>Chrysanthemumdicarboxylic acid</w:t>
      </w:r>
      <w:r w:rsidRPr="003B174B" w:rsidR="003533FC">
        <w:rPr>
          <w:rFonts w:ascii="Verdana" w:hAnsi="Verdana" w:cstheme="minorHAnsi"/>
          <w:sz w:val="24"/>
          <w:szCs w:val="24"/>
        </w:rPr>
        <w:t>;</w:t>
      </w:r>
      <w:r w:rsidRPr="003B174B">
        <w:rPr>
          <w:rFonts w:ascii="Verdana" w:hAnsi="Verdana" w:cstheme="minorHAnsi"/>
          <w:sz w:val="24"/>
          <w:szCs w:val="24"/>
        </w:rPr>
        <w:t xml:space="preserve"> </w:t>
      </w:r>
      <w:r w:rsidRPr="003B174B" w:rsidR="00BE4FF9">
        <w:rPr>
          <w:rFonts w:ascii="Verdana" w:hAnsi="Verdana" w:cstheme="minorHAnsi"/>
          <w:i/>
          <w:sz w:val="24"/>
          <w:szCs w:val="24"/>
        </w:rPr>
        <w:t xml:space="preserve">(CDCA; </w:t>
      </w:r>
      <w:r w:rsidRPr="003B174B">
        <w:rPr>
          <w:rFonts w:ascii="Verdana" w:hAnsi="Verdana" w:cstheme="minorHAnsi"/>
          <w:i/>
          <w:sz w:val="24"/>
          <w:szCs w:val="24"/>
        </w:rPr>
        <w:t>E-cis/trans-chrysanthemumdicarboxylic acid</w:t>
      </w:r>
      <w:r w:rsidRPr="003B174B" w:rsidR="00C551F6">
        <w:rPr>
          <w:rFonts w:ascii="Verdana" w:hAnsi="Verdana" w:cstheme="minorHAnsi"/>
          <w:i/>
          <w:sz w:val="24"/>
          <w:szCs w:val="24"/>
        </w:rPr>
        <w:t>; (1R,3R)-3-[(1E)-2-carboxyprop-1-en-1-yl]-2,2-dimethylcyclopropane-1-carboxylic acid</w:t>
      </w:r>
      <w:r w:rsidRPr="003B174B">
        <w:rPr>
          <w:rFonts w:ascii="Verdana" w:hAnsi="Verdana" w:cstheme="minorHAnsi"/>
          <w:i/>
          <w:sz w:val="24"/>
          <w:szCs w:val="24"/>
        </w:rPr>
        <w:t>)</w:t>
      </w:r>
    </w:p>
    <w:p w:rsidR="00BF30F7" w:rsidRPr="003B174B" w:rsidP="00700CF5">
      <w:pPr>
        <w:pStyle w:val="ListParagraph"/>
        <w:numPr>
          <w:ilvl w:val="0"/>
          <w:numId w:val="20"/>
        </w:numPr>
        <w:spacing w:after="0" w:line="240" w:lineRule="auto"/>
        <w:rPr>
          <w:rFonts w:ascii="Verdana" w:hAnsi="Verdana" w:cstheme="minorHAnsi"/>
          <w:sz w:val="24"/>
          <w:szCs w:val="24"/>
        </w:rPr>
      </w:pPr>
      <w:r w:rsidRPr="003B174B">
        <w:rPr>
          <w:rFonts w:ascii="Verdana" w:hAnsi="Verdana" w:cstheme="minorHAnsi"/>
          <w:b/>
          <w:sz w:val="24"/>
          <w:szCs w:val="24"/>
        </w:rPr>
        <w:t>Chrysanthemoyl glucuronide</w:t>
      </w:r>
      <w:r w:rsidRPr="003B174B" w:rsidR="00FB4F21">
        <w:rPr>
          <w:rFonts w:ascii="Verdana" w:hAnsi="Verdana" w:cstheme="minorHAnsi"/>
          <w:b/>
          <w:sz w:val="24"/>
          <w:szCs w:val="24"/>
        </w:rPr>
        <w:t>s</w:t>
      </w:r>
      <w:r w:rsidRPr="003B174B">
        <w:rPr>
          <w:rFonts w:ascii="Verdana" w:hAnsi="Verdana" w:cstheme="minorHAnsi"/>
          <w:sz w:val="24"/>
          <w:szCs w:val="24"/>
        </w:rPr>
        <w:t>; (</w:t>
      </w:r>
      <w:r w:rsidRPr="003B174B">
        <w:rPr>
          <w:rFonts w:ascii="Verdana" w:hAnsi="Verdana" w:cstheme="minorHAnsi"/>
          <w:i/>
          <w:sz w:val="24"/>
          <w:szCs w:val="24"/>
        </w:rPr>
        <w:t>Chrysanthemic acid monocarboxylic acid glucuronide</w:t>
      </w:r>
      <w:r w:rsidRPr="003B174B">
        <w:rPr>
          <w:rFonts w:ascii="Verdana" w:hAnsi="Verdana" w:cstheme="minorHAnsi"/>
          <w:sz w:val="24"/>
          <w:szCs w:val="24"/>
        </w:rPr>
        <w:t>)</w:t>
      </w:r>
    </w:p>
    <w:p w:rsidR="00C551F6" w:rsidRPr="003B174B" w:rsidP="00C551F6">
      <w:pPr>
        <w:pStyle w:val="ListParagraph"/>
        <w:numPr>
          <w:ilvl w:val="0"/>
          <w:numId w:val="20"/>
        </w:numPr>
        <w:spacing w:after="0" w:line="240" w:lineRule="auto"/>
        <w:rPr>
          <w:rFonts w:ascii="Verdana" w:hAnsi="Verdana" w:cstheme="minorHAnsi"/>
          <w:sz w:val="24"/>
          <w:szCs w:val="24"/>
        </w:rPr>
      </w:pPr>
      <w:r w:rsidRPr="003B174B">
        <w:rPr>
          <w:rFonts w:ascii="Verdana" w:hAnsi="Verdana" w:cstheme="minorHAnsi"/>
          <w:b/>
          <w:sz w:val="24"/>
          <w:szCs w:val="24"/>
        </w:rPr>
        <w:t xml:space="preserve">Jasmololone </w:t>
      </w:r>
      <w:r w:rsidRPr="003B174B" w:rsidR="00622457">
        <w:rPr>
          <w:rFonts w:ascii="Verdana" w:hAnsi="Verdana" w:cstheme="minorHAnsi"/>
          <w:b/>
          <w:sz w:val="24"/>
          <w:szCs w:val="24"/>
        </w:rPr>
        <w:t>g</w:t>
      </w:r>
      <w:r w:rsidRPr="003B174B">
        <w:rPr>
          <w:rFonts w:ascii="Verdana" w:hAnsi="Verdana" w:cstheme="minorHAnsi"/>
          <w:b/>
          <w:sz w:val="24"/>
          <w:szCs w:val="24"/>
        </w:rPr>
        <w:t xml:space="preserve">lucuronide </w:t>
      </w:r>
      <w:r w:rsidRPr="003B174B" w:rsidR="00622457">
        <w:rPr>
          <w:rFonts w:ascii="Verdana" w:hAnsi="Verdana" w:cstheme="minorHAnsi"/>
          <w:b/>
          <w:sz w:val="24"/>
          <w:szCs w:val="24"/>
        </w:rPr>
        <w:t>c</w:t>
      </w:r>
      <w:r w:rsidRPr="003B174B">
        <w:rPr>
          <w:rFonts w:ascii="Verdana" w:hAnsi="Verdana" w:cstheme="minorHAnsi"/>
          <w:b/>
          <w:sz w:val="24"/>
          <w:szCs w:val="24"/>
        </w:rPr>
        <w:t>onjugate</w:t>
      </w:r>
      <w:r w:rsidRPr="003B174B" w:rsidR="00797BCE">
        <w:rPr>
          <w:rFonts w:ascii="Verdana" w:hAnsi="Verdana" w:cstheme="minorHAnsi"/>
          <w:b/>
          <w:sz w:val="24"/>
          <w:szCs w:val="24"/>
        </w:rPr>
        <w:t>s</w:t>
      </w:r>
    </w:p>
    <w:p w:rsidR="006A0A4A" w:rsidRPr="003B174B" w:rsidP="006B2778">
      <w:pPr>
        <w:spacing w:after="0" w:line="240" w:lineRule="auto"/>
        <w:rPr>
          <w:rFonts w:ascii="Verdana" w:eastAsia="Times New Roman" w:hAnsi="Verdana" w:cstheme="minorHAnsi"/>
          <w:sz w:val="24"/>
          <w:szCs w:val="24"/>
          <w:lang w:eastAsia="en-GB"/>
        </w:rPr>
      </w:pPr>
    </w:p>
    <w:p w:rsidR="00CB43FA" w:rsidRPr="003B174B" w:rsidP="006B2778">
      <w:pPr>
        <w:spacing w:after="0" w:line="240" w:lineRule="auto"/>
        <w:rPr>
          <w:rFonts w:ascii="Verdana" w:eastAsia="Times New Roman" w:hAnsi="Verdana" w:cstheme="minorHAnsi"/>
          <w:sz w:val="24"/>
          <w:szCs w:val="24"/>
          <w:lang w:eastAsia="en-GB"/>
        </w:rPr>
      </w:pPr>
    </w:p>
    <w:p w:rsidR="004528B9" w:rsidRPr="003B174B" w:rsidP="004528B9">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Diazinon (Dimpylate)</w:t>
      </w:r>
      <w:r w:rsidRPr="003B174B">
        <w:rPr>
          <w:rFonts w:ascii="Verdana" w:eastAsia="Times New Roman" w:hAnsi="Verdana" w:cstheme="minorHAnsi"/>
          <w:b/>
          <w:sz w:val="24"/>
          <w:szCs w:val="24"/>
          <w:lang w:eastAsia="en-GB"/>
        </w:rPr>
        <w:t xml:space="preserve"> </w:t>
      </w:r>
      <w:r w:rsidRPr="003B174B">
        <w:rPr>
          <w:rFonts w:ascii="Verdana" w:eastAsia="Times New Roman" w:hAnsi="Verdana" w:cstheme="minorHAnsi"/>
          <w:sz w:val="24"/>
          <w:szCs w:val="24"/>
          <w:lang w:eastAsia="en-GB"/>
        </w:rPr>
        <w:t>(</w:t>
      </w:r>
      <w:r w:rsidRPr="003B174B" w:rsidR="00B972C4">
        <w:rPr>
          <w:rFonts w:ascii="Verdana" w:eastAsia="Times New Roman" w:hAnsi="Verdana" w:cstheme="minorHAnsi"/>
          <w:sz w:val="24"/>
          <w:szCs w:val="24"/>
          <w:lang w:eastAsia="en-GB"/>
        </w:rPr>
        <w:t>Or</w:t>
      </w:r>
      <w:r w:rsidRPr="003B174B" w:rsidR="00824499">
        <w:rPr>
          <w:rFonts w:ascii="Verdana" w:eastAsia="Times New Roman" w:hAnsi="Verdana" w:cstheme="minorHAnsi"/>
          <w:sz w:val="24"/>
          <w:szCs w:val="24"/>
          <w:lang w:eastAsia="en-GB"/>
        </w:rPr>
        <w:t xml:space="preserve">ganophosphate - </w:t>
      </w:r>
      <w:r w:rsidRPr="003B174B">
        <w:rPr>
          <w:rFonts w:ascii="Verdana" w:eastAsia="Times New Roman" w:hAnsi="Verdana" w:cstheme="minorHAnsi"/>
          <w:sz w:val="24"/>
          <w:szCs w:val="24"/>
          <w:lang w:eastAsia="en-GB"/>
        </w:rPr>
        <w:t>P)</w:t>
      </w:r>
    </w:p>
    <w:p w:rsidR="00BF0D19" w:rsidRPr="003B174B" w:rsidP="0053352D">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Diazoxon</w:t>
      </w:r>
      <w:r w:rsidRPr="003B174B" w:rsidR="0053352D">
        <w:rPr>
          <w:rFonts w:ascii="Verdana" w:eastAsia="Times New Roman" w:hAnsi="Verdana" w:cstheme="minorHAnsi"/>
          <w:sz w:val="24"/>
          <w:szCs w:val="24"/>
          <w:lang w:eastAsia="en-GB"/>
        </w:rPr>
        <w:t>; (</w:t>
      </w:r>
      <w:r w:rsidRPr="003B174B" w:rsidR="00FA1C14">
        <w:rPr>
          <w:rFonts w:ascii="Verdana" w:eastAsia="Times New Roman" w:hAnsi="Verdana" w:cstheme="minorHAnsi"/>
          <w:i/>
          <w:sz w:val="24"/>
          <w:szCs w:val="24"/>
          <w:lang w:eastAsia="en-GB"/>
        </w:rPr>
        <w:t>O,O-diethyl O-(2-isopropyl-6-methylpyrimidin-4-yl) phosphate</w:t>
      </w:r>
      <w:r w:rsidRPr="003B174B" w:rsidR="0053352D">
        <w:rPr>
          <w:rFonts w:ascii="Verdana" w:eastAsia="Times New Roman" w:hAnsi="Verdana" w:cstheme="minorHAnsi"/>
          <w:sz w:val="24"/>
          <w:szCs w:val="24"/>
          <w:lang w:eastAsia="en-GB"/>
        </w:rPr>
        <w:t>)</w:t>
      </w:r>
    </w:p>
    <w:p w:rsidR="00BF6528" w:rsidRPr="003B174B" w:rsidP="0053352D">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Diazinon pyrimidinol</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Cs/>
          <w:sz w:val="24"/>
          <w:szCs w:val="24"/>
          <w:lang w:eastAsia="en-GB"/>
        </w:rPr>
        <w:t>(</w:t>
      </w:r>
      <w:r w:rsidRPr="003B174B">
        <w:rPr>
          <w:rFonts w:ascii="Verdana" w:eastAsia="Times New Roman" w:hAnsi="Verdana" w:cstheme="minorHAnsi"/>
          <w:i/>
          <w:sz w:val="24"/>
          <w:szCs w:val="24"/>
          <w:lang w:eastAsia="en-GB"/>
        </w:rPr>
        <w:t xml:space="preserve">IMHP; </w:t>
      </w:r>
      <w:r w:rsidRPr="003B174B" w:rsidR="00DC3A1B">
        <w:rPr>
          <w:rFonts w:ascii="Verdana" w:eastAsia="Times New Roman" w:hAnsi="Verdana" w:cstheme="minorHAnsi"/>
          <w:i/>
          <w:sz w:val="24"/>
          <w:szCs w:val="24"/>
          <w:lang w:eastAsia="en-GB"/>
        </w:rPr>
        <w:t>2-isopropyl-6-methylpyrimidin-4-ol</w:t>
      </w:r>
      <w:r w:rsidRPr="003B174B">
        <w:rPr>
          <w:rFonts w:ascii="Verdana" w:eastAsia="Times New Roman" w:hAnsi="Verdana" w:cstheme="minorHAnsi"/>
          <w:iCs/>
          <w:sz w:val="24"/>
          <w:szCs w:val="24"/>
          <w:lang w:eastAsia="en-GB"/>
        </w:rPr>
        <w:t xml:space="preserve">) </w:t>
      </w:r>
    </w:p>
    <w:p w:rsidR="00797FE1" w:rsidRPr="003B174B" w:rsidP="008F2446">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Diethyl thiophosphate</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iCs/>
          <w:sz w:val="24"/>
          <w:szCs w:val="24"/>
          <w:lang w:eastAsia="en-GB"/>
        </w:rPr>
        <w:t xml:space="preserve"> (</w:t>
      </w:r>
      <w:r w:rsidRPr="003B174B">
        <w:rPr>
          <w:rFonts w:ascii="Verdana" w:eastAsia="Times New Roman" w:hAnsi="Verdana" w:cstheme="minorHAnsi"/>
          <w:i/>
          <w:sz w:val="24"/>
          <w:szCs w:val="24"/>
          <w:lang w:eastAsia="en-GB"/>
        </w:rPr>
        <w:t>DETP</w:t>
      </w:r>
      <w:r w:rsidRPr="003B174B" w:rsidR="00BE4FF9">
        <w:rPr>
          <w:rFonts w:ascii="Verdana" w:eastAsia="Times New Roman" w:hAnsi="Verdana" w:cstheme="minorHAnsi"/>
          <w:i/>
          <w:sz w:val="24"/>
          <w:szCs w:val="24"/>
          <w:lang w:eastAsia="en-GB"/>
        </w:rPr>
        <w:t>;</w:t>
      </w:r>
      <w:r w:rsidRPr="003B174B" w:rsidR="003C2580">
        <w:rPr>
          <w:rFonts w:ascii="Verdana" w:eastAsia="Times New Roman" w:hAnsi="Verdana" w:cstheme="minorHAnsi"/>
          <w:sz w:val="24"/>
          <w:szCs w:val="24"/>
          <w:lang w:eastAsia="en-GB"/>
        </w:rPr>
        <w:t xml:space="preserve"> </w:t>
      </w:r>
      <w:r w:rsidRPr="003B174B" w:rsidR="008F2446">
        <w:rPr>
          <w:rFonts w:ascii="Verdana" w:eastAsia="Times New Roman" w:hAnsi="Verdana" w:cstheme="minorHAnsi"/>
          <w:i/>
          <w:sz w:val="24"/>
          <w:szCs w:val="24"/>
          <w:lang w:eastAsia="en-GB"/>
        </w:rPr>
        <w:t>O,O-diethyl phosphorothioate</w:t>
      </w:r>
      <w:r w:rsidRPr="003B174B">
        <w:rPr>
          <w:rFonts w:ascii="Verdana" w:eastAsia="Times New Roman" w:hAnsi="Verdana" w:cstheme="minorHAnsi"/>
          <w:iCs/>
          <w:sz w:val="24"/>
          <w:szCs w:val="24"/>
          <w:lang w:eastAsia="en-GB"/>
        </w:rPr>
        <w:t>)</w:t>
      </w:r>
    </w:p>
    <w:p w:rsidR="00797FE1" w:rsidRPr="003B174B" w:rsidP="008F2446">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Diethyl phosphate</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sidR="008F2446">
        <w:rPr>
          <w:rFonts w:ascii="Verdana" w:eastAsia="Times New Roman" w:hAnsi="Verdana" w:cstheme="minorHAnsi"/>
          <w:iCs/>
          <w:sz w:val="24"/>
          <w:szCs w:val="24"/>
          <w:lang w:eastAsia="en-GB"/>
        </w:rPr>
        <w:t>(</w:t>
      </w:r>
      <w:r w:rsidRPr="003B174B" w:rsidR="008F2446">
        <w:rPr>
          <w:rFonts w:ascii="Verdana" w:eastAsia="Times New Roman" w:hAnsi="Verdana" w:cstheme="minorHAnsi"/>
          <w:i/>
          <w:sz w:val="24"/>
          <w:szCs w:val="24"/>
          <w:lang w:eastAsia="en-GB"/>
        </w:rPr>
        <w:t xml:space="preserve">DEP; </w:t>
      </w:r>
      <w:r w:rsidRPr="003B174B" w:rsidR="00EB3893">
        <w:rPr>
          <w:rFonts w:ascii="Verdana" w:eastAsia="Times New Roman" w:hAnsi="Verdana" w:cstheme="minorHAnsi"/>
          <w:i/>
          <w:sz w:val="24"/>
          <w:szCs w:val="24"/>
          <w:lang w:eastAsia="en-GB"/>
        </w:rPr>
        <w:t>O,O-</w:t>
      </w:r>
      <w:r w:rsidRPr="003B174B" w:rsidR="008F2446">
        <w:rPr>
          <w:rFonts w:ascii="Verdana" w:eastAsia="Times New Roman" w:hAnsi="Verdana" w:cstheme="minorHAnsi"/>
          <w:i/>
          <w:sz w:val="24"/>
          <w:szCs w:val="24"/>
          <w:lang w:eastAsia="en-GB"/>
        </w:rPr>
        <w:t>diethyl hydrogen phosphate</w:t>
      </w:r>
      <w:r w:rsidRPr="003B174B" w:rsidR="008F2446">
        <w:rPr>
          <w:rFonts w:ascii="Verdana" w:eastAsia="Times New Roman" w:hAnsi="Verdana" w:cstheme="minorHAnsi"/>
          <w:iCs/>
          <w:sz w:val="24"/>
          <w:szCs w:val="24"/>
          <w:lang w:eastAsia="en-GB"/>
        </w:rPr>
        <w:t>)</w:t>
      </w:r>
    </w:p>
    <w:p w:rsidR="00797FE1" w:rsidRPr="003B174B" w:rsidP="008F2446">
      <w:pPr>
        <w:pStyle w:val="ListParagraph"/>
        <w:numPr>
          <w:ilvl w:val="0"/>
          <w:numId w:val="9"/>
        </w:numPr>
        <w:spacing w:after="0" w:line="240" w:lineRule="auto"/>
        <w:rPr>
          <w:rFonts w:ascii="Verdana" w:hAnsi="Verdana" w:cstheme="minorHAnsi"/>
          <w:sz w:val="24"/>
          <w:szCs w:val="24"/>
        </w:rPr>
      </w:pPr>
      <w:r w:rsidRPr="003B174B">
        <w:rPr>
          <w:rFonts w:ascii="Verdana" w:hAnsi="Verdana" w:cstheme="minorHAnsi"/>
          <w:b/>
          <w:sz w:val="24"/>
          <w:szCs w:val="24"/>
        </w:rPr>
        <w:t>Phosphooxythiran</w:t>
      </w:r>
      <w:r w:rsidRPr="003B174B" w:rsidR="0053352D">
        <w:rPr>
          <w:rFonts w:ascii="Verdana" w:hAnsi="Verdana" w:cstheme="minorHAnsi"/>
          <w:sz w:val="24"/>
          <w:szCs w:val="24"/>
        </w:rPr>
        <w:t>; (</w:t>
      </w:r>
      <w:r w:rsidRPr="003B174B" w:rsidR="008F2446">
        <w:rPr>
          <w:rFonts w:ascii="Verdana" w:hAnsi="Verdana" w:cstheme="minorHAnsi"/>
          <w:i/>
          <w:sz w:val="24"/>
          <w:szCs w:val="24"/>
        </w:rPr>
        <w:t>1,3,2-oxathiaphosphirane</w:t>
      </w:r>
      <w:r w:rsidRPr="003B174B" w:rsidR="008F2446">
        <w:rPr>
          <w:rFonts w:ascii="Verdana" w:hAnsi="Verdana" w:cstheme="minorHAnsi"/>
          <w:sz w:val="24"/>
          <w:szCs w:val="24"/>
        </w:rPr>
        <w:t>)</w:t>
      </w:r>
      <w:r w:rsidRPr="003B174B" w:rsidR="00E63594">
        <w:rPr>
          <w:rFonts w:ascii="Verdana" w:hAnsi="Verdana" w:cstheme="minorHAnsi"/>
          <w:sz w:val="24"/>
          <w:szCs w:val="24"/>
        </w:rPr>
        <w:t xml:space="preserve"> </w:t>
      </w:r>
    </w:p>
    <w:p w:rsidR="00797FE1" w:rsidRPr="003B174B" w:rsidP="008F2446">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Diazinon hydroxymethyl-hydroxylate</w:t>
      </w:r>
      <w:r w:rsidRPr="003B174B">
        <w:rPr>
          <w:rFonts w:ascii="Verdana" w:eastAsia="Times New Roman" w:hAnsi="Verdana" w:cstheme="minorHAnsi"/>
          <w:sz w:val="24"/>
          <w:szCs w:val="24"/>
          <w:lang w:eastAsia="en-GB"/>
        </w:rPr>
        <w:t>; (</w:t>
      </w:r>
      <w:r w:rsidRPr="003B174B" w:rsidR="008F2446">
        <w:rPr>
          <w:rFonts w:ascii="Verdana" w:eastAsia="Times New Roman" w:hAnsi="Verdana" w:cstheme="minorHAnsi"/>
          <w:i/>
          <w:sz w:val="24"/>
          <w:szCs w:val="24"/>
          <w:lang w:eastAsia="en-GB"/>
        </w:rPr>
        <w:t>2-(4-hydroxy-6-methylpyrimidin-2-yl)propan-1-ol</w:t>
      </w:r>
      <w:r w:rsidRPr="003B174B">
        <w:rPr>
          <w:rFonts w:ascii="Verdana" w:eastAsia="Times New Roman" w:hAnsi="Verdana" w:cstheme="minorHAnsi"/>
          <w:sz w:val="24"/>
          <w:szCs w:val="24"/>
          <w:lang w:eastAsia="en-GB"/>
        </w:rPr>
        <w:t>)</w:t>
      </w:r>
    </w:p>
    <w:p w:rsidR="0046342D" w:rsidRPr="003B174B" w:rsidP="00AB2746">
      <w:pPr>
        <w:pStyle w:val="ListParagraph"/>
        <w:numPr>
          <w:ilvl w:val="0"/>
          <w:numId w:val="9"/>
        </w:numPr>
        <w:spacing w:after="0" w:line="240" w:lineRule="auto"/>
        <w:rPr>
          <w:rStyle w:val="t"/>
          <w:rFonts w:ascii="Verdana" w:hAnsi="Verdana" w:cstheme="minorHAnsi"/>
          <w:sz w:val="24"/>
          <w:szCs w:val="24"/>
        </w:rPr>
      </w:pPr>
      <w:r w:rsidRPr="003B174B">
        <w:rPr>
          <w:rFonts w:ascii="Verdana" w:hAnsi="Verdana" w:cstheme="minorHAnsi"/>
          <w:b/>
          <w:sz w:val="24"/>
          <w:szCs w:val="24"/>
        </w:rPr>
        <w:t>Hydroxydiazinon</w:t>
      </w:r>
      <w:r w:rsidRPr="003B174B" w:rsidR="00B938BE">
        <w:rPr>
          <w:rStyle w:val="t"/>
          <w:rFonts w:ascii="Verdana" w:hAnsi="Verdana" w:cstheme="minorHAnsi"/>
          <w:sz w:val="24"/>
          <w:szCs w:val="24"/>
        </w:rPr>
        <w:t>; (</w:t>
      </w:r>
      <w:r w:rsidRPr="003B174B" w:rsidR="00B938BE">
        <w:rPr>
          <w:rStyle w:val="t"/>
          <w:rFonts w:ascii="Verdana" w:hAnsi="Verdana" w:cstheme="minorHAnsi"/>
          <w:i/>
          <w:sz w:val="24"/>
          <w:szCs w:val="24"/>
        </w:rPr>
        <w:t>O,O-Diethyl O-[2-(2-hydroxypropan-2-yl)-6-methylpyrimidin-4-yl] phosphorothioate</w:t>
      </w:r>
      <w:r w:rsidRPr="003B174B" w:rsidR="00B938BE">
        <w:rPr>
          <w:rStyle w:val="t"/>
          <w:rFonts w:ascii="Verdana" w:hAnsi="Verdana" w:cstheme="minorHAnsi"/>
          <w:sz w:val="24"/>
          <w:szCs w:val="24"/>
        </w:rPr>
        <w:t>)</w:t>
      </w:r>
    </w:p>
    <w:p w:rsidR="0046342D" w:rsidRPr="003B174B" w:rsidP="00B938BE">
      <w:pPr>
        <w:pStyle w:val="ListParagraph"/>
        <w:numPr>
          <w:ilvl w:val="0"/>
          <w:numId w:val="9"/>
        </w:numPr>
        <w:spacing w:after="0" w:line="240" w:lineRule="auto"/>
        <w:rPr>
          <w:rStyle w:val="t"/>
          <w:rFonts w:ascii="Verdana" w:hAnsi="Verdana" w:cstheme="minorHAnsi"/>
          <w:sz w:val="24"/>
          <w:szCs w:val="24"/>
        </w:rPr>
      </w:pPr>
      <w:r w:rsidRPr="003B174B">
        <w:rPr>
          <w:rStyle w:val="t"/>
          <w:rFonts w:ascii="Verdana" w:hAnsi="Verdana" w:cstheme="minorHAnsi"/>
          <w:b/>
          <w:sz w:val="24"/>
          <w:szCs w:val="24"/>
        </w:rPr>
        <w:t>Hydroxydiazoxon</w:t>
      </w:r>
      <w:r w:rsidRPr="003B174B" w:rsidR="00B938BE">
        <w:rPr>
          <w:rStyle w:val="t"/>
          <w:rFonts w:ascii="Verdana" w:hAnsi="Verdana" w:cstheme="minorHAnsi"/>
          <w:sz w:val="24"/>
          <w:szCs w:val="24"/>
        </w:rPr>
        <w:t>; (</w:t>
      </w:r>
      <w:r w:rsidRPr="003B174B" w:rsidR="006D1E1A">
        <w:rPr>
          <w:rStyle w:val="t"/>
          <w:rFonts w:ascii="Verdana" w:hAnsi="Verdana" w:cstheme="minorHAnsi"/>
          <w:sz w:val="24"/>
          <w:szCs w:val="24"/>
        </w:rPr>
        <w:t>O,O-</w:t>
      </w:r>
      <w:r w:rsidRPr="003B174B" w:rsidR="00B938BE">
        <w:rPr>
          <w:rStyle w:val="t"/>
          <w:rFonts w:ascii="Verdana" w:hAnsi="Verdana" w:cstheme="minorHAnsi"/>
          <w:i/>
          <w:sz w:val="24"/>
          <w:szCs w:val="24"/>
        </w:rPr>
        <w:t>Diethyl [2-(2-hydroxypropan-2-yl)-6-methylpyrimidin-4-yl] phosphate</w:t>
      </w:r>
      <w:r w:rsidRPr="003B174B" w:rsidR="00B938BE">
        <w:rPr>
          <w:rStyle w:val="t"/>
          <w:rFonts w:ascii="Verdana" w:hAnsi="Verdana" w:cstheme="minorHAnsi"/>
          <w:sz w:val="24"/>
          <w:szCs w:val="24"/>
        </w:rPr>
        <w:t>)</w:t>
      </w:r>
    </w:p>
    <w:p w:rsidR="0046342D" w:rsidRPr="003B174B" w:rsidP="00E20E93">
      <w:pPr>
        <w:pStyle w:val="ListParagraph"/>
        <w:numPr>
          <w:ilvl w:val="0"/>
          <w:numId w:val="9"/>
        </w:numPr>
        <w:spacing w:after="0" w:line="240" w:lineRule="auto"/>
        <w:rPr>
          <w:rFonts w:ascii="Verdana" w:hAnsi="Verdana" w:cstheme="minorHAnsi"/>
          <w:i/>
          <w:sz w:val="24"/>
          <w:szCs w:val="24"/>
        </w:rPr>
      </w:pPr>
      <w:r w:rsidRPr="003B174B">
        <w:rPr>
          <w:rFonts w:ascii="Verdana" w:eastAsia="Times New Roman" w:hAnsi="Verdana" w:cstheme="minorHAnsi"/>
          <w:b/>
          <w:sz w:val="24"/>
          <w:szCs w:val="24"/>
          <w:lang w:eastAsia="en-GB"/>
        </w:rPr>
        <w:t>1-hydroxypyrimidinol</w:t>
      </w:r>
      <w:r w:rsidRPr="003B174B" w:rsidR="003533FC">
        <w:rPr>
          <w:rFonts w:ascii="Verdana" w:eastAsia="Times New Roman" w:hAnsi="Verdana" w:cstheme="minorHAnsi"/>
          <w:sz w:val="24"/>
          <w:szCs w:val="24"/>
          <w:lang w:eastAsia="en-GB"/>
        </w:rPr>
        <w:t>;</w:t>
      </w:r>
      <w:r w:rsidRPr="003B174B">
        <w:rPr>
          <w:rFonts w:ascii="Verdana" w:hAnsi="Verdana" w:cstheme="minorHAnsi"/>
          <w:sz w:val="24"/>
          <w:szCs w:val="24"/>
        </w:rPr>
        <w:t xml:space="preserve"> (</w:t>
      </w:r>
      <w:r w:rsidRPr="003B174B" w:rsidR="00643BD5">
        <w:rPr>
          <w:rFonts w:ascii="Verdana" w:hAnsi="Verdana" w:cstheme="minorHAnsi"/>
          <w:i/>
          <w:sz w:val="24"/>
          <w:szCs w:val="24"/>
        </w:rPr>
        <w:t>(2-isopropyl-6-hydroxypyrimidin-4-yl)methanol</w:t>
      </w:r>
      <w:r w:rsidRPr="003B174B">
        <w:rPr>
          <w:rFonts w:ascii="Verdana" w:hAnsi="Verdana" w:cstheme="minorHAnsi"/>
          <w:sz w:val="24"/>
          <w:szCs w:val="24"/>
        </w:rPr>
        <w:t>)</w:t>
      </w:r>
      <w:r w:rsidRPr="003B174B">
        <w:rPr>
          <w:rFonts w:ascii="Verdana" w:eastAsia="Times New Roman" w:hAnsi="Verdana" w:cstheme="minorHAnsi"/>
          <w:sz w:val="24"/>
          <w:szCs w:val="24"/>
          <w:lang w:eastAsia="en-GB"/>
        </w:rPr>
        <w:t xml:space="preserve"> </w:t>
      </w:r>
    </w:p>
    <w:p w:rsidR="00FA5928" w:rsidRPr="003B174B" w:rsidP="00FA5928">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2-hydroxypyrimidinol</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 xml:space="preserve">Hydroxylated Pyrimidinol; </w:t>
      </w:r>
      <w:r w:rsidRPr="003B174B" w:rsidR="00EE6031">
        <w:rPr>
          <w:rFonts w:ascii="Verdana" w:eastAsia="Times New Roman" w:hAnsi="Verdana" w:cstheme="minorHAnsi"/>
          <w:i/>
          <w:sz w:val="24"/>
          <w:szCs w:val="24"/>
          <w:lang w:eastAsia="en-GB"/>
        </w:rPr>
        <w:t>2-(4-hydroxy-6-methylpyrimidin-2-yl)propan-2-ol</w:t>
      </w:r>
      <w:r w:rsidRPr="003B174B">
        <w:rPr>
          <w:rFonts w:ascii="Verdana" w:eastAsia="Times New Roman" w:hAnsi="Verdana" w:cstheme="minorHAnsi"/>
          <w:sz w:val="24"/>
          <w:szCs w:val="24"/>
          <w:lang w:eastAsia="en-GB"/>
        </w:rPr>
        <w:t>)</w:t>
      </w:r>
    </w:p>
    <w:p w:rsidR="00E96C54" w:rsidRPr="003B174B" w:rsidP="00FA5928">
      <w:pPr>
        <w:pStyle w:val="ListParagraph"/>
        <w:numPr>
          <w:ilvl w:val="0"/>
          <w:numId w:val="9"/>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2-isopropyl-6-methylpyrimidine</w:t>
      </w:r>
    </w:p>
    <w:p w:rsidR="003C2580" w:rsidRPr="003B174B" w:rsidP="003C2580">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M</w:t>
      </w:r>
      <w:r w:rsidRPr="003B174B">
        <w:rPr>
          <w:rFonts w:ascii="Verdana" w:eastAsia="Times New Roman" w:hAnsi="Verdana" w:cstheme="minorHAnsi"/>
          <w:b/>
          <w:sz w:val="24"/>
          <w:szCs w:val="24"/>
          <w:lang w:eastAsia="en-GB"/>
        </w:rPr>
        <w:t>ethyl-hydroxylated diazoxon</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sidR="002A1176">
        <w:rPr>
          <w:rFonts w:ascii="Verdana" w:eastAsia="Times New Roman" w:hAnsi="Verdana" w:cstheme="minorHAnsi"/>
          <w:i/>
          <w:sz w:val="24"/>
          <w:szCs w:val="24"/>
          <w:lang w:eastAsia="en-GB"/>
        </w:rPr>
        <w:t>O,O-diethyl O-[6-(hydroxymethyl)-2-(propan-2-yl)pyrimidin-4-yl] phosphate</w:t>
      </w:r>
      <w:r w:rsidRPr="003B174B">
        <w:rPr>
          <w:rFonts w:ascii="Verdana" w:eastAsia="Times New Roman" w:hAnsi="Verdana" w:cstheme="minorHAnsi"/>
          <w:sz w:val="24"/>
          <w:szCs w:val="24"/>
          <w:lang w:eastAsia="en-GB"/>
        </w:rPr>
        <w:t>)</w:t>
      </w:r>
    </w:p>
    <w:p w:rsidR="007D54AC" w:rsidRPr="003B174B" w:rsidP="00D62A5F">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Isopropenyl-diazinon</w:t>
      </w:r>
      <w:r w:rsidRPr="003B174B" w:rsidR="00B938BE">
        <w:rPr>
          <w:rFonts w:ascii="Verdana" w:eastAsia="Times New Roman" w:hAnsi="Verdana" w:cstheme="minorHAnsi"/>
          <w:sz w:val="24"/>
          <w:szCs w:val="24"/>
          <w:lang w:eastAsia="en-GB"/>
        </w:rPr>
        <w:t>; (</w:t>
      </w:r>
      <w:r w:rsidRPr="003B174B" w:rsidR="002A1176">
        <w:rPr>
          <w:rFonts w:ascii="Verdana" w:eastAsia="Times New Roman" w:hAnsi="Verdana" w:cstheme="minorHAnsi"/>
          <w:i/>
          <w:sz w:val="24"/>
          <w:szCs w:val="24"/>
          <w:lang w:eastAsia="en-GB"/>
        </w:rPr>
        <w:t>O,O-diethyl O-[6-methyl-2-(prop-1-en-2-yl)pyrimidin-4-yl] phosphorothioate</w:t>
      </w:r>
      <w:r w:rsidRPr="003B174B" w:rsidR="00B938BE">
        <w:rPr>
          <w:rFonts w:ascii="Verdana" w:eastAsia="Times New Roman" w:hAnsi="Verdana" w:cstheme="minorHAnsi"/>
          <w:sz w:val="24"/>
          <w:szCs w:val="24"/>
          <w:lang w:eastAsia="en-GB"/>
        </w:rPr>
        <w:t>)</w:t>
      </w:r>
    </w:p>
    <w:p w:rsidR="00D62A5F" w:rsidRPr="003B174B" w:rsidP="00D62A5F">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Methyl-hydroxylated diazinon</w:t>
      </w:r>
      <w:r w:rsidRPr="003B174B">
        <w:rPr>
          <w:rFonts w:ascii="Verdana" w:eastAsia="Times New Roman" w:hAnsi="Verdana" w:cstheme="minorHAnsi"/>
          <w:bCs/>
          <w:sz w:val="24"/>
          <w:szCs w:val="24"/>
          <w:lang w:eastAsia="en-GB"/>
        </w:rPr>
        <w:t>; (</w:t>
      </w:r>
      <w:r w:rsidRPr="003B174B">
        <w:rPr>
          <w:rFonts w:ascii="Verdana" w:eastAsia="Times New Roman" w:hAnsi="Verdana" w:cstheme="minorHAnsi"/>
          <w:bCs/>
          <w:i/>
          <w:iCs/>
          <w:sz w:val="24"/>
          <w:szCs w:val="24"/>
          <w:lang w:eastAsia="en-GB"/>
        </w:rPr>
        <w:t>GS-31144</w:t>
      </w:r>
      <w:r w:rsidRPr="003B174B">
        <w:rPr>
          <w:rFonts w:ascii="Verdana" w:eastAsia="Times New Roman" w:hAnsi="Verdana" w:cstheme="minorHAnsi"/>
          <w:bCs/>
          <w:i/>
          <w:iCs/>
          <w:sz w:val="24"/>
          <w:szCs w:val="24"/>
          <w:lang w:eastAsia="en-GB"/>
        </w:rPr>
        <w:t>;</w:t>
      </w:r>
      <w:r w:rsidRPr="003B174B">
        <w:rPr>
          <w:rFonts w:ascii="Verdana" w:eastAsia="Times New Roman" w:hAnsi="Verdana" w:cstheme="minorHAnsi"/>
          <w:i/>
          <w:iCs/>
          <w:sz w:val="24"/>
          <w:szCs w:val="24"/>
          <w:lang w:eastAsia="en-GB"/>
        </w:rPr>
        <w:t xml:space="preserve"> </w:t>
      </w:r>
      <w:r w:rsidRPr="003B174B">
        <w:rPr>
          <w:rFonts w:ascii="Verdana" w:eastAsia="Times New Roman" w:hAnsi="Verdana" w:cstheme="minorHAnsi"/>
          <w:i/>
          <w:sz w:val="24"/>
          <w:szCs w:val="24"/>
          <w:lang w:eastAsia="en-GB"/>
        </w:rPr>
        <w:t>Diazinon methyl-hydroxylated parent; O,O-diethyl O-[6-(hydroxymethyl)-2-(propan-2-yl)pyrimidin-4-yl] phosphorothioate</w:t>
      </w:r>
      <w:r w:rsidRPr="003B174B">
        <w:rPr>
          <w:rFonts w:ascii="Verdana" w:eastAsia="Times New Roman" w:hAnsi="Verdana" w:cstheme="minorHAnsi"/>
          <w:sz w:val="24"/>
          <w:szCs w:val="24"/>
          <w:lang w:eastAsia="en-GB"/>
        </w:rPr>
        <w:t>)</w:t>
      </w:r>
    </w:p>
    <w:p w:rsidR="00D62A5F" w:rsidRPr="003B174B" w:rsidP="00D62A5F">
      <w:pPr>
        <w:pStyle w:val="ListParagraph"/>
        <w:numPr>
          <w:ilvl w:val="0"/>
          <w:numId w:val="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IMHP </w:t>
      </w:r>
      <w:r w:rsidRPr="003B174B" w:rsidR="00622457">
        <w:rPr>
          <w:rFonts w:ascii="Verdana" w:eastAsia="Times New Roman" w:hAnsi="Verdana" w:cstheme="minorHAnsi"/>
          <w:b/>
          <w:sz w:val="24"/>
          <w:szCs w:val="24"/>
          <w:lang w:eastAsia="en-GB"/>
        </w:rPr>
        <w:t>g</w:t>
      </w:r>
      <w:r w:rsidRPr="003B174B">
        <w:rPr>
          <w:rFonts w:ascii="Verdana" w:eastAsia="Times New Roman" w:hAnsi="Verdana" w:cstheme="minorHAnsi"/>
          <w:b/>
          <w:sz w:val="24"/>
          <w:szCs w:val="24"/>
          <w:lang w:eastAsia="en-GB"/>
        </w:rPr>
        <w:t xml:space="preserve">lucuronide </w:t>
      </w:r>
      <w:r w:rsidRPr="003B174B" w:rsidR="00622457">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onjugate</w:t>
      </w:r>
      <w:r w:rsidRPr="003B174B" w:rsidR="00D16715">
        <w:rPr>
          <w:rFonts w:ascii="Verdana" w:eastAsia="Times New Roman" w:hAnsi="Verdana" w:cstheme="minorHAnsi"/>
          <w:b/>
          <w:sz w:val="24"/>
          <w:szCs w:val="24"/>
          <w:lang w:eastAsia="en-GB"/>
        </w:rPr>
        <w:t>s</w:t>
      </w:r>
    </w:p>
    <w:p w:rsidR="007D54AC" w:rsidRPr="003B174B" w:rsidP="007D54AC">
      <w:pPr>
        <w:spacing w:after="0" w:line="240" w:lineRule="auto"/>
        <w:rPr>
          <w:rFonts w:ascii="Verdana" w:eastAsia="Times New Roman" w:hAnsi="Verdana" w:cstheme="minorHAnsi"/>
          <w:sz w:val="24"/>
          <w:szCs w:val="24"/>
          <w:lang w:eastAsia="en-GB"/>
        </w:rPr>
      </w:pPr>
    </w:p>
    <w:p w:rsidR="00BA0DF2" w:rsidRPr="003B174B" w:rsidP="007D54AC">
      <w:pPr>
        <w:spacing w:after="0" w:line="240" w:lineRule="auto"/>
        <w:rPr>
          <w:rFonts w:ascii="Verdana" w:eastAsia="Times New Roman" w:hAnsi="Verdana" w:cstheme="minorHAnsi"/>
          <w:sz w:val="24"/>
          <w:szCs w:val="24"/>
          <w:lang w:eastAsia="en-GB"/>
        </w:rPr>
      </w:pPr>
    </w:p>
    <w:p w:rsidR="00BF0D19"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(S)-Methoprene</w:t>
      </w:r>
      <w:r w:rsidRPr="003B174B" w:rsidR="00FC363C">
        <w:rPr>
          <w:rFonts w:ascii="Verdana" w:eastAsia="Times New Roman" w:hAnsi="Verdana" w:cstheme="minorHAnsi"/>
          <w:b/>
          <w:sz w:val="24"/>
          <w:szCs w:val="24"/>
          <w:lang w:eastAsia="en-GB"/>
        </w:rPr>
        <w:t xml:space="preserve"> </w:t>
      </w:r>
      <w:r w:rsidRPr="003B174B" w:rsidR="00FC363C">
        <w:rPr>
          <w:rFonts w:ascii="Verdana" w:eastAsia="Times New Roman" w:hAnsi="Verdana" w:cstheme="minorHAnsi"/>
          <w:sz w:val="24"/>
          <w:szCs w:val="24"/>
          <w:lang w:eastAsia="en-GB"/>
        </w:rPr>
        <w:t>(</w:t>
      </w:r>
      <w:r w:rsidRPr="003B174B" w:rsidR="00DE0CD0">
        <w:rPr>
          <w:rFonts w:ascii="Verdana" w:eastAsia="Times New Roman" w:hAnsi="Verdana" w:cstheme="minorHAnsi"/>
          <w:sz w:val="24"/>
          <w:szCs w:val="24"/>
          <w:lang w:eastAsia="en-GB"/>
        </w:rPr>
        <w:t xml:space="preserve">Insect growth regulator - </w:t>
      </w:r>
      <w:r w:rsidRPr="003B174B" w:rsidR="00FC363C">
        <w:rPr>
          <w:rFonts w:ascii="Verdana" w:eastAsia="Times New Roman" w:hAnsi="Verdana" w:cstheme="minorHAnsi"/>
          <w:sz w:val="24"/>
          <w:szCs w:val="24"/>
          <w:lang w:eastAsia="en-GB"/>
        </w:rPr>
        <w:t>limited use in agriculture)</w:t>
      </w:r>
    </w:p>
    <w:p w:rsidR="00F02AAC" w:rsidRPr="003B174B" w:rsidP="00FA5928">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Methoprene acid</w:t>
      </w:r>
      <w:r w:rsidRPr="003B174B" w:rsidR="003533FC">
        <w:rPr>
          <w:rFonts w:ascii="Verdana" w:eastAsia="Times New Roman" w:hAnsi="Verdana" w:cstheme="minorHAnsi"/>
          <w:sz w:val="24"/>
          <w:szCs w:val="24"/>
          <w:lang w:eastAsia="en-GB"/>
        </w:rPr>
        <w:t>;</w:t>
      </w:r>
      <w:r w:rsidRPr="003B174B" w:rsidR="00BA0F58">
        <w:rPr>
          <w:rFonts w:ascii="Verdana" w:eastAsia="Times New Roman" w:hAnsi="Verdana" w:cstheme="minorHAnsi"/>
          <w:sz w:val="24"/>
          <w:szCs w:val="24"/>
          <w:lang w:eastAsia="en-GB"/>
        </w:rPr>
        <w:t xml:space="preserve"> (</w:t>
      </w:r>
      <w:r w:rsidRPr="003B174B" w:rsidR="00470B33">
        <w:rPr>
          <w:rFonts w:ascii="Verdana" w:eastAsia="Times New Roman" w:hAnsi="Verdana" w:cstheme="minorHAnsi"/>
          <w:bCs/>
          <w:i/>
          <w:iCs/>
          <w:sz w:val="24"/>
          <w:szCs w:val="24"/>
          <w:lang w:eastAsia="en-GB"/>
        </w:rPr>
        <w:t xml:space="preserve">Methoprene carboxylic acid; </w:t>
      </w:r>
      <w:r w:rsidRPr="003B174B" w:rsidR="00C3099E">
        <w:rPr>
          <w:rFonts w:ascii="Verdana" w:eastAsia="Times New Roman" w:hAnsi="Verdana" w:cstheme="minorHAnsi"/>
          <w:i/>
          <w:sz w:val="24"/>
          <w:szCs w:val="24"/>
          <w:lang w:eastAsia="en-GB"/>
        </w:rPr>
        <w:t>11-methoxy-3,7,11-trimethyldodeca-2,4-dienoic acid</w:t>
      </w:r>
      <w:r w:rsidRPr="003B174B">
        <w:rPr>
          <w:rFonts w:ascii="Verdana" w:eastAsia="Times New Roman" w:hAnsi="Verdana" w:cstheme="minorHAnsi"/>
          <w:sz w:val="24"/>
          <w:szCs w:val="24"/>
          <w:lang w:eastAsia="en-GB"/>
        </w:rPr>
        <w:t xml:space="preserve">) </w:t>
      </w:r>
    </w:p>
    <w:p w:rsidR="00F02AAC" w:rsidRPr="003B174B" w:rsidP="00FA5928">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Methoprene monoenoic acid</w:t>
      </w:r>
      <w:r w:rsidRPr="003B174B">
        <w:rPr>
          <w:rFonts w:ascii="Verdana" w:eastAsia="Times New Roman" w:hAnsi="Verdana" w:cstheme="minorHAnsi"/>
          <w:sz w:val="24"/>
          <w:szCs w:val="24"/>
          <w:lang w:eastAsia="en-GB"/>
        </w:rPr>
        <w:t>; (</w:t>
      </w:r>
      <w:r w:rsidRPr="003B174B" w:rsidR="00BA0F58">
        <w:rPr>
          <w:rFonts w:ascii="Verdana" w:eastAsia="Times New Roman" w:hAnsi="Verdana" w:cstheme="minorHAnsi"/>
          <w:i/>
          <w:sz w:val="24"/>
          <w:szCs w:val="24"/>
          <w:lang w:eastAsia="en-GB"/>
        </w:rPr>
        <w:t>7-Methoxy-3,7-dimethyloct-2-enoic acid</w:t>
      </w:r>
      <w:r w:rsidRPr="003B174B">
        <w:rPr>
          <w:rFonts w:ascii="Verdana" w:eastAsia="Times New Roman" w:hAnsi="Verdana" w:cstheme="minorHAnsi"/>
          <w:sz w:val="24"/>
          <w:szCs w:val="24"/>
          <w:lang w:eastAsia="en-GB"/>
        </w:rPr>
        <w:t>)</w:t>
      </w:r>
      <w:r w:rsidRPr="003B174B" w:rsidR="009B5E69">
        <w:rPr>
          <w:rFonts w:ascii="Verdana" w:eastAsia="Times New Roman" w:hAnsi="Verdana" w:cstheme="minorHAnsi"/>
          <w:sz w:val="24"/>
          <w:szCs w:val="24"/>
          <w:lang w:eastAsia="en-GB"/>
        </w:rPr>
        <w:t xml:space="preserve"> </w:t>
      </w:r>
    </w:p>
    <w:p w:rsidR="00FA5928" w:rsidRPr="003B174B" w:rsidP="00FA5928">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7-</w:t>
      </w:r>
      <w:r w:rsidRPr="003B174B" w:rsidR="00622457">
        <w:rPr>
          <w:rFonts w:ascii="Verdana" w:eastAsia="Times New Roman" w:hAnsi="Verdana" w:cstheme="minorHAnsi"/>
          <w:b/>
          <w:sz w:val="24"/>
          <w:szCs w:val="24"/>
          <w:lang w:eastAsia="en-GB"/>
        </w:rPr>
        <w:t>m</w:t>
      </w:r>
      <w:r w:rsidRPr="003B174B">
        <w:rPr>
          <w:rFonts w:ascii="Verdana" w:eastAsia="Times New Roman" w:hAnsi="Verdana" w:cstheme="minorHAnsi"/>
          <w:b/>
          <w:sz w:val="24"/>
          <w:szCs w:val="24"/>
          <w:lang w:eastAsia="en-GB"/>
        </w:rPr>
        <w:t>ethoxycitronell-2-enoic acid</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7-methoxy-3,7-dimethyloct-2-enoic acid</w:t>
      </w:r>
      <w:r w:rsidRPr="003B174B">
        <w:rPr>
          <w:rFonts w:ascii="Verdana" w:eastAsia="Times New Roman" w:hAnsi="Verdana" w:cstheme="minorHAnsi"/>
          <w:sz w:val="24"/>
          <w:szCs w:val="24"/>
          <w:lang w:eastAsia="en-GB"/>
        </w:rPr>
        <w:t xml:space="preserve">) </w:t>
      </w:r>
    </w:p>
    <w:p w:rsidR="00A14181" w:rsidRPr="003B174B" w:rsidP="00FA5928">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Trans,trans-(S)-methoprenic acid</w:t>
      </w:r>
      <w:r w:rsidRPr="003B174B">
        <w:rPr>
          <w:rFonts w:ascii="Verdana" w:eastAsia="Times New Roman" w:hAnsi="Verdana" w:cstheme="minorHAnsi"/>
          <w:sz w:val="24"/>
          <w:szCs w:val="24"/>
          <w:lang w:eastAsia="en-GB"/>
        </w:rPr>
        <w:t>; (</w:t>
      </w:r>
      <w:r w:rsidRPr="003B174B">
        <w:rPr>
          <w:rFonts w:ascii="Verdana" w:hAnsi="Verdana" w:cstheme="minorHAnsi"/>
          <w:i/>
          <w:sz w:val="24"/>
          <w:szCs w:val="24"/>
        </w:rPr>
        <w:t>(2E,4E,7S)-11-methoxy-3,7,11-trimethyldodeca-2,4-dienoic acid</w:t>
      </w:r>
      <w:r w:rsidRPr="003B174B">
        <w:rPr>
          <w:rFonts w:ascii="Verdana" w:hAnsi="Verdana" w:cstheme="minorHAnsi"/>
          <w:sz w:val="24"/>
          <w:szCs w:val="24"/>
        </w:rPr>
        <w:t>)</w:t>
      </w:r>
    </w:p>
    <w:p w:rsidR="00F02AAC" w:rsidRPr="003B174B" w:rsidP="00AB2746">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7</w:t>
      </w:r>
      <w:r w:rsidRPr="003B174B">
        <w:rPr>
          <w:rFonts w:ascii="Cambria Math" w:eastAsia="Times New Roman" w:hAnsi="Cambria Math" w:cs="Cambria Math"/>
          <w:b/>
          <w:sz w:val="24"/>
          <w:szCs w:val="24"/>
          <w:lang w:eastAsia="en-GB"/>
        </w:rPr>
        <w:t>‐</w:t>
      </w:r>
      <w:r w:rsidRPr="003B174B">
        <w:rPr>
          <w:rFonts w:ascii="Verdana" w:eastAsia="Times New Roman" w:hAnsi="Verdana" w:cstheme="minorHAnsi"/>
          <w:b/>
          <w:sz w:val="24"/>
          <w:szCs w:val="24"/>
          <w:lang w:eastAsia="en-GB"/>
        </w:rPr>
        <w:t>methoxycitronellal</w:t>
      </w:r>
      <w:r w:rsidRPr="003B174B" w:rsidR="00AB2746">
        <w:rPr>
          <w:rFonts w:ascii="Verdana" w:eastAsia="Times New Roman" w:hAnsi="Verdana" w:cstheme="minorHAnsi"/>
          <w:sz w:val="24"/>
          <w:szCs w:val="24"/>
          <w:lang w:eastAsia="en-GB"/>
        </w:rPr>
        <w:t>; (</w:t>
      </w:r>
      <w:r w:rsidRPr="003B174B" w:rsidR="00AB2746">
        <w:rPr>
          <w:rFonts w:ascii="Verdana" w:eastAsia="Times New Roman" w:hAnsi="Verdana" w:cstheme="minorHAnsi"/>
          <w:i/>
          <w:sz w:val="24"/>
          <w:szCs w:val="24"/>
          <w:lang w:eastAsia="en-GB"/>
        </w:rPr>
        <w:t>7-</w:t>
      </w:r>
      <w:r w:rsidRPr="003B174B" w:rsidR="006D32F9">
        <w:rPr>
          <w:rFonts w:ascii="Verdana" w:eastAsia="Times New Roman" w:hAnsi="Verdana" w:cstheme="minorHAnsi"/>
          <w:i/>
          <w:sz w:val="24"/>
          <w:szCs w:val="24"/>
          <w:lang w:eastAsia="en-GB"/>
        </w:rPr>
        <w:t>m</w:t>
      </w:r>
      <w:r w:rsidRPr="003B174B" w:rsidR="00AB2746">
        <w:rPr>
          <w:rFonts w:ascii="Verdana" w:eastAsia="Times New Roman" w:hAnsi="Verdana" w:cstheme="minorHAnsi"/>
          <w:i/>
          <w:sz w:val="24"/>
          <w:szCs w:val="24"/>
          <w:lang w:eastAsia="en-GB"/>
        </w:rPr>
        <w:t>ethoxy-3,7-dimethyloctanal</w:t>
      </w:r>
      <w:r w:rsidRPr="003B174B" w:rsidR="00AB2746">
        <w:rPr>
          <w:rFonts w:ascii="Verdana" w:eastAsia="Times New Roman" w:hAnsi="Verdana" w:cstheme="minorHAnsi"/>
          <w:sz w:val="24"/>
          <w:szCs w:val="24"/>
          <w:lang w:eastAsia="en-GB"/>
        </w:rPr>
        <w:t>)</w:t>
      </w:r>
    </w:p>
    <w:p w:rsidR="00A14181" w:rsidRPr="003B174B" w:rsidP="007D763D">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7</w:t>
      </w:r>
      <w:r w:rsidRPr="003B174B">
        <w:rPr>
          <w:rFonts w:ascii="Cambria Math" w:eastAsia="Times New Roman" w:hAnsi="Cambria Math" w:cs="Cambria Math"/>
          <w:b/>
          <w:sz w:val="24"/>
          <w:szCs w:val="24"/>
          <w:lang w:eastAsia="en-GB"/>
        </w:rPr>
        <w:t>‐</w:t>
      </w:r>
      <w:r w:rsidRPr="003B174B">
        <w:rPr>
          <w:rFonts w:ascii="Verdana" w:eastAsia="Times New Roman" w:hAnsi="Verdana" w:cstheme="minorHAnsi"/>
          <w:b/>
          <w:sz w:val="24"/>
          <w:szCs w:val="24"/>
          <w:lang w:eastAsia="en-GB"/>
        </w:rPr>
        <w:t>methoxycitronellic acid</w:t>
      </w:r>
      <w:r w:rsidRPr="003B174B">
        <w:rPr>
          <w:rFonts w:ascii="Verdana" w:eastAsia="Times New Roman" w:hAnsi="Verdana" w:cstheme="minorHAnsi"/>
          <w:sz w:val="24"/>
          <w:szCs w:val="24"/>
          <w:lang w:eastAsia="en-GB"/>
        </w:rPr>
        <w:t>; (</w:t>
      </w:r>
      <w:r w:rsidRPr="003B174B" w:rsidR="007D763D">
        <w:rPr>
          <w:rFonts w:ascii="Verdana" w:eastAsia="Times New Roman" w:hAnsi="Verdana" w:cstheme="minorHAnsi"/>
          <w:i/>
          <w:sz w:val="24"/>
          <w:szCs w:val="24"/>
          <w:lang w:eastAsia="en-GB"/>
        </w:rPr>
        <w:t>7-methoxy-3,7-dimethyloctanoic acid</w:t>
      </w:r>
      <w:r w:rsidRPr="003B174B">
        <w:rPr>
          <w:rFonts w:ascii="Verdana" w:eastAsia="Times New Roman" w:hAnsi="Verdana" w:cstheme="minorHAnsi"/>
          <w:sz w:val="24"/>
          <w:szCs w:val="24"/>
          <w:lang w:eastAsia="en-GB"/>
        </w:rPr>
        <w:t>)</w:t>
      </w:r>
    </w:p>
    <w:p w:rsidR="00AB2746" w:rsidRPr="003B174B" w:rsidP="00AB2746">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2-cis,4-trans-(S)-methoprene</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Isopropyl (2Z,4E,7S)-11-methoxy-3,7,11-trimethyldodeca-2,4-dienoate</w:t>
      </w:r>
      <w:r w:rsidRPr="003B174B">
        <w:rPr>
          <w:rFonts w:ascii="Verdana" w:eastAsia="Times New Roman" w:hAnsi="Verdana" w:cstheme="minorHAnsi"/>
          <w:sz w:val="24"/>
          <w:szCs w:val="24"/>
          <w:lang w:eastAsia="en-GB"/>
        </w:rPr>
        <w:t xml:space="preserve">) </w:t>
      </w:r>
    </w:p>
    <w:p w:rsidR="00C505E2" w:rsidRPr="003B174B" w:rsidP="00AB2746">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2-cis,4-trans-(S)-methoprenic acid</w:t>
      </w:r>
      <w:r w:rsidRPr="003B174B" w:rsidR="00AB2746">
        <w:rPr>
          <w:rFonts w:ascii="Verdana" w:eastAsia="Times New Roman" w:hAnsi="Verdana" w:cstheme="minorHAnsi"/>
          <w:sz w:val="24"/>
          <w:szCs w:val="24"/>
          <w:lang w:eastAsia="en-GB"/>
        </w:rPr>
        <w:t>; (</w:t>
      </w:r>
      <w:r w:rsidRPr="003B174B" w:rsidR="00AB2746">
        <w:rPr>
          <w:rFonts w:ascii="Verdana" w:eastAsia="Times New Roman" w:hAnsi="Verdana" w:cstheme="minorHAnsi"/>
          <w:i/>
          <w:sz w:val="24"/>
          <w:szCs w:val="24"/>
          <w:lang w:eastAsia="en-GB"/>
        </w:rPr>
        <w:t>(2Z,4E,7S)-11-methoxy-3,7,11-trimethyldodeca-2,4-dienoic acid</w:t>
      </w:r>
      <w:r w:rsidRPr="003B174B" w:rsidR="00AB2746">
        <w:rPr>
          <w:rFonts w:ascii="Verdana" w:eastAsia="Times New Roman" w:hAnsi="Verdana" w:cstheme="minorHAnsi"/>
          <w:sz w:val="24"/>
          <w:szCs w:val="24"/>
          <w:lang w:eastAsia="en-GB"/>
        </w:rPr>
        <w:t>)</w:t>
      </w:r>
    </w:p>
    <w:p w:rsidR="00F02AAC" w:rsidRPr="003B174B" w:rsidP="00F02AAC">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Methoprene epoxide</w:t>
      </w:r>
      <w:r w:rsidRPr="003B174B" w:rsidR="003533FC">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propan-2-yl (E)-3-[(2S,3S)-3-(6-methoxy-2,6-dimethylheptyl)oxiran-2-yl]but-2-enoate</w:t>
      </w:r>
      <w:r w:rsidRPr="003B174B">
        <w:rPr>
          <w:rFonts w:ascii="Verdana" w:eastAsia="Times New Roman" w:hAnsi="Verdana" w:cstheme="minorHAnsi"/>
          <w:sz w:val="24"/>
          <w:szCs w:val="24"/>
          <w:lang w:eastAsia="en-GB"/>
        </w:rPr>
        <w:t xml:space="preserve">) </w:t>
      </w:r>
    </w:p>
    <w:p w:rsidR="00F02AAC" w:rsidRPr="003B174B" w:rsidP="00A14181">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11-</w:t>
      </w:r>
      <w:r w:rsidRPr="003B174B" w:rsidR="00622457">
        <w:rPr>
          <w:rFonts w:ascii="Verdana" w:eastAsia="Times New Roman" w:hAnsi="Verdana" w:cstheme="minorHAnsi"/>
          <w:b/>
          <w:sz w:val="24"/>
          <w:szCs w:val="24"/>
          <w:lang w:eastAsia="en-GB"/>
        </w:rPr>
        <w:t>h</w:t>
      </w:r>
      <w:r w:rsidRPr="003B174B">
        <w:rPr>
          <w:rFonts w:ascii="Verdana" w:eastAsia="Times New Roman" w:hAnsi="Verdana" w:cstheme="minorHAnsi"/>
          <w:b/>
          <w:sz w:val="24"/>
          <w:szCs w:val="24"/>
          <w:lang w:eastAsia="en-GB"/>
        </w:rPr>
        <w:t>ydroxymethoprene</w:t>
      </w:r>
      <w:r w:rsidRPr="003B174B">
        <w:rPr>
          <w:rFonts w:ascii="Verdana" w:eastAsia="Times New Roman" w:hAnsi="Verdana" w:cstheme="minorHAnsi"/>
          <w:sz w:val="24"/>
          <w:szCs w:val="24"/>
          <w:lang w:eastAsia="en-GB"/>
        </w:rPr>
        <w:t>; (</w:t>
      </w:r>
      <w:r w:rsidRPr="003B174B" w:rsidR="00DA4CB7">
        <w:rPr>
          <w:rFonts w:ascii="Verdana" w:eastAsia="Times New Roman" w:hAnsi="Verdana" w:cstheme="minorHAnsi"/>
          <w:i/>
          <w:sz w:val="24"/>
          <w:szCs w:val="24"/>
          <w:lang w:eastAsia="en-GB"/>
        </w:rPr>
        <w:t>i</w:t>
      </w:r>
      <w:r w:rsidRPr="003B174B">
        <w:rPr>
          <w:rFonts w:ascii="Verdana" w:eastAsia="Times New Roman" w:hAnsi="Verdana" w:cstheme="minorHAnsi"/>
          <w:i/>
          <w:sz w:val="24"/>
          <w:szCs w:val="24"/>
          <w:lang w:eastAsia="en-GB"/>
        </w:rPr>
        <w:t>sopropyl 11-hydroxy-3,7,11-trimethyldodeca-2,4-dienoate</w:t>
      </w:r>
      <w:r w:rsidRPr="003B174B">
        <w:rPr>
          <w:rFonts w:ascii="Verdana" w:eastAsia="Times New Roman" w:hAnsi="Verdana" w:cstheme="minorHAnsi"/>
          <w:sz w:val="24"/>
          <w:szCs w:val="24"/>
          <w:lang w:eastAsia="en-GB"/>
        </w:rPr>
        <w:t>)</w:t>
      </w:r>
    </w:p>
    <w:p w:rsidR="00095C4A" w:rsidRPr="003B174B" w:rsidP="00A14181">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11-</w:t>
      </w:r>
      <w:r w:rsidRPr="003B174B" w:rsidR="00622457">
        <w:rPr>
          <w:rFonts w:ascii="Verdana" w:eastAsia="Times New Roman" w:hAnsi="Verdana" w:cstheme="minorHAnsi"/>
          <w:b/>
          <w:sz w:val="24"/>
          <w:szCs w:val="24"/>
          <w:lang w:eastAsia="en-GB"/>
        </w:rPr>
        <w:t>h</w:t>
      </w:r>
      <w:r w:rsidRPr="003B174B">
        <w:rPr>
          <w:rFonts w:ascii="Verdana" w:eastAsia="Times New Roman" w:hAnsi="Verdana" w:cstheme="minorHAnsi"/>
          <w:b/>
          <w:sz w:val="24"/>
          <w:szCs w:val="24"/>
          <w:lang w:eastAsia="en-GB"/>
        </w:rPr>
        <w:t>ydroxy farnesanoic acid</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11-hydroxy-3,7,11-trimethyldodecanoic acid</w:t>
      </w:r>
      <w:r w:rsidRPr="003B174B">
        <w:rPr>
          <w:rFonts w:ascii="Verdana" w:eastAsia="Times New Roman" w:hAnsi="Verdana" w:cstheme="minorHAnsi"/>
          <w:sz w:val="24"/>
          <w:szCs w:val="24"/>
          <w:lang w:eastAsia="en-GB"/>
        </w:rPr>
        <w:t>)</w:t>
      </w:r>
    </w:p>
    <w:p w:rsidR="00095C4A" w:rsidRPr="003B174B" w:rsidP="00A14181">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Methoprene tetrahydro-acid</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11-methoxy-3,7,11-trimethyldodecanoic acid</w:t>
      </w:r>
      <w:r w:rsidRPr="003B174B">
        <w:rPr>
          <w:rFonts w:ascii="Verdana" w:eastAsia="Times New Roman" w:hAnsi="Verdana" w:cstheme="minorHAnsi"/>
          <w:sz w:val="24"/>
          <w:szCs w:val="24"/>
          <w:lang w:eastAsia="en-GB"/>
        </w:rPr>
        <w:t>)</w:t>
      </w:r>
    </w:p>
    <w:p w:rsidR="00095C4A" w:rsidRPr="003B174B" w:rsidP="007D763D">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8-</w:t>
      </w:r>
      <w:r w:rsidRPr="003B174B" w:rsidR="00622457">
        <w:rPr>
          <w:rFonts w:ascii="Verdana" w:eastAsia="Times New Roman" w:hAnsi="Verdana" w:cstheme="minorHAnsi"/>
          <w:b/>
          <w:sz w:val="24"/>
          <w:szCs w:val="24"/>
          <w:lang w:eastAsia="en-GB"/>
        </w:rPr>
        <w:t>h</w:t>
      </w:r>
      <w:r w:rsidRPr="003B174B">
        <w:rPr>
          <w:rFonts w:ascii="Verdana" w:eastAsia="Times New Roman" w:hAnsi="Verdana" w:cstheme="minorHAnsi"/>
          <w:b/>
          <w:sz w:val="24"/>
          <w:szCs w:val="24"/>
          <w:lang w:eastAsia="en-GB"/>
        </w:rPr>
        <w:t>ydroxymethoprene acid</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8-hydroxy-</w:t>
      </w:r>
      <w:r w:rsidRPr="003B174B" w:rsidR="007D763D">
        <w:rPr>
          <w:rFonts w:ascii="Verdana" w:hAnsi="Verdana" w:cstheme="minorHAnsi"/>
          <w:sz w:val="24"/>
          <w:szCs w:val="24"/>
        </w:rPr>
        <w:t xml:space="preserve"> </w:t>
      </w:r>
      <w:r w:rsidRPr="003B174B" w:rsidR="007D763D">
        <w:rPr>
          <w:rFonts w:ascii="Verdana" w:eastAsia="Times New Roman" w:hAnsi="Verdana" w:cstheme="minorHAnsi"/>
          <w:i/>
          <w:sz w:val="24"/>
          <w:szCs w:val="24"/>
          <w:lang w:eastAsia="en-GB"/>
        </w:rPr>
        <w:t>11-methoxy-</w:t>
      </w:r>
      <w:r w:rsidRPr="003B174B">
        <w:rPr>
          <w:rFonts w:ascii="Verdana" w:eastAsia="Times New Roman" w:hAnsi="Verdana" w:cstheme="minorHAnsi"/>
          <w:i/>
          <w:sz w:val="24"/>
          <w:szCs w:val="24"/>
          <w:lang w:eastAsia="en-GB"/>
        </w:rPr>
        <w:t>3,7,11-trimethyldodeca-2,4-dienoic acid</w:t>
      </w:r>
      <w:r w:rsidRPr="003B174B">
        <w:rPr>
          <w:rFonts w:ascii="Verdana" w:eastAsia="Times New Roman" w:hAnsi="Verdana" w:cstheme="minorHAnsi"/>
          <w:sz w:val="24"/>
          <w:szCs w:val="24"/>
          <w:lang w:eastAsia="en-GB"/>
        </w:rPr>
        <w:t>)</w:t>
      </w:r>
    </w:p>
    <w:p w:rsidR="00A14181" w:rsidRPr="003B174B" w:rsidP="007D763D">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C9 </w:t>
      </w:r>
      <w:r w:rsidRPr="003B174B">
        <w:rPr>
          <w:rFonts w:ascii="Verdana" w:eastAsia="Times New Roman" w:hAnsi="Verdana" w:cstheme="minorHAnsi"/>
          <w:b/>
          <w:sz w:val="24"/>
          <w:szCs w:val="24"/>
          <w:lang w:eastAsia="en-GB"/>
        </w:rPr>
        <w:t>Methoprene ketone</w:t>
      </w:r>
      <w:r w:rsidRPr="003B174B">
        <w:rPr>
          <w:rFonts w:ascii="Verdana" w:eastAsia="Times New Roman" w:hAnsi="Verdana" w:cstheme="minorHAnsi"/>
          <w:sz w:val="24"/>
          <w:szCs w:val="24"/>
          <w:lang w:eastAsia="en-GB"/>
        </w:rPr>
        <w:t>; (</w:t>
      </w:r>
      <w:r w:rsidRPr="003B174B" w:rsidR="00095C4A">
        <w:rPr>
          <w:rFonts w:ascii="Verdana" w:eastAsia="Times New Roman" w:hAnsi="Verdana" w:cstheme="minorHAnsi"/>
          <w:i/>
          <w:sz w:val="24"/>
          <w:szCs w:val="24"/>
          <w:lang w:eastAsia="en-GB"/>
        </w:rPr>
        <w:t>8-methoxy-4,8-dimethyl-2-nonanone</w:t>
      </w:r>
      <w:r w:rsidRPr="003B174B">
        <w:rPr>
          <w:rFonts w:ascii="Verdana" w:eastAsia="Times New Roman" w:hAnsi="Verdana" w:cstheme="minorHAnsi"/>
          <w:sz w:val="24"/>
          <w:szCs w:val="24"/>
          <w:lang w:eastAsia="en-GB"/>
        </w:rPr>
        <w:t>)</w:t>
      </w:r>
    </w:p>
    <w:p w:rsidR="00DC5EF3" w:rsidRPr="003B174B" w:rsidP="00DC5EF3">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C10 Methoprene ketone</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9-methoxy-5,9-dimethyldecan-2-one</w:t>
      </w:r>
      <w:r w:rsidRPr="003B174B">
        <w:rPr>
          <w:rFonts w:ascii="Verdana" w:eastAsia="Times New Roman" w:hAnsi="Verdana" w:cstheme="minorHAnsi"/>
          <w:sz w:val="24"/>
          <w:szCs w:val="24"/>
          <w:lang w:eastAsia="en-GB"/>
        </w:rPr>
        <w:t>)</w:t>
      </w:r>
    </w:p>
    <w:p w:rsidR="00095C4A" w:rsidRPr="003B174B" w:rsidP="00A14181">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7-</w:t>
      </w:r>
      <w:r w:rsidRPr="003B174B" w:rsidR="00622457">
        <w:rPr>
          <w:rFonts w:ascii="Verdana" w:eastAsia="Times New Roman" w:hAnsi="Verdana" w:cstheme="minorHAnsi"/>
          <w:b/>
          <w:sz w:val="24"/>
          <w:szCs w:val="24"/>
          <w:lang w:eastAsia="en-GB"/>
        </w:rPr>
        <w:t>h</w:t>
      </w:r>
      <w:r w:rsidRPr="003B174B">
        <w:rPr>
          <w:rFonts w:ascii="Verdana" w:eastAsia="Times New Roman" w:hAnsi="Verdana" w:cstheme="minorHAnsi"/>
          <w:b/>
          <w:sz w:val="24"/>
          <w:szCs w:val="24"/>
          <w:lang w:eastAsia="en-GB"/>
        </w:rPr>
        <w:t>ydroxycitronellic acid</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7-Hydroxy-3,7-dimethyloctanoic acid</w:t>
      </w:r>
      <w:r w:rsidRPr="003B174B">
        <w:rPr>
          <w:rFonts w:ascii="Verdana" w:eastAsia="Times New Roman" w:hAnsi="Verdana" w:cstheme="minorHAnsi"/>
          <w:sz w:val="24"/>
          <w:szCs w:val="24"/>
          <w:lang w:eastAsia="en-GB"/>
        </w:rPr>
        <w:t>)</w:t>
      </w:r>
    </w:p>
    <w:p w:rsidR="007D763D" w:rsidRPr="003B174B" w:rsidP="007D763D">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11-</w:t>
      </w:r>
      <w:r w:rsidRPr="003B174B" w:rsidR="00622457">
        <w:rPr>
          <w:rFonts w:ascii="Verdana" w:eastAsia="Times New Roman" w:hAnsi="Verdana" w:cstheme="minorHAnsi"/>
          <w:b/>
          <w:sz w:val="24"/>
          <w:szCs w:val="24"/>
          <w:lang w:eastAsia="en-GB"/>
        </w:rPr>
        <w:t>h</w:t>
      </w:r>
      <w:r w:rsidRPr="003B174B">
        <w:rPr>
          <w:rFonts w:ascii="Verdana" w:eastAsia="Times New Roman" w:hAnsi="Verdana" w:cstheme="minorHAnsi"/>
          <w:b/>
          <w:sz w:val="24"/>
          <w:szCs w:val="24"/>
          <w:lang w:eastAsia="en-GB"/>
        </w:rPr>
        <w:t>ydroxy-2-cis,4-trans-methoprene acid</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11-hydroxy-3,7,11-trimethyldodeca-2Z,4E-dienoic acid</w:t>
      </w:r>
      <w:r w:rsidRPr="003B174B">
        <w:rPr>
          <w:rFonts w:ascii="Verdana" w:eastAsia="Times New Roman" w:hAnsi="Verdana" w:cstheme="minorHAnsi"/>
          <w:sz w:val="24"/>
          <w:szCs w:val="24"/>
          <w:lang w:eastAsia="en-GB"/>
        </w:rPr>
        <w:t>)</w:t>
      </w:r>
    </w:p>
    <w:p w:rsidR="007D763D" w:rsidRPr="003B174B" w:rsidP="007D763D">
      <w:pPr>
        <w:pStyle w:val="ListParagraph"/>
        <w:numPr>
          <w:ilvl w:val="0"/>
          <w:numId w:val="10"/>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Glucuronide </w:t>
      </w:r>
      <w:r w:rsidRPr="003B174B" w:rsidR="00622457">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onjugate</w:t>
      </w:r>
      <w:r w:rsidRPr="003B174B" w:rsidR="00673312">
        <w:rPr>
          <w:rFonts w:ascii="Verdana" w:eastAsia="Times New Roman" w:hAnsi="Verdana" w:cstheme="minorHAnsi"/>
          <w:b/>
          <w:sz w:val="24"/>
          <w:szCs w:val="24"/>
          <w:lang w:eastAsia="en-GB"/>
        </w:rPr>
        <w:t>s</w:t>
      </w:r>
      <w:r w:rsidRPr="003B174B">
        <w:rPr>
          <w:rFonts w:ascii="Verdana" w:eastAsia="Times New Roman" w:hAnsi="Verdana" w:cstheme="minorHAnsi"/>
          <w:b/>
          <w:sz w:val="24"/>
          <w:szCs w:val="24"/>
          <w:lang w:eastAsia="en-GB"/>
        </w:rPr>
        <w:t xml:space="preserve"> of </w:t>
      </w:r>
      <w:r w:rsidRPr="003B174B" w:rsidR="00622457">
        <w:rPr>
          <w:rFonts w:ascii="Verdana" w:eastAsia="Times New Roman" w:hAnsi="Verdana" w:cstheme="minorHAnsi"/>
          <w:b/>
          <w:sz w:val="24"/>
          <w:szCs w:val="24"/>
          <w:lang w:eastAsia="en-GB"/>
        </w:rPr>
        <w:t>m</w:t>
      </w:r>
      <w:r w:rsidRPr="003B174B">
        <w:rPr>
          <w:rFonts w:ascii="Verdana" w:eastAsia="Times New Roman" w:hAnsi="Verdana" w:cstheme="minorHAnsi"/>
          <w:b/>
          <w:sz w:val="24"/>
          <w:szCs w:val="24"/>
          <w:lang w:eastAsia="en-GB"/>
        </w:rPr>
        <w:t xml:space="preserve">ethoprene </w:t>
      </w:r>
      <w:r w:rsidRPr="003B174B" w:rsidR="00622457">
        <w:rPr>
          <w:rFonts w:ascii="Verdana" w:eastAsia="Times New Roman" w:hAnsi="Verdana" w:cstheme="minorHAnsi"/>
          <w:b/>
          <w:sz w:val="24"/>
          <w:szCs w:val="24"/>
          <w:lang w:eastAsia="en-GB"/>
        </w:rPr>
        <w:t>a</w:t>
      </w:r>
      <w:r w:rsidRPr="003B174B">
        <w:rPr>
          <w:rFonts w:ascii="Verdana" w:eastAsia="Times New Roman" w:hAnsi="Verdana" w:cstheme="minorHAnsi"/>
          <w:b/>
          <w:sz w:val="24"/>
          <w:szCs w:val="24"/>
          <w:lang w:eastAsia="en-GB"/>
        </w:rPr>
        <w:t>cid</w:t>
      </w:r>
    </w:p>
    <w:p w:rsidR="00095C4A" w:rsidRPr="003B174B" w:rsidP="00095C4A">
      <w:pPr>
        <w:pStyle w:val="ListParagraph"/>
        <w:numPr>
          <w:ilvl w:val="0"/>
          <w:numId w:val="10"/>
        </w:numPr>
        <w:spacing w:after="0" w:line="240" w:lineRule="auto"/>
        <w:rPr>
          <w:rFonts w:ascii="Verdana" w:eastAsia="Times New Roman" w:hAnsi="Verdana" w:cstheme="minorHAnsi"/>
          <w:b/>
          <w:sz w:val="24"/>
          <w:szCs w:val="24"/>
          <w:lang w:eastAsia="en-GB"/>
        </w:rPr>
      </w:pPr>
      <w:r w:rsidRPr="003B174B">
        <w:rPr>
          <w:rFonts w:ascii="Verdana" w:hAnsi="Verdana" w:cstheme="minorHAnsi"/>
          <w:b/>
          <w:sz w:val="24"/>
          <w:szCs w:val="24"/>
        </w:rPr>
        <w:t>Isopropyl (E)-2-(4-hydroxy-4-methyl-tetrahydrofuran-2-ylidene)acetate</w:t>
      </w:r>
    </w:p>
    <w:p w:rsidR="00F02AAC" w:rsidRPr="003B174B" w:rsidP="007D763D">
      <w:pPr>
        <w:pStyle w:val="ListParagraph"/>
        <w:numPr>
          <w:ilvl w:val="0"/>
          <w:numId w:val="10"/>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Acetone</w:t>
      </w:r>
      <w:r w:rsidRPr="003B174B" w:rsidR="007D763D">
        <w:rPr>
          <w:rFonts w:ascii="Verdana" w:eastAsia="Times New Roman" w:hAnsi="Verdana" w:cstheme="minorHAnsi"/>
          <w:sz w:val="24"/>
          <w:szCs w:val="24"/>
          <w:lang w:eastAsia="en-GB"/>
        </w:rPr>
        <w:t>; (</w:t>
      </w:r>
      <w:r w:rsidRPr="003B174B" w:rsidR="007D763D">
        <w:rPr>
          <w:rFonts w:ascii="Verdana" w:eastAsia="Times New Roman" w:hAnsi="Verdana" w:cstheme="minorHAnsi"/>
          <w:i/>
          <w:sz w:val="24"/>
          <w:szCs w:val="24"/>
          <w:lang w:eastAsia="en-GB"/>
        </w:rPr>
        <w:t>propan-2-one</w:t>
      </w:r>
      <w:r w:rsidRPr="003B174B" w:rsidR="00147796">
        <w:rPr>
          <w:rFonts w:ascii="Verdana" w:eastAsia="Times New Roman" w:hAnsi="Verdana" w:cstheme="minorHAnsi"/>
          <w:sz w:val="24"/>
          <w:szCs w:val="24"/>
          <w:lang w:eastAsia="en-GB"/>
        </w:rPr>
        <w:t>)</w:t>
      </w:r>
    </w:p>
    <w:p w:rsidR="00095C4A" w:rsidRPr="003B174B" w:rsidP="007D763D">
      <w:pPr>
        <w:pStyle w:val="ListParagraph"/>
        <w:numPr>
          <w:ilvl w:val="0"/>
          <w:numId w:val="10"/>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Acetate</w:t>
      </w:r>
      <w:r w:rsidRPr="003B174B" w:rsidR="00147796">
        <w:rPr>
          <w:rFonts w:ascii="Verdana" w:eastAsia="Times New Roman" w:hAnsi="Verdana" w:cstheme="minorHAnsi"/>
          <w:sz w:val="24"/>
          <w:szCs w:val="24"/>
          <w:lang w:eastAsia="en-GB"/>
        </w:rPr>
        <w:t>; (</w:t>
      </w:r>
      <w:r w:rsidRPr="003B174B" w:rsidR="007D763D">
        <w:rPr>
          <w:rFonts w:ascii="Verdana" w:eastAsia="Times New Roman" w:hAnsi="Verdana" w:cstheme="minorHAnsi"/>
          <w:i/>
          <w:sz w:val="24"/>
          <w:szCs w:val="24"/>
          <w:lang w:eastAsia="en-GB"/>
        </w:rPr>
        <w:t>ethanoate</w:t>
      </w:r>
      <w:r w:rsidRPr="003B174B" w:rsidR="00147796">
        <w:rPr>
          <w:rFonts w:ascii="Verdana" w:eastAsia="Times New Roman" w:hAnsi="Verdana" w:cstheme="minorHAnsi"/>
          <w:sz w:val="24"/>
          <w:szCs w:val="24"/>
          <w:lang w:eastAsia="en-GB"/>
        </w:rPr>
        <w:t>)</w:t>
      </w:r>
    </w:p>
    <w:p w:rsidR="00422855" w:rsidRPr="003B174B" w:rsidP="00147796">
      <w:pPr>
        <w:spacing w:after="0" w:line="240" w:lineRule="auto"/>
        <w:rPr>
          <w:rFonts w:ascii="Verdana" w:eastAsia="Times New Roman" w:hAnsi="Verdana" w:cstheme="minorHAnsi"/>
          <w:sz w:val="24"/>
          <w:szCs w:val="24"/>
          <w:lang w:eastAsia="en-GB"/>
        </w:rPr>
      </w:pPr>
    </w:p>
    <w:p w:rsidR="00FC363C" w:rsidRPr="003B174B" w:rsidP="00147796">
      <w:pPr>
        <w:spacing w:after="0" w:line="240" w:lineRule="auto"/>
        <w:rPr>
          <w:rFonts w:ascii="Verdana" w:eastAsia="Times New Roman" w:hAnsi="Verdana" w:cstheme="minorHAnsi"/>
          <w:sz w:val="24"/>
          <w:szCs w:val="24"/>
          <w:lang w:eastAsia="en-GB"/>
        </w:rPr>
      </w:pPr>
    </w:p>
    <w:p w:rsidR="00422855" w:rsidRPr="003B174B" w:rsidP="00147796">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Lufenuron</w:t>
      </w:r>
      <w:r w:rsidRPr="003B174B" w:rsidR="004528B9">
        <w:rPr>
          <w:rFonts w:ascii="Verdana" w:eastAsia="Times New Roman" w:hAnsi="Verdana" w:cstheme="minorHAnsi"/>
          <w:b/>
          <w:sz w:val="24"/>
          <w:szCs w:val="24"/>
          <w:lang w:eastAsia="en-GB"/>
        </w:rPr>
        <w:t xml:space="preserve"> </w:t>
      </w:r>
      <w:r w:rsidRPr="003B174B" w:rsidR="004528B9">
        <w:rPr>
          <w:rFonts w:ascii="Verdana" w:eastAsia="Times New Roman" w:hAnsi="Verdana" w:cstheme="minorHAnsi"/>
          <w:sz w:val="24"/>
          <w:szCs w:val="24"/>
          <w:lang w:eastAsia="en-GB"/>
        </w:rPr>
        <w:t>(</w:t>
      </w:r>
      <w:r w:rsidRPr="003B174B" w:rsidR="00016BDD">
        <w:rPr>
          <w:rFonts w:ascii="Verdana" w:eastAsia="Times New Roman" w:hAnsi="Verdana" w:cstheme="minorHAnsi"/>
          <w:sz w:val="24"/>
          <w:szCs w:val="24"/>
          <w:lang w:eastAsia="en-GB"/>
        </w:rPr>
        <w:t xml:space="preserve">PFAS </w:t>
      </w:r>
      <w:r w:rsidRPr="003B174B" w:rsidR="00375B32">
        <w:rPr>
          <w:rFonts w:ascii="Verdana" w:eastAsia="Times New Roman" w:hAnsi="Verdana" w:cstheme="minorHAnsi"/>
          <w:sz w:val="24"/>
          <w:szCs w:val="24"/>
          <w:lang w:eastAsia="en-GB"/>
        </w:rPr>
        <w:t>Insect growth regulator</w:t>
      </w:r>
      <w:r w:rsidRPr="003B174B" w:rsidR="00016BDD">
        <w:rPr>
          <w:rFonts w:ascii="Verdana" w:eastAsia="Times New Roman" w:hAnsi="Verdana" w:cstheme="minorHAnsi"/>
          <w:sz w:val="24"/>
          <w:szCs w:val="24"/>
          <w:lang w:eastAsia="en-GB"/>
        </w:rPr>
        <w:t xml:space="preserve"> </w:t>
      </w:r>
      <w:r w:rsidRPr="003B174B" w:rsidR="00375B32">
        <w:rPr>
          <w:rFonts w:ascii="Verdana" w:eastAsia="Times New Roman" w:hAnsi="Verdana" w:cstheme="minorHAnsi"/>
          <w:sz w:val="24"/>
          <w:szCs w:val="24"/>
          <w:lang w:eastAsia="en-GB"/>
        </w:rPr>
        <w:t xml:space="preserve">- </w:t>
      </w:r>
      <w:r w:rsidRPr="003B174B" w:rsidR="004528B9">
        <w:rPr>
          <w:rFonts w:ascii="Verdana" w:eastAsia="Times New Roman" w:hAnsi="Verdana" w:cstheme="minorHAnsi"/>
          <w:sz w:val="24"/>
          <w:szCs w:val="24"/>
          <w:lang w:eastAsia="en-GB"/>
        </w:rPr>
        <w:t>P minor</w:t>
      </w:r>
      <w:r w:rsidRPr="003B174B" w:rsidR="00235CDF">
        <w:rPr>
          <w:rFonts w:ascii="Verdana" w:eastAsia="Times New Roman" w:hAnsi="Verdana" w:cstheme="minorHAnsi"/>
          <w:sz w:val="24"/>
          <w:szCs w:val="24"/>
          <w:lang w:eastAsia="en-GB"/>
        </w:rPr>
        <w:t xml:space="preserve"> uses only</w:t>
      </w:r>
      <w:r w:rsidRPr="003B174B" w:rsidR="004528B9">
        <w:rPr>
          <w:rFonts w:ascii="Verdana" w:eastAsia="Times New Roman" w:hAnsi="Verdana" w:cstheme="minorHAnsi"/>
          <w:sz w:val="24"/>
          <w:szCs w:val="24"/>
          <w:lang w:eastAsia="en-GB"/>
        </w:rPr>
        <w:t>)</w:t>
      </w:r>
    </w:p>
    <w:p w:rsidR="00F46EC8" w:rsidRPr="003B174B" w:rsidP="00147796">
      <w:pPr>
        <w:pStyle w:val="ListParagraph"/>
        <w:numPr>
          <w:ilvl w:val="0"/>
          <w:numId w:val="11"/>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1-[2,5-dichloro-4-(1,1,2,3,3,3-hexafluoropropoxy)phenyl]urea</w:t>
      </w:r>
    </w:p>
    <w:p w:rsidR="00147796" w:rsidRPr="003B174B" w:rsidP="00147796">
      <w:pPr>
        <w:pStyle w:val="ListParagraph"/>
        <w:numPr>
          <w:ilvl w:val="0"/>
          <w:numId w:val="11"/>
        </w:numPr>
        <w:spacing w:after="0" w:line="240" w:lineRule="auto"/>
        <w:rPr>
          <w:rFonts w:ascii="Verdana" w:eastAsia="Verdana" w:hAnsi="Verdana" w:cstheme="minorHAnsi"/>
          <w:b/>
          <w:sz w:val="24"/>
          <w:szCs w:val="24"/>
        </w:rPr>
      </w:pPr>
      <w:r w:rsidRPr="003B174B">
        <w:rPr>
          <w:rFonts w:ascii="Verdana" w:eastAsia="Verdana" w:hAnsi="Verdana" w:cstheme="minorHAnsi"/>
          <w:b/>
          <w:sz w:val="24"/>
          <w:szCs w:val="24"/>
        </w:rPr>
        <w:t>2,5-dichloro-4-(1,1,2,3,3,3-hexafluoropropoxy)aniline</w:t>
      </w:r>
    </w:p>
    <w:p w:rsidR="002345CA" w:rsidRPr="003B174B" w:rsidP="00147796">
      <w:pPr>
        <w:pStyle w:val="ListParagraph"/>
        <w:numPr>
          <w:ilvl w:val="0"/>
          <w:numId w:val="11"/>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2,6-</w:t>
      </w:r>
      <w:r w:rsidRPr="003B174B" w:rsidR="00622457">
        <w:rPr>
          <w:rFonts w:ascii="Verdana" w:eastAsia="Times New Roman" w:hAnsi="Verdana" w:cstheme="minorHAnsi"/>
          <w:b/>
          <w:sz w:val="24"/>
          <w:szCs w:val="24"/>
          <w:lang w:eastAsia="en-GB"/>
        </w:rPr>
        <w:t>d</w:t>
      </w:r>
      <w:r w:rsidRPr="003B174B">
        <w:rPr>
          <w:rFonts w:ascii="Verdana" w:eastAsia="Times New Roman" w:hAnsi="Verdana" w:cstheme="minorHAnsi"/>
          <w:b/>
          <w:sz w:val="24"/>
          <w:szCs w:val="24"/>
          <w:lang w:eastAsia="en-GB"/>
        </w:rPr>
        <w:t>ifluorobenzamide</w:t>
      </w:r>
    </w:p>
    <w:p w:rsidR="003B0E94" w:rsidRPr="003B174B" w:rsidP="00147796">
      <w:pPr>
        <w:pStyle w:val="ListParagraph"/>
        <w:numPr>
          <w:ilvl w:val="0"/>
          <w:numId w:val="11"/>
        </w:numPr>
        <w:spacing w:after="0" w:line="240" w:lineRule="auto"/>
        <w:rPr>
          <w:rFonts w:ascii="Verdana" w:eastAsia="Times New Roman" w:hAnsi="Verdana" w:cstheme="minorHAnsi"/>
          <w:sz w:val="24"/>
          <w:szCs w:val="24"/>
          <w:lang w:eastAsia="en-GB"/>
        </w:rPr>
      </w:pPr>
      <w:r w:rsidRPr="003B174B">
        <w:rPr>
          <w:rFonts w:ascii="Verdana" w:eastAsia="Verdana" w:hAnsi="Verdana" w:cstheme="minorHAnsi"/>
          <w:b/>
          <w:sz w:val="24"/>
          <w:szCs w:val="24"/>
        </w:rPr>
        <w:t>Trifluoroacetic acid</w:t>
      </w:r>
      <w:r w:rsidRPr="003B174B">
        <w:rPr>
          <w:rFonts w:ascii="Verdana" w:eastAsia="Verdana" w:hAnsi="Verdana" w:cstheme="minorHAnsi"/>
          <w:sz w:val="24"/>
          <w:szCs w:val="24"/>
        </w:rPr>
        <w:t xml:space="preserve"> (</w:t>
      </w:r>
      <w:r w:rsidRPr="003B174B">
        <w:rPr>
          <w:rFonts w:ascii="Verdana" w:eastAsia="Verdana" w:hAnsi="Verdana" w:cstheme="minorHAnsi"/>
          <w:i/>
          <w:sz w:val="24"/>
          <w:szCs w:val="24"/>
        </w:rPr>
        <w:t>2,2,2-Trifluoroethanoic acid; 2,2,2-Trifluoroacetic acid</w:t>
      </w:r>
      <w:r w:rsidRPr="003B174B">
        <w:rPr>
          <w:rFonts w:ascii="Verdana" w:eastAsia="Verdana" w:hAnsi="Verdana" w:cstheme="minorHAnsi"/>
          <w:sz w:val="24"/>
          <w:szCs w:val="24"/>
        </w:rPr>
        <w:t>)</w:t>
      </w:r>
    </w:p>
    <w:p w:rsidR="00147796" w:rsidRPr="003B174B" w:rsidP="00147796">
      <w:pPr>
        <w:spacing w:after="0"/>
        <w:rPr>
          <w:rFonts w:ascii="Verdana" w:eastAsia="Verdana" w:hAnsi="Verdana" w:cstheme="minorHAnsi"/>
          <w:b/>
          <w:sz w:val="24"/>
          <w:szCs w:val="24"/>
        </w:rPr>
      </w:pPr>
    </w:p>
    <w:p w:rsidR="00CB43FA" w:rsidRPr="003B174B" w:rsidP="00147796">
      <w:pPr>
        <w:spacing w:after="0" w:line="240" w:lineRule="auto"/>
        <w:rPr>
          <w:rFonts w:ascii="Verdana" w:eastAsia="Times New Roman" w:hAnsi="Verdana" w:cstheme="minorHAnsi"/>
          <w:sz w:val="24"/>
          <w:szCs w:val="24"/>
          <w:lang w:eastAsia="en-GB"/>
        </w:rPr>
      </w:pPr>
    </w:p>
    <w:p w:rsidR="00422855" w:rsidRPr="003B174B" w:rsidP="00147796">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Pyriproxyfen</w:t>
      </w:r>
      <w:r w:rsidRPr="003B174B" w:rsidR="00F46EC8">
        <w:rPr>
          <w:rFonts w:ascii="Verdana" w:eastAsia="Times New Roman" w:hAnsi="Verdana" w:cstheme="minorHAnsi"/>
          <w:b/>
          <w:sz w:val="24"/>
          <w:szCs w:val="24"/>
          <w:lang w:eastAsia="en-GB"/>
        </w:rPr>
        <w:t xml:space="preserve"> </w:t>
      </w:r>
      <w:r w:rsidRPr="003B174B" w:rsidR="00F46EC8">
        <w:rPr>
          <w:rFonts w:ascii="Verdana" w:eastAsia="Times New Roman" w:hAnsi="Verdana" w:cstheme="minorHAnsi"/>
          <w:sz w:val="24"/>
          <w:szCs w:val="24"/>
          <w:lang w:eastAsia="en-GB"/>
        </w:rPr>
        <w:t>(</w:t>
      </w:r>
      <w:r w:rsidRPr="003B174B" w:rsidR="001C78ED">
        <w:rPr>
          <w:rFonts w:ascii="Verdana" w:eastAsia="Times New Roman" w:hAnsi="Verdana" w:cstheme="minorHAnsi"/>
          <w:sz w:val="24"/>
          <w:szCs w:val="24"/>
          <w:lang w:eastAsia="en-GB"/>
        </w:rPr>
        <w:t xml:space="preserve">Insect growth regulator - </w:t>
      </w:r>
      <w:r w:rsidRPr="003B174B" w:rsidR="00F46EC8">
        <w:rPr>
          <w:rFonts w:ascii="Verdana" w:eastAsia="Times New Roman" w:hAnsi="Verdana" w:cstheme="minorHAnsi"/>
          <w:sz w:val="24"/>
          <w:szCs w:val="24"/>
          <w:lang w:eastAsia="en-GB"/>
        </w:rPr>
        <w:t>P)</w:t>
      </w:r>
    </w:p>
    <w:p w:rsidR="00EB726F" w:rsidRPr="003B174B" w:rsidP="00147796">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4′-</w:t>
      </w:r>
      <w:r w:rsidRPr="003B174B" w:rsidR="00622457">
        <w:rPr>
          <w:rFonts w:ascii="Verdana" w:eastAsia="Times New Roman" w:hAnsi="Verdana" w:cstheme="minorHAnsi"/>
          <w:b/>
          <w:sz w:val="24"/>
          <w:szCs w:val="24"/>
          <w:lang w:eastAsia="en-GB"/>
        </w:rPr>
        <w:t>h</w:t>
      </w:r>
      <w:r w:rsidRPr="003B174B">
        <w:rPr>
          <w:rFonts w:ascii="Verdana" w:eastAsia="Times New Roman" w:hAnsi="Verdana" w:cstheme="minorHAnsi"/>
          <w:b/>
          <w:sz w:val="24"/>
          <w:szCs w:val="24"/>
          <w:lang w:eastAsia="en-GB"/>
        </w:rPr>
        <w:t>ydroxypyriproxyfen</w:t>
      </w:r>
      <w:r w:rsidRPr="003B174B">
        <w:rPr>
          <w:rFonts w:ascii="Verdana" w:eastAsia="Times New Roman" w:hAnsi="Verdana" w:cstheme="minorHAnsi"/>
          <w:sz w:val="24"/>
          <w:szCs w:val="24"/>
          <w:lang w:eastAsia="en-GB"/>
        </w:rPr>
        <w:t>; (</w:t>
      </w:r>
      <w:r w:rsidRPr="003B174B" w:rsidR="00381306">
        <w:rPr>
          <w:rFonts w:ascii="Verdana" w:eastAsia="Times New Roman" w:hAnsi="Verdana" w:cstheme="minorHAnsi"/>
          <w:i/>
          <w:sz w:val="24"/>
          <w:szCs w:val="24"/>
          <w:lang w:eastAsia="en-GB"/>
        </w:rPr>
        <w:t>4-{4-[2-(pyridin-2-yloxy)propoxy]phenoxy}-phenol</w:t>
      </w:r>
      <w:r w:rsidRPr="003B174B">
        <w:rPr>
          <w:rFonts w:ascii="Verdana" w:eastAsia="Times New Roman" w:hAnsi="Verdana" w:cstheme="minorHAnsi"/>
          <w:i/>
          <w:sz w:val="24"/>
          <w:szCs w:val="24"/>
          <w:lang w:eastAsia="en-GB"/>
        </w:rPr>
        <w:t>)</w:t>
      </w:r>
    </w:p>
    <w:p w:rsidR="00BA0F58" w:rsidRPr="003B174B" w:rsidP="00C0361D">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Pyriproxyfen-PYPAC</w:t>
      </w:r>
      <w:r w:rsidRPr="003B174B">
        <w:rPr>
          <w:rFonts w:ascii="Verdana" w:eastAsia="Times New Roman" w:hAnsi="Verdana" w:cstheme="minorHAnsi"/>
          <w:sz w:val="24"/>
          <w:szCs w:val="24"/>
          <w:lang w:eastAsia="en-GB"/>
        </w:rPr>
        <w:t>; (</w:t>
      </w:r>
      <w:r w:rsidRPr="003B174B" w:rsidR="008B10C3">
        <w:rPr>
          <w:rFonts w:ascii="Verdana" w:eastAsia="Times New Roman" w:hAnsi="Verdana" w:cstheme="minorHAnsi"/>
          <w:i/>
          <w:sz w:val="24"/>
          <w:szCs w:val="24"/>
          <w:lang w:eastAsia="en-GB"/>
        </w:rPr>
        <w:t>(RS)-2-(pyridin-2-yloxy)propanoic acid</w:t>
      </w:r>
      <w:r w:rsidRPr="003B174B" w:rsidR="00627F6A">
        <w:rPr>
          <w:rFonts w:ascii="Verdana" w:eastAsia="Times New Roman" w:hAnsi="Verdana" w:cstheme="minorHAnsi"/>
          <w:sz w:val="24"/>
          <w:szCs w:val="24"/>
          <w:lang w:eastAsia="en-GB"/>
        </w:rPr>
        <w:t>)</w:t>
      </w:r>
    </w:p>
    <w:p w:rsidR="007F3072" w:rsidRPr="003B174B" w:rsidP="00C0361D">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Pyriproxyfen-PYPA</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4-[2-(pyridin-2-yloxy)propoxy]phenol</w:t>
      </w:r>
      <w:r w:rsidRPr="003B174B">
        <w:rPr>
          <w:rFonts w:ascii="Verdana" w:eastAsia="Times New Roman" w:hAnsi="Verdana" w:cstheme="minorHAnsi"/>
          <w:sz w:val="24"/>
          <w:szCs w:val="24"/>
          <w:lang w:eastAsia="en-GB"/>
        </w:rPr>
        <w:t>)</w:t>
      </w:r>
    </w:p>
    <w:p w:rsidR="00627F6A" w:rsidRPr="003B174B" w:rsidP="00C0361D">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Pyriproxyfen-POP</w:t>
      </w:r>
      <w:r w:rsidRPr="003B174B">
        <w:rPr>
          <w:rFonts w:ascii="Verdana" w:eastAsia="Times New Roman" w:hAnsi="Verdana" w:cstheme="minorHAnsi"/>
          <w:sz w:val="24"/>
          <w:szCs w:val="24"/>
          <w:lang w:eastAsia="en-GB"/>
        </w:rPr>
        <w:t>; (</w:t>
      </w:r>
      <w:r w:rsidRPr="003B174B" w:rsidR="007F3072">
        <w:rPr>
          <w:rFonts w:ascii="Verdana" w:eastAsia="Times New Roman" w:hAnsi="Verdana" w:cstheme="minorHAnsi"/>
          <w:i/>
          <w:sz w:val="24"/>
          <w:szCs w:val="24"/>
          <w:lang w:eastAsia="en-GB"/>
        </w:rPr>
        <w:t>2-(pyridin-2-yloxy)propan-1-ol</w:t>
      </w:r>
      <w:r w:rsidRPr="003B174B">
        <w:rPr>
          <w:rFonts w:ascii="Verdana" w:eastAsia="Times New Roman" w:hAnsi="Verdana" w:cstheme="minorHAnsi"/>
          <w:i/>
          <w:sz w:val="24"/>
          <w:szCs w:val="24"/>
          <w:lang w:eastAsia="en-GB"/>
        </w:rPr>
        <w:t>)</w:t>
      </w:r>
      <w:r w:rsidRPr="003B174B">
        <w:rPr>
          <w:rFonts w:ascii="Verdana" w:eastAsia="Times New Roman" w:hAnsi="Verdana" w:cstheme="minorHAnsi"/>
          <w:sz w:val="24"/>
          <w:szCs w:val="24"/>
          <w:lang w:eastAsia="en-GB"/>
        </w:rPr>
        <w:t xml:space="preserve"> </w:t>
      </w:r>
    </w:p>
    <w:p w:rsidR="006E4CBD" w:rsidRPr="003B174B" w:rsidP="006E4CBD">
      <w:pPr>
        <w:pStyle w:val="ListParagraph"/>
        <w:numPr>
          <w:ilvl w:val="0"/>
          <w:numId w:val="12"/>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4'-</w:t>
      </w:r>
      <w:r w:rsidRPr="003B174B" w:rsidR="00622457">
        <w:rPr>
          <w:rFonts w:ascii="Verdana" w:eastAsia="Times New Roman" w:hAnsi="Verdana" w:cstheme="minorHAnsi"/>
          <w:b/>
          <w:sz w:val="24"/>
          <w:szCs w:val="24"/>
          <w:lang w:eastAsia="en-GB"/>
        </w:rPr>
        <w:t>h</w:t>
      </w:r>
      <w:r w:rsidRPr="003B174B">
        <w:rPr>
          <w:rFonts w:ascii="Verdana" w:eastAsia="Times New Roman" w:hAnsi="Verdana" w:cstheme="minorHAnsi"/>
          <w:b/>
          <w:sz w:val="24"/>
          <w:szCs w:val="24"/>
          <w:lang w:eastAsia="en-GB"/>
        </w:rPr>
        <w:t>ydroxy-PYPAC</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2-[4-(4-hydroxyphenoxy)phenoxy]propanoic acid</w:t>
      </w:r>
      <w:r w:rsidRPr="003B174B">
        <w:rPr>
          <w:rFonts w:ascii="Verdana" w:eastAsia="Times New Roman" w:hAnsi="Verdana" w:cstheme="minorHAnsi"/>
          <w:sz w:val="24"/>
          <w:szCs w:val="24"/>
          <w:lang w:eastAsia="en-GB"/>
        </w:rPr>
        <w:t>)</w:t>
      </w:r>
    </w:p>
    <w:p w:rsidR="006E4CBD" w:rsidRPr="003B174B" w:rsidP="006E4CBD">
      <w:pPr>
        <w:pStyle w:val="ListParagraph"/>
        <w:numPr>
          <w:ilvl w:val="0"/>
          <w:numId w:val="12"/>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4'-</w:t>
      </w:r>
      <w:r w:rsidRPr="003B174B" w:rsidR="00622457">
        <w:rPr>
          <w:rFonts w:ascii="Verdana" w:eastAsia="Times New Roman" w:hAnsi="Verdana" w:cstheme="minorHAnsi"/>
          <w:b/>
          <w:sz w:val="24"/>
          <w:szCs w:val="24"/>
          <w:lang w:eastAsia="en-GB"/>
        </w:rPr>
        <w:t>h</w:t>
      </w:r>
      <w:r w:rsidRPr="003B174B">
        <w:rPr>
          <w:rFonts w:ascii="Verdana" w:eastAsia="Times New Roman" w:hAnsi="Verdana" w:cstheme="minorHAnsi"/>
          <w:b/>
          <w:sz w:val="24"/>
          <w:szCs w:val="24"/>
          <w:lang w:eastAsia="en-GB"/>
        </w:rPr>
        <w:t>ydroxy-PYPA</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4-[2-(pyridin-2-yloxy)propoxy]benzene-1,2-diol</w:t>
      </w:r>
      <w:r w:rsidRPr="003B174B">
        <w:rPr>
          <w:rFonts w:ascii="Verdana" w:eastAsia="Times New Roman" w:hAnsi="Verdana" w:cstheme="minorHAnsi"/>
          <w:sz w:val="24"/>
          <w:szCs w:val="24"/>
          <w:lang w:eastAsia="en-GB"/>
        </w:rPr>
        <w:t>)</w:t>
      </w:r>
    </w:p>
    <w:p w:rsidR="007F3072" w:rsidRPr="003B174B" w:rsidP="00C0361D">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Pyriproxyfen </w:t>
      </w:r>
      <w:r w:rsidRPr="003B174B" w:rsidR="00622457">
        <w:rPr>
          <w:rFonts w:ascii="Verdana" w:eastAsia="Times New Roman" w:hAnsi="Verdana" w:cstheme="minorHAnsi"/>
          <w:b/>
          <w:sz w:val="24"/>
          <w:szCs w:val="24"/>
          <w:lang w:eastAsia="en-GB"/>
        </w:rPr>
        <w:t>a</w:t>
      </w:r>
      <w:r w:rsidRPr="003B174B">
        <w:rPr>
          <w:rFonts w:ascii="Verdana" w:eastAsia="Times New Roman" w:hAnsi="Verdana" w:cstheme="minorHAnsi"/>
          <w:b/>
          <w:sz w:val="24"/>
          <w:szCs w:val="24"/>
          <w:lang w:eastAsia="en-GB"/>
        </w:rPr>
        <w:t>lcohol</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1-(4-phenoxyphenoxy)propan-2-ol</w:t>
      </w:r>
      <w:r w:rsidRPr="003B174B">
        <w:rPr>
          <w:rFonts w:ascii="Verdana" w:eastAsia="Times New Roman" w:hAnsi="Verdana" w:cstheme="minorHAnsi"/>
          <w:sz w:val="24"/>
          <w:szCs w:val="24"/>
          <w:lang w:eastAsia="en-GB"/>
        </w:rPr>
        <w:t>)</w:t>
      </w:r>
    </w:p>
    <w:p w:rsidR="0045579E" w:rsidRPr="003B174B" w:rsidP="006E4CBD">
      <w:pPr>
        <w:pStyle w:val="ListParagraph"/>
        <w:numPr>
          <w:ilvl w:val="0"/>
          <w:numId w:val="12"/>
        </w:numPr>
        <w:spacing w:after="0" w:line="240" w:lineRule="auto"/>
        <w:rPr>
          <w:rFonts w:ascii="Verdana" w:eastAsia="Times New Roman" w:hAnsi="Verdana" w:cstheme="minorHAnsi"/>
          <w:i/>
          <w:sz w:val="24"/>
          <w:szCs w:val="24"/>
          <w:lang w:eastAsia="en-GB"/>
        </w:rPr>
      </w:pPr>
      <w:r w:rsidRPr="003B174B">
        <w:rPr>
          <w:rFonts w:ascii="Verdana" w:eastAsia="Times New Roman" w:hAnsi="Verdana" w:cstheme="minorHAnsi"/>
          <w:b/>
          <w:sz w:val="24"/>
          <w:szCs w:val="24"/>
          <w:lang w:eastAsia="en-GB"/>
        </w:rPr>
        <w:t>Pyriproxyfen-DPH</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(4-[4-(2-hydroxypropoxy)phenoxy]phenol)</w:t>
      </w:r>
    </w:p>
    <w:p w:rsidR="00487ECC" w:rsidRPr="003B174B" w:rsidP="00487ECC">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Pyriproxyfen-ODP</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(4,4'-dihydroxydiphenyl ether)</w:t>
      </w:r>
      <w:r w:rsidRPr="003B174B">
        <w:rPr>
          <w:rFonts w:ascii="Verdana" w:eastAsia="Times New Roman" w:hAnsi="Verdana" w:cstheme="minorHAnsi"/>
          <w:sz w:val="24"/>
          <w:szCs w:val="24"/>
          <w:lang w:eastAsia="en-GB"/>
        </w:rPr>
        <w:t>)</w:t>
      </w:r>
    </w:p>
    <w:p w:rsidR="00487ECC" w:rsidRPr="003B174B" w:rsidP="00487ECC">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Pyriproxyfen alcohol sulfates</w:t>
      </w:r>
    </w:p>
    <w:p w:rsidR="007C2AD1" w:rsidRPr="003B174B" w:rsidP="006E4CBD">
      <w:pPr>
        <w:pStyle w:val="ListParagraph"/>
        <w:numPr>
          <w:ilvl w:val="0"/>
          <w:numId w:val="12"/>
        </w:numPr>
        <w:spacing w:after="0" w:line="240" w:lineRule="auto"/>
        <w:rPr>
          <w:rFonts w:ascii="Verdana" w:eastAsia="Times New Roman" w:hAnsi="Verdana" w:cstheme="minorHAnsi"/>
          <w:b/>
          <w:bCs/>
          <w:iCs/>
          <w:sz w:val="24"/>
          <w:szCs w:val="24"/>
          <w:lang w:eastAsia="en-GB"/>
        </w:rPr>
      </w:pPr>
      <w:r w:rsidRPr="003B174B">
        <w:rPr>
          <w:rFonts w:ascii="Verdana" w:eastAsia="Times New Roman" w:hAnsi="Verdana" w:cstheme="minorHAnsi"/>
          <w:b/>
          <w:bCs/>
          <w:iCs/>
          <w:sz w:val="24"/>
          <w:szCs w:val="24"/>
          <w:lang w:eastAsia="en-GB"/>
        </w:rPr>
        <w:t>2-(4-phenoxyphenoxy)propionic acid</w:t>
      </w:r>
    </w:p>
    <w:p w:rsidR="00035530" w:rsidRPr="003B174B" w:rsidP="006E4CBD">
      <w:pPr>
        <w:pStyle w:val="ListParagraph"/>
        <w:numPr>
          <w:ilvl w:val="0"/>
          <w:numId w:val="12"/>
        </w:numPr>
        <w:spacing w:after="0" w:line="240" w:lineRule="auto"/>
        <w:rPr>
          <w:rFonts w:ascii="Verdana" w:eastAsia="Times New Roman" w:hAnsi="Verdana" w:cstheme="minorHAnsi"/>
          <w:b/>
          <w:bCs/>
          <w:iCs/>
          <w:sz w:val="24"/>
          <w:szCs w:val="24"/>
          <w:lang w:eastAsia="en-GB"/>
        </w:rPr>
      </w:pPr>
      <w:r w:rsidRPr="003B174B">
        <w:rPr>
          <w:rFonts w:ascii="Verdana" w:eastAsia="Times New Roman" w:hAnsi="Verdana" w:cstheme="minorHAnsi"/>
          <w:b/>
          <w:bCs/>
          <w:iCs/>
          <w:sz w:val="24"/>
          <w:szCs w:val="24"/>
          <w:lang w:eastAsia="en-GB"/>
        </w:rPr>
        <w:t>4-phenoxybenzoic acid</w:t>
      </w:r>
    </w:p>
    <w:p w:rsidR="0045579E" w:rsidRPr="003B174B" w:rsidP="006E4CBD">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Pyriproxyfen-glucuronide</w:t>
      </w:r>
      <w:r w:rsidRPr="003B174B" w:rsidR="00144D1E">
        <w:rPr>
          <w:rFonts w:ascii="Verdana" w:eastAsia="Times New Roman" w:hAnsi="Verdana" w:cstheme="minorHAnsi"/>
          <w:b/>
          <w:sz w:val="24"/>
          <w:szCs w:val="24"/>
          <w:lang w:eastAsia="en-GB"/>
        </w:rPr>
        <w:t>s</w:t>
      </w:r>
      <w:r w:rsidRPr="003B174B">
        <w:rPr>
          <w:rFonts w:ascii="Verdana" w:eastAsia="Times New Roman" w:hAnsi="Verdana" w:cstheme="minorHAnsi"/>
          <w:sz w:val="24"/>
          <w:szCs w:val="24"/>
          <w:lang w:eastAsia="en-GB"/>
        </w:rPr>
        <w:t xml:space="preserve"> </w:t>
      </w:r>
    </w:p>
    <w:p w:rsidR="00C00940" w:rsidRPr="003B174B" w:rsidP="00C00940">
      <w:pPr>
        <w:pStyle w:val="ListParagraph"/>
        <w:numPr>
          <w:ilvl w:val="0"/>
          <w:numId w:val="12"/>
        </w:numPr>
        <w:spacing w:after="0" w:line="240" w:lineRule="auto"/>
        <w:rPr>
          <w:rFonts w:ascii="Verdana" w:eastAsia="Times New Roman" w:hAnsi="Verdana" w:cstheme="minorHAnsi"/>
          <w:i/>
          <w:sz w:val="24"/>
          <w:szCs w:val="24"/>
          <w:lang w:eastAsia="en-GB"/>
        </w:rPr>
      </w:pPr>
      <w:r w:rsidRPr="003B174B">
        <w:rPr>
          <w:rFonts w:ascii="Verdana" w:eastAsia="Times New Roman" w:hAnsi="Verdana" w:cstheme="minorHAnsi"/>
          <w:b/>
          <w:sz w:val="24"/>
          <w:szCs w:val="24"/>
          <w:lang w:eastAsia="en-GB"/>
        </w:rPr>
        <w:t>2-hydroxypyridine</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(pyridin-2(1H)-one; pyridin-2-ol)</w:t>
      </w:r>
    </w:p>
    <w:p w:rsidR="00C00940" w:rsidRPr="003B174B" w:rsidP="00C00940">
      <w:pPr>
        <w:pStyle w:val="ListParagraph"/>
        <w:numPr>
          <w:ilvl w:val="0"/>
          <w:numId w:val="12"/>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4-phenoxyphenol</w:t>
      </w:r>
    </w:p>
    <w:p w:rsidR="0045579E" w:rsidRPr="003B174B" w:rsidP="006E4CBD">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Hydroquinone</w:t>
      </w:r>
      <w:r w:rsidRPr="003B174B">
        <w:rPr>
          <w:rFonts w:ascii="Verdana" w:eastAsia="Times New Roman" w:hAnsi="Verdana" w:cstheme="minorHAnsi"/>
          <w:sz w:val="24"/>
          <w:szCs w:val="24"/>
          <w:lang w:eastAsia="en-GB"/>
        </w:rPr>
        <w:t>; (</w:t>
      </w:r>
      <w:r w:rsidRPr="003B174B" w:rsidR="00D77EDA">
        <w:rPr>
          <w:rFonts w:ascii="Verdana" w:eastAsia="Times New Roman" w:hAnsi="Verdana" w:cstheme="minorHAnsi"/>
          <w:i/>
          <w:sz w:val="24"/>
          <w:szCs w:val="24"/>
          <w:lang w:eastAsia="en-GB"/>
        </w:rPr>
        <w:t>b</w:t>
      </w:r>
      <w:r w:rsidRPr="003B174B">
        <w:rPr>
          <w:rFonts w:ascii="Verdana" w:eastAsia="Times New Roman" w:hAnsi="Verdana" w:cstheme="minorHAnsi"/>
          <w:i/>
          <w:sz w:val="24"/>
          <w:szCs w:val="24"/>
          <w:lang w:eastAsia="en-GB"/>
        </w:rPr>
        <w:t>enzene-1,4-diol</w:t>
      </w:r>
      <w:r w:rsidRPr="003B174B">
        <w:rPr>
          <w:rFonts w:ascii="Verdana" w:eastAsia="Times New Roman" w:hAnsi="Verdana" w:cstheme="minorHAnsi"/>
          <w:sz w:val="24"/>
          <w:szCs w:val="24"/>
          <w:lang w:eastAsia="en-GB"/>
        </w:rPr>
        <w:t>)</w:t>
      </w:r>
    </w:p>
    <w:p w:rsidR="0045579E" w:rsidRPr="003B174B" w:rsidP="0045579E">
      <w:pPr>
        <w:pStyle w:val="ListParagraph"/>
        <w:numPr>
          <w:ilvl w:val="0"/>
          <w:numId w:val="12"/>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Benzoquinone</w:t>
      </w:r>
      <w:r w:rsidRPr="003B174B">
        <w:rPr>
          <w:rFonts w:ascii="Verdana" w:eastAsia="Times New Roman" w:hAnsi="Verdana" w:cstheme="minorHAnsi"/>
          <w:sz w:val="24"/>
          <w:szCs w:val="24"/>
          <w:lang w:eastAsia="en-GB"/>
        </w:rPr>
        <w:t>; (</w:t>
      </w:r>
      <w:r w:rsidRPr="003B174B" w:rsidR="00772D09">
        <w:rPr>
          <w:rFonts w:ascii="Verdana" w:eastAsia="Times New Roman" w:hAnsi="Verdana" w:cstheme="minorHAnsi"/>
          <w:i/>
          <w:sz w:val="24"/>
          <w:szCs w:val="24"/>
          <w:lang w:eastAsia="en-GB"/>
        </w:rPr>
        <w:t>c</w:t>
      </w:r>
      <w:r w:rsidRPr="003B174B">
        <w:rPr>
          <w:rFonts w:ascii="Verdana" w:eastAsia="Times New Roman" w:hAnsi="Verdana" w:cstheme="minorHAnsi"/>
          <w:i/>
          <w:sz w:val="24"/>
          <w:szCs w:val="24"/>
          <w:lang w:eastAsia="en-GB"/>
        </w:rPr>
        <w:t>yclohexa-2,5-diene-1,4-dione</w:t>
      </w:r>
      <w:r w:rsidRPr="003B174B">
        <w:rPr>
          <w:rFonts w:ascii="Verdana" w:eastAsia="Times New Roman" w:hAnsi="Verdana" w:cstheme="minorHAnsi"/>
          <w:sz w:val="24"/>
          <w:szCs w:val="24"/>
          <w:lang w:eastAsia="en-GB"/>
        </w:rPr>
        <w:t>)</w:t>
      </w:r>
    </w:p>
    <w:p w:rsidR="006E4CBD" w:rsidRPr="003B174B" w:rsidP="006E4CBD">
      <w:pPr>
        <w:pStyle w:val="ListParagraph"/>
        <w:numPr>
          <w:ilvl w:val="0"/>
          <w:numId w:val="12"/>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Phenol</w:t>
      </w:r>
      <w:r w:rsidRPr="003B174B">
        <w:rPr>
          <w:rFonts w:ascii="Verdana" w:hAnsi="Verdana" w:cstheme="minorHAnsi"/>
          <w:sz w:val="24"/>
          <w:szCs w:val="24"/>
        </w:rPr>
        <w:t xml:space="preserve"> </w:t>
      </w:r>
    </w:p>
    <w:p w:rsidR="00F46EC8" w:rsidRPr="003B174B" w:rsidP="006B2778">
      <w:pPr>
        <w:spacing w:after="0" w:line="240" w:lineRule="auto"/>
        <w:rPr>
          <w:rFonts w:ascii="Verdana" w:eastAsia="Times New Roman" w:hAnsi="Verdana" w:cstheme="minorHAnsi"/>
          <w:sz w:val="24"/>
          <w:szCs w:val="24"/>
          <w:lang w:eastAsia="en-GB"/>
        </w:rPr>
      </w:pPr>
    </w:p>
    <w:p w:rsidR="004229A9" w:rsidRPr="003B174B" w:rsidP="006B2778">
      <w:pPr>
        <w:spacing w:after="0" w:line="240" w:lineRule="auto"/>
        <w:rPr>
          <w:rFonts w:ascii="Verdana" w:eastAsia="Times New Roman" w:hAnsi="Verdana" w:cstheme="minorHAnsi"/>
          <w:sz w:val="24"/>
          <w:szCs w:val="24"/>
          <w:lang w:eastAsia="en-GB"/>
        </w:rPr>
      </w:pPr>
    </w:p>
    <w:p w:rsidR="00BF0D19"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Afoxolaner &amp; Esafoxolaner</w:t>
      </w:r>
      <w:r w:rsidRPr="003B174B" w:rsidR="008B1E4F">
        <w:rPr>
          <w:rFonts w:ascii="Verdana" w:eastAsia="Times New Roman" w:hAnsi="Verdana" w:cstheme="minorHAnsi"/>
          <w:b/>
          <w:sz w:val="24"/>
          <w:szCs w:val="24"/>
          <w:lang w:eastAsia="en-GB"/>
        </w:rPr>
        <w:t xml:space="preserve"> </w:t>
      </w:r>
      <w:r w:rsidRPr="003B174B" w:rsidR="008B1E4F">
        <w:rPr>
          <w:rFonts w:ascii="Verdana" w:eastAsia="Times New Roman" w:hAnsi="Verdana" w:cstheme="minorHAnsi"/>
          <w:bCs/>
          <w:sz w:val="24"/>
          <w:szCs w:val="24"/>
          <w:lang w:eastAsia="en-GB"/>
        </w:rPr>
        <w:t>(PFAS chemicals)</w:t>
      </w:r>
    </w:p>
    <w:p w:rsidR="00CF467D"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 xml:space="preserve">(these are both </w:t>
      </w:r>
      <w:r w:rsidRPr="003B174B">
        <w:rPr>
          <w:rFonts w:ascii="Verdana" w:hAnsi="Verdana" w:cstheme="minorHAnsi"/>
          <w:sz w:val="24"/>
          <w:szCs w:val="24"/>
        </w:rPr>
        <w:t>enantiomers of the same chemical)</w:t>
      </w:r>
    </w:p>
    <w:p w:rsidR="00BF0D19" w:rsidRPr="003B174B" w:rsidP="006E4CBD">
      <w:pPr>
        <w:pStyle w:val="ListParagraph"/>
        <w:numPr>
          <w:ilvl w:val="0"/>
          <w:numId w:val="13"/>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Hydroxylated afoxolaner</w:t>
      </w:r>
    </w:p>
    <w:p w:rsidR="00B765BF" w:rsidRPr="003B174B" w:rsidP="006E4CBD">
      <w:pPr>
        <w:pStyle w:val="ListParagraph"/>
        <w:numPr>
          <w:ilvl w:val="0"/>
          <w:numId w:val="13"/>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Desmethyl afoxolaners</w:t>
      </w:r>
    </w:p>
    <w:p w:rsidR="006C2862" w:rsidRPr="003B174B" w:rsidP="006C2862">
      <w:pPr>
        <w:pStyle w:val="ListParagraph"/>
        <w:numPr>
          <w:ilvl w:val="0"/>
          <w:numId w:val="13"/>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Afoxolaner-glucuronide</w:t>
      </w:r>
      <w:r w:rsidRPr="003B174B" w:rsidR="00EE3FB1">
        <w:rPr>
          <w:rFonts w:ascii="Verdana" w:eastAsia="Times New Roman" w:hAnsi="Verdana" w:cstheme="minorHAnsi"/>
          <w:b/>
          <w:sz w:val="24"/>
          <w:szCs w:val="24"/>
          <w:lang w:eastAsia="en-GB"/>
        </w:rPr>
        <w:t>s</w:t>
      </w:r>
    </w:p>
    <w:p w:rsidR="006E4CBD" w:rsidRPr="003B174B" w:rsidP="006C2862">
      <w:pPr>
        <w:pStyle w:val="ListParagraph"/>
        <w:numPr>
          <w:ilvl w:val="0"/>
          <w:numId w:val="13"/>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Esafoxolaner-glucuronide</w:t>
      </w:r>
      <w:r w:rsidRPr="003B174B" w:rsidR="00EE3FB1">
        <w:rPr>
          <w:rFonts w:ascii="Verdana" w:eastAsia="Times New Roman" w:hAnsi="Verdana" w:cstheme="minorHAnsi"/>
          <w:b/>
          <w:sz w:val="24"/>
          <w:szCs w:val="24"/>
          <w:lang w:eastAsia="en-GB"/>
        </w:rPr>
        <w:t>s</w:t>
      </w:r>
    </w:p>
    <w:p w:rsidR="006C2862" w:rsidRPr="003B174B" w:rsidP="006C2862">
      <w:pPr>
        <w:pStyle w:val="ListParagraph"/>
        <w:numPr>
          <w:ilvl w:val="0"/>
          <w:numId w:val="13"/>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Afoxolaner N-oxide</w:t>
      </w:r>
    </w:p>
    <w:p w:rsidR="006C2862" w:rsidRPr="003B174B" w:rsidP="006C2862">
      <w:pPr>
        <w:pStyle w:val="ListParagraph"/>
        <w:numPr>
          <w:ilvl w:val="0"/>
          <w:numId w:val="13"/>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Phenyl-hydroxylated afoxolaner</w:t>
      </w:r>
    </w:p>
    <w:p w:rsidR="009C3428" w:rsidRPr="003B174B" w:rsidP="009C3428">
      <w:pPr>
        <w:pStyle w:val="ListParagraph"/>
        <w:numPr>
          <w:ilvl w:val="0"/>
          <w:numId w:val="13"/>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Trifluoroacetamide</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2,2,2-Trifluoroacetamide</w:t>
      </w:r>
      <w:r w:rsidRPr="003B174B">
        <w:rPr>
          <w:rFonts w:ascii="Verdana" w:eastAsia="Times New Roman" w:hAnsi="Verdana" w:cstheme="minorHAnsi"/>
          <w:sz w:val="24"/>
          <w:szCs w:val="24"/>
          <w:lang w:eastAsia="en-GB"/>
        </w:rPr>
        <w:t>)</w:t>
      </w:r>
    </w:p>
    <w:p w:rsidR="009C3428" w:rsidRPr="003B174B" w:rsidP="009C3428">
      <w:pPr>
        <w:pStyle w:val="ListParagraph"/>
        <w:numPr>
          <w:ilvl w:val="0"/>
          <w:numId w:val="13"/>
        </w:numPr>
        <w:spacing w:after="0" w:line="240" w:lineRule="auto"/>
        <w:rPr>
          <w:rFonts w:ascii="Verdana" w:eastAsia="Times New Roman" w:hAnsi="Verdana" w:cstheme="minorHAnsi"/>
          <w:sz w:val="24"/>
          <w:szCs w:val="24"/>
          <w:lang w:eastAsia="en-GB"/>
        </w:rPr>
      </w:pPr>
      <w:r w:rsidRPr="003B174B">
        <w:rPr>
          <w:rFonts w:ascii="Verdana" w:eastAsia="Verdana" w:hAnsi="Verdana" w:cstheme="minorHAnsi"/>
          <w:b/>
          <w:sz w:val="24"/>
          <w:szCs w:val="24"/>
        </w:rPr>
        <w:t>Trifluoroacetic acid</w:t>
      </w:r>
      <w:r w:rsidRPr="003B174B">
        <w:rPr>
          <w:rFonts w:ascii="Verdana" w:eastAsia="Verdana" w:hAnsi="Verdana" w:cstheme="minorHAnsi"/>
          <w:sz w:val="24"/>
          <w:szCs w:val="24"/>
        </w:rPr>
        <w:t xml:space="preserve"> (</w:t>
      </w:r>
      <w:r w:rsidRPr="003B174B">
        <w:rPr>
          <w:rFonts w:ascii="Verdana" w:eastAsia="Verdana" w:hAnsi="Verdana" w:cstheme="minorHAnsi"/>
          <w:i/>
          <w:sz w:val="24"/>
          <w:szCs w:val="24"/>
        </w:rPr>
        <w:t>2,2,2-Trifluoroethanoic acid; 2,2,2-Trifluoroacetic acid</w:t>
      </w:r>
      <w:r w:rsidRPr="003B174B">
        <w:rPr>
          <w:rFonts w:ascii="Verdana" w:eastAsia="Verdana" w:hAnsi="Verdana" w:cstheme="minorHAnsi"/>
          <w:sz w:val="24"/>
          <w:szCs w:val="24"/>
        </w:rPr>
        <w:t>)</w:t>
      </w:r>
    </w:p>
    <w:p w:rsidR="00BF6528" w:rsidRPr="003B174B" w:rsidP="006B2778">
      <w:pPr>
        <w:spacing w:after="0" w:line="240" w:lineRule="auto"/>
        <w:rPr>
          <w:rFonts w:ascii="Verdana" w:eastAsia="Times New Roman" w:hAnsi="Verdana" w:cstheme="minorHAnsi"/>
          <w:sz w:val="24"/>
          <w:szCs w:val="24"/>
          <w:lang w:eastAsia="en-GB"/>
        </w:rPr>
      </w:pPr>
    </w:p>
    <w:p w:rsidR="00CB43FA" w:rsidRPr="003B174B" w:rsidP="006B2778">
      <w:pPr>
        <w:spacing w:after="0" w:line="240" w:lineRule="auto"/>
        <w:rPr>
          <w:rFonts w:ascii="Verdana" w:eastAsia="Times New Roman" w:hAnsi="Verdana" w:cstheme="minorHAnsi"/>
          <w:sz w:val="24"/>
          <w:szCs w:val="24"/>
          <w:lang w:eastAsia="en-GB"/>
        </w:rPr>
      </w:pPr>
    </w:p>
    <w:p w:rsidR="00422855" w:rsidRPr="003B174B" w:rsidP="006B2778">
      <w:pPr>
        <w:spacing w:after="0" w:line="240" w:lineRule="auto"/>
        <w:rPr>
          <w:rFonts w:ascii="Verdana" w:eastAsia="Times New Roman" w:hAnsi="Verdana" w:cstheme="minorHAnsi"/>
          <w:bCs/>
          <w:sz w:val="24"/>
          <w:szCs w:val="24"/>
          <w:lang w:eastAsia="en-GB"/>
        </w:rPr>
      </w:pPr>
      <w:r w:rsidRPr="003B174B">
        <w:rPr>
          <w:rFonts w:ascii="Verdana" w:eastAsia="Times New Roman" w:hAnsi="Verdana" w:cstheme="minorHAnsi"/>
          <w:b/>
          <w:sz w:val="24"/>
          <w:szCs w:val="24"/>
          <w:lang w:eastAsia="en-GB"/>
        </w:rPr>
        <w:t>Fluralaner</w:t>
      </w:r>
      <w:r w:rsidRPr="003B174B" w:rsidR="008B1E4F">
        <w:rPr>
          <w:rFonts w:ascii="Verdana" w:eastAsia="Times New Roman" w:hAnsi="Verdana" w:cstheme="minorHAnsi"/>
          <w:b/>
          <w:sz w:val="24"/>
          <w:szCs w:val="24"/>
          <w:lang w:eastAsia="en-GB"/>
        </w:rPr>
        <w:t xml:space="preserve"> </w:t>
      </w:r>
      <w:r w:rsidRPr="003B174B" w:rsidR="008B1E4F">
        <w:rPr>
          <w:rFonts w:ascii="Verdana" w:eastAsia="Times New Roman" w:hAnsi="Verdana" w:cstheme="minorHAnsi"/>
          <w:bCs/>
          <w:sz w:val="24"/>
          <w:szCs w:val="24"/>
          <w:lang w:eastAsia="en-GB"/>
        </w:rPr>
        <w:t>(PFAS chemical)</w:t>
      </w:r>
    </w:p>
    <w:p w:rsidR="00273236" w:rsidRPr="003B174B" w:rsidP="000465C4">
      <w:pPr>
        <w:pStyle w:val="ListParagraph"/>
        <w:numPr>
          <w:ilvl w:val="0"/>
          <w:numId w:val="1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Hydroxylated fluralaner  </w:t>
      </w:r>
    </w:p>
    <w:p w:rsidR="00273236" w:rsidRPr="003B174B" w:rsidP="000465C4">
      <w:pPr>
        <w:pStyle w:val="ListParagraph"/>
        <w:numPr>
          <w:ilvl w:val="0"/>
          <w:numId w:val="14"/>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 xml:space="preserve">Desmethyl fluralaners  </w:t>
      </w:r>
    </w:p>
    <w:p w:rsidR="00BA0F58" w:rsidRPr="003B174B" w:rsidP="00703EC0">
      <w:pPr>
        <w:pStyle w:val="ListParagraph"/>
        <w:numPr>
          <w:ilvl w:val="0"/>
          <w:numId w:val="1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Fluralaner carboxylic acid</w:t>
      </w:r>
      <w:r w:rsidRPr="003B174B">
        <w:rPr>
          <w:rFonts w:ascii="Verdana" w:eastAsia="Times New Roman" w:hAnsi="Verdana" w:cstheme="minorHAnsi"/>
          <w:sz w:val="24"/>
          <w:szCs w:val="24"/>
          <w:lang w:eastAsia="en-GB"/>
        </w:rPr>
        <w:t>; (</w:t>
      </w:r>
      <w:r w:rsidRPr="003B174B" w:rsidR="00904C36">
        <w:rPr>
          <w:rFonts w:ascii="Verdana" w:eastAsia="Times New Roman" w:hAnsi="Verdana" w:cstheme="minorHAnsi"/>
          <w:i/>
          <w:sz w:val="24"/>
          <w:szCs w:val="24"/>
          <w:lang w:eastAsia="en-GB"/>
        </w:rPr>
        <w:t>Hydrolysed amide derivative;</w:t>
      </w:r>
      <w:r w:rsidRPr="003B174B" w:rsidR="00FC37B7">
        <w:rPr>
          <w:rFonts w:ascii="Verdana" w:eastAsia="Times New Roman" w:hAnsi="Verdana" w:cstheme="minorHAnsi"/>
          <w:i/>
          <w:sz w:val="24"/>
          <w:szCs w:val="24"/>
          <w:lang w:eastAsia="en-GB"/>
        </w:rPr>
        <w:t xml:space="preserve"> </w:t>
      </w:r>
      <w:r w:rsidRPr="003B174B">
        <w:rPr>
          <w:rFonts w:ascii="Verdana" w:eastAsia="Times New Roman" w:hAnsi="Verdana" w:cstheme="minorHAnsi"/>
          <w:i/>
          <w:sz w:val="24"/>
          <w:szCs w:val="24"/>
          <w:lang w:eastAsia="en-GB"/>
        </w:rPr>
        <w:t>4-[5-(3,5-Dichlorophenyl)-5-(trifluoromethyl)-4,5-dihydro-1,2-oxazol-3-yl]-2-methylbenzoic acid</w:t>
      </w:r>
      <w:r w:rsidRPr="003B174B">
        <w:rPr>
          <w:rFonts w:ascii="Verdana" w:eastAsia="Times New Roman" w:hAnsi="Verdana" w:cstheme="minorHAnsi"/>
          <w:sz w:val="24"/>
          <w:szCs w:val="24"/>
          <w:lang w:eastAsia="en-GB"/>
        </w:rPr>
        <w:t>)</w:t>
      </w:r>
    </w:p>
    <w:p w:rsidR="000465C4" w:rsidRPr="003B174B" w:rsidP="00904C36">
      <w:pPr>
        <w:pStyle w:val="ListParagraph"/>
        <w:numPr>
          <w:ilvl w:val="0"/>
          <w:numId w:val="1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5-hydroxyfluralaner</w:t>
      </w:r>
      <w:r w:rsidRPr="003B174B">
        <w:rPr>
          <w:rFonts w:ascii="Verdana" w:eastAsia="Times New Roman" w:hAnsi="Verdana" w:cstheme="minorHAnsi"/>
          <w:sz w:val="24"/>
          <w:szCs w:val="24"/>
          <w:lang w:eastAsia="en-GB"/>
        </w:rPr>
        <w:t>; (</w:t>
      </w:r>
      <w:r w:rsidRPr="003B174B" w:rsidR="00904C36">
        <w:rPr>
          <w:rFonts w:ascii="Verdana" w:eastAsia="Times New Roman" w:hAnsi="Verdana" w:cstheme="minorHAnsi"/>
          <w:i/>
          <w:sz w:val="24"/>
          <w:szCs w:val="24"/>
          <w:lang w:eastAsia="en-GB"/>
        </w:rPr>
        <w:t>4-[5-(3,5-dichlorophenyl)-5-(trifluoromethyl)-4,5-dihydro-1,2-oxazol-3-yl]-5-hydroxy-2-methyl-N-[2-oxo-2-(2,2,2-trifluoroethylamino)ethyl]benzamide</w:t>
      </w:r>
      <w:r w:rsidRPr="003B174B">
        <w:rPr>
          <w:rFonts w:ascii="Verdana" w:eastAsia="Times New Roman" w:hAnsi="Verdana" w:cstheme="minorHAnsi"/>
          <w:sz w:val="24"/>
          <w:szCs w:val="24"/>
          <w:lang w:eastAsia="en-GB"/>
        </w:rPr>
        <w:t>)</w:t>
      </w:r>
    </w:p>
    <w:p w:rsidR="000465C4" w:rsidRPr="003B174B" w:rsidP="00904C36">
      <w:pPr>
        <w:pStyle w:val="ListParagraph"/>
        <w:numPr>
          <w:ilvl w:val="0"/>
          <w:numId w:val="1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4'-hydroxyfluralaner</w:t>
      </w:r>
      <w:r w:rsidRPr="003B174B">
        <w:rPr>
          <w:rFonts w:ascii="Verdana" w:eastAsia="Times New Roman" w:hAnsi="Verdana" w:cstheme="minorHAnsi"/>
          <w:sz w:val="24"/>
          <w:szCs w:val="24"/>
          <w:lang w:eastAsia="en-GB"/>
        </w:rPr>
        <w:t>; (</w:t>
      </w:r>
      <w:r w:rsidRPr="003B174B" w:rsidR="00904C36">
        <w:rPr>
          <w:rFonts w:ascii="Verdana" w:eastAsia="Times New Roman" w:hAnsi="Verdana" w:cstheme="minorHAnsi"/>
          <w:i/>
          <w:sz w:val="24"/>
          <w:szCs w:val="24"/>
          <w:lang w:eastAsia="en-GB"/>
        </w:rPr>
        <w:t>4-[5-(3,5-dichloro-4-hydroxyphenyl)-5-(trifluoromethyl)-4,5-dihydro-1,2-oxazol-3-yl]-2-methyl-N-[2-oxo-2-(2,2,2-trifluoroethylamino)ethyl]benzamide</w:t>
      </w:r>
      <w:r w:rsidRPr="003B174B">
        <w:rPr>
          <w:rFonts w:ascii="Verdana" w:eastAsia="Times New Roman" w:hAnsi="Verdana" w:cstheme="minorHAnsi"/>
          <w:sz w:val="24"/>
          <w:szCs w:val="24"/>
          <w:lang w:eastAsia="en-GB"/>
        </w:rPr>
        <w:t>)</w:t>
      </w:r>
    </w:p>
    <w:p w:rsidR="00191E7A" w:rsidRPr="003B174B" w:rsidP="00191E7A">
      <w:pPr>
        <w:pStyle w:val="ListParagraph"/>
        <w:numPr>
          <w:ilvl w:val="0"/>
          <w:numId w:val="14"/>
        </w:numPr>
        <w:spacing w:after="0" w:line="240" w:lineRule="auto"/>
        <w:rPr>
          <w:rFonts w:ascii="Verdana" w:eastAsia="Times New Roman" w:hAnsi="Verdana" w:cstheme="minorHAnsi"/>
          <w:sz w:val="24"/>
          <w:szCs w:val="24"/>
          <w:lang w:val="fr-BE" w:eastAsia="en-GB"/>
        </w:rPr>
      </w:pPr>
      <w:r w:rsidRPr="003B174B">
        <w:rPr>
          <w:rFonts w:ascii="Verdana" w:hAnsi="Verdana" w:cstheme="minorHAnsi"/>
          <w:b/>
          <w:sz w:val="24"/>
          <w:szCs w:val="24"/>
          <w:lang w:val="fr-BE"/>
        </w:rPr>
        <w:t>Hydrolytic tail Fragment</w:t>
      </w:r>
      <w:r w:rsidRPr="003B174B">
        <w:rPr>
          <w:rFonts w:ascii="Verdana" w:hAnsi="Verdana" w:cstheme="minorHAnsi"/>
          <w:sz w:val="24"/>
          <w:szCs w:val="24"/>
          <w:lang w:val="fr-BE"/>
        </w:rPr>
        <w:t>; (</w:t>
      </w:r>
      <w:r w:rsidRPr="003B174B">
        <w:rPr>
          <w:rFonts w:ascii="Verdana" w:hAnsi="Verdana" w:cstheme="minorHAnsi"/>
          <w:i/>
          <w:sz w:val="24"/>
          <w:szCs w:val="24"/>
          <w:lang w:val="fr-BE"/>
        </w:rPr>
        <w:t>2-Amino-N-(2,2,2-trifluoroethyl)acetamide</w:t>
      </w:r>
      <w:r w:rsidRPr="003B174B">
        <w:rPr>
          <w:rFonts w:ascii="Verdana" w:hAnsi="Verdana" w:cstheme="minorHAnsi"/>
          <w:sz w:val="24"/>
          <w:szCs w:val="24"/>
          <w:lang w:val="fr-BE"/>
        </w:rPr>
        <w:t>)</w:t>
      </w:r>
    </w:p>
    <w:p w:rsidR="00191E7A" w:rsidRPr="003B174B" w:rsidP="00191E7A">
      <w:pPr>
        <w:pStyle w:val="ListParagraph"/>
        <w:numPr>
          <w:ilvl w:val="0"/>
          <w:numId w:val="14"/>
        </w:numPr>
        <w:spacing w:after="0" w:line="240" w:lineRule="auto"/>
        <w:rPr>
          <w:rFonts w:ascii="Verdana" w:eastAsia="Times New Roman" w:hAnsi="Verdana" w:cstheme="minorHAnsi"/>
          <w:sz w:val="24"/>
          <w:szCs w:val="24"/>
          <w:lang w:val="fr-BE" w:eastAsia="en-GB"/>
        </w:rPr>
      </w:pPr>
      <w:r w:rsidRPr="003B174B">
        <w:rPr>
          <w:rFonts w:ascii="Verdana" w:eastAsia="Times New Roman" w:hAnsi="Verdana" w:cstheme="minorHAnsi"/>
          <w:b/>
          <w:sz w:val="24"/>
          <w:szCs w:val="24"/>
          <w:lang w:val="fr-BE" w:eastAsia="en-GB"/>
        </w:rPr>
        <w:t>Fluralaner amine-tail fragment</w:t>
      </w:r>
      <w:r w:rsidRPr="003B174B">
        <w:rPr>
          <w:rFonts w:ascii="Verdana" w:eastAsia="Times New Roman" w:hAnsi="Verdana" w:cstheme="minorHAnsi"/>
          <w:sz w:val="24"/>
          <w:szCs w:val="24"/>
          <w:lang w:val="fr-BE" w:eastAsia="en-GB"/>
        </w:rPr>
        <w:t>; (</w:t>
      </w:r>
      <w:r w:rsidRPr="003B174B">
        <w:rPr>
          <w:rFonts w:ascii="Verdana" w:eastAsia="Times New Roman" w:hAnsi="Verdana" w:cstheme="minorHAnsi"/>
          <w:i/>
          <w:sz w:val="24"/>
          <w:szCs w:val="24"/>
          <w:lang w:val="fr-BE" w:eastAsia="en-GB"/>
        </w:rPr>
        <w:t>2,2,2-trifluoroethanamine</w:t>
      </w:r>
      <w:r w:rsidRPr="003B174B">
        <w:rPr>
          <w:rFonts w:ascii="Verdana" w:eastAsia="Times New Roman" w:hAnsi="Verdana" w:cstheme="minorHAnsi"/>
          <w:sz w:val="24"/>
          <w:szCs w:val="24"/>
          <w:lang w:val="fr-BE" w:eastAsia="en-GB"/>
        </w:rPr>
        <w:t>)</w:t>
      </w:r>
    </w:p>
    <w:p w:rsidR="00BE4B41" w:rsidRPr="003B174B" w:rsidP="00BE4B41">
      <w:pPr>
        <w:pStyle w:val="ListParagraph"/>
        <w:numPr>
          <w:ilvl w:val="0"/>
          <w:numId w:val="14"/>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Trifluoroacetamide</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2,2,2-</w:t>
      </w:r>
      <w:r w:rsidRPr="003B174B" w:rsidR="00347EBA">
        <w:rPr>
          <w:rFonts w:ascii="Verdana" w:eastAsia="Times New Roman" w:hAnsi="Verdana" w:cstheme="minorHAnsi"/>
          <w:i/>
          <w:sz w:val="24"/>
          <w:szCs w:val="24"/>
          <w:lang w:eastAsia="en-GB"/>
        </w:rPr>
        <w:t>t</w:t>
      </w:r>
      <w:r w:rsidRPr="003B174B">
        <w:rPr>
          <w:rFonts w:ascii="Verdana" w:eastAsia="Times New Roman" w:hAnsi="Verdana" w:cstheme="minorHAnsi"/>
          <w:i/>
          <w:sz w:val="24"/>
          <w:szCs w:val="24"/>
          <w:lang w:eastAsia="en-GB"/>
        </w:rPr>
        <w:t>rifluoroacetamide</w:t>
      </w:r>
      <w:r w:rsidRPr="003B174B">
        <w:rPr>
          <w:rFonts w:ascii="Verdana" w:eastAsia="Times New Roman" w:hAnsi="Verdana" w:cstheme="minorHAnsi"/>
          <w:sz w:val="24"/>
          <w:szCs w:val="24"/>
          <w:lang w:eastAsia="en-GB"/>
        </w:rPr>
        <w:t>)</w:t>
      </w:r>
    </w:p>
    <w:p w:rsidR="00BE4B41" w:rsidRPr="003B174B" w:rsidP="00BE4B41">
      <w:pPr>
        <w:pStyle w:val="ListParagraph"/>
        <w:numPr>
          <w:ilvl w:val="0"/>
          <w:numId w:val="14"/>
        </w:numPr>
        <w:spacing w:after="0" w:line="240" w:lineRule="auto"/>
        <w:rPr>
          <w:rFonts w:ascii="Verdana" w:eastAsia="Times New Roman" w:hAnsi="Verdana" w:cstheme="minorHAnsi"/>
          <w:sz w:val="24"/>
          <w:szCs w:val="24"/>
          <w:lang w:eastAsia="en-GB"/>
        </w:rPr>
      </w:pPr>
      <w:r w:rsidRPr="003B174B">
        <w:rPr>
          <w:rFonts w:ascii="Verdana" w:eastAsia="Verdana" w:hAnsi="Verdana" w:cstheme="minorHAnsi"/>
          <w:b/>
          <w:sz w:val="24"/>
          <w:szCs w:val="24"/>
        </w:rPr>
        <w:t>Trifluoroacetic acid</w:t>
      </w:r>
      <w:r w:rsidRPr="003B174B">
        <w:rPr>
          <w:rFonts w:ascii="Verdana" w:eastAsia="Verdana" w:hAnsi="Verdana" w:cstheme="minorHAnsi"/>
          <w:sz w:val="24"/>
          <w:szCs w:val="24"/>
        </w:rPr>
        <w:t xml:space="preserve"> (</w:t>
      </w:r>
      <w:r w:rsidRPr="003B174B">
        <w:rPr>
          <w:rFonts w:ascii="Verdana" w:eastAsia="Verdana" w:hAnsi="Verdana" w:cstheme="minorHAnsi"/>
          <w:i/>
          <w:sz w:val="24"/>
          <w:szCs w:val="24"/>
        </w:rPr>
        <w:t>2,2,2-</w:t>
      </w:r>
      <w:r w:rsidRPr="003B174B" w:rsidR="00347EBA">
        <w:rPr>
          <w:rFonts w:ascii="Verdana" w:eastAsia="Verdana" w:hAnsi="Verdana" w:cstheme="minorHAnsi"/>
          <w:i/>
          <w:sz w:val="24"/>
          <w:szCs w:val="24"/>
        </w:rPr>
        <w:t>t</w:t>
      </w:r>
      <w:r w:rsidRPr="003B174B">
        <w:rPr>
          <w:rFonts w:ascii="Verdana" w:eastAsia="Verdana" w:hAnsi="Verdana" w:cstheme="minorHAnsi"/>
          <w:i/>
          <w:sz w:val="24"/>
          <w:szCs w:val="24"/>
        </w:rPr>
        <w:t>rifluoroethanoic acid; 2,2,2-Trifluoroacetic acid</w:t>
      </w:r>
      <w:r w:rsidRPr="003B174B">
        <w:rPr>
          <w:rFonts w:ascii="Verdana" w:eastAsia="Verdana" w:hAnsi="Verdana" w:cstheme="minorHAnsi"/>
          <w:sz w:val="24"/>
          <w:szCs w:val="24"/>
        </w:rPr>
        <w:t>)</w:t>
      </w:r>
    </w:p>
    <w:p w:rsidR="00703EC0" w:rsidRPr="003B174B" w:rsidP="00703EC0">
      <w:pPr>
        <w:spacing w:after="0" w:line="240" w:lineRule="auto"/>
        <w:rPr>
          <w:rFonts w:ascii="Verdana" w:eastAsia="Times New Roman" w:hAnsi="Verdana" w:cstheme="minorHAnsi"/>
          <w:sz w:val="24"/>
          <w:szCs w:val="24"/>
          <w:lang w:eastAsia="en-GB"/>
        </w:rPr>
      </w:pPr>
    </w:p>
    <w:p w:rsidR="00703EC0" w:rsidRPr="003B174B" w:rsidP="006B2778">
      <w:pPr>
        <w:spacing w:after="0" w:line="240" w:lineRule="auto"/>
        <w:rPr>
          <w:rFonts w:ascii="Verdana" w:eastAsia="Times New Roman" w:hAnsi="Verdana" w:cstheme="minorHAnsi"/>
          <w:sz w:val="24"/>
          <w:szCs w:val="24"/>
          <w:lang w:eastAsia="en-GB"/>
        </w:rPr>
      </w:pPr>
    </w:p>
    <w:p w:rsidR="00BF0D19"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Sarolaner</w:t>
      </w:r>
      <w:r w:rsidRPr="003B174B" w:rsidR="008B1E4F">
        <w:rPr>
          <w:rFonts w:ascii="Verdana" w:eastAsia="Times New Roman" w:hAnsi="Verdana" w:cstheme="minorHAnsi"/>
          <w:b/>
          <w:sz w:val="24"/>
          <w:szCs w:val="24"/>
          <w:lang w:eastAsia="en-GB"/>
        </w:rPr>
        <w:t xml:space="preserve"> </w:t>
      </w:r>
      <w:r w:rsidRPr="003B174B" w:rsidR="008B1E4F">
        <w:rPr>
          <w:rFonts w:ascii="Verdana" w:eastAsia="Times New Roman" w:hAnsi="Verdana" w:cstheme="minorHAnsi"/>
          <w:bCs/>
          <w:sz w:val="24"/>
          <w:szCs w:val="24"/>
          <w:lang w:eastAsia="en-GB"/>
        </w:rPr>
        <w:t>(PFAS chemical)</w:t>
      </w:r>
    </w:p>
    <w:p w:rsidR="00422855" w:rsidRPr="003B174B" w:rsidP="0059514F">
      <w:pPr>
        <w:pStyle w:val="ListParagraph"/>
        <w:numPr>
          <w:ilvl w:val="0"/>
          <w:numId w:val="15"/>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S-Demethylated sarolaner</w:t>
      </w:r>
    </w:p>
    <w:p w:rsidR="00523871" w:rsidRPr="003B174B" w:rsidP="0059514F">
      <w:pPr>
        <w:pStyle w:val="ListParagraph"/>
        <w:numPr>
          <w:ilvl w:val="0"/>
          <w:numId w:val="15"/>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Sarolaner sulfoxide</w:t>
      </w:r>
    </w:p>
    <w:p w:rsidR="00523871" w:rsidRPr="003B174B" w:rsidP="0059514F">
      <w:pPr>
        <w:pStyle w:val="ListParagraph"/>
        <w:numPr>
          <w:ilvl w:val="0"/>
          <w:numId w:val="15"/>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 xml:space="preserve">Sarolaner sulfone    </w:t>
      </w:r>
    </w:p>
    <w:p w:rsidR="00CF467D" w:rsidRPr="003B174B" w:rsidP="0059514F">
      <w:pPr>
        <w:pStyle w:val="ListParagraph"/>
        <w:numPr>
          <w:ilvl w:val="0"/>
          <w:numId w:val="15"/>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Hydroxylated </w:t>
      </w:r>
      <w:r w:rsidRPr="003B174B" w:rsidR="00622457">
        <w:rPr>
          <w:rFonts w:ascii="Verdana" w:eastAsia="Times New Roman" w:hAnsi="Verdana" w:cstheme="minorHAnsi"/>
          <w:b/>
          <w:sz w:val="24"/>
          <w:szCs w:val="24"/>
          <w:lang w:eastAsia="en-GB"/>
        </w:rPr>
        <w:t>s</w:t>
      </w:r>
      <w:r w:rsidRPr="003B174B">
        <w:rPr>
          <w:rFonts w:ascii="Verdana" w:eastAsia="Times New Roman" w:hAnsi="Verdana" w:cstheme="minorHAnsi"/>
          <w:b/>
          <w:sz w:val="24"/>
          <w:szCs w:val="24"/>
          <w:lang w:eastAsia="en-GB"/>
        </w:rPr>
        <w:t>arolaner</w:t>
      </w:r>
      <w:r w:rsidRPr="003B174B" w:rsidR="00750C9A">
        <w:rPr>
          <w:rFonts w:ascii="Verdana" w:eastAsia="Times New Roman" w:hAnsi="Verdana" w:cstheme="minorHAnsi"/>
          <w:b/>
          <w:sz w:val="24"/>
          <w:szCs w:val="24"/>
          <w:lang w:eastAsia="en-GB"/>
        </w:rPr>
        <w:t>s</w:t>
      </w:r>
    </w:p>
    <w:p w:rsidR="00422855" w:rsidRPr="003B174B" w:rsidP="00223850">
      <w:pPr>
        <w:pStyle w:val="ListParagraph"/>
        <w:numPr>
          <w:ilvl w:val="0"/>
          <w:numId w:val="15"/>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Sar</w:t>
      </w:r>
      <w:r w:rsidRPr="003B174B" w:rsidR="00703EC0">
        <w:rPr>
          <w:rFonts w:ascii="Verdana" w:eastAsia="Times New Roman" w:hAnsi="Verdana" w:cstheme="minorHAnsi"/>
          <w:b/>
          <w:sz w:val="24"/>
          <w:szCs w:val="24"/>
          <w:lang w:eastAsia="en-GB"/>
        </w:rPr>
        <w:t>olaner-carboxylic acid fragment</w:t>
      </w:r>
      <w:r w:rsidRPr="003B174B" w:rsidR="00703EC0">
        <w:rPr>
          <w:rFonts w:ascii="Verdana" w:eastAsia="Times New Roman" w:hAnsi="Verdana" w:cstheme="minorHAnsi"/>
          <w:sz w:val="24"/>
          <w:szCs w:val="24"/>
          <w:lang w:eastAsia="en-GB"/>
        </w:rPr>
        <w:t>; (</w:t>
      </w:r>
      <w:r w:rsidRPr="003B174B" w:rsidR="00223850">
        <w:rPr>
          <w:rFonts w:ascii="Verdana" w:hAnsi="Verdana" w:cstheme="minorHAnsi"/>
          <w:i/>
          <w:sz w:val="24"/>
          <w:szCs w:val="24"/>
        </w:rPr>
        <w:t>6-[(5S)-5-(3,5-dichloro-4-fluorophenyl)-5-(trifluoromethyl)-4,5-dihydro-1,2-oxazol-3-yl]-1H-spiro[2-benzofuran-3,3'-azetidine]-1'-carboxylic acid</w:t>
      </w:r>
      <w:r w:rsidRPr="003B174B" w:rsidR="00703EC0">
        <w:rPr>
          <w:rFonts w:ascii="Verdana" w:eastAsia="Times New Roman" w:hAnsi="Verdana" w:cstheme="minorHAnsi"/>
          <w:sz w:val="24"/>
          <w:szCs w:val="24"/>
          <w:lang w:eastAsia="en-GB"/>
        </w:rPr>
        <w:t>)</w:t>
      </w:r>
    </w:p>
    <w:p w:rsidR="00921252" w:rsidRPr="003B174B" w:rsidP="00223850">
      <w:pPr>
        <w:pStyle w:val="ListParagraph"/>
        <w:numPr>
          <w:ilvl w:val="0"/>
          <w:numId w:val="15"/>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Hydroxylated S-</w:t>
      </w:r>
      <w:r w:rsidRPr="003B174B" w:rsidR="00622457">
        <w:rPr>
          <w:rFonts w:ascii="Verdana" w:eastAsia="Times New Roman" w:hAnsi="Verdana" w:cstheme="minorHAnsi"/>
          <w:b/>
          <w:sz w:val="24"/>
          <w:szCs w:val="24"/>
          <w:lang w:eastAsia="en-GB"/>
        </w:rPr>
        <w:t>d</w:t>
      </w:r>
      <w:r w:rsidRPr="003B174B">
        <w:rPr>
          <w:rFonts w:ascii="Verdana" w:eastAsia="Times New Roman" w:hAnsi="Verdana" w:cstheme="minorHAnsi"/>
          <w:b/>
          <w:sz w:val="24"/>
          <w:szCs w:val="24"/>
          <w:lang w:eastAsia="en-GB"/>
        </w:rPr>
        <w:t xml:space="preserve">emethylated </w:t>
      </w:r>
      <w:r w:rsidRPr="003B174B" w:rsidR="00622457">
        <w:rPr>
          <w:rFonts w:ascii="Verdana" w:eastAsia="Times New Roman" w:hAnsi="Verdana" w:cstheme="minorHAnsi"/>
          <w:b/>
          <w:sz w:val="24"/>
          <w:szCs w:val="24"/>
          <w:lang w:eastAsia="en-GB"/>
        </w:rPr>
        <w:t>s</w:t>
      </w:r>
      <w:r w:rsidRPr="003B174B">
        <w:rPr>
          <w:rFonts w:ascii="Verdana" w:eastAsia="Times New Roman" w:hAnsi="Verdana" w:cstheme="minorHAnsi"/>
          <w:b/>
          <w:sz w:val="24"/>
          <w:szCs w:val="24"/>
          <w:lang w:eastAsia="en-GB"/>
        </w:rPr>
        <w:t>arolaner</w:t>
      </w:r>
      <w:r w:rsidRPr="003B174B" w:rsidR="00646930">
        <w:rPr>
          <w:rFonts w:ascii="Verdana" w:eastAsia="Times New Roman" w:hAnsi="Verdana" w:cstheme="minorHAnsi"/>
          <w:b/>
          <w:sz w:val="24"/>
          <w:szCs w:val="24"/>
          <w:lang w:eastAsia="en-GB"/>
        </w:rPr>
        <w:t>s</w:t>
      </w:r>
    </w:p>
    <w:p w:rsidR="00AB1F09" w:rsidRPr="003B174B" w:rsidP="00223850">
      <w:pPr>
        <w:pStyle w:val="ListParagraph"/>
        <w:numPr>
          <w:ilvl w:val="0"/>
          <w:numId w:val="15"/>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Hydroxylated </w:t>
      </w:r>
      <w:r w:rsidRPr="003B174B" w:rsidR="00622457">
        <w:rPr>
          <w:rFonts w:ascii="Verdana" w:eastAsia="Times New Roman" w:hAnsi="Verdana" w:cstheme="minorHAnsi"/>
          <w:b/>
          <w:sz w:val="24"/>
          <w:szCs w:val="24"/>
          <w:lang w:eastAsia="en-GB"/>
        </w:rPr>
        <w:t>s</w:t>
      </w:r>
      <w:r w:rsidRPr="003B174B">
        <w:rPr>
          <w:rFonts w:ascii="Verdana" w:eastAsia="Times New Roman" w:hAnsi="Verdana" w:cstheme="minorHAnsi"/>
          <w:b/>
          <w:sz w:val="24"/>
          <w:szCs w:val="24"/>
          <w:lang w:eastAsia="en-GB"/>
        </w:rPr>
        <w:t xml:space="preserve">arolaner </w:t>
      </w:r>
      <w:r w:rsidRPr="003B174B" w:rsidR="00622457">
        <w:rPr>
          <w:rFonts w:ascii="Verdana" w:eastAsia="Times New Roman" w:hAnsi="Verdana" w:cstheme="minorHAnsi"/>
          <w:b/>
          <w:sz w:val="24"/>
          <w:szCs w:val="24"/>
          <w:lang w:eastAsia="en-GB"/>
        </w:rPr>
        <w:t>g</w:t>
      </w:r>
      <w:r w:rsidRPr="003B174B">
        <w:rPr>
          <w:rFonts w:ascii="Verdana" w:eastAsia="Times New Roman" w:hAnsi="Verdana" w:cstheme="minorHAnsi"/>
          <w:b/>
          <w:sz w:val="24"/>
          <w:szCs w:val="24"/>
          <w:lang w:eastAsia="en-GB"/>
        </w:rPr>
        <w:t>lucuronide</w:t>
      </w:r>
      <w:r w:rsidRPr="003B174B" w:rsidR="009B41C3">
        <w:rPr>
          <w:rFonts w:ascii="Verdana" w:eastAsia="Times New Roman" w:hAnsi="Verdana" w:cstheme="minorHAnsi"/>
          <w:b/>
          <w:sz w:val="24"/>
          <w:szCs w:val="24"/>
          <w:lang w:eastAsia="en-GB"/>
        </w:rPr>
        <w:t>s</w:t>
      </w:r>
    </w:p>
    <w:p w:rsidR="003B0E94" w:rsidRPr="003B174B" w:rsidP="003B0E94">
      <w:pPr>
        <w:pStyle w:val="ListParagraph"/>
        <w:numPr>
          <w:ilvl w:val="0"/>
          <w:numId w:val="15"/>
        </w:numPr>
        <w:spacing w:after="0" w:line="240" w:lineRule="auto"/>
        <w:rPr>
          <w:rFonts w:ascii="Verdana" w:eastAsia="Times New Roman" w:hAnsi="Verdana" w:cstheme="minorHAnsi"/>
          <w:sz w:val="24"/>
          <w:szCs w:val="24"/>
          <w:lang w:eastAsia="en-GB"/>
        </w:rPr>
      </w:pPr>
      <w:r w:rsidRPr="003B174B">
        <w:rPr>
          <w:rFonts w:ascii="Verdana" w:eastAsia="Verdana" w:hAnsi="Verdana" w:cstheme="minorHAnsi"/>
          <w:b/>
          <w:sz w:val="24"/>
          <w:szCs w:val="24"/>
        </w:rPr>
        <w:t>Trifluoroacetic acid</w:t>
      </w:r>
      <w:r w:rsidRPr="003B174B">
        <w:rPr>
          <w:rFonts w:ascii="Verdana" w:eastAsia="Verdana" w:hAnsi="Verdana" w:cstheme="minorHAnsi"/>
          <w:sz w:val="24"/>
          <w:szCs w:val="24"/>
        </w:rPr>
        <w:t xml:space="preserve"> (</w:t>
      </w:r>
      <w:r w:rsidRPr="003B174B">
        <w:rPr>
          <w:rFonts w:ascii="Verdana" w:eastAsia="Verdana" w:hAnsi="Verdana" w:cstheme="minorHAnsi"/>
          <w:i/>
          <w:sz w:val="24"/>
          <w:szCs w:val="24"/>
        </w:rPr>
        <w:t>2,2,2-Trifluoroethanoic acid; 2,2,2-Trifluoroacetic acid</w:t>
      </w:r>
      <w:r w:rsidRPr="003B174B">
        <w:rPr>
          <w:rFonts w:ascii="Verdana" w:eastAsia="Verdana" w:hAnsi="Verdana" w:cstheme="minorHAnsi"/>
          <w:sz w:val="24"/>
          <w:szCs w:val="24"/>
        </w:rPr>
        <w:t>)</w:t>
      </w:r>
    </w:p>
    <w:p w:rsidR="00BF6528" w:rsidRPr="003B174B" w:rsidP="006B2778">
      <w:pPr>
        <w:spacing w:after="0" w:line="240" w:lineRule="auto"/>
        <w:rPr>
          <w:rFonts w:ascii="Verdana" w:eastAsia="Times New Roman" w:hAnsi="Verdana" w:cstheme="minorHAnsi"/>
          <w:sz w:val="24"/>
          <w:szCs w:val="24"/>
          <w:lang w:eastAsia="en-GB"/>
        </w:rPr>
      </w:pPr>
    </w:p>
    <w:p w:rsidR="00CB43FA" w:rsidRPr="003B174B" w:rsidP="006B2778">
      <w:pPr>
        <w:spacing w:after="0" w:line="240" w:lineRule="auto"/>
        <w:rPr>
          <w:rFonts w:ascii="Verdana" w:eastAsia="Times New Roman" w:hAnsi="Verdana" w:cstheme="minorHAnsi"/>
          <w:sz w:val="24"/>
          <w:szCs w:val="24"/>
          <w:lang w:eastAsia="en-GB"/>
        </w:rPr>
      </w:pPr>
    </w:p>
    <w:p w:rsidR="00AB5462" w:rsidRPr="003B174B" w:rsidP="006B2778">
      <w:pPr>
        <w:spacing w:after="0" w:line="240" w:lineRule="auto"/>
        <w:rPr>
          <w:rFonts w:ascii="Verdana" w:eastAsia="Times New Roman" w:hAnsi="Verdana" w:cstheme="minorHAnsi"/>
          <w:bCs/>
          <w:sz w:val="24"/>
          <w:szCs w:val="24"/>
          <w:lang w:eastAsia="en-GB"/>
        </w:rPr>
      </w:pPr>
      <w:r w:rsidRPr="003B174B">
        <w:rPr>
          <w:rFonts w:ascii="Verdana" w:eastAsia="Times New Roman" w:hAnsi="Verdana" w:cstheme="minorHAnsi"/>
          <w:b/>
          <w:sz w:val="24"/>
          <w:szCs w:val="24"/>
          <w:lang w:eastAsia="en-GB"/>
        </w:rPr>
        <w:t>Lotilaner</w:t>
      </w:r>
      <w:r w:rsidRPr="003B174B" w:rsidR="008B1E4F">
        <w:rPr>
          <w:rFonts w:ascii="Verdana" w:eastAsia="Times New Roman" w:hAnsi="Verdana" w:cstheme="minorHAnsi"/>
          <w:b/>
          <w:sz w:val="24"/>
          <w:szCs w:val="24"/>
          <w:lang w:eastAsia="en-GB"/>
        </w:rPr>
        <w:t xml:space="preserve"> </w:t>
      </w:r>
      <w:r w:rsidRPr="003B174B" w:rsidR="008B1E4F">
        <w:rPr>
          <w:rFonts w:ascii="Verdana" w:eastAsia="Times New Roman" w:hAnsi="Verdana" w:cstheme="minorHAnsi"/>
          <w:bCs/>
          <w:sz w:val="24"/>
          <w:szCs w:val="24"/>
          <w:lang w:eastAsia="en-GB"/>
        </w:rPr>
        <w:t>(PFAS chemical)</w:t>
      </w:r>
    </w:p>
    <w:p w:rsidR="00425837" w:rsidRPr="003B174B" w:rsidP="006C0625">
      <w:pPr>
        <w:pStyle w:val="ListParagraph"/>
        <w:numPr>
          <w:ilvl w:val="0"/>
          <w:numId w:val="16"/>
        </w:numPr>
        <w:spacing w:after="0" w:line="240" w:lineRule="auto"/>
        <w:rPr>
          <w:rFonts w:ascii="Verdana" w:eastAsia="Verdana" w:hAnsi="Verdana" w:cstheme="minorHAnsi"/>
          <w:sz w:val="24"/>
          <w:szCs w:val="24"/>
        </w:rPr>
      </w:pPr>
      <w:r w:rsidRPr="003B174B">
        <w:rPr>
          <w:rFonts w:ascii="Verdana" w:eastAsia="Times New Roman" w:hAnsi="Verdana" w:cstheme="minorHAnsi"/>
          <w:b/>
          <w:sz w:val="24"/>
          <w:szCs w:val="24"/>
          <w:lang w:eastAsia="en-GB"/>
        </w:rPr>
        <w:t>Hydroxylated lotilaner</w:t>
      </w:r>
    </w:p>
    <w:p w:rsidR="00ED727E" w:rsidRPr="003B174B" w:rsidP="006C0625">
      <w:pPr>
        <w:pStyle w:val="ListParagraph"/>
        <w:numPr>
          <w:ilvl w:val="0"/>
          <w:numId w:val="16"/>
        </w:numPr>
        <w:spacing w:after="0" w:line="240" w:lineRule="auto"/>
        <w:rPr>
          <w:rFonts w:ascii="Verdana" w:eastAsia="Verdana" w:hAnsi="Verdana" w:cstheme="minorHAnsi"/>
          <w:b/>
          <w:bCs/>
          <w:sz w:val="24"/>
          <w:szCs w:val="24"/>
        </w:rPr>
      </w:pPr>
      <w:r w:rsidRPr="003B174B">
        <w:rPr>
          <w:rFonts w:ascii="Verdana" w:eastAsia="Verdana" w:hAnsi="Verdana" w:cstheme="minorHAnsi"/>
          <w:b/>
          <w:bCs/>
          <w:sz w:val="24"/>
          <w:szCs w:val="24"/>
        </w:rPr>
        <w:t>Thiophene-hydroxylated lotilaner</w:t>
      </w:r>
    </w:p>
    <w:p w:rsidR="0086746F" w:rsidRPr="003B174B" w:rsidP="006C0625">
      <w:pPr>
        <w:pStyle w:val="ListParagraph"/>
        <w:numPr>
          <w:ilvl w:val="0"/>
          <w:numId w:val="16"/>
        </w:numPr>
        <w:spacing w:after="0" w:line="240" w:lineRule="auto"/>
        <w:rPr>
          <w:rFonts w:ascii="Verdana" w:eastAsia="Verdana" w:hAnsi="Verdana" w:cstheme="minorHAnsi"/>
          <w:sz w:val="24"/>
          <w:szCs w:val="24"/>
        </w:rPr>
      </w:pPr>
      <w:r w:rsidRPr="003B174B">
        <w:rPr>
          <w:rFonts w:ascii="Verdana" w:eastAsia="Times New Roman" w:hAnsi="Verdana" w:cstheme="minorHAnsi"/>
          <w:b/>
          <w:sz w:val="24"/>
          <w:szCs w:val="24"/>
          <w:lang w:eastAsia="en-GB"/>
        </w:rPr>
        <w:t xml:space="preserve">Open </w:t>
      </w:r>
      <w:r w:rsidRPr="003B174B" w:rsidR="00622457">
        <w:rPr>
          <w:rFonts w:ascii="Verdana" w:eastAsia="Times New Roman" w:hAnsi="Verdana" w:cstheme="minorHAnsi"/>
          <w:b/>
          <w:sz w:val="24"/>
          <w:szCs w:val="24"/>
          <w:lang w:eastAsia="en-GB"/>
        </w:rPr>
        <w:t>e</w:t>
      </w:r>
      <w:r w:rsidRPr="003B174B">
        <w:rPr>
          <w:rFonts w:ascii="Verdana" w:eastAsia="Times New Roman" w:hAnsi="Verdana" w:cstheme="minorHAnsi"/>
          <w:b/>
          <w:sz w:val="24"/>
          <w:szCs w:val="24"/>
          <w:lang w:eastAsia="en-GB"/>
        </w:rPr>
        <w:t xml:space="preserve">namine </w:t>
      </w:r>
      <w:r w:rsidRPr="003B174B" w:rsidR="00622457">
        <w:rPr>
          <w:rFonts w:ascii="Verdana" w:eastAsia="Times New Roman" w:hAnsi="Verdana" w:cstheme="minorHAnsi"/>
          <w:b/>
          <w:sz w:val="24"/>
          <w:szCs w:val="24"/>
          <w:lang w:eastAsia="en-GB"/>
        </w:rPr>
        <w:t>f</w:t>
      </w:r>
      <w:r w:rsidRPr="003B174B">
        <w:rPr>
          <w:rFonts w:ascii="Verdana" w:eastAsia="Times New Roman" w:hAnsi="Verdana" w:cstheme="minorHAnsi"/>
          <w:b/>
          <w:sz w:val="24"/>
          <w:szCs w:val="24"/>
          <w:lang w:eastAsia="en-GB"/>
        </w:rPr>
        <w:t>ragment</w:t>
      </w:r>
      <w:r w:rsidRPr="003B174B" w:rsidR="008F67CA">
        <w:rPr>
          <w:rFonts w:ascii="Verdana" w:eastAsia="Times New Roman" w:hAnsi="Verdana" w:cstheme="minorHAnsi"/>
          <w:b/>
          <w:sz w:val="24"/>
          <w:szCs w:val="24"/>
          <w:lang w:eastAsia="en-GB"/>
        </w:rPr>
        <w:t>s</w:t>
      </w:r>
      <w:r w:rsidRPr="003B174B">
        <w:rPr>
          <w:rFonts w:ascii="Verdana" w:eastAsia="Times New Roman" w:hAnsi="Verdana" w:cstheme="minorHAnsi"/>
          <w:sz w:val="24"/>
          <w:szCs w:val="24"/>
          <w:lang w:eastAsia="en-GB"/>
        </w:rPr>
        <w:t>; (</w:t>
      </w:r>
      <w:r w:rsidRPr="003B174B" w:rsidR="004E1CAD">
        <w:rPr>
          <w:rFonts w:ascii="Verdana" w:eastAsia="Times New Roman" w:hAnsi="Verdana" w:cstheme="minorHAnsi"/>
          <w:i/>
          <w:sz w:val="24"/>
          <w:szCs w:val="24"/>
          <w:lang w:eastAsia="en-GB"/>
        </w:rPr>
        <w:t>(E/Z)-3-methyl-5-[4,4,4-trifluoro-3-(3,4,5-trichlorophenyl)but-2-enoyl]-N-[2-oxo-2-(2,2,2-trifluoroethylamino)ethyl]thiophene-2-carboxamide</w:t>
      </w:r>
      <w:r w:rsidRPr="003B174B">
        <w:rPr>
          <w:rFonts w:ascii="Verdana" w:eastAsia="Times New Roman" w:hAnsi="Verdana" w:cstheme="minorHAnsi"/>
          <w:sz w:val="24"/>
          <w:szCs w:val="24"/>
          <w:lang w:eastAsia="en-GB"/>
        </w:rPr>
        <w:t>)</w:t>
      </w:r>
    </w:p>
    <w:p w:rsidR="00F24334" w:rsidRPr="003B174B" w:rsidP="006B2778">
      <w:pPr>
        <w:pStyle w:val="ListParagraph"/>
        <w:numPr>
          <w:ilvl w:val="0"/>
          <w:numId w:val="1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Lotilaner-</w:t>
      </w:r>
      <w:r w:rsidRPr="003B174B" w:rsidR="00622457">
        <w:rPr>
          <w:rFonts w:ascii="Verdana" w:eastAsia="Times New Roman" w:hAnsi="Verdana" w:cstheme="minorHAnsi"/>
          <w:b/>
          <w:sz w:val="24"/>
          <w:szCs w:val="24"/>
          <w:lang w:eastAsia="en-GB"/>
        </w:rPr>
        <w:t>g</w:t>
      </w:r>
      <w:r w:rsidRPr="003B174B">
        <w:rPr>
          <w:rFonts w:ascii="Verdana" w:eastAsia="Times New Roman" w:hAnsi="Verdana" w:cstheme="minorHAnsi"/>
          <w:b/>
          <w:sz w:val="24"/>
          <w:szCs w:val="24"/>
          <w:lang w:eastAsia="en-GB"/>
        </w:rPr>
        <w:t>lucur</w:t>
      </w:r>
      <w:r w:rsidRPr="003B174B">
        <w:rPr>
          <w:rFonts w:ascii="Verdana" w:eastAsia="Times New Roman" w:hAnsi="Verdana" w:cstheme="minorHAnsi"/>
          <w:b/>
          <w:sz w:val="24"/>
          <w:szCs w:val="24"/>
          <w:lang w:eastAsia="en-GB"/>
        </w:rPr>
        <w:t xml:space="preserve">onide </w:t>
      </w:r>
      <w:r w:rsidRPr="003B174B" w:rsidR="00622457">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onjugate</w:t>
      </w:r>
      <w:r w:rsidRPr="003B174B" w:rsidR="004E1CAD">
        <w:rPr>
          <w:rFonts w:ascii="Verdana" w:eastAsia="Times New Roman" w:hAnsi="Verdana" w:cstheme="minorHAnsi"/>
          <w:b/>
          <w:sz w:val="24"/>
          <w:szCs w:val="24"/>
          <w:lang w:eastAsia="en-GB"/>
        </w:rPr>
        <w:t>s</w:t>
      </w:r>
    </w:p>
    <w:p w:rsidR="00BF6528" w:rsidRPr="003B174B" w:rsidP="006B2778">
      <w:pPr>
        <w:pStyle w:val="ListParagraph"/>
        <w:numPr>
          <w:ilvl w:val="0"/>
          <w:numId w:val="16"/>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Lotilaner-</w:t>
      </w:r>
      <w:r w:rsidRPr="003B174B" w:rsidR="00622457">
        <w:rPr>
          <w:rFonts w:ascii="Verdana" w:eastAsia="Times New Roman" w:hAnsi="Verdana" w:cstheme="minorHAnsi"/>
          <w:b/>
          <w:sz w:val="24"/>
          <w:szCs w:val="24"/>
          <w:lang w:eastAsia="en-GB"/>
        </w:rPr>
        <w:t>c</w:t>
      </w:r>
      <w:r w:rsidRPr="003B174B">
        <w:rPr>
          <w:rFonts w:ascii="Verdana" w:eastAsia="Times New Roman" w:hAnsi="Verdana" w:cstheme="minorHAnsi"/>
          <w:b/>
          <w:sz w:val="24"/>
          <w:szCs w:val="24"/>
          <w:lang w:eastAsia="en-GB"/>
        </w:rPr>
        <w:t xml:space="preserve">arboxylic </w:t>
      </w:r>
      <w:r w:rsidRPr="003B174B" w:rsidR="00622457">
        <w:rPr>
          <w:rFonts w:ascii="Verdana" w:eastAsia="Times New Roman" w:hAnsi="Verdana" w:cstheme="minorHAnsi"/>
          <w:b/>
          <w:sz w:val="24"/>
          <w:szCs w:val="24"/>
          <w:lang w:eastAsia="en-GB"/>
        </w:rPr>
        <w:t>a</w:t>
      </w:r>
      <w:r w:rsidRPr="003B174B">
        <w:rPr>
          <w:rFonts w:ascii="Verdana" w:eastAsia="Times New Roman" w:hAnsi="Verdana" w:cstheme="minorHAnsi"/>
          <w:b/>
          <w:sz w:val="24"/>
          <w:szCs w:val="24"/>
          <w:lang w:eastAsia="en-GB"/>
        </w:rPr>
        <w:t xml:space="preserve">cid </w:t>
      </w:r>
      <w:r w:rsidRPr="003B174B" w:rsidR="00622457">
        <w:rPr>
          <w:rFonts w:ascii="Verdana" w:eastAsia="Times New Roman" w:hAnsi="Verdana" w:cstheme="minorHAnsi"/>
          <w:b/>
          <w:sz w:val="24"/>
          <w:szCs w:val="24"/>
          <w:lang w:eastAsia="en-GB"/>
        </w:rPr>
        <w:t>f</w:t>
      </w:r>
      <w:r w:rsidRPr="003B174B">
        <w:rPr>
          <w:rFonts w:ascii="Verdana" w:eastAsia="Times New Roman" w:hAnsi="Verdana" w:cstheme="minorHAnsi"/>
          <w:b/>
          <w:sz w:val="24"/>
          <w:szCs w:val="24"/>
          <w:lang w:eastAsia="en-GB"/>
        </w:rPr>
        <w:t>ragment</w:t>
      </w:r>
      <w:r w:rsidRPr="003B174B" w:rsidR="00F24334">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3-methyl-5-[(5S)-5-(3,4,5-trichlorophenyl)-5-(trifluoromethyl)-4,5-dihydro-1,2-oxazol-3-yl]thiophene-2-carboxylic aci</w:t>
      </w:r>
      <w:r w:rsidRPr="003B174B" w:rsidR="00F24334">
        <w:rPr>
          <w:rFonts w:ascii="Verdana" w:eastAsia="Times New Roman" w:hAnsi="Verdana" w:cstheme="minorHAnsi"/>
          <w:i/>
          <w:sz w:val="24"/>
          <w:szCs w:val="24"/>
          <w:lang w:eastAsia="en-GB"/>
        </w:rPr>
        <w:t>d</w:t>
      </w:r>
      <w:r w:rsidRPr="003B174B" w:rsidR="00F24334">
        <w:rPr>
          <w:rFonts w:ascii="Verdana" w:eastAsia="Times New Roman" w:hAnsi="Verdana" w:cstheme="minorHAnsi"/>
          <w:sz w:val="24"/>
          <w:szCs w:val="24"/>
          <w:lang w:eastAsia="en-GB"/>
        </w:rPr>
        <w:t>)</w:t>
      </w:r>
    </w:p>
    <w:p w:rsidR="00F24334" w:rsidRPr="003B174B" w:rsidP="00F24334">
      <w:pPr>
        <w:pStyle w:val="ListParagraph"/>
        <w:numPr>
          <w:ilvl w:val="0"/>
          <w:numId w:val="16"/>
        </w:numPr>
        <w:spacing w:after="0" w:line="240" w:lineRule="auto"/>
        <w:rPr>
          <w:rFonts w:ascii="Verdana" w:eastAsia="Verdana" w:hAnsi="Verdana" w:cstheme="minorHAnsi"/>
          <w:b/>
          <w:sz w:val="24"/>
          <w:szCs w:val="24"/>
        </w:rPr>
      </w:pPr>
      <w:r w:rsidRPr="003B174B">
        <w:rPr>
          <w:rFonts w:ascii="Verdana" w:hAnsi="Verdana" w:cstheme="minorHAnsi"/>
          <w:b/>
          <w:sz w:val="24"/>
          <w:szCs w:val="24"/>
        </w:rPr>
        <w:t>2,2,2-</w:t>
      </w:r>
      <w:r w:rsidRPr="003B174B" w:rsidR="00622457">
        <w:rPr>
          <w:rFonts w:ascii="Verdana" w:hAnsi="Verdana" w:cstheme="minorHAnsi"/>
          <w:b/>
          <w:sz w:val="24"/>
          <w:szCs w:val="24"/>
        </w:rPr>
        <w:t>t</w:t>
      </w:r>
      <w:r w:rsidRPr="003B174B">
        <w:rPr>
          <w:rFonts w:ascii="Verdana" w:hAnsi="Verdana" w:cstheme="minorHAnsi"/>
          <w:b/>
          <w:sz w:val="24"/>
          <w:szCs w:val="24"/>
        </w:rPr>
        <w:t>rifluoro-1-(3,4,5-trichlorophenyl)ethan-1-one</w:t>
      </w:r>
    </w:p>
    <w:p w:rsidR="00F24334" w:rsidRPr="003B174B" w:rsidP="00F24334">
      <w:pPr>
        <w:pStyle w:val="ListParagraph"/>
        <w:numPr>
          <w:ilvl w:val="0"/>
          <w:numId w:val="16"/>
        </w:numPr>
        <w:spacing w:after="0" w:line="240" w:lineRule="auto"/>
        <w:rPr>
          <w:rFonts w:ascii="Verdana" w:eastAsia="Times New Roman" w:hAnsi="Verdana" w:cstheme="minorHAnsi"/>
          <w:sz w:val="24"/>
          <w:szCs w:val="24"/>
          <w:lang w:eastAsia="en-GB"/>
        </w:rPr>
      </w:pPr>
      <w:r w:rsidRPr="003B174B">
        <w:rPr>
          <w:rFonts w:ascii="Verdana" w:eastAsia="Verdana" w:hAnsi="Verdana" w:cstheme="minorHAnsi"/>
          <w:b/>
          <w:sz w:val="24"/>
          <w:szCs w:val="24"/>
        </w:rPr>
        <w:t>Trifluoroacetic acid</w:t>
      </w:r>
      <w:r w:rsidRPr="003B174B">
        <w:rPr>
          <w:rFonts w:ascii="Verdana" w:eastAsia="Verdana" w:hAnsi="Verdana" w:cstheme="minorHAnsi"/>
          <w:sz w:val="24"/>
          <w:szCs w:val="24"/>
        </w:rPr>
        <w:t xml:space="preserve"> (</w:t>
      </w:r>
      <w:r w:rsidRPr="003B174B">
        <w:rPr>
          <w:rFonts w:ascii="Verdana" w:eastAsia="Verdana" w:hAnsi="Verdana" w:cstheme="minorHAnsi"/>
          <w:i/>
          <w:sz w:val="24"/>
          <w:szCs w:val="24"/>
        </w:rPr>
        <w:t>2,2,2-Trifluoroethanoic acid; 2,2,2-Trifluoroacetic acid</w:t>
      </w:r>
      <w:r w:rsidRPr="003B174B">
        <w:rPr>
          <w:rFonts w:ascii="Verdana" w:eastAsia="Verdana" w:hAnsi="Verdana" w:cstheme="minorHAnsi"/>
          <w:sz w:val="24"/>
          <w:szCs w:val="24"/>
        </w:rPr>
        <w:t>)</w:t>
      </w:r>
    </w:p>
    <w:p w:rsidR="0086746F" w:rsidRPr="003B174B" w:rsidP="006B2778">
      <w:pPr>
        <w:spacing w:after="0" w:line="240" w:lineRule="auto"/>
        <w:rPr>
          <w:rFonts w:ascii="Verdana" w:eastAsia="Times New Roman" w:hAnsi="Verdana" w:cstheme="minorHAnsi"/>
          <w:sz w:val="24"/>
          <w:szCs w:val="24"/>
          <w:lang w:eastAsia="en-GB"/>
        </w:rPr>
      </w:pPr>
    </w:p>
    <w:p w:rsidR="001C4525" w:rsidRPr="003B174B" w:rsidP="006B2778">
      <w:pPr>
        <w:spacing w:after="0" w:line="240" w:lineRule="auto"/>
        <w:rPr>
          <w:rFonts w:ascii="Verdana" w:eastAsia="Times New Roman" w:hAnsi="Verdana" w:cstheme="minorHAnsi"/>
          <w:sz w:val="24"/>
          <w:szCs w:val="24"/>
          <w:lang w:eastAsia="en-GB"/>
        </w:rPr>
      </w:pPr>
    </w:p>
    <w:p w:rsidR="00BF0D19"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Selamectin</w:t>
      </w:r>
      <w:r w:rsidRPr="003B174B" w:rsidR="00B972C4">
        <w:rPr>
          <w:rFonts w:ascii="Verdana" w:eastAsia="Times New Roman" w:hAnsi="Verdana" w:cstheme="minorHAnsi"/>
          <w:b/>
          <w:sz w:val="24"/>
          <w:szCs w:val="24"/>
          <w:lang w:eastAsia="en-GB"/>
        </w:rPr>
        <w:t xml:space="preserve"> </w:t>
      </w:r>
      <w:r w:rsidRPr="003B174B" w:rsidR="00B972C4">
        <w:rPr>
          <w:rFonts w:ascii="Verdana" w:eastAsia="Times New Roman" w:hAnsi="Verdana" w:cstheme="minorHAnsi"/>
          <w:bCs/>
          <w:sz w:val="24"/>
          <w:szCs w:val="24"/>
          <w:lang w:eastAsia="en-GB"/>
        </w:rPr>
        <w:t>(</w:t>
      </w:r>
      <w:r w:rsidRPr="003B174B" w:rsidR="00C67D8E">
        <w:rPr>
          <w:rFonts w:ascii="Verdana" w:eastAsia="Times New Roman" w:hAnsi="Verdana" w:cstheme="minorHAnsi"/>
          <w:bCs/>
          <w:sz w:val="24"/>
          <w:szCs w:val="24"/>
          <w:lang w:eastAsia="en-GB"/>
        </w:rPr>
        <w:t>M</w:t>
      </w:r>
      <w:r w:rsidRPr="003B174B" w:rsidR="00B972C4">
        <w:rPr>
          <w:rFonts w:ascii="Verdana" w:eastAsia="Times New Roman" w:hAnsi="Verdana" w:cstheme="minorHAnsi"/>
          <w:bCs/>
          <w:sz w:val="24"/>
          <w:szCs w:val="24"/>
          <w:lang w:eastAsia="en-GB"/>
        </w:rPr>
        <w:t>acrocyclic lactone)</w:t>
      </w:r>
    </w:p>
    <w:p w:rsidR="00DE7ED2" w:rsidRPr="003B174B" w:rsidP="00B71E28">
      <w:pPr>
        <w:pStyle w:val="ListParagraph"/>
        <w:numPr>
          <w:ilvl w:val="0"/>
          <w:numId w:val="1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5</w:t>
      </w:r>
      <w:r w:rsidRPr="003B174B">
        <w:rPr>
          <w:rFonts w:ascii="Cambria Math" w:eastAsia="Times New Roman" w:hAnsi="Cambria Math" w:cs="Cambria Math"/>
          <w:b/>
          <w:sz w:val="24"/>
          <w:szCs w:val="24"/>
          <w:lang w:eastAsia="en-GB"/>
        </w:rPr>
        <w:t>‑</w:t>
      </w:r>
      <w:r w:rsidRPr="003B174B">
        <w:rPr>
          <w:rFonts w:ascii="Verdana" w:eastAsia="Times New Roman" w:hAnsi="Verdana" w:cstheme="minorHAnsi"/>
          <w:b/>
          <w:sz w:val="24"/>
          <w:szCs w:val="24"/>
          <w:lang w:eastAsia="en-GB"/>
        </w:rPr>
        <w:t>O-demethylated selamectin</w:t>
      </w:r>
    </w:p>
    <w:p w:rsidR="000C1161" w:rsidRPr="003B174B" w:rsidP="00B71E28">
      <w:pPr>
        <w:pStyle w:val="ListParagraph"/>
        <w:numPr>
          <w:ilvl w:val="0"/>
          <w:numId w:val="17"/>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C4-hydroxyselamectin</w:t>
      </w:r>
    </w:p>
    <w:p w:rsidR="000C1161" w:rsidRPr="003B174B" w:rsidP="00B71E28">
      <w:pPr>
        <w:pStyle w:val="ListParagraph"/>
        <w:numPr>
          <w:ilvl w:val="0"/>
          <w:numId w:val="17"/>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C25-hydroxyselamectin</w:t>
      </w:r>
    </w:p>
    <w:p w:rsidR="00ED34FF" w:rsidRPr="003B174B" w:rsidP="00B71E28">
      <w:pPr>
        <w:pStyle w:val="ListParagraph"/>
        <w:numPr>
          <w:ilvl w:val="0"/>
          <w:numId w:val="17"/>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O-desmethyl selamectin</w:t>
      </w:r>
    </w:p>
    <w:p w:rsidR="0086746F" w:rsidRPr="003B174B" w:rsidP="00B71E28">
      <w:pPr>
        <w:pStyle w:val="ListParagraph"/>
        <w:numPr>
          <w:ilvl w:val="0"/>
          <w:numId w:val="1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Monohydroxylated selamectin</w:t>
      </w:r>
    </w:p>
    <w:p w:rsidR="0086746F" w:rsidRPr="003B174B" w:rsidP="00B71E28">
      <w:pPr>
        <w:pStyle w:val="ListParagraph"/>
        <w:numPr>
          <w:ilvl w:val="0"/>
          <w:numId w:val="1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Dihydroxylated </w:t>
      </w:r>
      <w:r w:rsidRPr="003B174B">
        <w:rPr>
          <w:rFonts w:ascii="Verdana" w:eastAsia="Times New Roman" w:hAnsi="Verdana" w:cstheme="minorHAnsi"/>
          <w:b/>
          <w:sz w:val="24"/>
          <w:szCs w:val="24"/>
          <w:lang w:eastAsia="en-GB"/>
        </w:rPr>
        <w:t>selamectin</w:t>
      </w:r>
      <w:r w:rsidRPr="003B174B">
        <w:rPr>
          <w:rFonts w:ascii="Verdana" w:eastAsia="Times New Roman" w:hAnsi="Verdana" w:cstheme="minorHAnsi"/>
          <w:sz w:val="24"/>
          <w:szCs w:val="24"/>
          <w:lang w:eastAsia="en-GB"/>
        </w:rPr>
        <w:t xml:space="preserve"> </w:t>
      </w:r>
    </w:p>
    <w:p w:rsidR="00F24334" w:rsidRPr="003B174B" w:rsidP="00B71E28">
      <w:pPr>
        <w:pStyle w:val="ListParagraph"/>
        <w:numPr>
          <w:ilvl w:val="0"/>
          <w:numId w:val="1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Selamectin </w:t>
      </w:r>
      <w:r w:rsidRPr="003B174B" w:rsidR="00622457">
        <w:rPr>
          <w:rFonts w:ascii="Verdana" w:eastAsia="Times New Roman" w:hAnsi="Verdana" w:cstheme="minorHAnsi"/>
          <w:b/>
          <w:sz w:val="24"/>
          <w:szCs w:val="24"/>
          <w:lang w:eastAsia="en-GB"/>
        </w:rPr>
        <w:t>p</w:t>
      </w:r>
      <w:r w:rsidRPr="003B174B">
        <w:rPr>
          <w:rFonts w:ascii="Verdana" w:eastAsia="Times New Roman" w:hAnsi="Verdana" w:cstheme="minorHAnsi"/>
          <w:b/>
          <w:sz w:val="24"/>
          <w:szCs w:val="24"/>
          <w:lang w:eastAsia="en-GB"/>
        </w:rPr>
        <w:t>seudoaglycone</w:t>
      </w:r>
    </w:p>
    <w:p w:rsidR="00F24334" w:rsidRPr="003B174B" w:rsidP="00B71E28">
      <w:pPr>
        <w:pStyle w:val="ListParagraph"/>
        <w:numPr>
          <w:ilvl w:val="0"/>
          <w:numId w:val="17"/>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Se</w:t>
      </w:r>
      <w:r w:rsidRPr="003B174B" w:rsidR="00B71E28">
        <w:rPr>
          <w:rFonts w:ascii="Verdana" w:eastAsia="Times New Roman" w:hAnsi="Verdana" w:cstheme="minorHAnsi"/>
          <w:b/>
          <w:sz w:val="24"/>
          <w:szCs w:val="24"/>
          <w:lang w:eastAsia="en-GB"/>
        </w:rPr>
        <w:t>lamectin-</w:t>
      </w:r>
      <w:r w:rsidRPr="003B174B" w:rsidR="00622457">
        <w:rPr>
          <w:rFonts w:ascii="Verdana" w:eastAsia="Times New Roman" w:hAnsi="Verdana" w:cstheme="minorHAnsi"/>
          <w:b/>
          <w:sz w:val="24"/>
          <w:szCs w:val="24"/>
          <w:lang w:eastAsia="en-GB"/>
        </w:rPr>
        <w:t>g</w:t>
      </w:r>
      <w:r w:rsidRPr="003B174B" w:rsidR="00B71E28">
        <w:rPr>
          <w:rFonts w:ascii="Verdana" w:eastAsia="Times New Roman" w:hAnsi="Verdana" w:cstheme="minorHAnsi"/>
          <w:b/>
          <w:sz w:val="24"/>
          <w:szCs w:val="24"/>
          <w:lang w:eastAsia="en-GB"/>
        </w:rPr>
        <w:t xml:space="preserve">lucuronide </w:t>
      </w:r>
      <w:r w:rsidRPr="003B174B" w:rsidR="00622457">
        <w:rPr>
          <w:rFonts w:ascii="Verdana" w:eastAsia="Times New Roman" w:hAnsi="Verdana" w:cstheme="minorHAnsi"/>
          <w:b/>
          <w:sz w:val="24"/>
          <w:szCs w:val="24"/>
          <w:lang w:eastAsia="en-GB"/>
        </w:rPr>
        <w:t>c</w:t>
      </w:r>
      <w:r w:rsidRPr="003B174B" w:rsidR="00B71E28">
        <w:rPr>
          <w:rFonts w:ascii="Verdana" w:eastAsia="Times New Roman" w:hAnsi="Verdana" w:cstheme="minorHAnsi"/>
          <w:b/>
          <w:sz w:val="24"/>
          <w:szCs w:val="24"/>
          <w:lang w:eastAsia="en-GB"/>
        </w:rPr>
        <w:t>onjugate</w:t>
      </w:r>
      <w:r w:rsidRPr="003B174B" w:rsidR="001C4525">
        <w:rPr>
          <w:rFonts w:ascii="Verdana" w:eastAsia="Times New Roman" w:hAnsi="Verdana" w:cstheme="minorHAnsi"/>
          <w:b/>
          <w:sz w:val="24"/>
          <w:szCs w:val="24"/>
          <w:lang w:eastAsia="en-GB"/>
        </w:rPr>
        <w:t>s</w:t>
      </w:r>
    </w:p>
    <w:p w:rsidR="007321C2" w:rsidRPr="003B174B" w:rsidP="006B2778">
      <w:pPr>
        <w:spacing w:after="0" w:line="240" w:lineRule="auto"/>
        <w:rPr>
          <w:rFonts w:ascii="Verdana" w:eastAsia="Times New Roman" w:hAnsi="Verdana" w:cstheme="minorHAnsi"/>
          <w:sz w:val="24"/>
          <w:szCs w:val="24"/>
          <w:lang w:eastAsia="en-GB"/>
        </w:rPr>
      </w:pPr>
    </w:p>
    <w:p w:rsidR="00CB43FA" w:rsidRPr="003B174B" w:rsidP="006B2778">
      <w:pPr>
        <w:spacing w:after="0" w:line="240" w:lineRule="auto"/>
        <w:rPr>
          <w:rFonts w:ascii="Verdana" w:eastAsia="Times New Roman" w:hAnsi="Verdana" w:cstheme="minorHAnsi"/>
          <w:sz w:val="24"/>
          <w:szCs w:val="24"/>
          <w:lang w:eastAsia="en-GB"/>
        </w:rPr>
      </w:pPr>
    </w:p>
    <w:p w:rsidR="00AB5462"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S</w:t>
      </w:r>
      <w:r w:rsidRPr="003B174B" w:rsidR="006B2778">
        <w:rPr>
          <w:rFonts w:ascii="Verdana" w:eastAsia="Times New Roman" w:hAnsi="Verdana" w:cstheme="minorHAnsi"/>
          <w:b/>
          <w:sz w:val="24"/>
          <w:szCs w:val="24"/>
          <w:lang w:eastAsia="en-GB"/>
        </w:rPr>
        <w:t>pinosad</w:t>
      </w:r>
      <w:r w:rsidRPr="003B174B" w:rsidR="0018766E">
        <w:rPr>
          <w:rFonts w:ascii="Verdana" w:eastAsia="Times New Roman" w:hAnsi="Verdana" w:cstheme="minorHAnsi"/>
          <w:b/>
          <w:sz w:val="24"/>
          <w:szCs w:val="24"/>
          <w:lang w:eastAsia="en-GB"/>
        </w:rPr>
        <w:t xml:space="preserve"> </w:t>
      </w:r>
      <w:r w:rsidRPr="003B174B" w:rsidR="0018766E">
        <w:rPr>
          <w:rFonts w:ascii="Verdana" w:eastAsia="Times New Roman" w:hAnsi="Verdana" w:cstheme="minorHAnsi"/>
          <w:sz w:val="24"/>
          <w:szCs w:val="24"/>
          <w:lang w:eastAsia="en-GB"/>
        </w:rPr>
        <w:t>(</w:t>
      </w:r>
      <w:r w:rsidRPr="003B174B" w:rsidR="006727CA">
        <w:rPr>
          <w:rFonts w:ascii="Verdana" w:eastAsia="Times New Roman" w:hAnsi="Verdana" w:cstheme="minorHAnsi"/>
          <w:sz w:val="24"/>
          <w:szCs w:val="24"/>
          <w:lang w:eastAsia="en-GB"/>
        </w:rPr>
        <w:t>Sp</w:t>
      </w:r>
      <w:r w:rsidRPr="003B174B" w:rsidR="00C67D8E">
        <w:rPr>
          <w:rFonts w:ascii="Verdana" w:eastAsia="Times New Roman" w:hAnsi="Verdana" w:cstheme="minorHAnsi"/>
          <w:sz w:val="24"/>
          <w:szCs w:val="24"/>
          <w:lang w:eastAsia="en-GB"/>
        </w:rPr>
        <w:t xml:space="preserve">inosyns - </w:t>
      </w:r>
      <w:r w:rsidRPr="003B174B" w:rsidR="0018766E">
        <w:rPr>
          <w:rFonts w:ascii="Verdana" w:eastAsia="Times New Roman" w:hAnsi="Verdana" w:cstheme="minorHAnsi"/>
          <w:sz w:val="24"/>
          <w:szCs w:val="24"/>
          <w:lang w:eastAsia="en-GB"/>
        </w:rPr>
        <w:t>P)</w:t>
      </w:r>
    </w:p>
    <w:p w:rsidR="0018766E" w:rsidRPr="003B174B" w:rsidP="006B2778">
      <w:p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sz w:val="24"/>
          <w:szCs w:val="24"/>
          <w:lang w:eastAsia="en-GB"/>
        </w:rPr>
        <w:t xml:space="preserve">(Spinosad contains two </w:t>
      </w:r>
      <w:r w:rsidRPr="003B174B" w:rsidR="00806816">
        <w:rPr>
          <w:rFonts w:ascii="Verdana" w:eastAsia="Times New Roman" w:hAnsi="Verdana" w:cstheme="minorHAnsi"/>
          <w:sz w:val="24"/>
          <w:szCs w:val="24"/>
          <w:lang w:eastAsia="en-GB"/>
        </w:rPr>
        <w:t xml:space="preserve">very complex </w:t>
      </w:r>
      <w:r w:rsidRPr="003B174B">
        <w:rPr>
          <w:rFonts w:ascii="Verdana" w:eastAsia="Times New Roman" w:hAnsi="Verdana" w:cstheme="minorHAnsi"/>
          <w:sz w:val="24"/>
          <w:szCs w:val="24"/>
          <w:lang w:eastAsia="en-GB"/>
        </w:rPr>
        <w:t>chemicals</w:t>
      </w:r>
      <w:r w:rsidRPr="003B174B" w:rsidR="00806816">
        <w:rPr>
          <w:rFonts w:ascii="Verdana" w:eastAsia="Times New Roman" w:hAnsi="Verdana" w:cstheme="minorHAnsi"/>
          <w:sz w:val="24"/>
          <w:szCs w:val="24"/>
          <w:lang w:eastAsia="en-GB"/>
        </w:rPr>
        <w:t>,</w:t>
      </w:r>
      <w:r w:rsidRPr="003B174B">
        <w:rPr>
          <w:rFonts w:ascii="Verdana" w:eastAsia="Times New Roman" w:hAnsi="Verdana" w:cstheme="minorHAnsi"/>
          <w:sz w:val="24"/>
          <w:szCs w:val="24"/>
          <w:lang w:eastAsia="en-GB"/>
        </w:rPr>
        <w:t xml:space="preserve"> spinosyn A the major component and spinosyn D)</w:t>
      </w:r>
    </w:p>
    <w:p w:rsidR="001611DE" w:rsidRPr="003B174B" w:rsidP="00A4035A">
      <w:pPr>
        <w:pStyle w:val="ListParagraph"/>
        <w:numPr>
          <w:ilvl w:val="0"/>
          <w:numId w:val="18"/>
        </w:numPr>
        <w:spacing w:after="0" w:line="240" w:lineRule="auto"/>
        <w:rPr>
          <w:rFonts w:ascii="Verdana" w:eastAsia="Times New Roman" w:hAnsi="Verdana" w:cstheme="minorHAnsi"/>
          <w:sz w:val="24"/>
          <w:szCs w:val="24"/>
          <w:lang w:eastAsia="en-GB"/>
        </w:rPr>
      </w:pPr>
      <w:r w:rsidRPr="003B174B">
        <w:rPr>
          <w:rStyle w:val="t"/>
          <w:rFonts w:ascii="Verdana" w:hAnsi="Verdana" w:cstheme="minorHAnsi"/>
          <w:b/>
          <w:sz w:val="24"/>
          <w:szCs w:val="24"/>
        </w:rPr>
        <w:t>Spinosyn J</w:t>
      </w:r>
      <w:r w:rsidRPr="003B174B" w:rsidR="00805C4A">
        <w:rPr>
          <w:rFonts w:ascii="Verdana" w:eastAsia="Times New Roman" w:hAnsi="Verdana" w:cstheme="minorHAnsi"/>
          <w:sz w:val="24"/>
          <w:szCs w:val="24"/>
          <w:lang w:eastAsia="en-GB"/>
        </w:rPr>
        <w:t>; (</w:t>
      </w:r>
      <w:r w:rsidRPr="003B174B" w:rsidR="00B12159">
        <w:rPr>
          <w:rFonts w:ascii="Verdana" w:eastAsia="Times New Roman" w:hAnsi="Verdana" w:cstheme="minorHAnsi"/>
          <w:sz w:val="24"/>
          <w:szCs w:val="24"/>
          <w:lang w:eastAsia="en-GB"/>
        </w:rPr>
        <w:t>2’</w:t>
      </w:r>
      <w:r w:rsidRPr="003B174B" w:rsidR="00805C4A">
        <w:rPr>
          <w:rFonts w:ascii="Verdana" w:eastAsia="Times New Roman" w:hAnsi="Verdana" w:cstheme="minorHAnsi"/>
          <w:i/>
          <w:sz w:val="24"/>
          <w:szCs w:val="24"/>
          <w:lang w:eastAsia="en-GB"/>
        </w:rPr>
        <w:t>O-Demethylated Spinosyn A</w:t>
      </w:r>
      <w:r w:rsidRPr="003B174B" w:rsidR="00805C4A">
        <w:rPr>
          <w:rFonts w:ascii="Verdana" w:eastAsia="Times New Roman" w:hAnsi="Verdana" w:cstheme="minorHAnsi"/>
          <w:sz w:val="24"/>
          <w:szCs w:val="24"/>
          <w:lang w:eastAsia="en-GB"/>
        </w:rPr>
        <w:t>)</w:t>
      </w:r>
    </w:p>
    <w:p w:rsidR="00805C4A" w:rsidRPr="003B174B" w:rsidP="00A4035A">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Spinosyn E</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N-Demethylated Spinosyn D</w:t>
      </w:r>
      <w:r w:rsidRPr="003B174B">
        <w:rPr>
          <w:rFonts w:ascii="Verdana" w:eastAsia="Times New Roman" w:hAnsi="Verdana" w:cstheme="minorHAnsi"/>
          <w:sz w:val="24"/>
          <w:szCs w:val="24"/>
          <w:lang w:eastAsia="en-GB"/>
        </w:rPr>
        <w:t>)</w:t>
      </w:r>
    </w:p>
    <w:p w:rsidR="00DA6E38" w:rsidRPr="003B174B" w:rsidP="00A4035A">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Spinosyn B</w:t>
      </w:r>
      <w:r w:rsidRPr="003B174B">
        <w:rPr>
          <w:rFonts w:ascii="Verdana" w:eastAsia="Times New Roman" w:hAnsi="Verdana" w:cstheme="minorHAnsi"/>
          <w:sz w:val="24"/>
          <w:szCs w:val="24"/>
          <w:lang w:eastAsia="en-GB"/>
        </w:rPr>
        <w:t>; (</w:t>
      </w:r>
      <w:r w:rsidRPr="003B174B" w:rsidR="00A4035A">
        <w:rPr>
          <w:rFonts w:ascii="Verdana" w:eastAsia="Times New Roman" w:hAnsi="Verdana" w:cstheme="minorHAnsi"/>
          <w:i/>
          <w:sz w:val="24"/>
          <w:szCs w:val="24"/>
          <w:lang w:eastAsia="en-GB"/>
        </w:rPr>
        <w:t>1S,2R,5S,7R,9R,10S,14R,15S,19S)-19-ethyl-14-methyl-15-[[(2R,5S,6R)-6-methyl-5-(methylamino)oxan-2-yl]oxy]-7-[[(2R,3R,4R,5R,6S)-3,4,5-trimethoxy-6-methyloxan-2-yl]oxy]-20-oxatetracyclo[10.10.0.0²,¹⁰.0⁵,⁹]docosa-3,11-diene-13,21-dione</w:t>
      </w:r>
      <w:r w:rsidRPr="003B174B">
        <w:rPr>
          <w:rFonts w:ascii="Verdana" w:eastAsia="Times New Roman" w:hAnsi="Verdana" w:cstheme="minorHAnsi"/>
          <w:sz w:val="24"/>
          <w:szCs w:val="24"/>
          <w:lang w:eastAsia="en-GB"/>
        </w:rPr>
        <w:t>)</w:t>
      </w:r>
    </w:p>
    <w:p w:rsidR="00677C3C" w:rsidRPr="003B174B" w:rsidP="00677C3C">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Spinosyn K</w:t>
      </w:r>
      <w:r w:rsidRPr="003B174B" w:rsidR="00B72436">
        <w:rPr>
          <w:rFonts w:ascii="Verdana" w:eastAsia="Times New Roman" w:hAnsi="Verdana" w:cstheme="minorHAnsi"/>
          <w:b/>
          <w:sz w:val="24"/>
          <w:szCs w:val="24"/>
          <w:lang w:eastAsia="en-GB"/>
        </w:rPr>
        <w:t xml:space="preserve"> </w:t>
      </w:r>
      <w:r w:rsidRPr="003B174B" w:rsidR="00B72436">
        <w:rPr>
          <w:rFonts w:ascii="Verdana" w:eastAsia="Times New Roman" w:hAnsi="Verdana" w:cstheme="minorHAnsi"/>
          <w:sz w:val="24"/>
          <w:szCs w:val="24"/>
          <w:lang w:eastAsia="en-GB"/>
        </w:rPr>
        <w:t>(</w:t>
      </w:r>
      <w:r w:rsidRPr="003B174B" w:rsidR="00B12159">
        <w:rPr>
          <w:rFonts w:ascii="Verdana" w:eastAsia="Times New Roman" w:hAnsi="Verdana" w:cstheme="minorHAnsi"/>
          <w:sz w:val="24"/>
          <w:szCs w:val="24"/>
          <w:lang w:eastAsia="en-GB"/>
        </w:rPr>
        <w:t>4’</w:t>
      </w:r>
      <w:r w:rsidRPr="003B174B" w:rsidR="00B72436">
        <w:rPr>
          <w:rFonts w:ascii="Verdana" w:eastAsia="Times New Roman" w:hAnsi="Verdana" w:cstheme="minorHAnsi"/>
          <w:i/>
          <w:sz w:val="24"/>
          <w:szCs w:val="24"/>
          <w:lang w:eastAsia="en-GB"/>
        </w:rPr>
        <w:t>O-Demethylated Spinosyn A</w:t>
      </w:r>
      <w:r w:rsidRPr="003B174B" w:rsidR="00B72436">
        <w:rPr>
          <w:rFonts w:ascii="Verdana" w:eastAsia="Times New Roman" w:hAnsi="Verdana" w:cstheme="minorHAnsi"/>
          <w:sz w:val="24"/>
          <w:szCs w:val="24"/>
          <w:lang w:eastAsia="en-GB"/>
        </w:rPr>
        <w:t>)</w:t>
      </w:r>
    </w:p>
    <w:p w:rsidR="007031A1" w:rsidRPr="003B174B" w:rsidP="007031A1">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Spinosyn L</w:t>
      </w:r>
    </w:p>
    <w:p w:rsidR="007C0EB6" w:rsidRPr="003B174B" w:rsidP="007031A1">
      <w:pPr>
        <w:pStyle w:val="ListParagraph"/>
        <w:numPr>
          <w:ilvl w:val="0"/>
          <w:numId w:val="18"/>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Spinosyn A aglycone</w:t>
      </w:r>
    </w:p>
    <w:p w:rsidR="007C0EB6" w:rsidRPr="003B174B" w:rsidP="007031A1">
      <w:pPr>
        <w:pStyle w:val="ListParagraph"/>
        <w:numPr>
          <w:ilvl w:val="0"/>
          <w:numId w:val="18"/>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 xml:space="preserve">Spinosyn D aglycone </w:t>
      </w:r>
    </w:p>
    <w:p w:rsidR="009F0A11" w:rsidRPr="003B174B" w:rsidP="007031A1">
      <w:pPr>
        <w:pStyle w:val="ListParagraph"/>
        <w:numPr>
          <w:ilvl w:val="0"/>
          <w:numId w:val="18"/>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 xml:space="preserve">13,14-dihydro-spinosyn A </w:t>
      </w:r>
    </w:p>
    <w:p w:rsidR="00284B66" w:rsidRPr="003B174B" w:rsidP="007031A1">
      <w:pPr>
        <w:pStyle w:val="ListParagraph"/>
        <w:numPr>
          <w:ilvl w:val="0"/>
          <w:numId w:val="18"/>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13,14-dihydro-spinosyn D</w:t>
      </w:r>
    </w:p>
    <w:p w:rsidR="00411A9C" w:rsidRPr="003B174B" w:rsidP="007031A1">
      <w:pPr>
        <w:pStyle w:val="ListParagraph"/>
        <w:numPr>
          <w:ilvl w:val="0"/>
          <w:numId w:val="18"/>
        </w:numPr>
        <w:spacing w:after="0" w:line="240" w:lineRule="auto"/>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Spinosyn A ketone derivative</w:t>
      </w:r>
    </w:p>
    <w:p w:rsidR="00411A9C" w:rsidRPr="003B174B" w:rsidP="00411A9C">
      <w:pPr>
        <w:pStyle w:val="ListParagraph"/>
        <w:numPr>
          <w:ilvl w:val="0"/>
          <w:numId w:val="18"/>
        </w:numPr>
        <w:spacing w:after="0" w:line="300" w:lineRule="atLeast"/>
        <w:rPr>
          <w:rFonts w:ascii="Verdana" w:eastAsia="Times New Roman" w:hAnsi="Verdana" w:cstheme="minorHAnsi"/>
          <w:b/>
          <w:bCs/>
          <w:sz w:val="24"/>
          <w:szCs w:val="24"/>
          <w:lang w:eastAsia="en-GB"/>
        </w:rPr>
      </w:pPr>
      <w:r w:rsidRPr="003B174B">
        <w:rPr>
          <w:rFonts w:ascii="Verdana" w:eastAsia="Times New Roman" w:hAnsi="Verdana" w:cstheme="minorHAnsi"/>
          <w:b/>
          <w:bCs/>
          <w:sz w:val="24"/>
          <w:szCs w:val="24"/>
          <w:lang w:eastAsia="en-GB"/>
        </w:rPr>
        <w:t xml:space="preserve">Spinosyn D ketone derivative </w:t>
      </w:r>
    </w:p>
    <w:p w:rsidR="00DA6E38" w:rsidRPr="003B174B" w:rsidP="00DA6E38">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Spinosyn</w:t>
      </w:r>
      <w:r w:rsidRPr="003B174B">
        <w:rPr>
          <w:rFonts w:ascii="Verdana" w:eastAsia="Times New Roman" w:hAnsi="Verdana" w:cstheme="minorHAnsi"/>
          <w:sz w:val="24"/>
          <w:szCs w:val="24"/>
          <w:lang w:eastAsia="en-GB"/>
        </w:rPr>
        <w:t xml:space="preserve"> </w:t>
      </w:r>
      <w:r w:rsidRPr="003B174B">
        <w:rPr>
          <w:rFonts w:ascii="Verdana" w:eastAsia="Times New Roman" w:hAnsi="Verdana" w:cstheme="minorHAnsi"/>
          <w:b/>
          <w:sz w:val="24"/>
          <w:szCs w:val="24"/>
          <w:lang w:eastAsia="en-GB"/>
        </w:rPr>
        <w:t>C</w:t>
      </w:r>
      <w:r w:rsidRPr="003B174B">
        <w:rPr>
          <w:rFonts w:ascii="Verdana" w:eastAsia="Times New Roman" w:hAnsi="Verdana" w:cstheme="minorHAnsi"/>
          <w:sz w:val="24"/>
          <w:szCs w:val="24"/>
          <w:lang w:eastAsia="en-GB"/>
        </w:rPr>
        <w:t>; (</w:t>
      </w:r>
      <w:r w:rsidRPr="003B174B">
        <w:rPr>
          <w:rFonts w:ascii="Verdana" w:eastAsia="Times New Roman" w:hAnsi="Verdana" w:cstheme="minorHAnsi"/>
          <w:i/>
          <w:sz w:val="24"/>
          <w:szCs w:val="24"/>
          <w:lang w:eastAsia="en-GB"/>
        </w:rPr>
        <w:t>(1S,2R,5S,7R,9R,10S,14R,15S,19S)-15-[(2R,5S,6R)-5-amino-6-methyloxan-2-yl]oxy-19-ethyl-7-[(2R,3R,4R,5R,6S)-3,4,5-trimethoxy-6-methyloxan-2-yl]oxy-14-methyl-20-oxatetracyclo[10.10.0.0²,¹⁰.0⁵,⁹]docosa-3,11-diene-13,21-dione</w:t>
      </w:r>
      <w:r w:rsidRPr="003B174B">
        <w:rPr>
          <w:rFonts w:ascii="Verdana" w:eastAsia="Times New Roman" w:hAnsi="Verdana" w:cstheme="minorHAnsi"/>
          <w:sz w:val="24"/>
          <w:szCs w:val="24"/>
          <w:lang w:eastAsia="en-GB"/>
        </w:rPr>
        <w:t>)</w:t>
      </w:r>
    </w:p>
    <w:p w:rsidR="00DA6E38" w:rsidRPr="003B174B" w:rsidP="00A4035A">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Hydroxylated </w:t>
      </w:r>
      <w:r w:rsidRPr="003B174B" w:rsidR="00622457">
        <w:rPr>
          <w:rFonts w:ascii="Verdana" w:eastAsia="Times New Roman" w:hAnsi="Verdana" w:cstheme="minorHAnsi"/>
          <w:b/>
          <w:sz w:val="24"/>
          <w:szCs w:val="24"/>
          <w:lang w:eastAsia="en-GB"/>
        </w:rPr>
        <w:t>s</w:t>
      </w:r>
      <w:r w:rsidRPr="003B174B">
        <w:rPr>
          <w:rFonts w:ascii="Verdana" w:eastAsia="Times New Roman" w:hAnsi="Verdana" w:cstheme="minorHAnsi"/>
          <w:b/>
          <w:sz w:val="24"/>
          <w:szCs w:val="24"/>
          <w:lang w:eastAsia="en-GB"/>
        </w:rPr>
        <w:t>pinosyn B</w:t>
      </w:r>
    </w:p>
    <w:p w:rsidR="003F748A" w:rsidRPr="003B174B" w:rsidP="00A4035A">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Gl</w:t>
      </w:r>
      <w:r w:rsidRPr="003B174B" w:rsidR="00670F3C">
        <w:rPr>
          <w:rFonts w:ascii="Verdana" w:eastAsia="Times New Roman" w:hAnsi="Verdana" w:cstheme="minorHAnsi"/>
          <w:b/>
          <w:sz w:val="24"/>
          <w:szCs w:val="24"/>
          <w:lang w:eastAsia="en-GB"/>
        </w:rPr>
        <w:t xml:space="preserve">utathione </w:t>
      </w:r>
      <w:r w:rsidRPr="003B174B" w:rsidR="00B90295">
        <w:rPr>
          <w:rFonts w:ascii="Verdana" w:eastAsia="Times New Roman" w:hAnsi="Verdana" w:cstheme="minorHAnsi"/>
          <w:b/>
          <w:sz w:val="24"/>
          <w:szCs w:val="24"/>
          <w:lang w:eastAsia="en-GB"/>
        </w:rPr>
        <w:t xml:space="preserve">conjugates of </w:t>
      </w:r>
      <w:r w:rsidRPr="003B174B" w:rsidR="00B90295">
        <w:rPr>
          <w:rFonts w:ascii="Verdana" w:eastAsia="Times New Roman" w:hAnsi="Verdana" w:cstheme="minorHAnsi"/>
          <w:b/>
          <w:bCs/>
          <w:sz w:val="24"/>
          <w:szCs w:val="24"/>
          <w:lang w:eastAsia="en-GB"/>
        </w:rPr>
        <w:t>spinosyn A</w:t>
      </w:r>
    </w:p>
    <w:p w:rsidR="00B90295" w:rsidRPr="003B174B" w:rsidP="00B90295">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Glutathione conjugates of </w:t>
      </w:r>
      <w:r w:rsidRPr="003B174B">
        <w:rPr>
          <w:rFonts w:ascii="Verdana" w:eastAsia="Times New Roman" w:hAnsi="Verdana" w:cstheme="minorHAnsi"/>
          <w:b/>
          <w:bCs/>
          <w:sz w:val="24"/>
          <w:szCs w:val="24"/>
          <w:lang w:eastAsia="en-GB"/>
        </w:rPr>
        <w:t>spinosyn D</w:t>
      </w:r>
      <w:r w:rsidRPr="003B174B">
        <w:rPr>
          <w:rFonts w:ascii="Verdana" w:eastAsia="Times New Roman" w:hAnsi="Verdana" w:cstheme="minorHAnsi"/>
          <w:b/>
          <w:sz w:val="24"/>
          <w:szCs w:val="24"/>
          <w:lang w:eastAsia="en-GB"/>
        </w:rPr>
        <w:t xml:space="preserve"> </w:t>
      </w:r>
    </w:p>
    <w:p w:rsidR="00B90295" w:rsidRPr="003B174B" w:rsidP="00B90295">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Glutathione conjugates of </w:t>
      </w:r>
      <w:r w:rsidRPr="003B174B">
        <w:rPr>
          <w:rFonts w:ascii="Verdana" w:eastAsia="Times New Roman" w:hAnsi="Verdana" w:cstheme="minorHAnsi"/>
          <w:b/>
          <w:bCs/>
          <w:sz w:val="24"/>
          <w:szCs w:val="24"/>
          <w:lang w:eastAsia="en-GB"/>
        </w:rPr>
        <w:t>spinosyn J</w:t>
      </w:r>
    </w:p>
    <w:p w:rsidR="00B90295" w:rsidRPr="003B174B" w:rsidP="00B90295">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 xml:space="preserve">Glutathione conjugates of </w:t>
      </w:r>
      <w:r w:rsidRPr="003B174B">
        <w:rPr>
          <w:rFonts w:ascii="Verdana" w:eastAsia="Times New Roman" w:hAnsi="Verdana" w:cstheme="minorHAnsi"/>
          <w:b/>
          <w:bCs/>
          <w:sz w:val="24"/>
          <w:szCs w:val="24"/>
          <w:lang w:eastAsia="en-GB"/>
        </w:rPr>
        <w:t>spinosyn K</w:t>
      </w:r>
    </w:p>
    <w:p w:rsidR="009B77C1" w:rsidRPr="003B174B" w:rsidP="009B77C1">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Spinosyn A 9-pseudoaglycones</w:t>
      </w:r>
    </w:p>
    <w:p w:rsidR="00652EF2" w:rsidRPr="003B174B" w:rsidP="00652EF2">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Spinosyn A 17-pseudoaglycone</w:t>
      </w:r>
      <w:r w:rsidRPr="003B174B" w:rsidR="00672F9C">
        <w:rPr>
          <w:rFonts w:ascii="Verdana" w:eastAsia="Times New Roman" w:hAnsi="Verdana" w:cstheme="minorHAnsi"/>
          <w:b/>
          <w:sz w:val="24"/>
          <w:szCs w:val="24"/>
          <w:lang w:eastAsia="en-GB"/>
        </w:rPr>
        <w:t>s</w:t>
      </w:r>
    </w:p>
    <w:p w:rsidR="000057C5" w:rsidRPr="003B174B" w:rsidP="000057C5">
      <w:pPr>
        <w:pStyle w:val="ListParagraph"/>
        <w:numPr>
          <w:ilvl w:val="0"/>
          <w:numId w:val="18"/>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Spinosyn D 17-pseudoaglycone</w:t>
      </w:r>
      <w:r w:rsidRPr="003B174B" w:rsidR="00672F9C">
        <w:rPr>
          <w:rFonts w:ascii="Verdana" w:eastAsia="Times New Roman" w:hAnsi="Verdana" w:cstheme="minorHAnsi"/>
          <w:b/>
          <w:sz w:val="24"/>
          <w:szCs w:val="24"/>
          <w:lang w:eastAsia="en-GB"/>
        </w:rPr>
        <w:t>s</w:t>
      </w:r>
    </w:p>
    <w:p w:rsidR="00085EDE" w:rsidRPr="003B174B" w:rsidP="00085EDE">
      <w:pPr>
        <w:spacing w:after="0" w:line="240" w:lineRule="auto"/>
        <w:rPr>
          <w:rFonts w:ascii="Verdana" w:eastAsia="Times New Roman" w:hAnsi="Verdana" w:cstheme="minorHAnsi"/>
          <w:sz w:val="24"/>
          <w:szCs w:val="24"/>
          <w:lang w:eastAsia="en-GB"/>
        </w:rPr>
      </w:pPr>
    </w:p>
    <w:p w:rsidR="009D1192" w:rsidRPr="003B174B" w:rsidP="006B2778">
      <w:pPr>
        <w:spacing w:after="0" w:line="240" w:lineRule="auto"/>
        <w:rPr>
          <w:rFonts w:ascii="Verdana" w:eastAsia="Times New Roman" w:hAnsi="Verdana" w:cstheme="minorHAnsi"/>
          <w:sz w:val="24"/>
          <w:szCs w:val="24"/>
          <w:lang w:eastAsia="en-GB"/>
        </w:rPr>
      </w:pPr>
    </w:p>
    <w:p w:rsidR="00AB5462" w:rsidRPr="003B174B" w:rsidP="006B2778">
      <w:p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Piperonyl Butoxide</w:t>
      </w:r>
      <w:r w:rsidRPr="003B174B" w:rsidR="0018766E">
        <w:rPr>
          <w:rFonts w:ascii="Verdana" w:eastAsia="Times New Roman" w:hAnsi="Verdana" w:cstheme="minorHAnsi"/>
          <w:b/>
          <w:sz w:val="24"/>
          <w:szCs w:val="24"/>
          <w:lang w:eastAsia="en-GB"/>
        </w:rPr>
        <w:t xml:space="preserve"> </w:t>
      </w:r>
      <w:r w:rsidRPr="003B174B" w:rsidR="0018766E">
        <w:rPr>
          <w:rFonts w:ascii="Verdana" w:eastAsia="Times New Roman" w:hAnsi="Verdana" w:cstheme="minorHAnsi"/>
          <w:sz w:val="24"/>
          <w:szCs w:val="24"/>
          <w:lang w:eastAsia="en-GB"/>
        </w:rPr>
        <w:t>(</w:t>
      </w:r>
      <w:r w:rsidRPr="003B174B" w:rsidR="00012AD6">
        <w:rPr>
          <w:rFonts w:ascii="Verdana" w:eastAsia="Times New Roman" w:hAnsi="Verdana" w:cstheme="minorHAnsi"/>
          <w:sz w:val="24"/>
          <w:szCs w:val="24"/>
          <w:lang w:eastAsia="en-GB"/>
        </w:rPr>
        <w:t xml:space="preserve">Benzodioxole derivative - </w:t>
      </w:r>
      <w:r w:rsidRPr="003B174B" w:rsidR="0018766E">
        <w:rPr>
          <w:rFonts w:ascii="Verdana" w:eastAsia="Times New Roman" w:hAnsi="Verdana" w:cstheme="minorHAnsi"/>
          <w:sz w:val="24"/>
          <w:szCs w:val="24"/>
          <w:lang w:eastAsia="en-GB"/>
        </w:rPr>
        <w:t>P synergist)</w:t>
      </w:r>
    </w:p>
    <w:p w:rsidR="00A0666E" w:rsidRPr="003B174B" w:rsidP="00996F42">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sz w:val="24"/>
          <w:szCs w:val="24"/>
        </w:rPr>
        <w:t>6-</w:t>
      </w:r>
      <w:r w:rsidRPr="003B174B" w:rsidR="00622457">
        <w:rPr>
          <w:rFonts w:ascii="Verdana" w:hAnsi="Verdana" w:cstheme="minorHAnsi"/>
          <w:b/>
          <w:sz w:val="24"/>
          <w:szCs w:val="24"/>
        </w:rPr>
        <w:t>p</w:t>
      </w:r>
      <w:r w:rsidRPr="003B174B">
        <w:rPr>
          <w:rFonts w:ascii="Verdana" w:hAnsi="Verdana" w:cstheme="minorHAnsi"/>
          <w:b/>
          <w:sz w:val="24"/>
          <w:szCs w:val="24"/>
        </w:rPr>
        <w:t>ropylpiperonyl alcohol</w:t>
      </w:r>
      <w:r w:rsidRPr="003B174B" w:rsidR="00D6491A">
        <w:rPr>
          <w:rFonts w:ascii="Verdana" w:hAnsi="Verdana" w:cstheme="minorHAnsi"/>
          <w:sz w:val="24"/>
          <w:szCs w:val="24"/>
        </w:rPr>
        <w:t>;</w:t>
      </w:r>
      <w:r w:rsidRPr="003B174B">
        <w:rPr>
          <w:rFonts w:ascii="Verdana" w:hAnsi="Verdana" w:cstheme="minorHAnsi"/>
          <w:sz w:val="24"/>
          <w:szCs w:val="24"/>
        </w:rPr>
        <w:t xml:space="preserve"> (</w:t>
      </w:r>
      <w:r w:rsidRPr="003B174B" w:rsidR="00996F42">
        <w:rPr>
          <w:rFonts w:ascii="Verdana" w:hAnsi="Verdana" w:cstheme="minorHAnsi"/>
          <w:i/>
          <w:sz w:val="24"/>
          <w:szCs w:val="24"/>
        </w:rPr>
        <w:t xml:space="preserve">Hydroxymethyldihydrosafrole; </w:t>
      </w:r>
      <w:r w:rsidRPr="003B174B">
        <w:rPr>
          <w:rFonts w:ascii="Verdana" w:hAnsi="Verdana" w:cstheme="minorHAnsi"/>
          <w:i/>
          <w:sz w:val="24"/>
          <w:szCs w:val="24"/>
        </w:rPr>
        <w:t>(6-propyl-1,3-benzodioxol-5-yl)methanol</w:t>
      </w:r>
      <w:r w:rsidRPr="003B174B" w:rsidR="00E93B16">
        <w:rPr>
          <w:rFonts w:ascii="Verdana" w:hAnsi="Verdana" w:cstheme="minorHAnsi"/>
          <w:sz w:val="24"/>
          <w:szCs w:val="24"/>
        </w:rPr>
        <w:t>)</w:t>
      </w:r>
    </w:p>
    <w:p w:rsidR="00FC03DA" w:rsidRPr="003B174B" w:rsidP="006C0625">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bCs/>
          <w:sz w:val="24"/>
          <w:szCs w:val="24"/>
        </w:rPr>
        <w:t>Piperonal</w:t>
      </w:r>
      <w:r w:rsidRPr="003B174B">
        <w:rPr>
          <w:rFonts w:ascii="Verdana" w:hAnsi="Verdana" w:cstheme="minorHAnsi"/>
          <w:sz w:val="24"/>
          <w:szCs w:val="24"/>
        </w:rPr>
        <w:t>; (</w:t>
      </w:r>
      <w:r w:rsidRPr="003B174B">
        <w:rPr>
          <w:rFonts w:ascii="Verdana" w:hAnsi="Verdana" w:cstheme="minorHAnsi"/>
          <w:i/>
          <w:iCs/>
          <w:sz w:val="24"/>
          <w:szCs w:val="24"/>
        </w:rPr>
        <w:t>1,3-benzodioxole-5-carbaldehyde</w:t>
      </w:r>
      <w:r w:rsidRPr="003B174B">
        <w:rPr>
          <w:rFonts w:ascii="Verdana" w:hAnsi="Verdana" w:cstheme="minorHAnsi"/>
          <w:sz w:val="24"/>
          <w:szCs w:val="24"/>
        </w:rPr>
        <w:t>)</w:t>
      </w:r>
    </w:p>
    <w:p w:rsidR="00F94190" w:rsidRPr="003B174B" w:rsidP="00F94190">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bCs/>
          <w:sz w:val="24"/>
          <w:szCs w:val="24"/>
        </w:rPr>
        <w:t>Piperonyl alcohol</w:t>
      </w:r>
      <w:r w:rsidRPr="003B174B">
        <w:rPr>
          <w:rFonts w:ascii="Verdana" w:hAnsi="Verdana" w:cstheme="minorHAnsi"/>
          <w:sz w:val="24"/>
          <w:szCs w:val="24"/>
        </w:rPr>
        <w:t>; (</w:t>
      </w:r>
      <w:r w:rsidRPr="003B174B">
        <w:rPr>
          <w:rFonts w:ascii="Verdana" w:hAnsi="Verdana" w:cstheme="minorHAnsi"/>
          <w:i/>
          <w:iCs/>
          <w:sz w:val="24"/>
          <w:szCs w:val="24"/>
        </w:rPr>
        <w:t>(1,3-benzodioxol-5-yl)methanol</w:t>
      </w:r>
      <w:r w:rsidRPr="003B174B">
        <w:rPr>
          <w:rFonts w:ascii="Verdana" w:hAnsi="Verdana" w:cstheme="minorHAnsi"/>
          <w:sz w:val="24"/>
          <w:szCs w:val="24"/>
        </w:rPr>
        <w:t>)</w:t>
      </w:r>
    </w:p>
    <w:p w:rsidR="00422855" w:rsidRPr="003B174B" w:rsidP="00425F64">
      <w:pPr>
        <w:pStyle w:val="ListParagraph"/>
        <w:numPr>
          <w:ilvl w:val="0"/>
          <w:numId w:val="19"/>
        </w:numPr>
        <w:spacing w:after="0" w:line="240" w:lineRule="auto"/>
        <w:rPr>
          <w:rFonts w:ascii="Verdana" w:eastAsia="Times New Roman" w:hAnsi="Verdana" w:cstheme="minorHAnsi"/>
          <w:sz w:val="24"/>
          <w:szCs w:val="24"/>
          <w:lang w:eastAsia="en-GB"/>
        </w:rPr>
      </w:pPr>
      <w:r w:rsidRPr="003B174B">
        <w:rPr>
          <w:rFonts w:ascii="Verdana" w:eastAsia="Times New Roman" w:hAnsi="Verdana" w:cstheme="minorHAnsi"/>
          <w:b/>
          <w:sz w:val="24"/>
          <w:szCs w:val="24"/>
          <w:lang w:eastAsia="en-GB"/>
        </w:rPr>
        <w:t>Piperonylic acid</w:t>
      </w:r>
      <w:r w:rsidRPr="003B174B">
        <w:rPr>
          <w:rFonts w:ascii="Verdana" w:eastAsia="Times New Roman" w:hAnsi="Verdana" w:cstheme="minorHAnsi"/>
          <w:sz w:val="24"/>
          <w:szCs w:val="24"/>
          <w:lang w:eastAsia="en-GB"/>
        </w:rPr>
        <w:t>;</w:t>
      </w:r>
      <w:r w:rsidRPr="003B174B" w:rsidR="006B2778">
        <w:rPr>
          <w:rFonts w:ascii="Verdana" w:eastAsia="Times New Roman" w:hAnsi="Verdana" w:cstheme="minorHAnsi"/>
          <w:sz w:val="24"/>
          <w:szCs w:val="24"/>
          <w:lang w:eastAsia="en-GB"/>
        </w:rPr>
        <w:t xml:space="preserve"> (</w:t>
      </w:r>
      <w:r w:rsidRPr="003B174B">
        <w:rPr>
          <w:rFonts w:ascii="Verdana" w:eastAsia="Times New Roman" w:hAnsi="Verdana" w:cstheme="minorHAnsi"/>
          <w:i/>
          <w:sz w:val="24"/>
          <w:szCs w:val="24"/>
          <w:lang w:eastAsia="en-GB"/>
        </w:rPr>
        <w:t>3,4-Methylenedioxybenzoic acid</w:t>
      </w:r>
      <w:r w:rsidRPr="003B174B" w:rsidR="00425F64">
        <w:rPr>
          <w:rFonts w:ascii="Verdana" w:eastAsia="Times New Roman" w:hAnsi="Verdana" w:cstheme="minorHAnsi"/>
          <w:i/>
          <w:sz w:val="24"/>
          <w:szCs w:val="24"/>
          <w:lang w:eastAsia="en-GB"/>
        </w:rPr>
        <w:t>; 1,3-benzodioxole-5-carboxylic acid</w:t>
      </w:r>
      <w:r w:rsidRPr="003B174B" w:rsidR="006B2778">
        <w:rPr>
          <w:rFonts w:ascii="Verdana" w:eastAsia="Times New Roman" w:hAnsi="Verdana" w:cstheme="minorHAnsi"/>
          <w:sz w:val="24"/>
          <w:szCs w:val="24"/>
          <w:lang w:eastAsia="en-GB"/>
        </w:rPr>
        <w:t>)</w:t>
      </w:r>
      <w:r w:rsidRPr="003B174B" w:rsidR="00BF0D19">
        <w:rPr>
          <w:rFonts w:ascii="Verdana" w:eastAsia="Times New Roman" w:hAnsi="Verdana" w:cstheme="minorHAnsi"/>
          <w:sz w:val="24"/>
          <w:szCs w:val="24"/>
          <w:lang w:eastAsia="en-GB"/>
        </w:rPr>
        <w:t xml:space="preserve"> </w:t>
      </w:r>
    </w:p>
    <w:p w:rsidR="009B265D" w:rsidRPr="003B174B" w:rsidP="00676134">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sz w:val="24"/>
          <w:szCs w:val="24"/>
        </w:rPr>
        <w:t>6-</w:t>
      </w:r>
      <w:r w:rsidRPr="003B174B" w:rsidR="00622457">
        <w:rPr>
          <w:rFonts w:ascii="Verdana" w:hAnsi="Verdana" w:cstheme="minorHAnsi"/>
          <w:b/>
          <w:sz w:val="24"/>
          <w:szCs w:val="24"/>
        </w:rPr>
        <w:t>p</w:t>
      </w:r>
      <w:r w:rsidRPr="003B174B">
        <w:rPr>
          <w:rFonts w:ascii="Verdana" w:hAnsi="Verdana" w:cstheme="minorHAnsi"/>
          <w:b/>
          <w:sz w:val="24"/>
          <w:szCs w:val="24"/>
        </w:rPr>
        <w:t>ropylpiperonylmethoxyacetic acid</w:t>
      </w:r>
      <w:r w:rsidRPr="003B174B">
        <w:rPr>
          <w:rFonts w:ascii="Verdana" w:hAnsi="Verdana" w:cstheme="minorHAnsi"/>
          <w:sz w:val="24"/>
          <w:szCs w:val="24"/>
        </w:rPr>
        <w:t xml:space="preserve"> ; </w:t>
      </w:r>
      <w:r w:rsidRPr="003B174B" w:rsidR="00EE485A">
        <w:rPr>
          <w:rFonts w:ascii="Verdana" w:hAnsi="Verdana" w:cstheme="minorHAnsi"/>
          <w:sz w:val="24"/>
          <w:szCs w:val="24"/>
        </w:rPr>
        <w:t>(</w:t>
      </w:r>
      <w:r w:rsidRPr="003B174B">
        <w:rPr>
          <w:rFonts w:ascii="Verdana" w:hAnsi="Verdana" w:cstheme="minorHAnsi"/>
          <w:i/>
          <w:sz w:val="24"/>
          <w:szCs w:val="24"/>
        </w:rPr>
        <w:t>2-[(6-propyl-1,3-benzodioxol-5-yl)methoxy]acetic acid</w:t>
      </w:r>
      <w:r w:rsidRPr="003B174B">
        <w:rPr>
          <w:rFonts w:ascii="Verdana" w:hAnsi="Verdana" w:cstheme="minorHAnsi"/>
          <w:sz w:val="24"/>
          <w:szCs w:val="24"/>
        </w:rPr>
        <w:t>)</w:t>
      </w:r>
    </w:p>
    <w:p w:rsidR="009B265D" w:rsidRPr="003B174B" w:rsidP="00676134">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sz w:val="24"/>
          <w:szCs w:val="24"/>
        </w:rPr>
        <w:t>PBO catechol derivative</w:t>
      </w:r>
      <w:r w:rsidRPr="003B174B" w:rsidR="00676134">
        <w:rPr>
          <w:rFonts w:ascii="Verdana" w:hAnsi="Verdana" w:cstheme="minorHAnsi"/>
          <w:sz w:val="24"/>
          <w:szCs w:val="24"/>
        </w:rPr>
        <w:t>; (</w:t>
      </w:r>
      <w:r w:rsidRPr="003B174B">
        <w:rPr>
          <w:rFonts w:ascii="Verdana" w:hAnsi="Verdana" w:cstheme="minorHAnsi"/>
          <w:i/>
          <w:sz w:val="24"/>
          <w:szCs w:val="24"/>
        </w:rPr>
        <w:t>4-{[2-(2-butoxyethoxy)ethoxy]methyl}-5-propyl-1,2-benzenediol</w:t>
      </w:r>
      <w:r w:rsidRPr="003B174B" w:rsidR="00676134">
        <w:rPr>
          <w:rFonts w:ascii="Verdana" w:hAnsi="Verdana" w:cstheme="minorHAnsi"/>
          <w:sz w:val="24"/>
          <w:szCs w:val="24"/>
        </w:rPr>
        <w:t>)</w:t>
      </w:r>
    </w:p>
    <w:p w:rsidR="00F01131" w:rsidRPr="003B174B" w:rsidP="00D6491A">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sz w:val="24"/>
          <w:szCs w:val="24"/>
        </w:rPr>
        <w:t>6-</w:t>
      </w:r>
      <w:r w:rsidRPr="003B174B" w:rsidR="00622457">
        <w:rPr>
          <w:rFonts w:ascii="Verdana" w:hAnsi="Verdana" w:cstheme="minorHAnsi"/>
          <w:b/>
          <w:sz w:val="24"/>
          <w:szCs w:val="24"/>
        </w:rPr>
        <w:t>p</w:t>
      </w:r>
      <w:r w:rsidRPr="003B174B">
        <w:rPr>
          <w:rFonts w:ascii="Verdana" w:hAnsi="Verdana" w:cstheme="minorHAnsi"/>
          <w:b/>
          <w:sz w:val="24"/>
          <w:szCs w:val="24"/>
        </w:rPr>
        <w:t>ropylpiperonoxy-2-oxabutanoic acid</w:t>
      </w:r>
    </w:p>
    <w:p w:rsidR="005C7BAF" w:rsidRPr="003B174B" w:rsidP="005C7BAF">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bCs/>
          <w:sz w:val="24"/>
          <w:szCs w:val="24"/>
        </w:rPr>
        <w:t>3,4-dihydroxybenzaldehyde</w:t>
      </w:r>
      <w:r w:rsidRPr="003B174B">
        <w:rPr>
          <w:rFonts w:ascii="Verdana" w:hAnsi="Verdana" w:cstheme="minorHAnsi"/>
          <w:sz w:val="24"/>
          <w:szCs w:val="24"/>
        </w:rPr>
        <w:t>; (</w:t>
      </w:r>
      <w:r w:rsidRPr="003B174B">
        <w:rPr>
          <w:rFonts w:ascii="Verdana" w:hAnsi="Verdana" w:cstheme="minorHAnsi"/>
          <w:i/>
          <w:iCs/>
          <w:sz w:val="24"/>
          <w:szCs w:val="24"/>
        </w:rPr>
        <w:t>benzene-1,2-diol-4-carbaldehyde</w:t>
      </w:r>
      <w:r w:rsidRPr="003B174B">
        <w:rPr>
          <w:rFonts w:ascii="Verdana" w:hAnsi="Verdana" w:cstheme="minorHAnsi"/>
          <w:sz w:val="24"/>
          <w:szCs w:val="24"/>
        </w:rPr>
        <w:t>)</w:t>
      </w:r>
    </w:p>
    <w:p w:rsidR="00F01131" w:rsidRPr="003B174B" w:rsidP="00676134">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sz w:val="24"/>
          <w:szCs w:val="24"/>
        </w:rPr>
        <w:t>6-</w:t>
      </w:r>
      <w:r w:rsidRPr="003B174B" w:rsidR="00622457">
        <w:rPr>
          <w:rFonts w:ascii="Verdana" w:hAnsi="Verdana" w:cstheme="minorHAnsi"/>
          <w:b/>
          <w:sz w:val="24"/>
          <w:szCs w:val="24"/>
        </w:rPr>
        <w:t>p</w:t>
      </w:r>
      <w:r w:rsidRPr="003B174B">
        <w:rPr>
          <w:rFonts w:ascii="Verdana" w:hAnsi="Verdana" w:cstheme="minorHAnsi"/>
          <w:b/>
          <w:sz w:val="24"/>
          <w:szCs w:val="24"/>
        </w:rPr>
        <w:t>ropylpiperonoxyethoxyacetic acid</w:t>
      </w:r>
      <w:r w:rsidRPr="003B174B">
        <w:rPr>
          <w:rFonts w:ascii="Verdana" w:hAnsi="Verdana" w:cstheme="minorHAnsi"/>
          <w:sz w:val="24"/>
          <w:szCs w:val="24"/>
        </w:rPr>
        <w:t>; (</w:t>
      </w:r>
      <w:r w:rsidRPr="003B174B" w:rsidR="009B265D">
        <w:rPr>
          <w:rFonts w:ascii="Verdana" w:hAnsi="Verdana" w:cstheme="minorHAnsi"/>
          <w:i/>
          <w:sz w:val="24"/>
          <w:szCs w:val="24"/>
        </w:rPr>
        <w:t>2-{2-[(6-propyl-1,3-benzodioxol-5-yl)methoxy]ethoxy}acetic aci</w:t>
      </w:r>
      <w:r w:rsidRPr="003B174B">
        <w:rPr>
          <w:rFonts w:ascii="Verdana" w:hAnsi="Verdana" w:cstheme="minorHAnsi"/>
          <w:i/>
          <w:sz w:val="24"/>
          <w:szCs w:val="24"/>
        </w:rPr>
        <w:t>d</w:t>
      </w:r>
      <w:r w:rsidRPr="003B174B">
        <w:rPr>
          <w:rFonts w:ascii="Verdana" w:hAnsi="Verdana" w:cstheme="minorHAnsi"/>
          <w:sz w:val="24"/>
          <w:szCs w:val="24"/>
        </w:rPr>
        <w:t>)</w:t>
      </w:r>
    </w:p>
    <w:p w:rsidR="00397646" w:rsidRPr="003B174B" w:rsidP="00397646">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sz w:val="24"/>
          <w:szCs w:val="24"/>
        </w:rPr>
        <w:t>6-</w:t>
      </w:r>
      <w:r w:rsidRPr="003B174B" w:rsidR="00622457">
        <w:rPr>
          <w:rFonts w:ascii="Verdana" w:hAnsi="Verdana" w:cstheme="minorHAnsi"/>
          <w:b/>
          <w:sz w:val="24"/>
          <w:szCs w:val="24"/>
        </w:rPr>
        <w:t>p</w:t>
      </w:r>
      <w:r w:rsidRPr="003B174B">
        <w:rPr>
          <w:rFonts w:ascii="Verdana" w:hAnsi="Verdana" w:cstheme="minorHAnsi"/>
          <w:b/>
          <w:sz w:val="24"/>
          <w:szCs w:val="24"/>
        </w:rPr>
        <w:t>ropylpiperonoxyethoxyethanol</w:t>
      </w:r>
      <w:r w:rsidRPr="003B174B">
        <w:rPr>
          <w:rFonts w:ascii="Verdana" w:hAnsi="Verdana" w:cstheme="minorHAnsi"/>
          <w:sz w:val="24"/>
          <w:szCs w:val="24"/>
        </w:rPr>
        <w:t>; (</w:t>
      </w:r>
      <w:r w:rsidRPr="003B174B">
        <w:rPr>
          <w:rFonts w:ascii="Verdana" w:hAnsi="Verdana" w:cstheme="minorHAnsi"/>
          <w:i/>
          <w:sz w:val="24"/>
          <w:szCs w:val="24"/>
        </w:rPr>
        <w:t>2-{2-[(6-propyl-1,3-benzodioxol-5-yl)methoxy]ethoxy}ethanol</w:t>
      </w:r>
      <w:r w:rsidRPr="003B174B">
        <w:rPr>
          <w:rFonts w:ascii="Verdana" w:hAnsi="Verdana" w:cstheme="minorHAnsi"/>
          <w:sz w:val="24"/>
          <w:szCs w:val="24"/>
        </w:rPr>
        <w:t>)</w:t>
      </w:r>
    </w:p>
    <w:p w:rsidR="00F01131" w:rsidRPr="003B174B" w:rsidP="00460113">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sz w:val="24"/>
          <w:szCs w:val="24"/>
        </w:rPr>
        <w:t>6-propylpiperonylic acid</w:t>
      </w:r>
      <w:r w:rsidRPr="003B174B">
        <w:rPr>
          <w:rFonts w:ascii="Verdana" w:hAnsi="Verdana" w:cstheme="minorHAnsi"/>
          <w:sz w:val="24"/>
          <w:szCs w:val="24"/>
        </w:rPr>
        <w:t>; (</w:t>
      </w:r>
      <w:r w:rsidRPr="003B174B">
        <w:rPr>
          <w:rFonts w:ascii="Verdana" w:hAnsi="Verdana" w:cstheme="minorHAnsi"/>
          <w:i/>
          <w:sz w:val="24"/>
          <w:szCs w:val="24"/>
        </w:rPr>
        <w:t>6</w:t>
      </w:r>
      <w:r w:rsidRPr="003B174B">
        <w:rPr>
          <w:rFonts w:ascii="Verdana" w:hAnsi="Verdana" w:cstheme="minorHAnsi"/>
          <w:i/>
          <w:sz w:val="24"/>
          <w:szCs w:val="24"/>
        </w:rPr>
        <w:t>-propyl-</w:t>
      </w:r>
      <w:r w:rsidRPr="003B174B">
        <w:rPr>
          <w:rFonts w:ascii="Verdana" w:hAnsi="Verdana" w:cstheme="minorHAnsi"/>
          <w:i/>
          <w:sz w:val="24"/>
          <w:szCs w:val="24"/>
        </w:rPr>
        <w:t>1</w:t>
      </w:r>
      <w:r w:rsidRPr="003B174B">
        <w:rPr>
          <w:rFonts w:ascii="Verdana" w:hAnsi="Verdana" w:cstheme="minorHAnsi"/>
          <w:i/>
          <w:sz w:val="24"/>
          <w:szCs w:val="24"/>
        </w:rPr>
        <w:t>,3-benzodioxole-5-carboxylic acid</w:t>
      </w:r>
      <w:r w:rsidRPr="003B174B">
        <w:rPr>
          <w:rFonts w:ascii="Verdana" w:hAnsi="Verdana" w:cstheme="minorHAnsi"/>
          <w:sz w:val="24"/>
          <w:szCs w:val="24"/>
        </w:rPr>
        <w:t>)</w:t>
      </w:r>
    </w:p>
    <w:p w:rsidR="00F01131" w:rsidRPr="003B174B" w:rsidP="00676134">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sz w:val="24"/>
          <w:szCs w:val="24"/>
        </w:rPr>
        <w:t>6-</w:t>
      </w:r>
      <w:r w:rsidRPr="003B174B" w:rsidR="00622457">
        <w:rPr>
          <w:rFonts w:ascii="Verdana" w:hAnsi="Verdana" w:cstheme="minorHAnsi"/>
          <w:b/>
          <w:sz w:val="24"/>
          <w:szCs w:val="24"/>
        </w:rPr>
        <w:t>p</w:t>
      </w:r>
      <w:r w:rsidRPr="003B174B">
        <w:rPr>
          <w:rFonts w:ascii="Verdana" w:hAnsi="Verdana" w:cstheme="minorHAnsi"/>
          <w:b/>
          <w:sz w:val="24"/>
          <w:szCs w:val="24"/>
        </w:rPr>
        <w:t>ropylpiperonal</w:t>
      </w:r>
      <w:r w:rsidRPr="003B174B">
        <w:rPr>
          <w:rFonts w:ascii="Verdana" w:hAnsi="Verdana" w:cstheme="minorHAnsi"/>
          <w:sz w:val="24"/>
          <w:szCs w:val="24"/>
        </w:rPr>
        <w:t>; (</w:t>
      </w:r>
      <w:r w:rsidRPr="003B174B">
        <w:rPr>
          <w:rFonts w:ascii="Verdana" w:hAnsi="Verdana" w:cstheme="minorHAnsi"/>
          <w:i/>
          <w:sz w:val="24"/>
          <w:szCs w:val="24"/>
        </w:rPr>
        <w:t>3,4-methylenedioxy-6-propylbenzaldehy</w:t>
      </w:r>
      <w:r w:rsidRPr="003B174B">
        <w:rPr>
          <w:rFonts w:ascii="Verdana" w:hAnsi="Verdana" w:cstheme="minorHAnsi"/>
          <w:i/>
          <w:sz w:val="24"/>
          <w:szCs w:val="24"/>
        </w:rPr>
        <w:t>d</w:t>
      </w:r>
      <w:r w:rsidRPr="003B174B">
        <w:rPr>
          <w:rFonts w:ascii="Verdana" w:hAnsi="Verdana" w:cstheme="minorHAnsi"/>
          <w:i/>
          <w:sz w:val="24"/>
          <w:szCs w:val="24"/>
        </w:rPr>
        <w:t>e</w:t>
      </w:r>
      <w:r w:rsidRPr="003B174B">
        <w:rPr>
          <w:rFonts w:ascii="Verdana" w:hAnsi="Verdana" w:cstheme="minorHAnsi"/>
          <w:sz w:val="24"/>
          <w:szCs w:val="24"/>
        </w:rPr>
        <w:t>)</w:t>
      </w:r>
    </w:p>
    <w:p w:rsidR="0071358F" w:rsidRPr="003B174B" w:rsidP="00676134">
      <w:pPr>
        <w:pStyle w:val="ListParagraph"/>
        <w:numPr>
          <w:ilvl w:val="0"/>
          <w:numId w:val="19"/>
        </w:numPr>
        <w:spacing w:after="0" w:line="240" w:lineRule="auto"/>
        <w:rPr>
          <w:rFonts w:ascii="Verdana" w:hAnsi="Verdana" w:cstheme="minorHAnsi"/>
          <w:b/>
          <w:bCs/>
          <w:sz w:val="24"/>
          <w:szCs w:val="24"/>
        </w:rPr>
      </w:pPr>
      <w:r w:rsidRPr="003B174B">
        <w:rPr>
          <w:rFonts w:ascii="Verdana" w:hAnsi="Verdana" w:cstheme="minorHAnsi"/>
          <w:b/>
          <w:bCs/>
          <w:sz w:val="24"/>
          <w:szCs w:val="24"/>
        </w:rPr>
        <w:t>3,4-dihydroxybenzoic acid</w:t>
      </w:r>
    </w:p>
    <w:p w:rsidR="00996F42" w:rsidRPr="003B174B" w:rsidP="00996F42">
      <w:pPr>
        <w:pStyle w:val="ListParagraph"/>
        <w:numPr>
          <w:ilvl w:val="0"/>
          <w:numId w:val="19"/>
        </w:numPr>
        <w:spacing w:after="0" w:line="240" w:lineRule="auto"/>
        <w:rPr>
          <w:rFonts w:ascii="Verdana" w:hAnsi="Verdana" w:cstheme="minorHAnsi"/>
          <w:b/>
          <w:sz w:val="24"/>
          <w:szCs w:val="24"/>
        </w:rPr>
      </w:pPr>
      <w:r w:rsidRPr="003B174B">
        <w:rPr>
          <w:rFonts w:ascii="Verdana" w:hAnsi="Verdana" w:cstheme="minorHAnsi"/>
          <w:b/>
          <w:sz w:val="24"/>
          <w:szCs w:val="24"/>
        </w:rPr>
        <w:t>4-propylbenzene-1,2-diol</w:t>
      </w:r>
    </w:p>
    <w:p w:rsidR="00996F42" w:rsidRPr="003B174B" w:rsidP="00996F42">
      <w:pPr>
        <w:pStyle w:val="ListParagraph"/>
        <w:numPr>
          <w:ilvl w:val="0"/>
          <w:numId w:val="19"/>
        </w:numPr>
        <w:spacing w:after="0" w:line="240" w:lineRule="auto"/>
        <w:rPr>
          <w:rFonts w:ascii="Verdana" w:hAnsi="Verdana" w:cstheme="minorHAnsi"/>
          <w:b/>
          <w:sz w:val="24"/>
          <w:szCs w:val="24"/>
        </w:rPr>
      </w:pPr>
      <w:r w:rsidRPr="003B174B">
        <w:rPr>
          <w:rFonts w:ascii="Verdana" w:hAnsi="Verdana" w:cstheme="minorHAnsi"/>
          <w:b/>
          <w:sz w:val="24"/>
          <w:szCs w:val="24"/>
        </w:rPr>
        <w:t>4-methyl-5-propylbenzene-1,2-diol</w:t>
      </w:r>
    </w:p>
    <w:p w:rsidR="00996F42" w:rsidRPr="003B174B" w:rsidP="00996F42">
      <w:pPr>
        <w:pStyle w:val="ListParagraph"/>
        <w:numPr>
          <w:ilvl w:val="0"/>
          <w:numId w:val="19"/>
        </w:numPr>
        <w:spacing w:after="0" w:line="240" w:lineRule="auto"/>
        <w:rPr>
          <w:rFonts w:ascii="Verdana" w:hAnsi="Verdana" w:cstheme="minorHAnsi"/>
          <w:sz w:val="24"/>
          <w:szCs w:val="24"/>
        </w:rPr>
      </w:pPr>
      <w:r w:rsidRPr="003B174B">
        <w:rPr>
          <w:rFonts w:ascii="Verdana" w:hAnsi="Verdana" w:cstheme="minorHAnsi"/>
          <w:b/>
          <w:sz w:val="24"/>
          <w:szCs w:val="24"/>
        </w:rPr>
        <w:t>6-</w:t>
      </w:r>
      <w:r w:rsidRPr="003B174B" w:rsidR="00622457">
        <w:rPr>
          <w:rFonts w:ascii="Verdana" w:hAnsi="Verdana" w:cstheme="minorHAnsi"/>
          <w:b/>
          <w:sz w:val="24"/>
          <w:szCs w:val="24"/>
        </w:rPr>
        <w:t>p</w:t>
      </w:r>
      <w:r w:rsidRPr="003B174B">
        <w:rPr>
          <w:rFonts w:ascii="Verdana" w:hAnsi="Verdana" w:cstheme="minorHAnsi"/>
          <w:b/>
          <w:sz w:val="24"/>
          <w:szCs w:val="24"/>
        </w:rPr>
        <w:t>ropylpiperonyl alcohol catechol</w:t>
      </w:r>
      <w:r w:rsidRPr="003B174B">
        <w:rPr>
          <w:rFonts w:ascii="Verdana" w:hAnsi="Verdana" w:cstheme="minorHAnsi"/>
          <w:sz w:val="24"/>
          <w:szCs w:val="24"/>
        </w:rPr>
        <w:t>; (</w:t>
      </w:r>
      <w:r w:rsidRPr="003B174B">
        <w:rPr>
          <w:rFonts w:ascii="Verdana" w:hAnsi="Verdana" w:cstheme="minorHAnsi"/>
          <w:i/>
          <w:sz w:val="24"/>
          <w:szCs w:val="24"/>
        </w:rPr>
        <w:t>4-(hydroxymethyl)-5-propylbenzene-1,2-diol</w:t>
      </w:r>
      <w:r w:rsidRPr="003B174B">
        <w:rPr>
          <w:rFonts w:ascii="Verdana" w:hAnsi="Verdana" w:cstheme="minorHAnsi"/>
          <w:sz w:val="24"/>
          <w:szCs w:val="24"/>
        </w:rPr>
        <w:t>)</w:t>
      </w:r>
    </w:p>
    <w:p w:rsidR="002910BF" w:rsidRPr="003B174B" w:rsidP="00397646">
      <w:pPr>
        <w:pStyle w:val="ListParagraph"/>
        <w:numPr>
          <w:ilvl w:val="0"/>
          <w:numId w:val="19"/>
        </w:numPr>
        <w:spacing w:after="0" w:line="240" w:lineRule="auto"/>
        <w:rPr>
          <w:rFonts w:ascii="Verdana" w:eastAsia="Times New Roman" w:hAnsi="Verdana" w:cstheme="minorHAnsi"/>
          <w:b/>
          <w:sz w:val="24"/>
          <w:szCs w:val="24"/>
          <w:lang w:eastAsia="en-GB"/>
        </w:rPr>
      </w:pPr>
      <w:r w:rsidRPr="003B174B">
        <w:rPr>
          <w:rFonts w:ascii="Verdana" w:eastAsia="Times New Roman" w:hAnsi="Verdana" w:cstheme="minorHAnsi"/>
          <w:b/>
          <w:sz w:val="24"/>
          <w:szCs w:val="24"/>
          <w:lang w:eastAsia="en-GB"/>
        </w:rPr>
        <w:t>Propylguaiacol</w:t>
      </w:r>
      <w:r w:rsidRPr="003B174B" w:rsidR="00397646">
        <w:rPr>
          <w:rFonts w:ascii="Verdana" w:eastAsia="Times New Roman" w:hAnsi="Verdana" w:cstheme="minorHAnsi"/>
          <w:sz w:val="24"/>
          <w:szCs w:val="24"/>
          <w:lang w:eastAsia="en-GB"/>
        </w:rPr>
        <w:t>; (</w:t>
      </w:r>
      <w:r w:rsidRPr="003B174B" w:rsidR="00397646">
        <w:rPr>
          <w:rFonts w:ascii="Verdana" w:eastAsia="Times New Roman" w:hAnsi="Verdana" w:cstheme="minorHAnsi"/>
          <w:i/>
          <w:sz w:val="24"/>
          <w:szCs w:val="24"/>
          <w:lang w:eastAsia="en-GB"/>
        </w:rPr>
        <w:t>2-methoxy-4-propylphenol</w:t>
      </w:r>
      <w:r w:rsidRPr="003B174B" w:rsidR="00397646">
        <w:rPr>
          <w:rFonts w:ascii="Verdana" w:eastAsia="Times New Roman" w:hAnsi="Verdana" w:cstheme="minorHAnsi"/>
          <w:sz w:val="24"/>
          <w:szCs w:val="24"/>
          <w:lang w:eastAsia="en-GB"/>
        </w:rPr>
        <w:t>)</w:t>
      </w:r>
    </w:p>
    <w:p w:rsidR="00E93B16" w:rsidRPr="003B174B" w:rsidP="002910BF">
      <w:pPr>
        <w:pStyle w:val="ListParagraph"/>
        <w:numPr>
          <w:ilvl w:val="0"/>
          <w:numId w:val="19"/>
        </w:numPr>
        <w:spacing w:after="0" w:line="240" w:lineRule="auto"/>
        <w:rPr>
          <w:rFonts w:ascii="Verdana" w:eastAsia="Times New Roman" w:hAnsi="Verdana" w:cstheme="minorHAnsi"/>
          <w:sz w:val="24"/>
          <w:szCs w:val="24"/>
          <w:lang w:eastAsia="en-GB"/>
        </w:rPr>
      </w:pPr>
      <w:r w:rsidRPr="003B174B">
        <w:rPr>
          <w:rFonts w:ascii="Verdana" w:hAnsi="Verdana" w:cstheme="minorHAnsi"/>
          <w:b/>
          <w:sz w:val="24"/>
          <w:szCs w:val="24"/>
        </w:rPr>
        <w:t>Ethylene glycol</w:t>
      </w:r>
      <w:r w:rsidRPr="003B174B" w:rsidR="00996F42">
        <w:rPr>
          <w:rFonts w:ascii="Verdana" w:hAnsi="Verdana" w:cstheme="minorHAnsi"/>
          <w:sz w:val="24"/>
          <w:szCs w:val="24"/>
        </w:rPr>
        <w:t>;</w:t>
      </w:r>
      <w:r w:rsidRPr="003B174B">
        <w:rPr>
          <w:rFonts w:ascii="Verdana" w:hAnsi="Verdana" w:cstheme="minorHAnsi"/>
          <w:sz w:val="24"/>
          <w:szCs w:val="24"/>
        </w:rPr>
        <w:t xml:space="preserve"> (</w:t>
      </w:r>
      <w:r w:rsidRPr="003B174B">
        <w:rPr>
          <w:rFonts w:ascii="Verdana" w:hAnsi="Verdana" w:cstheme="minorHAnsi"/>
          <w:i/>
          <w:sz w:val="24"/>
          <w:szCs w:val="24"/>
        </w:rPr>
        <w:t>Ethanediol</w:t>
      </w:r>
      <w:r w:rsidRPr="003B174B">
        <w:rPr>
          <w:rFonts w:ascii="Verdana" w:hAnsi="Verdana" w:cstheme="minorHAnsi"/>
          <w:sz w:val="24"/>
          <w:szCs w:val="24"/>
        </w:rPr>
        <w:t xml:space="preserve">) </w:t>
      </w:r>
    </w:p>
    <w:p w:rsidR="00E93B16" w:rsidRPr="003B174B" w:rsidP="00397646">
      <w:pPr>
        <w:pStyle w:val="ListParagraph"/>
        <w:numPr>
          <w:ilvl w:val="0"/>
          <w:numId w:val="19"/>
        </w:numPr>
        <w:spacing w:after="0" w:line="240" w:lineRule="auto"/>
        <w:rPr>
          <w:rFonts w:ascii="Verdana" w:eastAsia="Times New Roman" w:hAnsi="Verdana" w:cstheme="minorHAnsi"/>
          <w:b/>
          <w:sz w:val="24"/>
          <w:szCs w:val="24"/>
          <w:lang w:eastAsia="en-GB"/>
        </w:rPr>
      </w:pPr>
      <w:r w:rsidRPr="003B174B">
        <w:rPr>
          <w:rFonts w:ascii="Verdana" w:hAnsi="Verdana" w:cstheme="minorHAnsi"/>
          <w:b/>
          <w:sz w:val="24"/>
          <w:szCs w:val="24"/>
        </w:rPr>
        <w:t>Butoxyethanol</w:t>
      </w:r>
      <w:r w:rsidRPr="003B174B" w:rsidR="00397646">
        <w:rPr>
          <w:rFonts w:ascii="Verdana" w:hAnsi="Verdana" w:cstheme="minorHAnsi"/>
          <w:sz w:val="24"/>
          <w:szCs w:val="24"/>
        </w:rPr>
        <w:t>; (</w:t>
      </w:r>
      <w:r w:rsidRPr="003B174B" w:rsidR="00397646">
        <w:rPr>
          <w:rFonts w:ascii="Verdana" w:hAnsi="Verdana" w:cstheme="minorHAnsi"/>
          <w:i/>
          <w:iCs/>
          <w:sz w:val="24"/>
          <w:szCs w:val="24"/>
        </w:rPr>
        <w:t>2-butoxyethan-1-ol</w:t>
      </w:r>
      <w:r w:rsidRPr="003B174B" w:rsidR="00397646">
        <w:rPr>
          <w:rFonts w:ascii="Verdana" w:hAnsi="Verdana" w:cstheme="minorHAnsi"/>
          <w:sz w:val="24"/>
          <w:szCs w:val="24"/>
        </w:rPr>
        <w:t>)</w:t>
      </w:r>
    </w:p>
    <w:p w:rsidR="00B03BBB" w:rsidRPr="003B174B" w:rsidP="006B2778">
      <w:pPr>
        <w:spacing w:after="0" w:line="240" w:lineRule="auto"/>
        <w:rPr>
          <w:rFonts w:ascii="Verdana" w:hAnsi="Verdana" w:cstheme="minorHAnsi"/>
          <w:sz w:val="24"/>
          <w:szCs w:val="24"/>
        </w:rPr>
      </w:pPr>
    </w:p>
    <w:p w:rsidR="009E507E" w:rsidRPr="003B174B" w:rsidP="006B2778">
      <w:pPr>
        <w:spacing w:after="0" w:line="240" w:lineRule="auto"/>
        <w:rPr>
          <w:rFonts w:ascii="Verdana" w:hAnsi="Verdana" w:cstheme="minorHAnsi"/>
          <w:sz w:val="24"/>
          <w:szCs w:val="24"/>
        </w:rPr>
      </w:pPr>
    </w:p>
    <w:p w:rsidR="00CB43FA" w:rsidRPr="003B174B" w:rsidP="006B2778">
      <w:pPr>
        <w:spacing w:after="0" w:line="240" w:lineRule="auto"/>
        <w:rPr>
          <w:rFonts w:ascii="Verdana" w:hAnsi="Verdana" w:cstheme="minorHAnsi"/>
          <w:sz w:val="24"/>
          <w:szCs w:val="24"/>
        </w:rPr>
      </w:pPr>
    </w:p>
    <w:p w:rsidR="006F10EB" w:rsidRPr="003B174B" w:rsidP="006F10EB">
      <w:pPr>
        <w:spacing w:after="0"/>
        <w:rPr>
          <w:rFonts w:ascii="Verdana" w:hAnsi="Verdana"/>
          <w:b/>
          <w:bCs/>
          <w:sz w:val="24"/>
          <w:szCs w:val="24"/>
        </w:rPr>
      </w:pPr>
      <w:r w:rsidRPr="003B174B">
        <w:rPr>
          <w:rFonts w:ascii="Verdana" w:hAnsi="Verdana"/>
          <w:b/>
          <w:bCs/>
          <w:sz w:val="24"/>
          <w:szCs w:val="24"/>
        </w:rPr>
        <w:t>References</w:t>
      </w:r>
    </w:p>
    <w:p w:rsidR="006F10EB" w:rsidRPr="003B174B" w:rsidP="006F10EB">
      <w:pPr>
        <w:spacing w:after="0"/>
        <w:rPr>
          <w:rFonts w:ascii="Verdana" w:hAnsi="Verdana"/>
          <w:sz w:val="24"/>
          <w:szCs w:val="24"/>
        </w:rPr>
      </w:pPr>
    </w:p>
    <w:p w:rsidR="006F10EB" w:rsidRPr="003B174B" w:rsidP="006F10EB">
      <w:pPr>
        <w:spacing w:after="0"/>
        <w:rPr>
          <w:rFonts w:ascii="Verdana" w:hAnsi="Verdana"/>
          <w:sz w:val="24"/>
          <w:szCs w:val="24"/>
        </w:rPr>
      </w:pPr>
      <w:r w:rsidRPr="003B174B">
        <w:rPr>
          <w:rFonts w:ascii="Verdana" w:hAnsi="Verdana"/>
          <w:sz w:val="24"/>
          <w:szCs w:val="24"/>
        </w:rPr>
        <w:t>Boxall, A.B.A., Fogg, L.A., Baird, D.J., Lewis, C., Telfer, T.C., Kolpin, D., Gravell, A., Pemberton, E., Boucard, T. (2006) Targeted monitoring study for veterinary medicines in the environment</w:t>
      </w:r>
    </w:p>
    <w:p w:rsidR="006F10EB" w:rsidRPr="003B174B" w:rsidP="006F10EB">
      <w:pPr>
        <w:spacing w:after="0"/>
        <w:rPr>
          <w:rFonts w:ascii="Verdana" w:hAnsi="Verdana"/>
          <w:sz w:val="24"/>
          <w:szCs w:val="24"/>
          <w:lang w:val="fr-BE"/>
        </w:rPr>
      </w:pPr>
      <w:r w:rsidRPr="003B174B">
        <w:rPr>
          <w:rFonts w:ascii="Verdana" w:hAnsi="Verdana"/>
          <w:sz w:val="24"/>
          <w:szCs w:val="24"/>
          <w:lang w:val="fr-BE"/>
        </w:rPr>
        <w:t>Science Report: SC030183/SR. Environment Agency.</w:t>
      </w:r>
    </w:p>
    <w:p w:rsidR="006F10EB" w:rsidRPr="003B174B" w:rsidP="006F10EB">
      <w:pPr>
        <w:spacing w:after="0"/>
        <w:rPr>
          <w:rFonts w:ascii="Verdana" w:hAnsi="Verdana"/>
          <w:sz w:val="24"/>
          <w:szCs w:val="24"/>
          <w:lang w:val="fr-BE"/>
        </w:rPr>
      </w:pPr>
      <w:r>
        <w:fldChar w:fldCharType="begin"/>
      </w:r>
      <w:r>
        <w:instrText xml:space="preserve"> HYPERLINK "https://assets.publishing.service.gov.uk/government/uploads/system/uploads/attachment_data/file/290533/scho0806blhh-e-e.pdf" </w:instrText>
      </w:r>
      <w:r>
        <w:fldChar w:fldCharType="separate"/>
      </w:r>
      <w:r w:rsidRPr="003B174B">
        <w:rPr>
          <w:rStyle w:val="Hyperlink"/>
          <w:rFonts w:ascii="Verdana" w:hAnsi="Verdana"/>
          <w:sz w:val="24"/>
          <w:szCs w:val="24"/>
          <w:lang w:val="fr-BE"/>
        </w:rPr>
        <w:t>https://assets.publishing.service.gov.uk/government/uploads/system/uploads/attachment_data/file/290533/scho0806blhh-e-e.pdf</w:t>
      </w:r>
      <w:r>
        <w:fldChar w:fldCharType="end"/>
      </w:r>
    </w:p>
    <w:p w:rsidR="006F10EB" w:rsidRPr="003B174B" w:rsidP="006F10EB">
      <w:pPr>
        <w:spacing w:after="0"/>
        <w:rPr>
          <w:rFonts w:ascii="Verdana" w:hAnsi="Verdana"/>
          <w:sz w:val="24"/>
          <w:szCs w:val="24"/>
          <w:lang w:val="fr-BE"/>
        </w:rPr>
      </w:pPr>
    </w:p>
    <w:p w:rsidR="00423936" w:rsidRPr="003B174B" w:rsidP="00423936">
      <w:pPr>
        <w:spacing w:after="0"/>
        <w:rPr>
          <w:rFonts w:ascii="Verdana" w:hAnsi="Verdana"/>
          <w:sz w:val="24"/>
          <w:szCs w:val="24"/>
        </w:rPr>
      </w:pPr>
      <w:r w:rsidRPr="003B174B">
        <w:rPr>
          <w:rFonts w:ascii="Verdana" w:hAnsi="Verdana"/>
          <w:sz w:val="24"/>
          <w:szCs w:val="24"/>
        </w:rPr>
        <w:t>ECHA (2010) Trifluoroacetic acid Dossier. ECHA, Helsinki.</w:t>
      </w:r>
    </w:p>
    <w:p w:rsidR="00423936" w:rsidRPr="003B174B" w:rsidP="00423936">
      <w:pPr>
        <w:spacing w:after="0"/>
        <w:rPr>
          <w:rFonts w:ascii="Verdana" w:hAnsi="Verdana"/>
          <w:sz w:val="24"/>
          <w:szCs w:val="24"/>
        </w:rPr>
      </w:pPr>
      <w:r>
        <w:fldChar w:fldCharType="begin"/>
      </w:r>
      <w:r>
        <w:instrText xml:space="preserve"> HYPERLINK "https://chem.echa.europa.eu/100.000.846/dossier-view/60cec416-2eda-4340-98bb-abde81256cda/IUC5-9549946b-a99d-4e1f-a050-0cb34dd659c9_51b54601-d94d-43c8-9d04-4d7b2b93c504" </w:instrText>
      </w:r>
      <w:r>
        <w:fldChar w:fldCharType="separate"/>
      </w:r>
      <w:r w:rsidRPr="003B174B">
        <w:rPr>
          <w:rStyle w:val="Hyperlink"/>
          <w:rFonts w:ascii="Verdana" w:hAnsi="Verdana"/>
          <w:sz w:val="24"/>
          <w:szCs w:val="24"/>
        </w:rPr>
        <w:t>https://chem.echa.europa.eu/100.000.846/dossier-view/60cec416-2eda-4340-98bb-abde81256cda/IUC5-9549946b-a99d-4e1f-a050-0cb34dd659c9_51b54601-d94d-43c8-9d04-4d7b2b93c504</w:t>
      </w:r>
      <w:r>
        <w:fldChar w:fldCharType="end"/>
      </w:r>
      <w:r w:rsidRPr="003B174B">
        <w:rPr>
          <w:rFonts w:ascii="Verdana" w:hAnsi="Verdana"/>
          <w:sz w:val="24"/>
          <w:szCs w:val="24"/>
        </w:rPr>
        <w:t xml:space="preserve"> </w:t>
      </w:r>
    </w:p>
    <w:p w:rsidR="00423936" w:rsidRPr="003B174B" w:rsidP="006F10EB">
      <w:pPr>
        <w:spacing w:after="0"/>
        <w:rPr>
          <w:rFonts w:ascii="Verdana" w:hAnsi="Verdana"/>
          <w:sz w:val="24"/>
          <w:szCs w:val="24"/>
        </w:rPr>
      </w:pPr>
    </w:p>
    <w:p w:rsidR="006F10EB" w:rsidRPr="003B174B" w:rsidP="006F10EB">
      <w:pPr>
        <w:spacing w:after="0"/>
        <w:rPr>
          <w:rFonts w:ascii="Verdana" w:hAnsi="Verdana"/>
          <w:sz w:val="24"/>
          <w:szCs w:val="24"/>
          <w:lang w:val="fr-BE"/>
        </w:rPr>
      </w:pPr>
      <w:r w:rsidRPr="003B174B">
        <w:rPr>
          <w:rFonts w:ascii="Verdana" w:hAnsi="Verdana"/>
          <w:sz w:val="24"/>
          <w:szCs w:val="24"/>
        </w:rPr>
        <w:t xml:space="preserve">Kittery, A., and Miettinen, M. (2023) Environmental considerations in the European Union’s pharmaceuticals legislation: Key instruments and their challenges in addressing global manufacturing supply chains. </w:t>
      </w:r>
      <w:r w:rsidRPr="003B174B">
        <w:rPr>
          <w:rFonts w:ascii="Verdana" w:hAnsi="Verdana"/>
          <w:sz w:val="24"/>
          <w:szCs w:val="24"/>
          <w:lang w:val="fr-BE"/>
        </w:rPr>
        <w:t>Rev. Eur. Comp. Int. Environ. Law, 32, 77–91.</w:t>
      </w:r>
    </w:p>
    <w:p w:rsidR="006F10EB" w:rsidRPr="003B174B" w:rsidP="006F10EB">
      <w:pPr>
        <w:spacing w:after="0"/>
        <w:rPr>
          <w:rFonts w:ascii="Verdana" w:hAnsi="Verdana"/>
          <w:sz w:val="24"/>
          <w:szCs w:val="24"/>
          <w:lang w:val="fr-BE"/>
        </w:rPr>
      </w:pPr>
      <w:r>
        <w:fldChar w:fldCharType="begin"/>
      </w:r>
      <w:r>
        <w:instrText xml:space="preserve"> HYPERLINK "https://onlinelibrary.wiley.com/doi/10.1111/reel.12488" </w:instrText>
      </w:r>
      <w:r>
        <w:fldChar w:fldCharType="separate"/>
      </w:r>
      <w:r w:rsidRPr="003B174B">
        <w:rPr>
          <w:rStyle w:val="Hyperlink"/>
          <w:rFonts w:ascii="Verdana" w:hAnsi="Verdana"/>
          <w:sz w:val="24"/>
          <w:szCs w:val="24"/>
          <w:lang w:val="fr-BE"/>
        </w:rPr>
        <w:t>https://onlinelibrary.wiley.com/doi/10.1111/reel.12488</w:t>
      </w:r>
      <w:r>
        <w:fldChar w:fldCharType="end"/>
      </w:r>
    </w:p>
    <w:p w:rsidR="006F10EB" w:rsidRPr="003B174B" w:rsidP="006F10EB">
      <w:pPr>
        <w:spacing w:after="0"/>
        <w:rPr>
          <w:rFonts w:ascii="Verdana" w:hAnsi="Verdana"/>
          <w:sz w:val="24"/>
          <w:szCs w:val="24"/>
          <w:lang w:val="fr-BE"/>
        </w:rPr>
      </w:pPr>
    </w:p>
    <w:p w:rsidR="006F10EB" w:rsidRPr="003B174B" w:rsidP="006F10EB">
      <w:pPr>
        <w:spacing w:after="0"/>
        <w:rPr>
          <w:rFonts w:ascii="Verdana" w:hAnsi="Verdana"/>
          <w:sz w:val="24"/>
          <w:szCs w:val="24"/>
        </w:rPr>
      </w:pPr>
      <w:r w:rsidRPr="003B174B">
        <w:rPr>
          <w:rFonts w:ascii="Verdana" w:hAnsi="Verdana"/>
          <w:sz w:val="24"/>
          <w:szCs w:val="24"/>
        </w:rPr>
        <w:t>Miettinen, M., and Khan, S. A. (2022). Pharmaceutical pollution: A weakly regulated global environmental risk. Review of European, Comparative &amp; International Environmental Law, 31(1), 75–88. Crossref. Web of Science.</w:t>
      </w:r>
    </w:p>
    <w:p w:rsidR="006F10EB" w:rsidRPr="003B174B" w:rsidP="006F10EB">
      <w:pPr>
        <w:spacing w:after="0"/>
        <w:rPr>
          <w:rFonts w:ascii="Verdana" w:hAnsi="Verdana"/>
          <w:sz w:val="24"/>
          <w:szCs w:val="24"/>
        </w:rPr>
      </w:pPr>
      <w:r>
        <w:fldChar w:fldCharType="begin"/>
      </w:r>
      <w:r>
        <w:instrText xml:space="preserve"> HYPERLINK "https://onlinelibrary.wiley.com/doi/10.1111/reel.12422" </w:instrText>
      </w:r>
      <w:r>
        <w:fldChar w:fldCharType="separate"/>
      </w:r>
      <w:r w:rsidRPr="003B174B">
        <w:rPr>
          <w:rStyle w:val="Hyperlink"/>
          <w:rFonts w:ascii="Verdana" w:hAnsi="Verdana"/>
          <w:sz w:val="24"/>
          <w:szCs w:val="24"/>
        </w:rPr>
        <w:t>https://onlinelibrary.wiley.com/doi/10.1111/reel.12422</w:t>
      </w:r>
      <w:r>
        <w:fldChar w:fldCharType="end"/>
      </w:r>
    </w:p>
    <w:p w:rsidR="006F10EB" w:rsidRPr="003B174B" w:rsidP="006F10EB">
      <w:pPr>
        <w:spacing w:after="0"/>
        <w:rPr>
          <w:rFonts w:ascii="Verdana" w:hAnsi="Verdana"/>
          <w:sz w:val="24"/>
          <w:szCs w:val="24"/>
        </w:rPr>
      </w:pPr>
    </w:p>
    <w:p w:rsidR="006F10EB" w:rsidRPr="003B174B" w:rsidP="006F10EB">
      <w:pPr>
        <w:spacing w:after="0"/>
        <w:rPr>
          <w:rFonts w:ascii="Verdana" w:hAnsi="Verdana"/>
          <w:sz w:val="24"/>
          <w:szCs w:val="24"/>
        </w:rPr>
      </w:pPr>
      <w:r w:rsidRPr="003B174B">
        <w:rPr>
          <w:rFonts w:ascii="Verdana" w:hAnsi="Verdana"/>
          <w:sz w:val="24"/>
          <w:szCs w:val="24"/>
        </w:rPr>
        <w:t>Montforts, M.H.M.M. and de Knecht J.A. (2002) European medicines and feed additives regulation are not in compliance with environmental legislation and policy. Toxicology Letters, Volume 131, Issues 1–2, Pages 125-136.</w:t>
      </w:r>
    </w:p>
    <w:p w:rsidR="006F10EB" w:rsidRPr="003B174B" w:rsidP="006F10EB">
      <w:pPr>
        <w:spacing w:after="0"/>
        <w:rPr>
          <w:rFonts w:ascii="Verdana" w:hAnsi="Verdana"/>
          <w:sz w:val="24"/>
          <w:szCs w:val="24"/>
        </w:rPr>
      </w:pPr>
      <w:r>
        <w:fldChar w:fldCharType="begin"/>
      </w:r>
      <w:r>
        <w:instrText xml:space="preserve"> HYPERLINK "https://www.sciencedirect.com/science/article/abs/pii/S0378427402000486" </w:instrText>
      </w:r>
      <w:r>
        <w:fldChar w:fldCharType="separate"/>
      </w:r>
      <w:r w:rsidRPr="003B174B">
        <w:rPr>
          <w:rStyle w:val="Hyperlink"/>
          <w:rFonts w:ascii="Verdana" w:hAnsi="Verdana"/>
          <w:sz w:val="24"/>
          <w:szCs w:val="24"/>
        </w:rPr>
        <w:t>https://www.sciencedirect.com/science/article/abs/pii/S0378427402000486</w:t>
      </w:r>
      <w:r>
        <w:fldChar w:fldCharType="end"/>
      </w:r>
    </w:p>
    <w:p w:rsidR="006F10EB" w:rsidRPr="003B174B" w:rsidP="006F10EB">
      <w:pPr>
        <w:spacing w:after="0"/>
        <w:rPr>
          <w:rFonts w:ascii="Verdana" w:hAnsi="Verdana"/>
          <w:sz w:val="24"/>
          <w:szCs w:val="24"/>
        </w:rPr>
      </w:pPr>
    </w:p>
    <w:p w:rsidR="00423936" w:rsidRPr="003B174B" w:rsidP="006F10EB">
      <w:pPr>
        <w:spacing w:after="0"/>
        <w:rPr>
          <w:rFonts w:ascii="Verdana" w:hAnsi="Verdana"/>
          <w:sz w:val="24"/>
          <w:szCs w:val="24"/>
        </w:rPr>
      </w:pPr>
    </w:p>
    <w:p w:rsidR="00423936" w:rsidRPr="003B174B" w:rsidP="006F10EB">
      <w:pPr>
        <w:spacing w:after="0"/>
        <w:rPr>
          <w:rFonts w:ascii="Verdana" w:hAnsi="Verdana"/>
          <w:sz w:val="24"/>
          <w:szCs w:val="24"/>
        </w:rPr>
      </w:pPr>
    </w:p>
    <w:p w:rsidR="00423936" w:rsidRPr="003B174B" w:rsidP="006F10EB">
      <w:pPr>
        <w:spacing w:after="0"/>
        <w:rPr>
          <w:rFonts w:ascii="Verdana" w:hAnsi="Verdana"/>
          <w:sz w:val="24"/>
          <w:szCs w:val="24"/>
        </w:rPr>
      </w:pPr>
    </w:p>
    <w:p w:rsidR="00085999" w:rsidRPr="003B174B" w:rsidP="006F10EB">
      <w:pPr>
        <w:spacing w:after="0"/>
        <w:rPr>
          <w:rFonts w:ascii="Verdana" w:hAnsi="Verdana"/>
          <w:sz w:val="24"/>
          <w:szCs w:val="24"/>
        </w:rPr>
      </w:pPr>
    </w:p>
    <w:p w:rsidR="00085999" w:rsidRPr="003B174B" w:rsidP="006F10EB">
      <w:pPr>
        <w:spacing w:after="0"/>
        <w:rPr>
          <w:rFonts w:ascii="Verdana" w:hAnsi="Verdana"/>
          <w:b/>
          <w:sz w:val="24"/>
          <w:szCs w:val="24"/>
        </w:rPr>
      </w:pPr>
      <w:r w:rsidRPr="003B174B">
        <w:rPr>
          <w:rFonts w:ascii="Verdana" w:hAnsi="Verdana"/>
          <w:b/>
          <w:sz w:val="24"/>
          <w:szCs w:val="24"/>
        </w:rPr>
        <w:t>Selected sources of chemical data</w:t>
      </w:r>
    </w:p>
    <w:p w:rsidR="00085999" w:rsidRPr="003B174B" w:rsidP="006F10EB">
      <w:pPr>
        <w:spacing w:after="0"/>
        <w:rPr>
          <w:rFonts w:ascii="Verdana" w:hAnsi="Verdana"/>
          <w:sz w:val="24"/>
          <w:szCs w:val="24"/>
        </w:rPr>
      </w:pPr>
    </w:p>
    <w:p w:rsidR="00BF66E0" w:rsidRPr="003B174B" w:rsidP="00BF66E0">
      <w:pPr>
        <w:spacing w:after="0" w:line="240" w:lineRule="auto"/>
        <w:rPr>
          <w:rFonts w:ascii="Verdana" w:hAnsi="Verdana" w:cstheme="minorHAnsi"/>
          <w:sz w:val="24"/>
          <w:szCs w:val="24"/>
        </w:rPr>
      </w:pPr>
      <w:r w:rsidRPr="003B174B">
        <w:rPr>
          <w:rFonts w:ascii="Verdana" w:hAnsi="Verdana" w:cstheme="minorHAnsi"/>
          <w:sz w:val="24"/>
          <w:szCs w:val="24"/>
        </w:rPr>
        <w:t>Roberts, T. R. and Hudson, D. H. (eds.) (1999) Metabolic Pathways of Agrochemicals, Part 2: Insecticides and Fungicides. The Royal Society of Chemistry, London.</w:t>
      </w:r>
    </w:p>
    <w:p w:rsidR="000D12A6" w:rsidRPr="003B174B" w:rsidP="00BF66E0">
      <w:pPr>
        <w:spacing w:after="0" w:line="240" w:lineRule="auto"/>
        <w:rPr>
          <w:rFonts w:ascii="Verdana" w:hAnsi="Verdana" w:cstheme="minorHAnsi"/>
          <w:sz w:val="24"/>
          <w:szCs w:val="24"/>
        </w:rPr>
      </w:pPr>
    </w:p>
    <w:p w:rsidR="00BF66E0" w:rsidRPr="003B174B" w:rsidP="00BF66E0">
      <w:pPr>
        <w:spacing w:after="0" w:line="240" w:lineRule="auto"/>
        <w:rPr>
          <w:rFonts w:ascii="Verdana" w:hAnsi="Verdana" w:cstheme="minorHAnsi"/>
          <w:sz w:val="24"/>
          <w:szCs w:val="24"/>
        </w:rPr>
      </w:pPr>
      <w:r w:rsidRPr="003B174B">
        <w:rPr>
          <w:rFonts w:ascii="Verdana" w:hAnsi="Verdana" w:cstheme="minorHAnsi"/>
          <w:sz w:val="24"/>
          <w:szCs w:val="24"/>
        </w:rPr>
        <w:t>NORMAN Network (2026) Ecotoxicology Database — Lowest PNECs. Available at: https://www.norman-network.com/nds/ecotox/lowestPnecsIndex.php (Accessed: June 2026).</w:t>
      </w:r>
    </w:p>
    <w:p w:rsidR="000D12A6" w:rsidRPr="003B174B" w:rsidP="00BF66E0">
      <w:pPr>
        <w:spacing w:after="0" w:line="240" w:lineRule="auto"/>
        <w:rPr>
          <w:rFonts w:ascii="Verdana" w:hAnsi="Verdana" w:cstheme="minorHAnsi"/>
          <w:sz w:val="24"/>
          <w:szCs w:val="24"/>
        </w:rPr>
      </w:pPr>
    </w:p>
    <w:p w:rsidR="007F76A5" w:rsidRPr="003B174B" w:rsidP="007F76A5">
      <w:pPr>
        <w:spacing w:after="0" w:line="240" w:lineRule="auto"/>
        <w:rPr>
          <w:rFonts w:ascii="Verdana" w:hAnsi="Verdana" w:cstheme="minorHAnsi"/>
          <w:sz w:val="24"/>
          <w:szCs w:val="24"/>
        </w:rPr>
      </w:pPr>
      <w:r w:rsidRPr="003B174B">
        <w:rPr>
          <w:rFonts w:ascii="Verdana" w:hAnsi="Verdana" w:cstheme="minorHAnsi"/>
          <w:sz w:val="24"/>
          <w:szCs w:val="24"/>
        </w:rPr>
        <w:t xml:space="preserve">Pesticide Properties DataBase (PPDB), University of Hertfordshire (2026). Available at: https://sitem.herts.ac.uk/aeru/ppdb/en/atoz.htm </w:t>
      </w:r>
      <w:r w:rsidRPr="003B174B" w:rsidR="00931DEB">
        <w:rPr>
          <w:rFonts w:ascii="Verdana" w:hAnsi="Verdana" w:cstheme="minorHAnsi"/>
          <w:sz w:val="24"/>
          <w:szCs w:val="24"/>
        </w:rPr>
        <w:t>(</w:t>
      </w:r>
      <w:r w:rsidRPr="003B174B" w:rsidR="00607239">
        <w:rPr>
          <w:rFonts w:ascii="Verdana" w:hAnsi="Verdana" w:cstheme="minorHAnsi"/>
          <w:sz w:val="24"/>
          <w:szCs w:val="24"/>
        </w:rPr>
        <w:t xml:space="preserve">Accessed: </w:t>
      </w:r>
      <w:r w:rsidRPr="003B174B">
        <w:rPr>
          <w:rFonts w:ascii="Verdana" w:hAnsi="Verdana" w:cstheme="minorHAnsi"/>
          <w:sz w:val="24"/>
          <w:szCs w:val="24"/>
        </w:rPr>
        <w:t>June 2026).</w:t>
      </w:r>
    </w:p>
    <w:p w:rsidR="000D12A6" w:rsidRPr="003B174B" w:rsidP="00BF66E0">
      <w:pPr>
        <w:spacing w:after="0" w:line="240" w:lineRule="auto"/>
        <w:rPr>
          <w:rFonts w:ascii="Verdana" w:hAnsi="Verdana" w:cstheme="minorHAnsi"/>
          <w:sz w:val="24"/>
          <w:szCs w:val="24"/>
        </w:rPr>
      </w:pPr>
    </w:p>
    <w:p w:rsidR="00BF66E0" w:rsidRPr="003B174B" w:rsidP="00BF66E0">
      <w:pPr>
        <w:spacing w:after="0" w:line="240" w:lineRule="auto"/>
        <w:rPr>
          <w:rFonts w:ascii="Verdana" w:hAnsi="Verdana" w:cstheme="minorHAnsi"/>
          <w:sz w:val="24"/>
          <w:szCs w:val="24"/>
        </w:rPr>
      </w:pPr>
      <w:r w:rsidRPr="003B174B">
        <w:rPr>
          <w:rFonts w:ascii="Verdana" w:hAnsi="Verdana" w:cstheme="minorHAnsi"/>
          <w:sz w:val="24"/>
          <w:szCs w:val="24"/>
        </w:rPr>
        <w:t>Veterinary Substances DataBase (VSDB), University of Hertfordshire (2026). Available at: https://sitem.herts.ac.uk/aeru/vsdb/atoz.htm (Accessed: June 2026).</w:t>
      </w:r>
    </w:p>
    <w:p w:rsidR="000D12A6" w:rsidRPr="003B174B" w:rsidP="00BF66E0">
      <w:pPr>
        <w:spacing w:after="0" w:line="240" w:lineRule="auto"/>
        <w:rPr>
          <w:rFonts w:ascii="Verdana" w:hAnsi="Verdana" w:cstheme="minorHAnsi"/>
          <w:sz w:val="24"/>
          <w:szCs w:val="24"/>
        </w:rPr>
      </w:pPr>
    </w:p>
    <w:p w:rsidR="00BF66E0" w:rsidRPr="003B174B" w:rsidP="00BF66E0">
      <w:pPr>
        <w:spacing w:after="0" w:line="240" w:lineRule="auto"/>
        <w:rPr>
          <w:rFonts w:ascii="Verdana" w:hAnsi="Verdana" w:cstheme="minorHAnsi"/>
          <w:sz w:val="24"/>
          <w:szCs w:val="24"/>
        </w:rPr>
      </w:pPr>
      <w:r w:rsidRPr="003B174B">
        <w:rPr>
          <w:rFonts w:ascii="Verdana" w:hAnsi="Verdana" w:cstheme="minorHAnsi"/>
          <w:sz w:val="24"/>
          <w:szCs w:val="24"/>
        </w:rPr>
        <w:t>FAO/WHO Joint Meeting on Pesticide Residues (JMPR) (various years) Pesticide residue and metabolism monographs and reports. Available at: https://www.who.int/groups/joint-fao-who-meeting-on-pesticide-residues-%28jmpr%29/publications/reports (Accessed: June 2026).</w:t>
      </w:r>
    </w:p>
    <w:p w:rsidR="000D12A6" w:rsidRPr="003B174B" w:rsidP="00BF66E0">
      <w:pPr>
        <w:spacing w:after="0" w:line="240" w:lineRule="auto"/>
        <w:rPr>
          <w:rFonts w:ascii="Verdana" w:hAnsi="Verdana" w:cstheme="minorHAnsi"/>
          <w:sz w:val="24"/>
          <w:szCs w:val="24"/>
        </w:rPr>
      </w:pPr>
    </w:p>
    <w:p w:rsidR="00BF66E0" w:rsidRPr="003B174B" w:rsidP="00BF66E0">
      <w:pPr>
        <w:spacing w:after="0" w:line="240" w:lineRule="auto"/>
        <w:rPr>
          <w:rFonts w:ascii="Verdana" w:hAnsi="Verdana" w:cstheme="minorHAnsi"/>
          <w:sz w:val="24"/>
          <w:szCs w:val="24"/>
        </w:rPr>
      </w:pPr>
      <w:r w:rsidRPr="003B174B">
        <w:rPr>
          <w:rFonts w:ascii="Verdana" w:hAnsi="Verdana" w:cstheme="minorHAnsi"/>
          <w:sz w:val="24"/>
          <w:szCs w:val="24"/>
        </w:rPr>
        <w:t>US Environmental Protection Agency (EPA) (various years) Pesticide evaluation, fate, and ecotoxicology datasets. Available at: https://pubchem.ncbi.nlm.nih.gov/source/15219 (Accessed: June 2026).</w:t>
      </w:r>
    </w:p>
    <w:p w:rsidR="000D12A6" w:rsidRPr="003B174B" w:rsidP="00BF66E0">
      <w:pPr>
        <w:spacing w:after="0" w:line="240" w:lineRule="auto"/>
        <w:rPr>
          <w:rFonts w:ascii="Verdana" w:hAnsi="Verdana" w:cstheme="minorHAnsi"/>
          <w:sz w:val="24"/>
          <w:szCs w:val="24"/>
        </w:rPr>
      </w:pPr>
    </w:p>
    <w:p w:rsidR="00BF66E0" w:rsidRPr="003B174B" w:rsidP="00BF66E0">
      <w:pPr>
        <w:spacing w:after="0" w:line="240" w:lineRule="auto"/>
        <w:rPr>
          <w:rFonts w:ascii="Verdana" w:hAnsi="Verdana" w:cstheme="minorHAnsi"/>
          <w:sz w:val="24"/>
          <w:szCs w:val="24"/>
        </w:rPr>
      </w:pPr>
      <w:r w:rsidRPr="003B174B">
        <w:rPr>
          <w:rFonts w:ascii="Verdana" w:hAnsi="Verdana" w:cstheme="minorHAnsi"/>
          <w:sz w:val="24"/>
          <w:szCs w:val="24"/>
        </w:rPr>
        <w:t>PubChem (National Institutes of Health / National Library of Medicine) (2026) Chemical database. Available at: https://pubchem.ncbi.nlm.nih.gov/ (Accessed: June 2026).</w:t>
      </w:r>
    </w:p>
    <w:p w:rsidR="000D12A6" w:rsidRPr="003B174B" w:rsidP="00BF66E0">
      <w:pPr>
        <w:spacing w:after="0" w:line="240" w:lineRule="auto"/>
        <w:rPr>
          <w:rFonts w:ascii="Verdana" w:hAnsi="Verdana" w:cstheme="minorHAnsi"/>
          <w:sz w:val="24"/>
          <w:szCs w:val="24"/>
        </w:rPr>
      </w:pPr>
    </w:p>
    <w:p w:rsidR="00BF66E0" w:rsidRPr="003B174B" w:rsidP="00BF66E0">
      <w:pPr>
        <w:spacing w:after="0" w:line="240" w:lineRule="auto"/>
        <w:rPr>
          <w:rFonts w:ascii="Verdana" w:hAnsi="Verdana" w:cstheme="minorHAnsi"/>
          <w:sz w:val="24"/>
          <w:szCs w:val="24"/>
        </w:rPr>
      </w:pPr>
      <w:r w:rsidRPr="003B174B">
        <w:rPr>
          <w:rFonts w:ascii="Verdana" w:hAnsi="Verdana" w:cstheme="minorHAnsi"/>
          <w:sz w:val="24"/>
          <w:szCs w:val="24"/>
        </w:rPr>
        <w:t>Xenobiotic Metabolism Database (XMetDB) (Uppsala University) (2026) Curated xenobiotic biotransformation data. Available at: https://pharmb.io/tool/xmetdb/ (Accessed: June 2026).</w:t>
      </w:r>
    </w:p>
    <w:p w:rsidR="000D12A6" w:rsidRPr="003B174B" w:rsidP="00BF66E0">
      <w:pPr>
        <w:spacing w:after="0" w:line="240" w:lineRule="auto"/>
        <w:rPr>
          <w:rFonts w:ascii="Verdana" w:hAnsi="Verdana" w:cstheme="minorHAnsi"/>
          <w:sz w:val="24"/>
          <w:szCs w:val="24"/>
        </w:rPr>
      </w:pPr>
    </w:p>
    <w:p w:rsidR="005B1A6A" w:rsidRPr="003B174B" w:rsidP="00BF66E0">
      <w:pPr>
        <w:spacing w:after="0" w:line="240" w:lineRule="auto"/>
        <w:rPr>
          <w:rFonts w:ascii="Verdana" w:hAnsi="Verdana" w:cstheme="minorHAnsi"/>
          <w:sz w:val="24"/>
          <w:szCs w:val="24"/>
        </w:rPr>
      </w:pPr>
      <w:r w:rsidRPr="003B174B">
        <w:rPr>
          <w:rFonts w:ascii="Verdana" w:hAnsi="Verdana" w:cstheme="minorHAnsi"/>
          <w:sz w:val="24"/>
          <w:szCs w:val="24"/>
        </w:rPr>
        <w:t>25/06/2026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6C7DD2"/>
    <w:multiLevelType w:val="hybridMultilevel"/>
    <w:tmpl w:val="73D893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2405E8"/>
    <w:multiLevelType w:val="hybridMultilevel"/>
    <w:tmpl w:val="93187F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C285E76"/>
    <w:multiLevelType w:val="hybridMultilevel"/>
    <w:tmpl w:val="31CCE4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06152F1"/>
    <w:multiLevelType w:val="hybridMultilevel"/>
    <w:tmpl w:val="7AE4D9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5AF768F"/>
    <w:multiLevelType w:val="hybridMultilevel"/>
    <w:tmpl w:val="37D0A4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6262B0B"/>
    <w:multiLevelType w:val="hybridMultilevel"/>
    <w:tmpl w:val="01FA1B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9CA5383"/>
    <w:multiLevelType w:val="hybridMultilevel"/>
    <w:tmpl w:val="0AA001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DCD45B3"/>
    <w:multiLevelType w:val="hybridMultilevel"/>
    <w:tmpl w:val="397EFB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6E66238"/>
    <w:multiLevelType w:val="hybridMultilevel"/>
    <w:tmpl w:val="89E232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B1130BD"/>
    <w:multiLevelType w:val="hybridMultilevel"/>
    <w:tmpl w:val="FA0C34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FDD3AF5"/>
    <w:multiLevelType w:val="hybridMultilevel"/>
    <w:tmpl w:val="EFBA40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5F04397"/>
    <w:multiLevelType w:val="hybridMultilevel"/>
    <w:tmpl w:val="6E785A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AA73E48"/>
    <w:multiLevelType w:val="hybridMultilevel"/>
    <w:tmpl w:val="1D6279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0E05784"/>
    <w:multiLevelType w:val="hybridMultilevel"/>
    <w:tmpl w:val="33C099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1CC39DC"/>
    <w:multiLevelType w:val="hybridMultilevel"/>
    <w:tmpl w:val="FEBC0B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482562B"/>
    <w:multiLevelType w:val="hybridMultilevel"/>
    <w:tmpl w:val="EE56DE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2052942"/>
    <w:multiLevelType w:val="hybridMultilevel"/>
    <w:tmpl w:val="F070AD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B0D2800"/>
    <w:multiLevelType w:val="hybridMultilevel"/>
    <w:tmpl w:val="9F9005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E1B6265"/>
    <w:multiLevelType w:val="hybridMultilevel"/>
    <w:tmpl w:val="0D0860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EFD0013"/>
    <w:multiLevelType w:val="hybridMultilevel"/>
    <w:tmpl w:val="005ADF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4"/>
  </w:num>
  <w:num w:numId="4">
    <w:abstractNumId w:val="10"/>
  </w:num>
  <w:num w:numId="5">
    <w:abstractNumId w:val="16"/>
  </w:num>
  <w:num w:numId="6">
    <w:abstractNumId w:val="6"/>
  </w:num>
  <w:num w:numId="7">
    <w:abstractNumId w:val="1"/>
  </w:num>
  <w:num w:numId="8">
    <w:abstractNumId w:val="9"/>
  </w:num>
  <w:num w:numId="9">
    <w:abstractNumId w:val="14"/>
  </w:num>
  <w:num w:numId="10">
    <w:abstractNumId w:val="19"/>
  </w:num>
  <w:num w:numId="11">
    <w:abstractNumId w:val="0"/>
  </w:num>
  <w:num w:numId="12">
    <w:abstractNumId w:val="7"/>
  </w:num>
  <w:num w:numId="13">
    <w:abstractNumId w:val="5"/>
  </w:num>
  <w:num w:numId="14">
    <w:abstractNumId w:val="18"/>
  </w:num>
  <w:num w:numId="15">
    <w:abstractNumId w:val="11"/>
  </w:num>
  <w:num w:numId="16">
    <w:abstractNumId w:val="17"/>
  </w:num>
  <w:num w:numId="17">
    <w:abstractNumId w:val="3"/>
  </w:num>
  <w:num w:numId="18">
    <w:abstractNumId w:val="12"/>
  </w:num>
  <w:num w:numId="19">
    <w:abstractNumId w:val="1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x-textspans">
    <w:name w:val="ux-textspans"/>
    <w:basedOn w:val="DefaultParagraphFont"/>
    <w:rsid w:val="00867F1A"/>
  </w:style>
  <w:style w:type="character" w:styleId="Hyperlink">
    <w:name w:val="Hyperlink"/>
    <w:basedOn w:val="DefaultParagraphFont"/>
    <w:uiPriority w:val="99"/>
    <w:unhideWhenUsed/>
    <w:rsid w:val="007321C2"/>
    <w:rPr>
      <w:color w:val="0000FF" w:themeColor="hyperlink"/>
      <w:u w:val="single"/>
    </w:rPr>
  </w:style>
  <w:style w:type="paragraph" w:styleId="ListParagraph">
    <w:name w:val="List Paragraph"/>
    <w:basedOn w:val="Normal"/>
    <w:uiPriority w:val="34"/>
    <w:qFormat/>
    <w:rsid w:val="00460113"/>
    <w:pPr>
      <w:ind w:left="720"/>
      <w:contextualSpacing/>
    </w:pPr>
  </w:style>
  <w:style w:type="character" w:customStyle="1" w:styleId="t">
    <w:name w:val="t"/>
    <w:basedOn w:val="DefaultParagraphFont"/>
    <w:rsid w:val="00D0115E"/>
  </w:style>
  <w:style w:type="character" w:styleId="Strong">
    <w:name w:val="Strong"/>
    <w:basedOn w:val="DefaultParagraphFont"/>
    <w:uiPriority w:val="22"/>
    <w:qFormat/>
    <w:rsid w:val="0085283D"/>
    <w:rPr>
      <w:b/>
      <w:bCs/>
    </w:rPr>
  </w:style>
  <w:style w:type="paragraph" w:styleId="BalloonText">
    <w:name w:val="Balloon Text"/>
    <w:basedOn w:val="Normal"/>
    <w:link w:val="BalloonTextChar"/>
    <w:uiPriority w:val="99"/>
    <w:semiHidden/>
    <w:unhideWhenUsed/>
    <w:rsid w:val="003B73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31F"/>
    <w:rPr>
      <w:rFonts w:ascii="Tahoma" w:hAnsi="Tahoma" w:cs="Tahoma"/>
      <w:sz w:val="16"/>
      <w:szCs w:val="16"/>
    </w:rPr>
  </w:style>
  <w:style w:type="table" w:styleId="TableGrid">
    <w:name w:val="Table Grid"/>
    <w:basedOn w:val="TableNormal"/>
    <w:uiPriority w:val="59"/>
    <w:rsid w:val="006C0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999E4-414E-4975-BCEC-1B851F5B4146}">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PPM0034</dc:title>
  <cp:revision>0</cp:revision>
</cp:coreProperties>
</file>