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C45EF" w:rsidRPr="008D48E1" w:rsidP="008D48E1">
      <w:pPr>
        <w:spacing w:after="100"/>
        <w:jc w:val="center"/>
        <w:rPr>
          <w:rFonts w:ascii="Calibri" w:hAnsi="Calibri" w:cs="Calibri"/>
          <w:b/>
          <w:bCs/>
          <w:sz w:val="28"/>
          <w:szCs w:val="28"/>
        </w:rPr>
      </w:pPr>
      <w:r w:rsidRPr="008D48E1">
        <w:rPr>
          <w:rFonts w:ascii="Calibri" w:hAnsi="Calibri" w:cs="Calibri"/>
          <w:b/>
          <w:bCs/>
          <w:color w:val="1B2845"/>
          <w:sz w:val="28"/>
          <w:szCs w:val="28"/>
        </w:rPr>
        <w:t>Written evidence submitted by JumpStart Campaign (RSS0143)</w:t>
      </w:r>
    </w:p>
    <w:p w:rsidR="009C45EF" w:rsidRPr="008D48E1" w:rsidP="008D48E1">
      <w:pPr>
        <w:pStyle w:val="Heading1"/>
        <w:rPr>
          <w:rFonts w:ascii="Calibri" w:hAnsi="Calibri" w:cs="Calibri"/>
          <w:sz w:val="28"/>
          <w:szCs w:val="28"/>
        </w:rPr>
      </w:pPr>
      <w:r w:rsidRPr="008D48E1">
        <w:rPr>
          <w:rFonts w:ascii="Calibri" w:hAnsi="Calibri" w:cs="Calibri"/>
          <w:sz w:val="28"/>
          <w:szCs w:val="28"/>
        </w:rPr>
        <w:t>Executive summary</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This submission is made by the JumpStart campaign, a philanthropically-funded national public health initiative conceived and funded by Jonathan Harris CBE FRICS. JumpStart is calling on the Government to mandate the inclusion of Automated External Defibrillators (AEDs) in all new vehicles sold in the UK.</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We are submitting evidence to this inquiry because we believe the Government’s Road Safety Strategy, whilst welcome, does not go far enough in addressing the full spectrum of preventable deaths that could be addressed through vehicle-borne safety technologies and methods. Specifically, the Strategy does not address out-of-hospital cardiac arrest (OHCA), which claims an estimated 36,000 lives in the UK every year.</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 xml:space="preserve">We acknowledge that this submission falls outside the formal evidence deadline of 13 March 2026. We are submitting </w:t>
      </w:r>
      <w:r w:rsidRPr="008D48E1">
        <w:rPr>
          <w:rFonts w:ascii="Calibri" w:hAnsi="Calibri" w:cs="Calibri"/>
          <w:sz w:val="28"/>
          <w:szCs w:val="28"/>
        </w:rPr>
        <w:t>in light of</w:t>
      </w:r>
      <w:r w:rsidRPr="008D48E1">
        <w:rPr>
          <w:rFonts w:ascii="Calibri" w:hAnsi="Calibri" w:cs="Calibri"/>
          <w:sz w:val="28"/>
          <w:szCs w:val="28"/>
        </w:rPr>
        <w:t xml:space="preserve"> significant developments since that date, including the King’s Speech on 13 May 2026, the Private Members’ Bill ballot, and growing parliamentary and industry support for our proposal. We are also submitting this evidence on the suggestion of Committee Chair, Ruth Cadbury MP, with whom we met on 23 April 2026. We respectfully request that the Committee consider this evidence as part of its ongoing deliberations.</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Our key recommendations are that the Committee should: (a) recommend that the Government expand the Road Safety Strategy to include vehicle-based defibrillator provision; (b) recommend that the Department for Transport consult formally on mandating AEDs in new vehicles; (c) press the Department for Transport on the status of its review into the carriage of safety equipment in vehicles and whether JumpStart’s proposal is being considered as part of that review; and (d) consider inviting the JumpStart campaig</w:t>
      </w:r>
      <w:r w:rsidRPr="008D48E1">
        <w:rPr>
          <w:rFonts w:ascii="Calibri" w:hAnsi="Calibri" w:cs="Calibri"/>
          <w:sz w:val="28"/>
          <w:szCs w:val="28"/>
        </w:rPr>
        <w:t>n to give oral evidence to the Committee.</w:t>
      </w:r>
    </w:p>
    <w:p w:rsidR="009C45EF" w:rsidRPr="008D48E1" w:rsidP="008D48E1">
      <w:pPr>
        <w:pStyle w:val="Heading1"/>
        <w:rPr>
          <w:rFonts w:ascii="Calibri" w:hAnsi="Calibri" w:cs="Calibri"/>
          <w:sz w:val="28"/>
          <w:szCs w:val="28"/>
        </w:rPr>
      </w:pPr>
      <w:r w:rsidRPr="008D48E1">
        <w:rPr>
          <w:rFonts w:ascii="Calibri" w:hAnsi="Calibri" w:cs="Calibri"/>
          <w:sz w:val="28"/>
          <w:szCs w:val="28"/>
        </w:rPr>
        <w:t>About the JumpStart Campaign</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The JumpStart campaign was conceived and is funded by Jonathan Harris CBE FRICS, a chartered surveyor and former President of the Royal Institution of Chartered Surveyors (RICS). The campaign is calling on the Government to mandate AEDs as a standard safety feature in all new vehicles manufactured or sold in the UK.</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Since its launch in mid-2025, the campaign has engaged with the Department for Transport (DfT), the Department of Health and Social Care (DHSC) and No. 10 Downing Street. The proposal has attracted support from parliamentarians across both Houses of Parliament. The campaign has also engaged with major automotive manufacturers and dealership groups, healthcare charities and emergency response organisations.</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The law firm Mishcon de Reya LLP has drafted the requisite primary legislation to give effect to the proposal: the Automated External Defibrillators (Qualifying Vehicles) Bill. This builds on provisions in the Automated External Defibrillators (Public Access) Bill 2021, itself a Private Members’ Bill which had strong cross-party support.</w:t>
      </w:r>
    </w:p>
    <w:p w:rsidR="009C45EF" w:rsidRPr="008D48E1" w:rsidP="008D48E1">
      <w:pPr>
        <w:pStyle w:val="Heading1"/>
        <w:rPr>
          <w:rFonts w:ascii="Calibri" w:hAnsi="Calibri" w:cs="Calibri"/>
          <w:sz w:val="28"/>
          <w:szCs w:val="28"/>
        </w:rPr>
      </w:pPr>
      <w:r w:rsidRPr="008D48E1">
        <w:rPr>
          <w:rFonts w:ascii="Calibri" w:hAnsi="Calibri" w:cs="Calibri"/>
          <w:sz w:val="28"/>
          <w:szCs w:val="28"/>
        </w:rPr>
        <w:t>The scale of the problem: Out-of-Hospital Cardiac Arrest</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Out-of-hospital cardiac arrest (OHCA) is one of the UK’s most significant public health crises. Over 40,000 people in the UK suffer an OHCA every year. The survival rate is less than one in ten, meaning an estimated 36,000 people die annually. This exceeds the number of deaths caused by lung cancer and road traffic accidents.</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Evidence demonstrates that early defibrillation can improve survival rates by up to 70 per cent when a device is used within three to five minutes of cardiac arrest. However, public-access defibrillators (PADs) are used in fewer than 10 per cent of OHCA cases. This is because existing PADs are unevenly distributed, frequently inaccessible (locked inside buildings or available only during business hours) and in many cases poorly maintained.</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An estimated 80 per cent of OHCAs occur in or near the home, in residential areas where public-access defibrillator coverage is lowest. This geographical mismatch between where cardiac arrests happen and where defibrillators are located is a critical gap in the UK’s emergency response infrastructure.</w:t>
      </w:r>
    </w:p>
    <w:p w:rsidR="009C45EF" w:rsidRPr="008D48E1" w:rsidP="008D48E1">
      <w:pPr>
        <w:pStyle w:val="ListParagraph"/>
        <w:numPr>
          <w:ilvl w:val="0"/>
          <w:numId w:val="2"/>
        </w:numPr>
        <w:spacing w:after="160"/>
        <w:rPr>
          <w:rFonts w:ascii="Calibri" w:hAnsi="Calibri" w:cs="Calibri"/>
          <w:sz w:val="28"/>
          <w:szCs w:val="28"/>
        </w:rPr>
      </w:pPr>
      <w:r>
        <w:fldChar w:fldCharType="begin"/>
      </w:r>
      <w:r>
        <w:instrText xml:space="preserve"> HYPERLINK "https://www.bbc.co.uk/news/articles/c1kr4wgreygo" </w:instrText>
      </w:r>
      <w:r>
        <w:fldChar w:fldCharType="separate"/>
      </w:r>
      <w:r w:rsidRPr="008D48E1">
        <w:rPr>
          <w:rStyle w:val="Hyperlink"/>
          <w:rFonts w:ascii="Calibri" w:hAnsi="Calibri" w:cs="Calibri"/>
          <w:sz w:val="28"/>
          <w:szCs w:val="28"/>
        </w:rPr>
        <w:t>BBC News</w:t>
      </w:r>
      <w:r>
        <w:fldChar w:fldCharType="end"/>
      </w:r>
      <w:r w:rsidRPr="008D48E1">
        <w:rPr>
          <w:rFonts w:ascii="Calibri" w:hAnsi="Calibri" w:cs="Calibri"/>
          <w:sz w:val="28"/>
          <w:szCs w:val="28"/>
        </w:rPr>
        <w:t xml:space="preserve"> reported in April 2026 that changes to how ambulance services handle 999 calls in parts of England have led to a dramatic fall in public defibrillator activations, from 30 or 40 per month to just one in some areas. This underlines the fragility of the current system and the need for a more resilient, distributed model of defibrillator access.</w:t>
      </w:r>
    </w:p>
    <w:p w:rsidR="009C45EF" w:rsidRPr="008D48E1" w:rsidP="008D48E1">
      <w:pPr>
        <w:pStyle w:val="Heading1"/>
        <w:rPr>
          <w:rFonts w:ascii="Calibri" w:hAnsi="Calibri" w:cs="Calibri"/>
          <w:sz w:val="28"/>
          <w:szCs w:val="28"/>
        </w:rPr>
      </w:pPr>
      <w:r w:rsidRPr="008D48E1">
        <w:rPr>
          <w:rFonts w:ascii="Calibri" w:hAnsi="Calibri" w:cs="Calibri"/>
          <w:sz w:val="28"/>
          <w:szCs w:val="28"/>
        </w:rPr>
        <w:t>The gap in the Road Safety Strategy</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The Government’s Road Safety Strategy, published in January 2026, is a welcome step and the first such strategy in over a decade. Its four themes: supporting road users, using technology, data and innovation, safer infrastructure and robust enforcement, provide a strong framework for reducing deaths and serious injuries on the UK’s roads.</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However, the Strategy focuses exclusively on deaths and injuries caused by road traffic collisions. It does not address the tens of thousands of medical emergencies, including cardiac arrests, which occur each year on or near the UK’s roads, in car parks, at the roadside or in residential streets where vehicles are present and in which vehicle-borne safety technologies and methods could have a positive impact.</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This is a significant omission. The Government’s own Road Safety Strategy sets a target of a 65 per cent reduction in people killed or seriously injured by 2035. A truly ambitious approach to saving lives on and around the UK’s roads should encompass all preventable deaths in road and vehicle settings, not solely those caused by collisions.</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The Strategy’s emphasis on “using technology, data and innovation” and on enhancing vehicle safety standards creates a natural framework within which defibrillator mandate could sit. The Government has already recognised the link between driving and cardiac emergency response by introducing defibrillator and CPR questions to the driving theory test from 2026. The logical next step is to place a defibrillator in the vehicle itself.</w:t>
      </w:r>
    </w:p>
    <w:p w:rsidR="009C45EF" w:rsidRPr="008D48E1" w:rsidP="008D48E1">
      <w:pPr>
        <w:pStyle w:val="Heading1"/>
        <w:rPr>
          <w:rFonts w:ascii="Calibri" w:hAnsi="Calibri" w:cs="Calibri"/>
          <w:sz w:val="28"/>
          <w:szCs w:val="28"/>
        </w:rPr>
      </w:pPr>
      <w:r w:rsidRPr="008D48E1">
        <w:rPr>
          <w:rFonts w:ascii="Calibri" w:hAnsi="Calibri" w:cs="Calibri"/>
          <w:sz w:val="28"/>
          <w:szCs w:val="28"/>
        </w:rPr>
        <w:t>Department for Transport (DfT) review of safety equipment in vehicles</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The JumpStart campaign’s engagement with the Department for Transport has included discussions with Ministers, who expressed interest in the proposal and directed the campaign toward officials conducting a review into the carriage of safety equipment in motor vehicles. We understand this review to be considering what safety equipment should be required in vehicles, which is directly relevant to our proposal.</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The campaign engaged with the relevant officials in the first instance. However, we understand that those officials have since been seconded elsewhere within Government, and we have been unable to establish an alternative point of contact within the Department to continue this engagement. We do not know whether the review is still active, what its terms of reference are or when it is expected to conclude.</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We note that this review does not appear to have been published or announced publicly. We are not aware of any formal consultation having been launched in connection with it, nor of any opportunity for external stakeholders to submit evidence.</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We respectfully ask the Committee to press the Department for Transport on the status of this review and whether it remains active, what its scope and timeline are and whether the JumpStart proposal for mandating AEDs in new vehicles is being considered as part of it. We believe it is in the public interest for any such review to be conducted transparently and with appropriate stakeholder engagement.</w:t>
      </w:r>
    </w:p>
    <w:p w:rsidR="009C45EF" w:rsidRPr="008D48E1" w:rsidP="008D48E1">
      <w:pPr>
        <w:pStyle w:val="Heading1"/>
        <w:rPr>
          <w:rFonts w:ascii="Calibri" w:hAnsi="Calibri" w:cs="Calibri"/>
          <w:sz w:val="28"/>
          <w:szCs w:val="28"/>
        </w:rPr>
      </w:pPr>
      <w:r w:rsidRPr="008D48E1">
        <w:rPr>
          <w:rFonts w:ascii="Calibri" w:hAnsi="Calibri" w:cs="Calibri"/>
          <w:sz w:val="28"/>
          <w:szCs w:val="28"/>
        </w:rPr>
        <w:t>The JumpStart proposal</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JumpStart is proposing a simple legislative change: that all new vehicles registered in the UK be required to include an Automated External Defibrillator (AED) as standard equipment. The proposal has the following key features:</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 xml:space="preserve">Mandate as a vehicle safety standard: AEDs would become a mandatory feature of new vehicles, in the same way that seatbelts, airbags and anti-lock braking systems (ABS) were once voluntary innovations and are now legal requirements. </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MOT integration: The proposal would incorporate regular AED maintenance checks into the existing MOT testing framework, ensuring devices remain in working order. This helps to address the well-documented problem of public-access defibrillators falling into disrepair.</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Scale and reach: There are more than 37 million vehicles on UK roads. The majority are parked in residential areas at any given time, precisely where 80 per cent of cardiac arrests occur. Mandating AEDs in new vehicles would rapidly create one of the largest and most distributed networks of defibrillators in the world, accessible 24 hours a day, seven days a week.</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 xml:space="preserve">Ready-made legislation: The Automated External Defibrillators (Qualifying Vehicles) Bill has been drafted by Mishcon de Reya LLP and is ready for introduction. The Bill would introduce new primary legislation to facilitate the AED requirement and provides the Secretary of State the power to introduce and amend regulations necessary for the testing of the AEDs. It also includes a provision requiring the Secretary of State to prepare and implement a strategy for awareness and training around </w:t>
      </w:r>
      <w:r w:rsidRPr="008D48E1">
        <w:rPr>
          <w:rFonts w:ascii="Calibri" w:hAnsi="Calibri" w:cs="Calibri"/>
          <w:sz w:val="28"/>
          <w:szCs w:val="28"/>
        </w:rPr>
        <w:t>AEDs, as first introduced in the Automated External Defibrillators (Public Access) Bill in 2021. The campaign has written to all 20 MPs successful in the May 2026 Private Members’ Bill ballot, inviting them to adopt the Bill.</w:t>
      </w:r>
    </w:p>
    <w:p w:rsidR="009C45EF" w:rsidRPr="008D48E1" w:rsidP="008D48E1">
      <w:pPr>
        <w:pStyle w:val="Heading1"/>
        <w:numPr>
          <w:ilvl w:val="0"/>
          <w:numId w:val="2"/>
        </w:numPr>
        <w:spacing w:after="160"/>
        <w:rPr>
          <w:rFonts w:ascii="Calibri" w:hAnsi="Calibri" w:cs="Calibri"/>
          <w:sz w:val="28"/>
          <w:szCs w:val="28"/>
        </w:rPr>
      </w:pPr>
      <w:r w:rsidRPr="008D48E1">
        <w:rPr>
          <w:rFonts w:ascii="Calibri" w:hAnsi="Calibri" w:cs="Calibri"/>
          <w:sz w:val="28"/>
          <w:szCs w:val="28"/>
        </w:rPr>
        <w:t>Public and political support &amp; engagement</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Polling commissioned by the JumpStart campaign demonstrates overwhelming public support for the proposal. 74% of the British public support mandating defibrillators in new vehicles; 82% believe the policy would save lives; 86% say it would improve public awareness of cardiac arrest; 72% that it would improve education around CPR and defibrillation; and 60% say they would not know where to find their nearest defibrillator, underlining the scale of the access problem.</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Fewer than one in ten respondents (9%) said they believed the Government had done enough to improve survival rates from sudden cardiac arrest. 59% said the Government should now, in 2026, prioritise the JumpStart proposal.</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The proposal has the support of parliamentarians across both Houses of Parliament. In February 2026, JumpStart held a parliamentary dinner to build cross-party support, sponsored by Amanda Hack MP, now Parliamentary Private Secretary to the Leader of the House of Commons. The campaign has since met with the Chair of the Transport Select Committee and engaged with the All-Party Parliamentary Group (APPG) on Defibrillators.</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The campaign has engaged extensively with healthcare charities, including the British Heart Foundation, Resuscitation Council UK and St John Ambulance and those in the medical technology space, principally ZOLL (a leading AED manufacturer).</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The campaign is also engaging with the automotive industry. Meetings have been held with Nissan, Toyota, Arnold Clark (the UK’s largest independent car retailer and CoMoUK and approaches have been made to other major dealership groups and manufacturers. The Society of Motor Manufacturers and Traders (SMMT) has been identified as a key stakeholder for industry-wide engagement.</w:t>
      </w:r>
    </w:p>
    <w:p w:rsidR="009C45EF" w:rsidRPr="008D48E1" w:rsidP="008D48E1">
      <w:pPr>
        <w:pStyle w:val="Heading1"/>
        <w:rPr>
          <w:rFonts w:ascii="Calibri" w:hAnsi="Calibri" w:cs="Calibri"/>
          <w:sz w:val="28"/>
          <w:szCs w:val="28"/>
        </w:rPr>
      </w:pPr>
      <w:r w:rsidRPr="008D48E1">
        <w:rPr>
          <w:rFonts w:ascii="Calibri" w:hAnsi="Calibri" w:cs="Calibri"/>
          <w:sz w:val="28"/>
          <w:szCs w:val="28"/>
        </w:rPr>
        <w:t>Response to the Committee’s Terms of Reference</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 xml:space="preserve">In response to </w:t>
      </w:r>
      <w:r w:rsidRPr="008D48E1">
        <w:rPr>
          <w:rFonts w:ascii="Calibri" w:hAnsi="Calibri" w:cs="Calibri"/>
          <w:b/>
          <w:bCs/>
          <w:sz w:val="28"/>
          <w:szCs w:val="28"/>
        </w:rPr>
        <w:t>question (a)</w:t>
      </w:r>
      <w:r w:rsidRPr="008D48E1">
        <w:rPr>
          <w:rFonts w:ascii="Calibri" w:hAnsi="Calibri" w:cs="Calibri"/>
          <w:sz w:val="28"/>
          <w:szCs w:val="28"/>
        </w:rPr>
        <w:t>, whether the Strategy’s targets reflect the right level of ambition, we submit that a 65 per cent reduction in KSIs by 2035 is welcome but that the Strategy’s scope should be expanded to encompass preventable deaths from medical emergencies in road and vehicle settings, not solely collision-related fatalities.</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 xml:space="preserve">In response to </w:t>
      </w:r>
      <w:r w:rsidRPr="008D48E1">
        <w:rPr>
          <w:rFonts w:ascii="Calibri" w:hAnsi="Calibri" w:cs="Calibri"/>
          <w:b/>
          <w:bCs/>
          <w:sz w:val="28"/>
          <w:szCs w:val="28"/>
        </w:rPr>
        <w:t>question (c)</w:t>
      </w:r>
      <w:r w:rsidRPr="008D48E1">
        <w:rPr>
          <w:rFonts w:ascii="Calibri" w:hAnsi="Calibri" w:cs="Calibri"/>
          <w:sz w:val="28"/>
          <w:szCs w:val="28"/>
        </w:rPr>
        <w:t>, whether the measures are collectively sufficient, we submit that the Strategy would be significantly strengthened by the inclusion of a vehicle-based defibrillator mandate. This measure is practical, supported by evidence and has overwhelming public backing.</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 xml:space="preserve">In response to </w:t>
      </w:r>
      <w:r w:rsidRPr="008D48E1">
        <w:rPr>
          <w:rFonts w:ascii="Calibri" w:hAnsi="Calibri" w:cs="Calibri"/>
          <w:b/>
          <w:bCs/>
          <w:sz w:val="28"/>
          <w:szCs w:val="28"/>
        </w:rPr>
        <w:t>question (e)</w:t>
      </w:r>
      <w:r w:rsidRPr="008D48E1">
        <w:rPr>
          <w:rFonts w:ascii="Calibri" w:hAnsi="Calibri" w:cs="Calibri"/>
          <w:sz w:val="28"/>
          <w:szCs w:val="28"/>
        </w:rPr>
        <w:t>, which other international examples offer relevant lessons, countries with higher rates of public defibrillator access consistently demonstrate better cardiac arrest survival rates. Scandinavian countries, Japan and parts of the United States have invested significantly in defibrillator networks and public training, achieving survival rates substantially above the UK’s current figure of less than 10 per cent. If all new vehicles sold in the UK were fitted with a defibrillator, the UK would rapi</w:t>
      </w:r>
      <w:r w:rsidRPr="008D48E1">
        <w:rPr>
          <w:rFonts w:ascii="Calibri" w:hAnsi="Calibri" w:cs="Calibri"/>
          <w:sz w:val="28"/>
          <w:szCs w:val="28"/>
        </w:rPr>
        <w:t>dly develop one of the largest networks of AEDs in the world. This would represent a step change in defibrillator access and position the UK as a global leader in cardiac arrest response.</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In response to the Strategy’s theme of using “technology, data and innovation”, AEDs are a proven, established technology. Mandating their inclusion in vehicles is precisely the kind of innovative, technology-driven intervention that the Strategy envisages.</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 xml:space="preserve">In response to </w:t>
      </w:r>
      <w:r w:rsidRPr="008D48E1">
        <w:rPr>
          <w:rFonts w:ascii="Calibri" w:hAnsi="Calibri" w:cs="Calibri"/>
          <w:b/>
          <w:bCs/>
          <w:sz w:val="28"/>
          <w:szCs w:val="28"/>
        </w:rPr>
        <w:t>question (l)</w:t>
      </w:r>
      <w:r w:rsidRPr="008D48E1">
        <w:rPr>
          <w:rFonts w:ascii="Calibri" w:hAnsi="Calibri" w:cs="Calibri"/>
          <w:sz w:val="28"/>
          <w:szCs w:val="28"/>
        </w:rPr>
        <w:t>, what the right approach to vehicle safety standards is, the UK has a proud history of mandating vehicle safety features that were once considered impractical or costly. Seatbelts, airbags, electronic stability control and autonomous emergency braking have all followed this path. Defibrillators represent the next logical step.</w:t>
      </w:r>
    </w:p>
    <w:p w:rsidR="009C45EF" w:rsidRPr="008D48E1" w:rsidP="008D48E1">
      <w:pPr>
        <w:pStyle w:val="Heading1"/>
        <w:rPr>
          <w:rFonts w:ascii="Calibri" w:hAnsi="Calibri" w:cs="Calibri"/>
          <w:sz w:val="28"/>
          <w:szCs w:val="28"/>
        </w:rPr>
      </w:pPr>
      <w:r w:rsidRPr="008D48E1">
        <w:rPr>
          <w:rFonts w:ascii="Calibri" w:hAnsi="Calibri" w:cs="Calibri"/>
          <w:sz w:val="28"/>
          <w:szCs w:val="28"/>
        </w:rPr>
        <w:t>Recommendations</w:t>
      </w:r>
    </w:p>
    <w:p w:rsidR="009C45EF" w:rsidRPr="008D48E1" w:rsidP="008D48E1">
      <w:pPr>
        <w:spacing w:after="160"/>
        <w:rPr>
          <w:rFonts w:ascii="Calibri" w:hAnsi="Calibri" w:cs="Calibri"/>
          <w:sz w:val="28"/>
          <w:szCs w:val="28"/>
        </w:rPr>
      </w:pPr>
      <w:r w:rsidRPr="008D48E1">
        <w:rPr>
          <w:rFonts w:ascii="Calibri" w:hAnsi="Calibri" w:cs="Calibri"/>
          <w:b/>
          <w:bCs/>
          <w:sz w:val="28"/>
          <w:szCs w:val="28"/>
        </w:rPr>
        <w:t>We respectfully recommend that the Transport Committee:</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Recommend to the Government that it expand the scope of the Road Safety Strategy to include vehicle-based defibrillator provision as a measure for reducing preventable deaths on and near the UK’s roads.</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 xml:space="preserve">Recommend to the Department for Transport that it conduct a formal consultation on mandating AEDs in all new vehicles sold in the UK, </w:t>
      </w:r>
      <w:r w:rsidRPr="008D48E1">
        <w:rPr>
          <w:rFonts w:ascii="Calibri" w:hAnsi="Calibri" w:cs="Calibri"/>
          <w:sz w:val="28"/>
          <w:szCs w:val="28"/>
        </w:rPr>
        <w:t>including consideration of the Automated External Defibrillators (Qualifying Vehicles) Bill.</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 xml:space="preserve">Press the Department for Transport on the </w:t>
      </w:r>
      <w:r w:rsidRPr="008D48E1">
        <w:rPr>
          <w:rFonts w:ascii="Calibri" w:hAnsi="Calibri" w:cs="Calibri"/>
          <w:sz w:val="28"/>
          <w:szCs w:val="28"/>
        </w:rPr>
        <w:t>current status</w:t>
      </w:r>
      <w:r w:rsidRPr="008D48E1">
        <w:rPr>
          <w:rFonts w:ascii="Calibri" w:hAnsi="Calibri" w:cs="Calibri"/>
          <w:sz w:val="28"/>
          <w:szCs w:val="28"/>
        </w:rPr>
        <w:t xml:space="preserve"> and scope of its review into the carriage of safety equipment in vehicles, and whether the JumpStart proposal is being actively considered within that review.</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Recommend to the Government that it work with the automotive industry to assess the practical, technical and commercial requirements of implementation, including the integration of AED maintenance into the MOT framework.</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Consider inviting the JumpStart campaign to give oral evidence to the Committee as part of this inquiry, to provide further detail on the proposal, the evidence base and the views of stakeholders across the automotive and healthcare sectors.</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We are grateful to the Committee for considering this evidence and would welcome the opportunity to provide any further information or clarification that may be helpful.</w:t>
      </w:r>
    </w:p>
    <w:p w:rsidR="009C45EF" w:rsidRPr="008D48E1" w:rsidP="008D48E1">
      <w:pPr>
        <w:spacing w:after="160"/>
        <w:rPr>
          <w:rFonts w:ascii="Calibri" w:hAnsi="Calibri" w:cs="Calibri"/>
          <w:sz w:val="28"/>
          <w:szCs w:val="28"/>
        </w:rPr>
      </w:pPr>
      <w:r w:rsidRPr="008D48E1">
        <w:rPr>
          <w:rFonts w:ascii="Calibri" w:hAnsi="Calibri" w:cs="Calibri"/>
          <w:b/>
          <w:bCs/>
          <w:sz w:val="28"/>
          <w:szCs w:val="28"/>
        </w:rPr>
        <w:t>Notes to the submission:</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JumpStart is a national public health campaign calling on the UK Government to mandate the inclusion of Automated External Defibrillators (AEDs) in all new vehicles sold in the UK. The campaign is philanthropically funded by Jonathan Harris CBE. For more information, visit www.jumpstartcampaign.co.uk.</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Jonathan Harris CBE is a chartered surveyor, past President of the Royal Institution of Chartered Surveyors (RICS), and founder of the Harris Foundation for Lifelong Learning. He was appointed CBE in 2002 for services to surveying.</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 xml:space="preserve">Polling was conducted on behalf of the JumpStart campaign in June 2025. Full data and methodology are available at </w:t>
      </w:r>
      <w:r>
        <w:fldChar w:fldCharType="begin"/>
      </w:r>
      <w:r>
        <w:instrText xml:space="preserve"> HYPERLINK "C:\\Users\\sullivanm\\AppData\\Local\\Temp\\MicrosoftEdgeDownloads\\fd4b1990-3bf4-4073-8214-8680b019ef1c\\NULL" </w:instrText>
      </w:r>
      <w:r>
        <w:fldChar w:fldCharType="separate"/>
      </w:r>
      <w:r w:rsidRPr="008D48E1">
        <w:rPr>
          <w:rStyle w:val="Hyperlink"/>
          <w:rFonts w:ascii="Calibri" w:hAnsi="Calibri" w:cs="Calibri"/>
          <w:sz w:val="28"/>
          <w:szCs w:val="28"/>
        </w:rPr>
        <w:t>www.jumpstartcampaign.co.uk</w:t>
      </w:r>
      <w:r>
        <w:fldChar w:fldCharType="end"/>
      </w:r>
      <w:r w:rsidRPr="008D48E1">
        <w:rPr>
          <w:rFonts w:ascii="Calibri" w:hAnsi="Calibri" w:cs="Calibri"/>
          <w:sz w:val="28"/>
          <w:szCs w:val="28"/>
        </w:rPr>
        <w:t>.</w:t>
      </w:r>
    </w:p>
    <w:p w:rsidR="009C45EF" w:rsidRPr="008D48E1"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The State Opening of Parliament took place on 13 May 2026. The King’s Speech set out the Government’s legislative programme for the 2026–27 parliamentary session.</w:t>
      </w:r>
    </w:p>
    <w:p w:rsidR="009C45EF" w:rsidP="008D48E1">
      <w:pPr>
        <w:pStyle w:val="ListParagraph"/>
        <w:numPr>
          <w:ilvl w:val="0"/>
          <w:numId w:val="2"/>
        </w:numPr>
        <w:spacing w:after="160"/>
        <w:rPr>
          <w:rFonts w:ascii="Calibri" w:hAnsi="Calibri" w:cs="Calibri"/>
          <w:sz w:val="28"/>
          <w:szCs w:val="28"/>
        </w:rPr>
      </w:pPr>
      <w:r w:rsidRPr="008D48E1">
        <w:rPr>
          <w:rFonts w:ascii="Calibri" w:hAnsi="Calibri" w:cs="Calibri"/>
          <w:sz w:val="28"/>
          <w:szCs w:val="28"/>
        </w:rPr>
        <w:t xml:space="preserve">In 2026, the Driver and Vehicle Standards Agency (DVSA) </w:t>
      </w:r>
      <w:r>
        <w:fldChar w:fldCharType="begin"/>
      </w:r>
      <w:r>
        <w:instrText xml:space="preserve"> HYPERLINK "https://www.gov.uk/government/news/new-theory-test-questions-aim-to-boost-cardiac-arrest-survival-rate" </w:instrText>
      </w:r>
      <w:r>
        <w:fldChar w:fldCharType="separate"/>
      </w:r>
      <w:r w:rsidRPr="008D48E1">
        <w:rPr>
          <w:rStyle w:val="Hyperlink"/>
          <w:rFonts w:ascii="Calibri" w:hAnsi="Calibri" w:cs="Calibri"/>
          <w:sz w:val="28"/>
          <w:szCs w:val="28"/>
        </w:rPr>
        <w:t>introduced new questions</w:t>
      </w:r>
      <w:r>
        <w:fldChar w:fldCharType="end"/>
      </w:r>
      <w:r w:rsidRPr="008D48E1">
        <w:rPr>
          <w:rFonts w:ascii="Calibri" w:hAnsi="Calibri" w:cs="Calibri"/>
          <w:sz w:val="28"/>
          <w:szCs w:val="28"/>
        </w:rPr>
        <w:t xml:space="preserve"> on CPR and defibrillator use in the driving theory test for the first time.</w:t>
      </w:r>
    </w:p>
    <w:p w:rsidR="009B6B2A" w:rsidRPr="009B6B2A" w:rsidP="009B6B2A">
      <w:pPr>
        <w:spacing w:after="160"/>
        <w:rPr>
          <w:rFonts w:ascii="Calibri" w:hAnsi="Calibri" w:cs="Calibri"/>
          <w:sz w:val="28"/>
          <w:szCs w:val="28"/>
        </w:rPr>
      </w:pPr>
      <w:r>
        <w:rPr>
          <w:rFonts w:ascii="Calibri" w:hAnsi="Calibri" w:cs="Calibri"/>
          <w:sz w:val="28"/>
          <w:szCs w:val="28"/>
        </w:rPr>
        <w:t>June 2026</w:t>
      </w:r>
    </w:p>
    <w:sectPr w:rsidSect="008D48E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0906FA"/>
    <w:multiLevelType w:val="hybridMultilevel"/>
    <w:tmpl w:val="CEECE31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nsid w:val="106D4A82"/>
    <w:multiLevelType w:val="hybridMultilevel"/>
    <w:tmpl w:val="2394620C"/>
    <w:lvl w:ilvl="0">
      <w:start w:val="1"/>
      <w:numFmt w:val="decimal"/>
      <w:lvlText w:val="%1."/>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uiPriority w:val="9"/>
    <w:qFormat/>
    <w:pPr>
      <w:spacing w:before="360" w:after="200"/>
      <w:outlineLvl w:val="0"/>
    </w:pPr>
    <w:rPr>
      <w:b/>
      <w:bCs/>
      <w:color w:val="1B284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CF737E"/>
  </w:style>
  <w:style w:type="character" w:customStyle="1" w:styleId="UnresolvedMention1">
    <w:name w:val="Unresolved Mention1"/>
    <w:basedOn w:val="DefaultParagraphFont"/>
    <w:uiPriority w:val="99"/>
    <w:semiHidden/>
    <w:unhideWhenUsed/>
    <w:rsid w:val="00C91301"/>
    <w:rPr>
      <w:color w:val="605E5C"/>
      <w:shd w:val="clear" w:color="auto" w:fill="E1DFDD"/>
    </w:rPr>
  </w:style>
  <w:style w:type="character" w:styleId="CommentReference">
    <w:name w:val="annotation reference"/>
    <w:basedOn w:val="DefaultParagraphFont"/>
    <w:uiPriority w:val="99"/>
    <w:semiHidden/>
    <w:unhideWhenUsed/>
    <w:rsid w:val="00676150"/>
    <w:rPr>
      <w:sz w:val="16"/>
      <w:szCs w:val="16"/>
    </w:rPr>
  </w:style>
  <w:style w:type="paragraph" w:styleId="CommentText">
    <w:name w:val="annotation text"/>
    <w:basedOn w:val="Normal"/>
    <w:link w:val="CommentTextChar"/>
    <w:uiPriority w:val="99"/>
    <w:unhideWhenUsed/>
    <w:rsid w:val="00676150"/>
    <w:rPr>
      <w:sz w:val="20"/>
      <w:szCs w:val="20"/>
    </w:rPr>
  </w:style>
  <w:style w:type="character" w:customStyle="1" w:styleId="CommentTextChar">
    <w:name w:val="Comment Text Char"/>
    <w:basedOn w:val="DefaultParagraphFont"/>
    <w:link w:val="CommentText"/>
    <w:uiPriority w:val="99"/>
    <w:rsid w:val="00676150"/>
    <w:rPr>
      <w:sz w:val="20"/>
      <w:szCs w:val="20"/>
    </w:rPr>
  </w:style>
  <w:style w:type="paragraph" w:styleId="CommentSubject">
    <w:name w:val="annotation subject"/>
    <w:basedOn w:val="CommentText"/>
    <w:next w:val="CommentText"/>
    <w:link w:val="CommentSubjectChar"/>
    <w:uiPriority w:val="99"/>
    <w:semiHidden/>
    <w:unhideWhenUsed/>
    <w:rsid w:val="00676150"/>
    <w:rPr>
      <w:b/>
      <w:bCs/>
    </w:rPr>
  </w:style>
  <w:style w:type="character" w:customStyle="1" w:styleId="CommentSubjectChar">
    <w:name w:val="Comment Subject Char"/>
    <w:basedOn w:val="CommentTextChar"/>
    <w:link w:val="CommentSubject"/>
    <w:uiPriority w:val="99"/>
    <w:semiHidden/>
    <w:rsid w:val="00676150"/>
    <w:rPr>
      <w:b/>
      <w:bCs/>
      <w:sz w:val="20"/>
      <w:szCs w:val="20"/>
    </w:rPr>
  </w:style>
  <w:style w:type="character" w:styleId="FollowedHyperlink">
    <w:name w:val="FollowedHyperlink"/>
    <w:basedOn w:val="DefaultParagraphFont"/>
    <w:uiPriority w:val="99"/>
    <w:semiHidden/>
    <w:unhideWhenUsed/>
    <w:rsid w:val="0088166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E4014-B110-4719-A463-F2C1191F9D1D}">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RSS0143</dc:title>
  <cp:revision>0</cp:revision>
</cp:coreProperties>
</file>