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A6517" w:rsidRPr="002A6517" w:rsidP="002A6517">
      <w:pPr>
        <w:pBdr>
          <w:top w:val="nil"/>
          <w:left w:val="nil"/>
          <w:bottom w:val="nil"/>
          <w:right w:val="nil"/>
          <w:between w:val="nil"/>
        </w:pBdr>
        <w:jc w:val="both"/>
        <w:rPr>
          <w:rFonts w:ascii="Verdana" w:eastAsia="Open Sans" w:hAnsi="Verdana" w:cs="Times New Roman"/>
          <w:b/>
          <w:bCs/>
        </w:rPr>
      </w:pPr>
      <w:r w:rsidRPr="002A6517">
        <w:rPr>
          <w:rFonts w:ascii="Verdana" w:eastAsia="Open Sans" w:hAnsi="Verdana" w:cs="Times New Roman"/>
          <w:b/>
          <w:bCs/>
        </w:rPr>
        <w:t xml:space="preserve">Written evidence from European Scientific Counsel Companion Animal Parasites (ESCCAP) </w:t>
      </w:r>
      <w:r w:rsidRPr="002A6517">
        <w:rPr>
          <w:rFonts w:ascii="Verdana" w:eastAsia="Open Sans" w:hAnsi="Verdana" w:cs="Times New Roman"/>
          <w:b/>
          <w:bCs/>
        </w:rPr>
        <w:t>(PPM0029)</w:t>
      </w:r>
    </w:p>
    <w:p w:rsidR="002A6517" w:rsidRPr="002A6517">
      <w:pPr>
        <w:pBdr>
          <w:top w:val="nil"/>
          <w:left w:val="nil"/>
          <w:bottom w:val="nil"/>
          <w:right w:val="nil"/>
          <w:between w:val="nil"/>
        </w:pBdr>
        <w:jc w:val="both"/>
        <w:rPr>
          <w:rFonts w:ascii="Verdana" w:eastAsia="Open Sans" w:hAnsi="Verdana" w:cs="Times New Roman"/>
          <w:b/>
          <w:bCs/>
        </w:rPr>
      </w:pPr>
    </w:p>
    <w:p w:rsidR="002A6517" w:rsidRPr="002A6517">
      <w:pPr>
        <w:pBdr>
          <w:top w:val="nil"/>
          <w:left w:val="nil"/>
          <w:bottom w:val="nil"/>
          <w:right w:val="nil"/>
          <w:between w:val="nil"/>
        </w:pBdr>
        <w:jc w:val="both"/>
        <w:rPr>
          <w:rFonts w:ascii="Verdana" w:eastAsia="Open Sans" w:hAnsi="Verdana" w:cs="Times New Roman"/>
          <w:b/>
          <w:bCs/>
        </w:rPr>
      </w:pPr>
    </w:p>
    <w:p w:rsidR="00D72944" w:rsidRPr="002A6517">
      <w:pPr>
        <w:pBdr>
          <w:top w:val="nil"/>
          <w:left w:val="nil"/>
          <w:bottom w:val="nil"/>
          <w:right w:val="nil"/>
          <w:between w:val="nil"/>
        </w:pBdr>
        <w:jc w:val="both"/>
        <w:rPr>
          <w:rFonts w:ascii="Verdana" w:eastAsia="Open Sans" w:hAnsi="Verdana" w:cs="Times New Roman"/>
          <w:b/>
          <w:bCs/>
        </w:rPr>
      </w:pPr>
      <w:r w:rsidRPr="002A6517">
        <w:rPr>
          <w:rFonts w:ascii="Verdana" w:eastAsia="Open Sans" w:hAnsi="Verdana" w:cs="Times New Roman"/>
          <w:b/>
          <w:bCs/>
        </w:rPr>
        <w:t>Written evidence from The European Scientific Counsel Companion Animal Parasites (ESCCAP) UK &amp; Ireland</w:t>
      </w:r>
    </w:p>
    <w:p w:rsidR="00D72944" w:rsidRPr="002A6517">
      <w:pPr>
        <w:pBdr>
          <w:top w:val="nil"/>
          <w:left w:val="nil"/>
          <w:bottom w:val="nil"/>
          <w:right w:val="nil"/>
          <w:between w:val="nil"/>
        </w:pBdr>
        <w:jc w:val="both"/>
        <w:rPr>
          <w:rFonts w:ascii="Verdana" w:eastAsia="Open Sans" w:hAnsi="Verdana" w:cs="Times New Roman"/>
        </w:rPr>
      </w:pPr>
    </w:p>
    <w:p w:rsidR="00D72944" w:rsidRPr="002A6517" w:rsidP="002A6517">
      <w:pPr>
        <w:pBdr>
          <w:top w:val="nil"/>
          <w:left w:val="nil"/>
          <w:bottom w:val="nil"/>
          <w:right w:val="nil"/>
          <w:between w:val="nil"/>
        </w:pBdr>
        <w:spacing w:after="240"/>
        <w:jc w:val="both"/>
        <w:rPr>
          <w:rFonts w:ascii="Verdana" w:eastAsia="Open Sans" w:hAnsi="Verdana" w:cs="Times New Roman"/>
          <w:b/>
          <w:bCs/>
        </w:rPr>
      </w:pPr>
      <w:r w:rsidRPr="002A6517">
        <w:rPr>
          <w:rFonts w:ascii="Verdana" w:eastAsia="Open Sans" w:hAnsi="Verdana" w:cs="Times New Roman"/>
          <w:b/>
          <w:bCs/>
        </w:rPr>
        <w:t>ESCCAP UK &amp; Ireland Written Evidence: Select Committee on the issue of pet parasite medications</w:t>
      </w:r>
    </w:p>
    <w:p w:rsidR="002A6517" w:rsidRPr="002A6517" w:rsidP="002A6517">
      <w:pPr>
        <w:spacing w:before="60" w:after="240"/>
        <w:jc w:val="both"/>
        <w:rPr>
          <w:rFonts w:ascii="Verdana" w:eastAsia="Open Sans" w:hAnsi="Verdana" w:cs="Times New Roman"/>
          <w:b/>
          <w:bCs/>
        </w:rPr>
      </w:pPr>
      <w:r w:rsidRPr="002A6517">
        <w:rPr>
          <w:rFonts w:ascii="Verdana" w:eastAsia="Open Sans" w:hAnsi="Verdana" w:cs="Times New Roman"/>
          <w:b/>
          <w:bCs/>
        </w:rPr>
        <w:t>Executive summary</w:t>
      </w:r>
    </w:p>
    <w:p w:rsidR="002A6517" w:rsidRPr="002A6517" w:rsidP="002A6517">
      <w:pPr>
        <w:pStyle w:val="isselectedend"/>
        <w:numPr>
          <w:ilvl w:val="0"/>
          <w:numId w:val="6"/>
        </w:numPr>
        <w:spacing w:before="60" w:beforeAutospacing="0" w:after="240" w:afterAutospacing="0"/>
        <w:ind w:hanging="218"/>
        <w:jc w:val="both"/>
        <w:rPr>
          <w:rFonts w:ascii="Verdana" w:hAnsi="Verdana"/>
          <w:color w:val="000000"/>
        </w:rPr>
      </w:pPr>
      <w:r w:rsidRPr="002A6517">
        <w:rPr>
          <w:rFonts w:ascii="Verdana" w:hAnsi="Verdana"/>
          <w:color w:val="000000"/>
        </w:rPr>
        <w:t>Companion animal parasites remain an important concern for animal welfare and public health; the timely control of these parasites remains a central component of broader animal and public health strategies.</w:t>
      </w:r>
    </w:p>
    <w:p w:rsidR="002A6517" w:rsidRPr="002A6517" w:rsidP="002A6517">
      <w:pPr>
        <w:pStyle w:val="isselectedend"/>
        <w:numPr>
          <w:ilvl w:val="0"/>
          <w:numId w:val="6"/>
        </w:numPr>
        <w:spacing w:before="60" w:beforeAutospacing="0" w:after="240" w:afterAutospacing="0"/>
        <w:ind w:hanging="218"/>
        <w:jc w:val="both"/>
        <w:rPr>
          <w:rFonts w:ascii="Verdana" w:hAnsi="Verdana"/>
          <w:color w:val="000000"/>
        </w:rPr>
      </w:pPr>
      <w:r w:rsidRPr="002A6517">
        <w:rPr>
          <w:rFonts w:ascii="Verdana" w:hAnsi="Verdana"/>
          <w:color w:val="000000"/>
        </w:rPr>
        <w:t>The control of parasites is achieved most effectively through the use of modern, highly specific parasiticide compounds.</w:t>
      </w:r>
    </w:p>
    <w:p w:rsidR="002A6517" w:rsidRPr="002A6517" w:rsidP="002A6517">
      <w:pPr>
        <w:pStyle w:val="isselectedend"/>
        <w:numPr>
          <w:ilvl w:val="0"/>
          <w:numId w:val="6"/>
        </w:numPr>
        <w:spacing w:before="60" w:after="240" w:afterAutospacing="0"/>
        <w:ind w:hanging="218"/>
        <w:jc w:val="both"/>
        <w:rPr>
          <w:rFonts w:ascii="Verdana" w:hAnsi="Verdana"/>
          <w:color w:val="000000"/>
        </w:rPr>
      </w:pPr>
      <w:r w:rsidRPr="002A6517">
        <w:rPr>
          <w:rFonts w:ascii="Verdana" w:hAnsi="Verdana"/>
          <w:color w:val="000000"/>
        </w:rPr>
        <w:t>The risk of infestation by parasites varies widely between individual animals. As a result, a risk-based approach to parasite control is required, considering an animal’s lifestyle, geographic location, environmental exposure, travel history, household composition and owner circumstances.</w:t>
      </w:r>
    </w:p>
    <w:p w:rsidR="002A6517" w:rsidRPr="002A6517" w:rsidP="002A6517">
      <w:pPr>
        <w:pStyle w:val="isselectedend"/>
        <w:numPr>
          <w:ilvl w:val="0"/>
          <w:numId w:val="6"/>
        </w:numPr>
        <w:spacing w:before="60" w:beforeAutospacing="0" w:after="240" w:afterAutospacing="0"/>
        <w:ind w:hanging="218"/>
        <w:jc w:val="both"/>
        <w:rPr>
          <w:rFonts w:ascii="Verdana" w:hAnsi="Verdana"/>
          <w:color w:val="000000"/>
        </w:rPr>
      </w:pPr>
      <w:r w:rsidRPr="002A6517">
        <w:rPr>
          <w:rFonts w:ascii="Verdana" w:hAnsi="Verdana"/>
          <w:color w:val="000000"/>
        </w:rPr>
        <w:t>Different parasiticide compounds have different advantages and disadvantages, such as speed of kill, the range of parasites affected, persistence and potential to contaminate the environment. However, these risks and benefits should be viewed as context-dependent - shaped by how and when a particular parasiticide is used.</w:t>
      </w:r>
    </w:p>
    <w:p w:rsidR="002A6517" w:rsidRPr="002A6517" w:rsidP="002A6517">
      <w:pPr>
        <w:pStyle w:val="isselectedend"/>
        <w:numPr>
          <w:ilvl w:val="0"/>
          <w:numId w:val="6"/>
        </w:numPr>
        <w:spacing w:before="60" w:beforeAutospacing="0" w:after="240" w:afterAutospacing="0"/>
        <w:ind w:hanging="218"/>
        <w:jc w:val="both"/>
        <w:rPr>
          <w:rFonts w:ascii="Verdana" w:hAnsi="Verdana"/>
          <w:color w:val="000000"/>
        </w:rPr>
      </w:pPr>
      <w:r w:rsidRPr="002A6517">
        <w:rPr>
          <w:rFonts w:ascii="Verdana" w:hAnsi="Verdana"/>
          <w:color w:val="000000"/>
        </w:rPr>
        <w:t>Deciding when to use a parasiticide and selecting and applying the appropriate product requires a combination of veterinary expertise, evidence-based prescribing, informed owner engagement, targeted risk assessment, and measures that minimise unnecessary environmental exposure where appropriate.</w:t>
      </w:r>
    </w:p>
    <w:p w:rsidR="002A6517" w:rsidRPr="002A6517" w:rsidP="002A6517">
      <w:pPr>
        <w:pStyle w:val="NormalWeb"/>
        <w:numPr>
          <w:ilvl w:val="0"/>
          <w:numId w:val="6"/>
        </w:numPr>
        <w:spacing w:before="60" w:beforeAutospacing="0" w:after="240" w:afterAutospacing="0"/>
        <w:ind w:hanging="218"/>
        <w:jc w:val="both"/>
        <w:rPr>
          <w:rFonts w:ascii="Verdana" w:hAnsi="Verdana"/>
          <w:color w:val="000000"/>
        </w:rPr>
      </w:pPr>
      <w:r w:rsidRPr="002A6517">
        <w:rPr>
          <w:rFonts w:ascii="Verdana" w:hAnsi="Verdana"/>
          <w:color w:val="000000"/>
        </w:rPr>
        <w:t xml:space="preserve">Over-the-counter direct sales of parasiticide to the public without qualified advice at the point of sale, is unlikely to be able to deliver the level of scrutiny and guidance needed to ensure responsible use. </w:t>
      </w:r>
    </w:p>
    <w:p w:rsidR="00E95F88" w:rsidP="002A6517">
      <w:pPr>
        <w:pStyle w:val="NormalWeb"/>
        <w:numPr>
          <w:ilvl w:val="0"/>
          <w:numId w:val="6"/>
        </w:numPr>
        <w:spacing w:before="60" w:after="240" w:afterAutospacing="0"/>
        <w:ind w:hanging="218"/>
        <w:jc w:val="both"/>
        <w:rPr>
          <w:rFonts w:ascii="Verdana" w:hAnsi="Verdana"/>
          <w:color w:val="000000"/>
        </w:rPr>
      </w:pPr>
      <w:r w:rsidRPr="002A6517">
        <w:rPr>
          <w:rFonts w:ascii="Verdana" w:hAnsi="Verdana"/>
          <w:color w:val="000000"/>
        </w:rPr>
        <w:t>A sustainable long-term approach to parasite control requires that all these factors are considered together within a One Health framework.</w:t>
      </w:r>
    </w:p>
    <w:p w:rsidR="002A6517" w:rsidRPr="002A6517" w:rsidP="002A6517">
      <w:pPr>
        <w:pStyle w:val="NormalWeb"/>
        <w:spacing w:before="60" w:after="240" w:afterAutospacing="0"/>
        <w:jc w:val="both"/>
        <w:rPr>
          <w:rFonts w:ascii="Verdana" w:hAnsi="Verdana"/>
          <w:color w:val="000000"/>
        </w:rPr>
      </w:pPr>
    </w:p>
    <w:p w:rsidR="00E95F88" w:rsidRPr="002A6517" w:rsidP="002A6517">
      <w:pPr>
        <w:spacing w:after="240"/>
        <w:jc w:val="both"/>
        <w:rPr>
          <w:rFonts w:ascii="Verdana" w:eastAsia="Open Sans" w:hAnsi="Verdana" w:cs="Times New Roman"/>
          <w:b/>
          <w:bCs/>
          <w:color w:val="2F5496"/>
        </w:rPr>
      </w:pPr>
      <w:r w:rsidRPr="002A6517">
        <w:rPr>
          <w:rFonts w:ascii="Verdana" w:eastAsia="Open Sans" w:hAnsi="Verdana" w:cs="Times New Roman"/>
          <w:b/>
          <w:bCs/>
        </w:rPr>
        <w:t>Background</w:t>
      </w:r>
    </w:p>
    <w:p w:rsidR="008551A4" w:rsidRPr="002A6517" w:rsidP="002A6517">
      <w:pPr>
        <w:spacing w:before="60" w:after="240"/>
        <w:jc w:val="both"/>
        <w:rPr>
          <w:rFonts w:ascii="Verdana" w:eastAsia="Open Sans" w:hAnsi="Verdana" w:cs="Times New Roman"/>
        </w:rPr>
      </w:pPr>
      <w:r w:rsidRPr="002A6517">
        <w:rPr>
          <w:rFonts w:ascii="Verdana" w:eastAsia="Open Sans" w:hAnsi="Verdana" w:cs="Times New Roman"/>
        </w:rPr>
        <w:t xml:space="preserve">ESCCAP is a not-for-profit organisation that provides independent information, advice, and guidelines on parasite control. We are not representatives or spokespersons for industry and do not hold data on the sales of specific </w:t>
      </w:r>
      <w:r w:rsidRPr="002A6517">
        <w:rPr>
          <w:rFonts w:ascii="Verdana" w:eastAsia="Open Sans" w:hAnsi="Verdana" w:cs="Times New Roman"/>
        </w:rPr>
        <w:t>parasiticides. Furthermore, we do not endorse individual products; rather, we provide evidence-based guidance on parasite prevention and control.</w:t>
      </w:r>
    </w:p>
    <w:p w:rsidR="008551A4" w:rsidRPr="002A6517" w:rsidP="002A6517">
      <w:pPr>
        <w:spacing w:before="60" w:after="240"/>
        <w:jc w:val="both"/>
        <w:rPr>
          <w:rFonts w:ascii="Verdana" w:eastAsia="Open Sans" w:hAnsi="Verdana" w:cs="Times New Roman"/>
        </w:rPr>
      </w:pPr>
      <w:r w:rsidRPr="002A6517">
        <w:rPr>
          <w:rFonts w:ascii="Verdana" w:eastAsia="Open Sans" w:hAnsi="Verdana" w:cs="Times New Roman"/>
        </w:rPr>
        <w:t>ESCCAP guidelines are reviewed by experts from 19 member countries, including numerous diplomates of the European Veterinary Parasitology</w:t>
      </w:r>
      <w:r w:rsidRPr="002A6517" w:rsidR="00833D15">
        <w:rPr>
          <w:rFonts w:ascii="Verdana" w:eastAsia="Open Sans" w:hAnsi="Verdana" w:cs="Times New Roman"/>
        </w:rPr>
        <w:t xml:space="preserve"> College</w:t>
      </w:r>
      <w:r w:rsidRPr="002A6517">
        <w:rPr>
          <w:rFonts w:ascii="Verdana" w:eastAsia="Open Sans" w:hAnsi="Verdana" w:cs="Times New Roman"/>
        </w:rPr>
        <w:t>, professors from academic institutions across Europe, and practising clinicians with extensive real-world experience. These reviewers represent a broad range of expertise, and all guidelines undergo a rigorous and comprehensive review process.</w:t>
      </w:r>
    </w:p>
    <w:p w:rsidR="008551A4" w:rsidRPr="002A6517" w:rsidP="002A6517">
      <w:pPr>
        <w:spacing w:before="60" w:after="240"/>
        <w:jc w:val="both"/>
        <w:rPr>
          <w:rFonts w:ascii="Verdana" w:eastAsia="Open Sans" w:hAnsi="Verdana" w:cs="Times New Roman"/>
        </w:rPr>
      </w:pPr>
      <w:r w:rsidRPr="002A6517">
        <w:rPr>
          <w:rFonts w:ascii="Verdana" w:eastAsia="Open Sans" w:hAnsi="Verdana" w:cs="Times New Roman"/>
        </w:rPr>
        <w:t xml:space="preserve">The </w:t>
      </w:r>
      <w:r w:rsidRPr="002A6517" w:rsidR="00F04E4C">
        <w:rPr>
          <w:rFonts w:ascii="Verdana" w:eastAsia="Open Sans" w:hAnsi="Verdana" w:cs="Times New Roman"/>
        </w:rPr>
        <w:t xml:space="preserve">ESCCAP </w:t>
      </w:r>
      <w:r w:rsidRPr="002A6517">
        <w:rPr>
          <w:rFonts w:ascii="Verdana" w:eastAsia="Open Sans" w:hAnsi="Verdana" w:cs="Times New Roman"/>
        </w:rPr>
        <w:t>guidelines advocate a risk-based approach to parasiticide use, while also emphasising the importance of diagnostic testing. They reflect input from member countries that hold a wide spectrum of views regarding the respective roles of preventative treatments and diagnostic testing in parasite control. Further information on the role of sponsors and the guideline review process is available on our website (</w:t>
      </w:r>
      <w:r>
        <w:fldChar w:fldCharType="begin"/>
      </w:r>
      <w:r>
        <w:instrText xml:space="preserve"> HYPERLINK "https://www.esccap.org/frequently-asked-questions/Guidelines/7/" </w:instrText>
      </w:r>
      <w:r>
        <w:fldChar w:fldCharType="separate"/>
      </w:r>
      <w:r w:rsidRPr="002A6517" w:rsidR="00833D15">
        <w:rPr>
          <w:rStyle w:val="Hyperlink"/>
          <w:rFonts w:ascii="Verdana" w:eastAsia="Open Sans" w:hAnsi="Verdana" w:cs="Times New Roman"/>
        </w:rPr>
        <w:t>https://www.esccap.org/frequently-asked-questions/Guidelines/7/</w:t>
      </w:r>
      <w:r w:rsidRPr="002A6517">
        <w:rPr>
          <w:rStyle w:val="Hyperlink"/>
          <w:rFonts w:ascii="Verdana" w:eastAsia="Open Sans" w:hAnsi="Verdana" w:cs="Times New Roman"/>
        </w:rPr>
        <w:t>).</w:t>
      </w:r>
      <w:r>
        <w:fldChar w:fldCharType="end"/>
      </w:r>
    </w:p>
    <w:p w:rsidR="00D72944" w:rsidRPr="002A6517" w:rsidP="002A6517">
      <w:pPr>
        <w:spacing w:before="60" w:after="240"/>
        <w:jc w:val="both"/>
        <w:rPr>
          <w:rFonts w:ascii="Verdana" w:eastAsia="Open Sans" w:hAnsi="Verdana" w:cs="Times New Roman"/>
        </w:rPr>
      </w:pPr>
    </w:p>
    <w:p w:rsidR="00562449" w:rsidRPr="002A6517" w:rsidP="002A6517">
      <w:pPr>
        <w:spacing w:before="60" w:after="240"/>
        <w:jc w:val="both"/>
        <w:rPr>
          <w:rFonts w:ascii="Verdana" w:eastAsia="Open Sans" w:hAnsi="Verdana" w:cs="Times New Roman"/>
          <w:b/>
          <w:bCs/>
        </w:rPr>
      </w:pPr>
      <w:r w:rsidRPr="002A6517">
        <w:rPr>
          <w:rFonts w:ascii="Verdana" w:eastAsia="Open Sans" w:hAnsi="Verdana" w:cs="Times New Roman"/>
          <w:b/>
          <w:bCs/>
        </w:rPr>
        <w:t>1</w:t>
      </w:r>
      <w:r w:rsidRPr="002A6517">
        <w:rPr>
          <w:rFonts w:ascii="Verdana" w:eastAsia="Open Sans" w:hAnsi="Verdana" w:cs="Times New Roman"/>
          <w:b/>
          <w:bCs/>
        </w:rPr>
        <w:t>. What is the importance of parasiticides in preventing disease and protecting animal and public health?</w:t>
      </w:r>
    </w:p>
    <w:p w:rsidR="004C4E5B"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 xml:space="preserve">Parasiticides play an important role in companion animal health, animal welfare and public health. They are used to control a range of ectoparasites and endoparasites, including fleas, ticks, mites and gastrointestinal parasites. Their use can help reduce animal suffering, limit the transmission of certain zoonotic parasites, and reduce exposure to vector-borne pathogens. Alongside other parasite control measures, the </w:t>
      </w:r>
      <w:r w:rsidRPr="002A6517" w:rsidR="000B4325">
        <w:rPr>
          <w:rFonts w:ascii="Verdana" w:hAnsi="Verdana"/>
          <w:color w:val="000000"/>
        </w:rPr>
        <w:t xml:space="preserve">use </w:t>
      </w:r>
      <w:r w:rsidRPr="002A6517">
        <w:rPr>
          <w:rFonts w:ascii="Verdana" w:hAnsi="Verdana"/>
          <w:color w:val="000000"/>
        </w:rPr>
        <w:t>of effective parasiticides</w:t>
      </w:r>
      <w:r w:rsidRPr="002A6517" w:rsidR="000B4325">
        <w:rPr>
          <w:rFonts w:ascii="Verdana" w:hAnsi="Verdana"/>
          <w:color w:val="000000"/>
        </w:rPr>
        <w:t>, where indicated,</w:t>
      </w:r>
      <w:r w:rsidRPr="002A6517">
        <w:rPr>
          <w:rFonts w:ascii="Verdana" w:hAnsi="Verdana"/>
          <w:color w:val="000000"/>
        </w:rPr>
        <w:t xml:space="preserve"> </w:t>
      </w:r>
      <w:r w:rsidRPr="002A6517" w:rsidR="008306C3">
        <w:rPr>
          <w:rFonts w:ascii="Verdana" w:hAnsi="Verdana"/>
          <w:color w:val="000000"/>
        </w:rPr>
        <w:t xml:space="preserve">can </w:t>
      </w:r>
      <w:r w:rsidRPr="002A6517">
        <w:rPr>
          <w:rFonts w:ascii="Verdana" w:hAnsi="Verdana"/>
          <w:color w:val="000000"/>
        </w:rPr>
        <w:t>contribut</w:t>
      </w:r>
      <w:r w:rsidRPr="002A6517" w:rsidR="008306C3">
        <w:rPr>
          <w:rFonts w:ascii="Verdana" w:hAnsi="Verdana"/>
          <w:color w:val="000000"/>
        </w:rPr>
        <w:t>e</w:t>
      </w:r>
      <w:r w:rsidRPr="002A6517">
        <w:rPr>
          <w:rFonts w:ascii="Verdana" w:hAnsi="Verdana"/>
          <w:color w:val="000000"/>
        </w:rPr>
        <w:t xml:space="preserve"> to improv</w:t>
      </w:r>
      <w:r w:rsidRPr="002A6517" w:rsidR="008306C3">
        <w:rPr>
          <w:rFonts w:ascii="Verdana" w:hAnsi="Verdana"/>
          <w:color w:val="000000"/>
        </w:rPr>
        <w:t xml:space="preserve">ing </w:t>
      </w:r>
      <w:r w:rsidRPr="002A6517">
        <w:rPr>
          <w:rFonts w:ascii="Verdana" w:hAnsi="Verdana"/>
          <w:color w:val="000000"/>
        </w:rPr>
        <w:t>animal health and welfare.</w:t>
      </w:r>
    </w:p>
    <w:p w:rsidR="004C4E5B"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 xml:space="preserve">Companion animal parasite control may also contribute to broader public health objectives through the management of parasites that can affect humans directly or indirectly. </w:t>
      </w:r>
      <w:r w:rsidRPr="002A6517" w:rsidR="000B4325">
        <w:rPr>
          <w:rFonts w:ascii="Verdana" w:hAnsi="Verdana"/>
          <w:color w:val="000000"/>
        </w:rPr>
        <w:t xml:space="preserve">Studies have shown that in some cases </w:t>
      </w:r>
      <w:r w:rsidRPr="002A6517" w:rsidR="009B5AF9">
        <w:rPr>
          <w:rFonts w:ascii="Verdana" w:hAnsi="Verdana"/>
          <w:color w:val="000000"/>
        </w:rPr>
        <w:t xml:space="preserve">the presence of parasites in the general environment </w:t>
      </w:r>
      <w:r w:rsidRPr="002A6517" w:rsidR="000B4325">
        <w:rPr>
          <w:rFonts w:ascii="Verdana" w:hAnsi="Verdana"/>
          <w:color w:val="000000"/>
        </w:rPr>
        <w:t xml:space="preserve">can be </w:t>
      </w:r>
      <w:r w:rsidRPr="002A6517">
        <w:rPr>
          <w:rFonts w:ascii="Verdana" w:hAnsi="Verdana"/>
          <w:color w:val="000000"/>
        </w:rPr>
        <w:t xml:space="preserve">widespread. </w:t>
      </w:r>
      <w:r w:rsidRPr="002A6517" w:rsidR="000B4325">
        <w:rPr>
          <w:rFonts w:ascii="Verdana" w:hAnsi="Verdana"/>
          <w:color w:val="000000"/>
        </w:rPr>
        <w:t>For example, in</w:t>
      </w:r>
      <w:r w:rsidRPr="002A6517">
        <w:rPr>
          <w:rFonts w:ascii="Verdana" w:hAnsi="Verdana"/>
          <w:color w:val="000000"/>
        </w:rPr>
        <w:t xml:space="preserve"> the East Midlands, </w:t>
      </w:r>
      <w:r w:rsidRPr="002A6517" w:rsidR="00833D15">
        <w:rPr>
          <w:rFonts w:ascii="Verdana" w:hAnsi="Verdana"/>
          <w:color w:val="000000"/>
        </w:rPr>
        <w:t xml:space="preserve">eggs of the common canine roundworm </w:t>
      </w:r>
      <w:r w:rsidRPr="002A6517">
        <w:rPr>
          <w:rFonts w:ascii="Verdana" w:hAnsi="Verdana"/>
          <w:i/>
          <w:iCs/>
          <w:color w:val="000000"/>
        </w:rPr>
        <w:t>Toxocara</w:t>
      </w:r>
      <w:r w:rsidRPr="002A6517">
        <w:rPr>
          <w:rFonts w:ascii="Verdana" w:hAnsi="Verdana"/>
          <w:color w:val="000000"/>
        </w:rPr>
        <w:t xml:space="preserve"> </w:t>
      </w:r>
      <w:r w:rsidRPr="002A6517" w:rsidR="00833D15">
        <w:rPr>
          <w:rFonts w:ascii="Verdana" w:hAnsi="Verdana"/>
          <w:color w:val="000000"/>
        </w:rPr>
        <w:t xml:space="preserve">spp. </w:t>
      </w:r>
      <w:r w:rsidRPr="002A6517">
        <w:rPr>
          <w:rFonts w:ascii="Verdana" w:hAnsi="Verdana"/>
          <w:color w:val="000000"/>
        </w:rPr>
        <w:t xml:space="preserve">were detected in 74% of surveyed public parks, including </w:t>
      </w:r>
      <w:r w:rsidRPr="002A6517" w:rsidR="00833D15">
        <w:rPr>
          <w:rFonts w:ascii="Verdana" w:hAnsi="Verdana"/>
          <w:color w:val="000000"/>
        </w:rPr>
        <w:t>locations</w:t>
      </w:r>
      <w:r w:rsidRPr="002A6517">
        <w:rPr>
          <w:rFonts w:ascii="Verdana" w:hAnsi="Verdana"/>
          <w:color w:val="000000"/>
        </w:rPr>
        <w:t xml:space="preserve"> associated with children's play </w:t>
      </w:r>
      <w:r w:rsidRPr="002A6517" w:rsidR="00833D15">
        <w:rPr>
          <w:rFonts w:ascii="Verdana" w:hAnsi="Verdana"/>
          <w:color w:val="000000"/>
        </w:rPr>
        <w:t xml:space="preserve">areas </w:t>
      </w:r>
      <w:r w:rsidRPr="002A6517">
        <w:rPr>
          <w:rFonts w:ascii="Verdana" w:hAnsi="Verdana"/>
          <w:color w:val="000000"/>
        </w:rPr>
        <w:t>(</w:t>
      </w:r>
      <w:r w:rsidRPr="002A6517">
        <w:rPr>
          <w:rFonts w:ascii="Verdana" w:hAnsi="Verdana"/>
          <w:color w:val="0070C0"/>
        </w:rPr>
        <w:t>Kaul et al., 2022</w:t>
      </w:r>
      <w:r w:rsidRPr="002A6517">
        <w:rPr>
          <w:rFonts w:ascii="Verdana" w:hAnsi="Verdana"/>
          <w:color w:val="000000"/>
        </w:rPr>
        <w:t xml:space="preserve">). Similarly, a large-scale survey of public parks across the UK and Ireland found </w:t>
      </w:r>
      <w:r w:rsidRPr="002A6517">
        <w:rPr>
          <w:rFonts w:ascii="Verdana" w:hAnsi="Verdana"/>
          <w:i/>
          <w:iCs/>
          <w:color w:val="000000"/>
        </w:rPr>
        <w:t>Toxocara</w:t>
      </w:r>
      <w:r w:rsidRPr="002A6517">
        <w:rPr>
          <w:rFonts w:ascii="Verdana" w:hAnsi="Verdana"/>
          <w:color w:val="000000"/>
        </w:rPr>
        <w:t xml:space="preserve"> eggs in 86.6% of sampled sites, with many eggs containing </w:t>
      </w:r>
      <w:r w:rsidRPr="002A6517" w:rsidR="00833D15">
        <w:rPr>
          <w:rFonts w:ascii="Verdana" w:hAnsi="Verdana"/>
          <w:color w:val="000000"/>
        </w:rPr>
        <w:t>mature</w:t>
      </w:r>
      <w:r w:rsidRPr="002A6517">
        <w:rPr>
          <w:rFonts w:ascii="Verdana" w:hAnsi="Verdana"/>
          <w:color w:val="000000"/>
        </w:rPr>
        <w:t xml:space="preserve"> larvae and therefore potentially capable of causing infection if ingested by humans (</w:t>
      </w:r>
      <w:r w:rsidRPr="002A6517">
        <w:rPr>
          <w:rFonts w:ascii="Verdana" w:hAnsi="Verdana"/>
          <w:color w:val="0070C0"/>
        </w:rPr>
        <w:t>Airs et al., 2022</w:t>
      </w:r>
      <w:r w:rsidRPr="002A6517">
        <w:rPr>
          <w:rFonts w:ascii="Verdana" w:hAnsi="Verdana"/>
          <w:color w:val="000000"/>
        </w:rPr>
        <w:t>).</w:t>
      </w:r>
      <w:r w:rsidRPr="002A6517" w:rsidR="00D65F64">
        <w:rPr>
          <w:rFonts w:ascii="Verdana" w:hAnsi="Verdana"/>
          <w:color w:val="000000"/>
        </w:rPr>
        <w:t xml:space="preserve"> </w:t>
      </w:r>
      <w:r w:rsidRPr="002A6517">
        <w:rPr>
          <w:rFonts w:ascii="Verdana" w:hAnsi="Verdana"/>
          <w:color w:val="000000"/>
        </w:rPr>
        <w:t>Positive samples in the latter study were more common in parks with higher levels of dog fouling. These findings suggest that reducing egg shedding from infected dogs</w:t>
      </w:r>
      <w:r w:rsidRPr="002A6517" w:rsidR="00144A80">
        <w:rPr>
          <w:rFonts w:ascii="Verdana" w:hAnsi="Verdana"/>
          <w:color w:val="000000"/>
        </w:rPr>
        <w:t xml:space="preserve"> and cats</w:t>
      </w:r>
      <w:r w:rsidRPr="002A6517">
        <w:rPr>
          <w:rFonts w:ascii="Verdana" w:hAnsi="Verdana"/>
          <w:color w:val="000000"/>
        </w:rPr>
        <w:t xml:space="preserve"> may contribute to reducing environmental contamination and potential opportunities for human exposure.</w:t>
      </w:r>
    </w:p>
    <w:p w:rsidR="004C4E5B"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C</w:t>
      </w:r>
      <w:r w:rsidRPr="002A6517">
        <w:rPr>
          <w:rFonts w:ascii="Verdana" w:hAnsi="Verdana"/>
          <w:color w:val="000000"/>
        </w:rPr>
        <w:t xml:space="preserve">ontamination </w:t>
      </w:r>
      <w:r w:rsidRPr="002A6517">
        <w:rPr>
          <w:rFonts w:ascii="Verdana" w:hAnsi="Verdana"/>
          <w:color w:val="000000"/>
        </w:rPr>
        <w:t xml:space="preserve">of the environment by parasites </w:t>
      </w:r>
      <w:r w:rsidRPr="002A6517">
        <w:rPr>
          <w:rFonts w:ascii="Verdana" w:hAnsi="Verdana"/>
          <w:color w:val="000000"/>
        </w:rPr>
        <w:t xml:space="preserve">is not </w:t>
      </w:r>
      <w:r w:rsidRPr="002A6517" w:rsidR="00C8301B">
        <w:rPr>
          <w:rFonts w:ascii="Verdana" w:hAnsi="Verdana"/>
          <w:color w:val="000000"/>
        </w:rPr>
        <w:t>limited</w:t>
      </w:r>
      <w:r w:rsidRPr="002A6517">
        <w:rPr>
          <w:rFonts w:ascii="Verdana" w:hAnsi="Verdana"/>
          <w:color w:val="000000"/>
        </w:rPr>
        <w:t xml:space="preserve"> to recreational spaces. </w:t>
      </w:r>
      <w:r w:rsidRPr="002A6517">
        <w:rPr>
          <w:rFonts w:ascii="Verdana" w:hAnsi="Verdana"/>
          <w:i/>
          <w:iCs/>
          <w:color w:val="000000"/>
        </w:rPr>
        <w:t>Toxocara</w:t>
      </w:r>
      <w:r w:rsidRPr="002A6517">
        <w:rPr>
          <w:rFonts w:ascii="Verdana" w:hAnsi="Verdana"/>
          <w:color w:val="000000"/>
        </w:rPr>
        <w:t xml:space="preserve"> spp. eggs have also been detected on commercially grown spinach in England, with 23% of samples testing positive for </w:t>
      </w:r>
      <w:r w:rsidRPr="002A6517">
        <w:rPr>
          <w:rFonts w:ascii="Verdana" w:hAnsi="Verdana"/>
          <w:i/>
          <w:iCs/>
          <w:color w:val="000000"/>
        </w:rPr>
        <w:t>Toxocara canis</w:t>
      </w:r>
      <w:r w:rsidRPr="002A6517">
        <w:rPr>
          <w:rFonts w:ascii="Verdana" w:hAnsi="Verdana"/>
          <w:color w:val="000000"/>
        </w:rPr>
        <w:t xml:space="preserve"> (</w:t>
      </w:r>
      <w:r w:rsidRPr="002A6517">
        <w:rPr>
          <w:rFonts w:ascii="Verdana" w:hAnsi="Verdana"/>
          <w:color w:val="0070C0"/>
        </w:rPr>
        <w:t>Healy et al., 2023</w:t>
      </w:r>
      <w:r w:rsidRPr="002A6517">
        <w:rPr>
          <w:rFonts w:ascii="Verdana" w:hAnsi="Verdana"/>
          <w:color w:val="000000"/>
        </w:rPr>
        <w:t xml:space="preserve">). This finding suggests that environmental contamination may extend into agricultural settings and potential food exposure pathways. In </w:t>
      </w:r>
      <w:r w:rsidRPr="002A6517">
        <w:rPr>
          <w:rFonts w:ascii="Verdana" w:hAnsi="Verdana"/>
          <w:color w:val="000000"/>
        </w:rPr>
        <w:t xml:space="preserve">addition, the dog tapeworm </w:t>
      </w:r>
      <w:r w:rsidRPr="002A6517">
        <w:rPr>
          <w:rFonts w:ascii="Verdana" w:hAnsi="Verdana"/>
          <w:i/>
          <w:iCs/>
          <w:color w:val="000000"/>
        </w:rPr>
        <w:t>Echinococcus granulosus</w:t>
      </w:r>
      <w:r w:rsidRPr="002A6517">
        <w:rPr>
          <w:rFonts w:ascii="Verdana" w:hAnsi="Verdana"/>
          <w:color w:val="000000"/>
        </w:rPr>
        <w:t xml:space="preserve"> remains focally present within the UK, while the vector-borne bacterium </w:t>
      </w:r>
      <w:r w:rsidRPr="002A6517">
        <w:rPr>
          <w:rFonts w:ascii="Verdana" w:hAnsi="Verdana"/>
          <w:i/>
          <w:iCs/>
          <w:color w:val="000000"/>
        </w:rPr>
        <w:t>Bartonella</w:t>
      </w:r>
      <w:r w:rsidRPr="002A6517">
        <w:rPr>
          <w:rFonts w:ascii="Verdana" w:hAnsi="Verdana"/>
          <w:color w:val="000000"/>
        </w:rPr>
        <w:t xml:space="preserve"> has been detected in 11% of fleas collected from UK cats and dogs (</w:t>
      </w:r>
      <w:r w:rsidRPr="002A6517">
        <w:rPr>
          <w:rFonts w:ascii="Verdana" w:hAnsi="Verdana"/>
          <w:color w:val="0070C0"/>
        </w:rPr>
        <w:t>Abdullah et al., 2019</w:t>
      </w:r>
      <w:r w:rsidRPr="002A6517">
        <w:rPr>
          <w:rFonts w:ascii="Verdana" w:hAnsi="Verdana"/>
          <w:color w:val="000000"/>
        </w:rPr>
        <w:t>).</w:t>
      </w:r>
    </w:p>
    <w:p w:rsidR="004C4E5B"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 xml:space="preserve">The presence of zoonotic parasites and their vectors in public spaces, domestic environments and agricultural settings indicates </w:t>
      </w:r>
      <w:r w:rsidRPr="002A6517" w:rsidR="00730457">
        <w:rPr>
          <w:rFonts w:ascii="Verdana" w:hAnsi="Verdana"/>
          <w:color w:val="000000"/>
        </w:rPr>
        <w:t xml:space="preserve">the potential </w:t>
      </w:r>
      <w:r w:rsidRPr="002A6517">
        <w:rPr>
          <w:rFonts w:ascii="Verdana" w:hAnsi="Verdana"/>
          <w:color w:val="000000"/>
        </w:rPr>
        <w:t xml:space="preserve">for human exposure. However, </w:t>
      </w:r>
      <w:r w:rsidRPr="002A6517" w:rsidR="00825EF8">
        <w:rPr>
          <w:rFonts w:ascii="Verdana" w:hAnsi="Verdana"/>
          <w:color w:val="000000"/>
        </w:rPr>
        <w:t xml:space="preserve">this </w:t>
      </w:r>
      <w:r w:rsidRPr="002A6517">
        <w:rPr>
          <w:rFonts w:ascii="Verdana" w:hAnsi="Verdana"/>
          <w:color w:val="000000"/>
        </w:rPr>
        <w:t xml:space="preserve">does not necessarily translate into human infection, and the relationship between environmental prevalence and disease burden is often difficult to quantify. Reported human cases of conditions such as </w:t>
      </w:r>
      <w:r w:rsidRPr="002A6517">
        <w:rPr>
          <w:rFonts w:ascii="Verdana" w:hAnsi="Verdana"/>
          <w:color w:val="000000"/>
        </w:rPr>
        <w:t>toxocarosis</w:t>
      </w:r>
      <w:r w:rsidRPr="002A6517">
        <w:rPr>
          <w:rFonts w:ascii="Verdana" w:hAnsi="Verdana"/>
          <w:color w:val="000000"/>
        </w:rPr>
        <w:t xml:space="preserve"> and </w:t>
      </w:r>
      <w:r w:rsidRPr="002A6517">
        <w:rPr>
          <w:rFonts w:ascii="Verdana" w:hAnsi="Verdana"/>
          <w:color w:val="000000"/>
        </w:rPr>
        <w:t>bartonellosis</w:t>
      </w:r>
      <w:r w:rsidRPr="002A6517">
        <w:rPr>
          <w:rFonts w:ascii="Verdana" w:hAnsi="Verdana"/>
          <w:color w:val="000000"/>
        </w:rPr>
        <w:t xml:space="preserve"> are relatively uncommon, but the true burden remains uncertain because these conditions are not routinely surveyed in the UK, may be difficult to diagnose, and can present with non-specific clinical signs.</w:t>
      </w:r>
    </w:p>
    <w:p w:rsidR="008B4650"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 xml:space="preserve">Flea </w:t>
      </w:r>
      <w:r w:rsidRPr="002A6517" w:rsidR="004C4E5B">
        <w:rPr>
          <w:rFonts w:ascii="Verdana" w:hAnsi="Verdana"/>
          <w:color w:val="000000"/>
        </w:rPr>
        <w:t xml:space="preserve">infestation </w:t>
      </w:r>
      <w:r w:rsidRPr="002A6517">
        <w:rPr>
          <w:rFonts w:ascii="Verdana" w:hAnsi="Verdana"/>
          <w:color w:val="000000"/>
        </w:rPr>
        <w:t xml:space="preserve">in the UK </w:t>
      </w:r>
      <w:r w:rsidRPr="002A6517" w:rsidR="004C4E5B">
        <w:rPr>
          <w:rFonts w:ascii="Verdana" w:hAnsi="Verdana"/>
          <w:color w:val="000000"/>
        </w:rPr>
        <w:t>remains common despite the availability of effective treatments. A</w:t>
      </w:r>
      <w:r w:rsidRPr="002A6517" w:rsidR="00A72647">
        <w:rPr>
          <w:rFonts w:ascii="Verdana" w:hAnsi="Verdana"/>
          <w:color w:val="000000"/>
        </w:rPr>
        <w:t>n a</w:t>
      </w:r>
      <w:r w:rsidRPr="002A6517" w:rsidR="00001EF3">
        <w:rPr>
          <w:rFonts w:ascii="Verdana" w:hAnsi="Verdana"/>
          <w:color w:val="000000"/>
        </w:rPr>
        <w:t xml:space="preserve">nalysis of </w:t>
      </w:r>
      <w:r w:rsidRPr="002A6517" w:rsidR="004C4E5B">
        <w:rPr>
          <w:rFonts w:ascii="Verdana" w:hAnsi="Verdana"/>
          <w:color w:val="000000"/>
        </w:rPr>
        <w:t xml:space="preserve">national survey </w:t>
      </w:r>
      <w:r w:rsidRPr="002A6517" w:rsidR="00001EF3">
        <w:rPr>
          <w:rFonts w:ascii="Verdana" w:hAnsi="Verdana"/>
          <w:color w:val="000000"/>
        </w:rPr>
        <w:t xml:space="preserve">results </w:t>
      </w:r>
      <w:r w:rsidRPr="002A6517" w:rsidR="004C4E5B">
        <w:rPr>
          <w:rFonts w:ascii="Verdana" w:hAnsi="Verdana"/>
          <w:color w:val="000000"/>
        </w:rPr>
        <w:t xml:space="preserve">found that </w:t>
      </w:r>
      <w:r w:rsidRPr="002A6517" w:rsidR="00FE05FC">
        <w:rPr>
          <w:rFonts w:ascii="Verdana" w:hAnsi="Verdana"/>
          <w:color w:val="000000"/>
        </w:rPr>
        <w:t xml:space="preserve">flea infestations were associated with widespread </w:t>
      </w:r>
      <w:r w:rsidRPr="002A6517" w:rsidR="00A72647">
        <w:rPr>
          <w:rFonts w:ascii="Verdana" w:hAnsi="Verdana"/>
          <w:color w:val="000000"/>
        </w:rPr>
        <w:t xml:space="preserve">failure to </w:t>
      </w:r>
      <w:r w:rsidRPr="002A6517" w:rsidR="002D49B2">
        <w:rPr>
          <w:rFonts w:ascii="Verdana" w:hAnsi="Verdana"/>
          <w:color w:val="000000"/>
        </w:rPr>
        <w:t xml:space="preserve">use parasiticides correctly </w:t>
      </w:r>
      <w:r w:rsidRPr="002A6517" w:rsidR="004C4E5B">
        <w:rPr>
          <w:rFonts w:ascii="Verdana" w:hAnsi="Verdana"/>
          <w:color w:val="000000"/>
        </w:rPr>
        <w:t>(</w:t>
      </w:r>
      <w:r w:rsidRPr="002A6517" w:rsidR="004C4E5B">
        <w:rPr>
          <w:rFonts w:ascii="Verdana" w:hAnsi="Verdana"/>
          <w:color w:val="0070C0"/>
        </w:rPr>
        <w:t>Cooper et al., 2020</w:t>
      </w:r>
      <w:r w:rsidRPr="002A6517" w:rsidR="004C4E5B">
        <w:rPr>
          <w:rFonts w:ascii="Verdana" w:hAnsi="Verdana"/>
          <w:color w:val="000000"/>
        </w:rPr>
        <w:t xml:space="preserve">). Veterinary surveillance data further demonstrate that flea </w:t>
      </w:r>
      <w:r w:rsidRPr="002A6517" w:rsidR="00B277A1">
        <w:rPr>
          <w:rFonts w:ascii="Verdana" w:hAnsi="Verdana"/>
          <w:color w:val="000000"/>
        </w:rPr>
        <w:t xml:space="preserve">infestation </w:t>
      </w:r>
      <w:r w:rsidRPr="002A6517" w:rsidR="004C4E5B">
        <w:rPr>
          <w:rFonts w:ascii="Verdana" w:hAnsi="Verdana"/>
          <w:color w:val="000000"/>
        </w:rPr>
        <w:t>peak</w:t>
      </w:r>
      <w:r w:rsidRPr="002A6517" w:rsidR="00E03BFB">
        <w:rPr>
          <w:rFonts w:ascii="Verdana" w:hAnsi="Verdana"/>
          <w:color w:val="000000"/>
        </w:rPr>
        <w:t>s</w:t>
      </w:r>
      <w:r w:rsidRPr="002A6517" w:rsidR="004C4E5B">
        <w:rPr>
          <w:rFonts w:ascii="Verdana" w:hAnsi="Verdana"/>
          <w:color w:val="000000"/>
        </w:rPr>
        <w:t xml:space="preserve"> between July and October</w:t>
      </w:r>
      <w:r w:rsidRPr="002A6517" w:rsidR="00E03BFB">
        <w:rPr>
          <w:rFonts w:ascii="Verdana" w:hAnsi="Verdana"/>
          <w:color w:val="000000"/>
        </w:rPr>
        <w:t xml:space="preserve"> </w:t>
      </w:r>
      <w:r w:rsidRPr="002A6517" w:rsidR="004C4E5B">
        <w:rPr>
          <w:rFonts w:ascii="Verdana" w:hAnsi="Verdana"/>
          <w:color w:val="000000"/>
        </w:rPr>
        <w:t xml:space="preserve">and </w:t>
      </w:r>
      <w:r w:rsidRPr="002A6517" w:rsidR="00E03BFB">
        <w:rPr>
          <w:rFonts w:ascii="Verdana" w:hAnsi="Verdana"/>
          <w:color w:val="000000"/>
        </w:rPr>
        <w:t xml:space="preserve">is </w:t>
      </w:r>
      <w:r w:rsidRPr="002A6517" w:rsidR="004C4E5B">
        <w:rPr>
          <w:rFonts w:ascii="Verdana" w:hAnsi="Verdana"/>
          <w:color w:val="000000"/>
        </w:rPr>
        <w:t xml:space="preserve">approximately 50% </w:t>
      </w:r>
      <w:r w:rsidRPr="002A6517" w:rsidR="00C07521">
        <w:rPr>
          <w:rFonts w:ascii="Verdana" w:hAnsi="Verdana"/>
          <w:color w:val="000000"/>
        </w:rPr>
        <w:t xml:space="preserve">more common </w:t>
      </w:r>
      <w:r w:rsidRPr="002A6517" w:rsidR="004C4E5B">
        <w:rPr>
          <w:rFonts w:ascii="Verdana" w:hAnsi="Verdana"/>
          <w:color w:val="000000"/>
        </w:rPr>
        <w:t>in deprived areas (</w:t>
      </w:r>
      <w:r w:rsidRPr="002A6517" w:rsidR="004C4E5B">
        <w:rPr>
          <w:rFonts w:ascii="Verdana" w:hAnsi="Verdana"/>
          <w:color w:val="0070C0"/>
        </w:rPr>
        <w:t>Farrell et al., 2023</w:t>
      </w:r>
      <w:r w:rsidRPr="002A6517" w:rsidR="004C4E5B">
        <w:rPr>
          <w:rFonts w:ascii="Verdana" w:hAnsi="Verdana"/>
          <w:color w:val="000000"/>
        </w:rPr>
        <w:t>).</w:t>
      </w:r>
      <w:r w:rsidRPr="002A6517" w:rsidR="00C618C8">
        <w:rPr>
          <w:rFonts w:ascii="Verdana" w:hAnsi="Verdana"/>
          <w:color w:val="000000"/>
        </w:rPr>
        <w:t xml:space="preserve"> </w:t>
      </w:r>
      <w:r w:rsidRPr="002A6517" w:rsidR="004E2897">
        <w:rPr>
          <w:rFonts w:ascii="Verdana" w:hAnsi="Verdana"/>
          <w:color w:val="000000"/>
        </w:rPr>
        <w:t xml:space="preserve">Failure to adequately control flea infestations may result in persistent household infestations, adverse animal welfare outcomes and increased reliance on unproven or inappropriate control measures. </w:t>
      </w:r>
    </w:p>
    <w:p w:rsidR="004C4E5B"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S</w:t>
      </w:r>
      <w:r w:rsidRPr="002A6517" w:rsidR="00907B12">
        <w:rPr>
          <w:rFonts w:ascii="Verdana" w:hAnsi="Verdana"/>
          <w:color w:val="000000"/>
        </w:rPr>
        <w:t xml:space="preserve">tudies </w:t>
      </w:r>
      <w:r w:rsidRPr="002A6517">
        <w:rPr>
          <w:rFonts w:ascii="Verdana" w:hAnsi="Verdana"/>
          <w:color w:val="000000"/>
        </w:rPr>
        <w:t xml:space="preserve">of parasite incidence </w:t>
      </w:r>
      <w:r w:rsidRPr="002A6517">
        <w:rPr>
          <w:rFonts w:ascii="Verdana" w:hAnsi="Verdana"/>
          <w:color w:val="000000"/>
        </w:rPr>
        <w:t xml:space="preserve">indicate that risk is not uniform across all animals or throughout the year and support a risk-based approach to parasite control. Risk assessments should take account of factors such as lifestyle, geographic location, environmental exposure, travel history, household composition and owner circumstances when determining appropriate prevention and control strategies. </w:t>
      </w:r>
    </w:p>
    <w:p w:rsidR="00CE0512"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 xml:space="preserve">Overall, current evidence indicates that </w:t>
      </w:r>
      <w:r w:rsidRPr="002A6517" w:rsidR="000962A7">
        <w:rPr>
          <w:rFonts w:ascii="Verdana" w:hAnsi="Verdana"/>
          <w:color w:val="000000"/>
        </w:rPr>
        <w:t xml:space="preserve">for some </w:t>
      </w:r>
      <w:r w:rsidRPr="002A6517" w:rsidR="003C6621">
        <w:rPr>
          <w:rFonts w:ascii="Verdana" w:hAnsi="Verdana"/>
          <w:color w:val="000000"/>
        </w:rPr>
        <w:t>pets,</w:t>
      </w:r>
      <w:r w:rsidRPr="002A6517" w:rsidR="000962A7">
        <w:rPr>
          <w:rFonts w:ascii="Verdana" w:hAnsi="Verdana"/>
          <w:color w:val="000000"/>
        </w:rPr>
        <w:t xml:space="preserve"> </w:t>
      </w:r>
      <w:r w:rsidRPr="002A6517">
        <w:rPr>
          <w:rFonts w:ascii="Verdana" w:hAnsi="Verdana"/>
          <w:color w:val="000000"/>
        </w:rPr>
        <w:t xml:space="preserve">parasites remain </w:t>
      </w:r>
      <w:r w:rsidRPr="002A6517" w:rsidR="00E61789">
        <w:rPr>
          <w:rFonts w:ascii="Verdana" w:hAnsi="Verdana"/>
          <w:color w:val="000000"/>
        </w:rPr>
        <w:t xml:space="preserve">highly </w:t>
      </w:r>
      <w:r w:rsidRPr="002A6517" w:rsidR="000962A7">
        <w:rPr>
          <w:rFonts w:ascii="Verdana" w:hAnsi="Verdana"/>
          <w:color w:val="000000"/>
        </w:rPr>
        <w:t xml:space="preserve">problematic </w:t>
      </w:r>
      <w:r w:rsidRPr="002A6517">
        <w:rPr>
          <w:rFonts w:ascii="Verdana" w:hAnsi="Verdana"/>
          <w:color w:val="000000"/>
        </w:rPr>
        <w:t xml:space="preserve">and continue to present challenges for animal welfare and, in some circumstances, public health. </w:t>
      </w:r>
    </w:p>
    <w:p w:rsidR="004C4E5B"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T</w:t>
      </w:r>
      <w:r w:rsidRPr="002A6517">
        <w:rPr>
          <w:rFonts w:ascii="Verdana" w:hAnsi="Verdana"/>
          <w:color w:val="000000"/>
        </w:rPr>
        <w:t>hese data support the continued need for effective parasite prevention and treatment strategies as part of broader parasite control programmes</w:t>
      </w:r>
      <w:r w:rsidRPr="002A6517" w:rsidR="00757697">
        <w:rPr>
          <w:rFonts w:ascii="Verdana" w:hAnsi="Verdana"/>
          <w:color w:val="000000"/>
        </w:rPr>
        <w:t xml:space="preserve"> where </w:t>
      </w:r>
      <w:r w:rsidRPr="002A6517" w:rsidR="00CE0512">
        <w:rPr>
          <w:rFonts w:ascii="Verdana" w:hAnsi="Verdana"/>
          <w:color w:val="000000"/>
        </w:rPr>
        <w:t xml:space="preserve">deemed appropriate by the </w:t>
      </w:r>
      <w:r w:rsidRPr="002A6517" w:rsidR="00757697">
        <w:rPr>
          <w:rFonts w:ascii="Verdana" w:hAnsi="Verdana"/>
          <w:color w:val="000000"/>
        </w:rPr>
        <w:t>infestation risk</w:t>
      </w:r>
      <w:r w:rsidRPr="002A6517">
        <w:rPr>
          <w:rFonts w:ascii="Verdana" w:hAnsi="Verdana"/>
          <w:color w:val="000000"/>
        </w:rPr>
        <w:t>.</w:t>
      </w:r>
    </w:p>
    <w:p w:rsidR="00685A94" w:rsidRPr="002A6517" w:rsidP="002A6517">
      <w:pPr>
        <w:pStyle w:val="NormalWeb"/>
        <w:spacing w:before="60" w:beforeAutospacing="0" w:after="240" w:afterAutospacing="0"/>
        <w:jc w:val="both"/>
        <w:rPr>
          <w:rFonts w:ascii="Verdana" w:hAnsi="Verdana"/>
          <w:color w:val="000000"/>
        </w:rPr>
      </w:pPr>
    </w:p>
    <w:p w:rsidR="00D72944" w:rsidRPr="002A6517" w:rsidP="002A6517">
      <w:pPr>
        <w:pStyle w:val="NormalWeb"/>
        <w:spacing w:before="60" w:beforeAutospacing="0" w:after="240" w:afterAutospacing="0"/>
        <w:jc w:val="both"/>
        <w:rPr>
          <w:rFonts w:ascii="Verdana" w:hAnsi="Verdana"/>
        </w:rPr>
      </w:pPr>
      <w:r w:rsidRPr="002A6517">
        <w:rPr>
          <w:rFonts w:ascii="Verdana" w:hAnsi="Verdana"/>
          <w:b/>
          <w:bCs/>
        </w:rPr>
        <w:t>2</w:t>
      </w:r>
      <w:r w:rsidRPr="002A6517" w:rsidR="00562449">
        <w:rPr>
          <w:rFonts w:ascii="Verdana" w:eastAsia="Open Sans" w:hAnsi="Verdana"/>
          <w:b/>
          <w:bCs/>
        </w:rPr>
        <w:t xml:space="preserve">. </w:t>
      </w:r>
      <w:r w:rsidRPr="002A6517" w:rsidR="0004424F">
        <w:rPr>
          <w:rFonts w:ascii="Verdana" w:eastAsia="Open Sans" w:hAnsi="Verdana"/>
          <w:b/>
          <w:bCs/>
        </w:rPr>
        <w:t>What are the main considerations associated with ensuring responsible parasiticide use?</w:t>
      </w:r>
    </w:p>
    <w:p w:rsidR="0004424F"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Responsible parasiticide use seeks to balance the protection of animal health, animal welfare and public health with the need to minimise unnecessary environmental exposure and preserve the long-term effectiveness of available treatments. In this context, three principal considerations are commonly identified:</w:t>
      </w:r>
    </w:p>
    <w:p w:rsidR="0004424F" w:rsidRPr="002A6517" w:rsidP="002A6517">
      <w:pPr>
        <w:pStyle w:val="isselectedend"/>
        <w:numPr>
          <w:ilvl w:val="1"/>
          <w:numId w:val="7"/>
        </w:numPr>
        <w:spacing w:before="0" w:beforeAutospacing="0" w:after="240" w:afterAutospacing="0"/>
        <w:jc w:val="both"/>
        <w:rPr>
          <w:rFonts w:ascii="Verdana" w:hAnsi="Verdana"/>
          <w:color w:val="000000"/>
        </w:rPr>
      </w:pPr>
      <w:r w:rsidRPr="002A6517">
        <w:rPr>
          <w:rFonts w:ascii="Verdana" w:hAnsi="Verdana"/>
          <w:color w:val="000000"/>
        </w:rPr>
        <w:t>Environmental contamination and impacts on non-target organisms;</w:t>
      </w:r>
    </w:p>
    <w:p w:rsidR="0004424F" w:rsidRPr="002A6517" w:rsidP="002A6517">
      <w:pPr>
        <w:pStyle w:val="isselectedend"/>
        <w:numPr>
          <w:ilvl w:val="1"/>
          <w:numId w:val="7"/>
        </w:numPr>
        <w:spacing w:before="0" w:beforeAutospacing="0" w:after="240" w:afterAutospacing="0"/>
        <w:jc w:val="both"/>
        <w:rPr>
          <w:rFonts w:ascii="Verdana" w:hAnsi="Verdana"/>
          <w:color w:val="000000"/>
        </w:rPr>
      </w:pPr>
      <w:r w:rsidRPr="002A6517">
        <w:rPr>
          <w:rFonts w:ascii="Verdana" w:hAnsi="Verdana"/>
          <w:color w:val="000000"/>
        </w:rPr>
        <w:t>The potential development of antiparasitic resistance;</w:t>
      </w:r>
    </w:p>
    <w:p w:rsidR="0004424F" w:rsidRPr="002A6517" w:rsidP="002A6517">
      <w:pPr>
        <w:pStyle w:val="isselectedend"/>
        <w:numPr>
          <w:ilvl w:val="1"/>
          <w:numId w:val="7"/>
        </w:numPr>
        <w:spacing w:before="0" w:beforeAutospacing="0" w:after="240" w:afterAutospacing="0"/>
        <w:jc w:val="both"/>
        <w:rPr>
          <w:rFonts w:ascii="Verdana" w:hAnsi="Verdana"/>
          <w:color w:val="000000"/>
        </w:rPr>
      </w:pPr>
      <w:r w:rsidRPr="002A6517">
        <w:rPr>
          <w:rFonts w:ascii="Verdana" w:hAnsi="Verdana"/>
          <w:color w:val="000000"/>
        </w:rPr>
        <w:t>Ensuring that treatment and prevention strategies are proportionate to the level of risk.</w:t>
      </w:r>
    </w:p>
    <w:p w:rsidR="0004424F"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 xml:space="preserve">Environmental considerations have received increasing attention in recent years. Residues of some parasiticides have been detected in aquatic environments, and ecotoxicological </w:t>
      </w:r>
      <w:r w:rsidRPr="002A6517" w:rsidR="00426AA0">
        <w:rPr>
          <w:rFonts w:ascii="Verdana" w:hAnsi="Verdana"/>
          <w:color w:val="000000"/>
        </w:rPr>
        <w:t xml:space="preserve">laboratory </w:t>
      </w:r>
      <w:r w:rsidRPr="002A6517">
        <w:rPr>
          <w:rFonts w:ascii="Verdana" w:hAnsi="Verdana"/>
          <w:color w:val="000000"/>
        </w:rPr>
        <w:t>studies have reported adverse effects of certain compounds on non-target invertebrate organisms (</w:t>
      </w:r>
      <w:r w:rsidRPr="002A6517" w:rsidR="00426AA0">
        <w:rPr>
          <w:rFonts w:ascii="Verdana" w:hAnsi="Verdana"/>
          <w:color w:val="000000"/>
        </w:rPr>
        <w:t xml:space="preserve">reviewed by </w:t>
      </w:r>
      <w:r w:rsidRPr="002A6517">
        <w:rPr>
          <w:rFonts w:ascii="Verdana" w:hAnsi="Verdana"/>
          <w:color w:val="0070C0"/>
        </w:rPr>
        <w:t>Wells and Collin, 2022</w:t>
      </w:r>
      <w:r w:rsidRPr="002A6517">
        <w:rPr>
          <w:rFonts w:ascii="Verdana" w:hAnsi="Verdana"/>
          <w:color w:val="000000"/>
        </w:rPr>
        <w:t xml:space="preserve">). These findings indicate the potential for environmental impacts associated with some products and patterns of use. However, the extent to which observed </w:t>
      </w:r>
      <w:r w:rsidRPr="002A6517" w:rsidR="00E47A1E">
        <w:rPr>
          <w:rFonts w:ascii="Verdana" w:hAnsi="Verdana"/>
          <w:color w:val="000000"/>
        </w:rPr>
        <w:t xml:space="preserve">environmental concentrations </w:t>
      </w:r>
      <w:r w:rsidRPr="002A6517">
        <w:rPr>
          <w:rFonts w:ascii="Verdana" w:hAnsi="Verdana"/>
          <w:color w:val="000000"/>
        </w:rPr>
        <w:t xml:space="preserve">translate into population-level impacts under field conditions remains </w:t>
      </w:r>
      <w:r w:rsidRPr="002A6517" w:rsidR="00E47A1E">
        <w:rPr>
          <w:rFonts w:ascii="Verdana" w:hAnsi="Verdana"/>
          <w:color w:val="000000"/>
        </w:rPr>
        <w:t>unknown</w:t>
      </w:r>
      <w:r w:rsidRPr="002A6517">
        <w:rPr>
          <w:rFonts w:ascii="Verdana" w:hAnsi="Verdana"/>
          <w:color w:val="000000"/>
        </w:rPr>
        <w:t>.</w:t>
      </w:r>
    </w:p>
    <w:p w:rsidR="0004424F"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The preservation of treatment efficacy is a further consideration. Routine and repeated use of parasiticides may increase selective pressure for the development of resistance (</w:t>
      </w:r>
      <w:r w:rsidRPr="002A6517">
        <w:rPr>
          <w:rFonts w:ascii="Verdana" w:hAnsi="Verdana"/>
          <w:color w:val="0070C0"/>
        </w:rPr>
        <w:t>Jimenez Castro et al., 2021</w:t>
      </w:r>
      <w:r w:rsidRPr="002A6517">
        <w:rPr>
          <w:rFonts w:ascii="Verdana" w:hAnsi="Verdana"/>
          <w:color w:val="000000"/>
        </w:rPr>
        <w:t xml:space="preserve">), potentially reducing the long-term effectiveness of parasite control measures. While resistance is more extensively documented </w:t>
      </w:r>
      <w:r w:rsidRPr="002A6517" w:rsidR="00FE59C4">
        <w:rPr>
          <w:rFonts w:ascii="Verdana" w:hAnsi="Verdana"/>
          <w:color w:val="000000"/>
        </w:rPr>
        <w:t xml:space="preserve">for </w:t>
      </w:r>
      <w:r w:rsidRPr="002A6517">
        <w:rPr>
          <w:rFonts w:ascii="Verdana" w:hAnsi="Verdana"/>
          <w:color w:val="000000"/>
        </w:rPr>
        <w:t>livestock parasite</w:t>
      </w:r>
      <w:r w:rsidRPr="002A6517" w:rsidR="00FE59C4">
        <w:rPr>
          <w:rFonts w:ascii="Verdana" w:hAnsi="Verdana"/>
          <w:color w:val="000000"/>
        </w:rPr>
        <w:t>s</w:t>
      </w:r>
      <w:r w:rsidRPr="002A6517">
        <w:rPr>
          <w:rFonts w:ascii="Verdana" w:hAnsi="Verdana"/>
          <w:color w:val="000000"/>
        </w:rPr>
        <w:t>, it is increasingly recognised as a potential concern within companion animal parasite control. Maintaining the effectiveness of existing treatments is therefore an important component of responsible stewardship.</w:t>
      </w:r>
    </w:p>
    <w:p w:rsidR="00994F7A"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 xml:space="preserve">A </w:t>
      </w:r>
      <w:r w:rsidRPr="002A6517" w:rsidR="00DD5243">
        <w:rPr>
          <w:rFonts w:ascii="Verdana" w:hAnsi="Verdana"/>
          <w:color w:val="000000"/>
        </w:rPr>
        <w:t xml:space="preserve">third </w:t>
      </w:r>
      <w:r w:rsidRPr="002A6517">
        <w:rPr>
          <w:rFonts w:ascii="Verdana" w:hAnsi="Verdana"/>
          <w:color w:val="000000"/>
        </w:rPr>
        <w:t>consideration is ensuring that interventions are proportionate to risk. Parasite exposure varies considerably according to factors such as geographic location, season, lifestyle, travel history and household circumstances. Consequently, many veterinary and scientific organisations advocate risk-based approaches that tailor parasite prevention and treatment strategies to the individual animal and its circumstances. Such approaches aim to provide effective protection while avoiding unnecessary treatment where the likelihood of exposure is low.</w:t>
      </w:r>
      <w:r w:rsidRPr="002A6517">
        <w:rPr>
          <w:rFonts w:ascii="Verdana" w:hAnsi="Verdana"/>
          <w:color w:val="000000"/>
        </w:rPr>
        <w:t xml:space="preserve"> </w:t>
      </w:r>
      <w:r w:rsidRPr="002A6517">
        <w:rPr>
          <w:rFonts w:ascii="Verdana" w:hAnsi="Verdana"/>
          <w:color w:val="000000"/>
        </w:rPr>
        <w:t>Available evidence suggests that environmental risks, resistance pressures and treatment requirements are influenced not only by the intrinsic properties of individual compounds, but also by how, where and how frequently products are used.</w:t>
      </w:r>
    </w:p>
    <w:p w:rsidR="0004424F"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R</w:t>
      </w:r>
      <w:r w:rsidRPr="002A6517">
        <w:rPr>
          <w:rFonts w:ascii="Verdana" w:hAnsi="Verdana"/>
          <w:color w:val="000000"/>
        </w:rPr>
        <w:t>esponsible parasiticide use ensur</w:t>
      </w:r>
      <w:r w:rsidRPr="002A6517" w:rsidR="004E26F8">
        <w:rPr>
          <w:rFonts w:ascii="Verdana" w:hAnsi="Verdana"/>
          <w:color w:val="000000"/>
        </w:rPr>
        <w:t xml:space="preserve">es </w:t>
      </w:r>
      <w:r w:rsidRPr="002A6517">
        <w:rPr>
          <w:rFonts w:ascii="Verdana" w:hAnsi="Verdana"/>
          <w:color w:val="000000"/>
        </w:rPr>
        <w:t>that interventions remain evidence-based, proportionate to risk and capable of delivering effective protection for animal welfare and public health while taking account of environmental sustainability considerations.</w:t>
      </w:r>
    </w:p>
    <w:p w:rsidR="00A76787" w:rsidRPr="002A6517" w:rsidP="002A6517">
      <w:pPr>
        <w:spacing w:before="60" w:after="240"/>
        <w:jc w:val="both"/>
        <w:rPr>
          <w:rFonts w:ascii="Verdana" w:eastAsia="Open Sans" w:hAnsi="Verdana" w:cs="Times New Roman"/>
          <w:color w:val="000000"/>
        </w:rPr>
      </w:pPr>
    </w:p>
    <w:p w:rsidR="00D72944" w:rsidRPr="002A6517" w:rsidP="002A6517">
      <w:pPr>
        <w:spacing w:before="60" w:after="240"/>
        <w:jc w:val="both"/>
        <w:rPr>
          <w:rFonts w:ascii="Verdana" w:eastAsia="Open Sans" w:hAnsi="Verdana" w:cs="Times New Roman"/>
        </w:rPr>
      </w:pPr>
      <w:r w:rsidRPr="002A6517">
        <w:rPr>
          <w:rFonts w:ascii="Verdana" w:eastAsia="Open Sans" w:hAnsi="Verdana" w:cs="Times New Roman"/>
          <w:b/>
          <w:bCs/>
        </w:rPr>
        <w:t>3. Is the environmental and health impact determined solely by the active substance?</w:t>
      </w:r>
    </w:p>
    <w:p w:rsidR="000F749D"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No. The potential impact of a parasiticide depends on a range of factors, including frequency of administration, route of exposure, compliance with product and stewardship guidance, environmental conditions, local ecological characteristics, and the degree of veterinary oversight. As a result, the same active substance may be associated with different outcomes under different patterns of use.</w:t>
      </w:r>
      <w:r w:rsidRPr="002A6517" w:rsidR="00FA3F01">
        <w:rPr>
          <w:rFonts w:ascii="Verdana" w:hAnsi="Verdana"/>
          <w:color w:val="000000"/>
        </w:rPr>
        <w:t xml:space="preserve"> </w:t>
      </w:r>
    </w:p>
    <w:p w:rsidR="00E36CC7"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C</w:t>
      </w:r>
      <w:r w:rsidRPr="002A6517" w:rsidR="000E6C14">
        <w:rPr>
          <w:rFonts w:ascii="Verdana" w:hAnsi="Verdana"/>
          <w:color w:val="000000"/>
        </w:rPr>
        <w:t xml:space="preserve">urrent data </w:t>
      </w:r>
      <w:r w:rsidRPr="002A6517">
        <w:rPr>
          <w:rFonts w:ascii="Verdana" w:hAnsi="Verdana"/>
          <w:color w:val="000000"/>
        </w:rPr>
        <w:t xml:space="preserve">does, however, </w:t>
      </w:r>
      <w:r w:rsidRPr="002A6517" w:rsidR="000E6C14">
        <w:rPr>
          <w:rFonts w:ascii="Verdana" w:hAnsi="Verdana"/>
          <w:color w:val="000000"/>
        </w:rPr>
        <w:t xml:space="preserve">suggest that </w:t>
      </w:r>
      <w:r w:rsidRPr="002A6517" w:rsidR="009C389C">
        <w:rPr>
          <w:rFonts w:ascii="Verdana" w:hAnsi="Verdana"/>
          <w:color w:val="000000"/>
        </w:rPr>
        <w:t>some parasiticide compounds and some modes of application are more</w:t>
      </w:r>
      <w:r w:rsidRPr="002A6517" w:rsidR="00FA3F01">
        <w:rPr>
          <w:rFonts w:ascii="Verdana" w:hAnsi="Verdana"/>
          <w:color w:val="000000"/>
        </w:rPr>
        <w:t xml:space="preserve"> </w:t>
      </w:r>
      <w:r w:rsidRPr="002A6517" w:rsidR="009C389C">
        <w:rPr>
          <w:rFonts w:ascii="Verdana" w:hAnsi="Verdana"/>
          <w:color w:val="000000"/>
        </w:rPr>
        <w:t xml:space="preserve">likely to result in </w:t>
      </w:r>
      <w:r w:rsidRPr="002A6517" w:rsidR="00831B8A">
        <w:rPr>
          <w:rFonts w:ascii="Verdana" w:hAnsi="Verdana"/>
          <w:color w:val="000000"/>
        </w:rPr>
        <w:t xml:space="preserve">environmental contamination than others but this highlights the importance of obtaining </w:t>
      </w:r>
      <w:r w:rsidRPr="002A6517" w:rsidR="003F485A">
        <w:rPr>
          <w:rFonts w:ascii="Verdana" w:hAnsi="Verdana"/>
          <w:color w:val="000000"/>
        </w:rPr>
        <w:t xml:space="preserve">clear professional advice </w:t>
      </w:r>
      <w:r w:rsidRPr="002A6517" w:rsidR="00FA3F01">
        <w:rPr>
          <w:rFonts w:ascii="Verdana" w:hAnsi="Verdana"/>
          <w:color w:val="000000"/>
        </w:rPr>
        <w:t xml:space="preserve">and framing parasiticide selection in the context of </w:t>
      </w:r>
      <w:r w:rsidRPr="002A6517" w:rsidR="00FA016B">
        <w:rPr>
          <w:rFonts w:ascii="Verdana" w:hAnsi="Verdana"/>
          <w:color w:val="000000"/>
        </w:rPr>
        <w:t xml:space="preserve">a consideration </w:t>
      </w:r>
      <w:r w:rsidRPr="002A6517">
        <w:rPr>
          <w:rFonts w:ascii="Verdana" w:hAnsi="Verdana"/>
          <w:color w:val="000000"/>
        </w:rPr>
        <w:t xml:space="preserve">not only </w:t>
      </w:r>
      <w:r w:rsidRPr="002A6517" w:rsidR="0070318E">
        <w:rPr>
          <w:rFonts w:ascii="Verdana" w:hAnsi="Verdana"/>
          <w:color w:val="000000"/>
        </w:rPr>
        <w:t xml:space="preserve">of </w:t>
      </w:r>
      <w:r w:rsidRPr="002A6517">
        <w:rPr>
          <w:rFonts w:ascii="Verdana" w:hAnsi="Verdana"/>
          <w:color w:val="000000"/>
        </w:rPr>
        <w:t>the active substance itself but also prescribing practices, owner behaviour, exposure pathways and wider regulatory and stewardship measures.</w:t>
      </w:r>
      <w:r w:rsidRPr="002A6517" w:rsidR="0070318E">
        <w:rPr>
          <w:rFonts w:ascii="Verdana" w:hAnsi="Verdana"/>
          <w:color w:val="000000"/>
        </w:rPr>
        <w:t xml:space="preserve"> </w:t>
      </w:r>
      <w:r w:rsidRPr="002A6517">
        <w:rPr>
          <w:rFonts w:ascii="Verdana" w:hAnsi="Verdana"/>
          <w:color w:val="000000"/>
        </w:rPr>
        <w:t>This systems-based perspective is increasingly reflected in One Health approaches, which recognise that outcomes arise from interactions between chemical, biological, behavioural and environmental factors rather than from any single factor in isolation.</w:t>
      </w:r>
    </w:p>
    <w:p w:rsidR="00D72944" w:rsidRPr="002A6517" w:rsidP="002A6517">
      <w:pPr>
        <w:spacing w:before="60" w:after="240"/>
        <w:jc w:val="both"/>
        <w:rPr>
          <w:rFonts w:ascii="Verdana" w:eastAsia="Open Sans" w:hAnsi="Verdana" w:cs="Times New Roman"/>
          <w:color w:val="000000"/>
        </w:rPr>
      </w:pPr>
    </w:p>
    <w:p w:rsidR="00D72944" w:rsidRPr="002A6517" w:rsidP="002A6517">
      <w:pPr>
        <w:spacing w:before="60" w:after="240"/>
        <w:jc w:val="both"/>
        <w:rPr>
          <w:rFonts w:ascii="Verdana" w:eastAsia="Open Sans" w:hAnsi="Verdana" w:cs="Times New Roman"/>
          <w:b/>
          <w:bCs/>
        </w:rPr>
      </w:pPr>
      <w:r w:rsidRPr="002A6517">
        <w:rPr>
          <w:rFonts w:ascii="Verdana" w:eastAsia="Open Sans" w:hAnsi="Verdana" w:cs="Times New Roman"/>
          <w:b/>
          <w:bCs/>
        </w:rPr>
        <w:t>4. What are the principal trade-offs associated with companion animal parasite control?</w:t>
      </w:r>
    </w:p>
    <w:p w:rsidR="0035382C"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Companion animal parasite control involves balancing several important and, at times, competing objectives, including animal welfare, public health protection, environmental sustainability, prevention of parasite-associated disease, and preservation of treatment efficacy.</w:t>
      </w:r>
      <w:r w:rsidRPr="002A6517" w:rsidR="00307195">
        <w:rPr>
          <w:rFonts w:ascii="Verdana" w:hAnsi="Verdana"/>
          <w:color w:val="000000"/>
        </w:rPr>
        <w:t xml:space="preserve"> Optim</w:t>
      </w:r>
      <w:r w:rsidRPr="002A6517">
        <w:rPr>
          <w:rFonts w:ascii="Verdana" w:hAnsi="Verdana"/>
          <w:color w:val="000000"/>
        </w:rPr>
        <w:t xml:space="preserve">um approaches to parasite management involve balancing these trade-offs in the context of evidence </w:t>
      </w:r>
    </w:p>
    <w:p w:rsidR="0035382C"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 xml:space="preserve">The policy challenge is not simply </w:t>
      </w:r>
      <w:r w:rsidRPr="002A6517" w:rsidR="00A52F8F">
        <w:rPr>
          <w:rFonts w:ascii="Verdana" w:hAnsi="Verdana"/>
          <w:color w:val="000000"/>
        </w:rPr>
        <w:t xml:space="preserve">to decide </w:t>
      </w:r>
      <w:r w:rsidRPr="002A6517">
        <w:rPr>
          <w:rFonts w:ascii="Verdana" w:hAnsi="Verdana"/>
          <w:color w:val="000000"/>
        </w:rPr>
        <w:t>whether antiparasitic treatments should be used</w:t>
      </w:r>
      <w:r w:rsidRPr="002A6517" w:rsidR="00A52F8F">
        <w:rPr>
          <w:rFonts w:ascii="Verdana" w:hAnsi="Verdana"/>
          <w:color w:val="000000"/>
        </w:rPr>
        <w:t xml:space="preserve"> or not</w:t>
      </w:r>
      <w:r w:rsidRPr="002A6517">
        <w:rPr>
          <w:rFonts w:ascii="Verdana" w:hAnsi="Verdana"/>
          <w:color w:val="000000"/>
        </w:rPr>
        <w:t xml:space="preserve">, but </w:t>
      </w:r>
      <w:r w:rsidRPr="002A6517" w:rsidR="00A52F8F">
        <w:rPr>
          <w:rFonts w:ascii="Verdana" w:hAnsi="Verdana"/>
          <w:color w:val="000000"/>
        </w:rPr>
        <w:t xml:space="preserve">to </w:t>
      </w:r>
      <w:r w:rsidRPr="002A6517" w:rsidR="004F7DA8">
        <w:rPr>
          <w:rFonts w:ascii="Verdana" w:hAnsi="Verdana"/>
          <w:color w:val="000000"/>
        </w:rPr>
        <w:t xml:space="preserve">allow </w:t>
      </w:r>
      <w:r w:rsidRPr="002A6517" w:rsidR="00A52F8F">
        <w:rPr>
          <w:rFonts w:ascii="Verdana" w:hAnsi="Verdana"/>
          <w:color w:val="000000"/>
        </w:rPr>
        <w:t xml:space="preserve">parasiticides </w:t>
      </w:r>
      <w:r w:rsidRPr="002A6517" w:rsidR="004F7DA8">
        <w:rPr>
          <w:rFonts w:ascii="Verdana" w:hAnsi="Verdana"/>
          <w:color w:val="000000"/>
        </w:rPr>
        <w:t xml:space="preserve">to be used </w:t>
      </w:r>
      <w:r w:rsidRPr="002A6517">
        <w:rPr>
          <w:rFonts w:ascii="Verdana" w:hAnsi="Verdana"/>
          <w:color w:val="000000"/>
        </w:rPr>
        <w:t>in a manner that appropriately balances animal welfare, public health and environmental sustainability. Risk-based and evidence-based approaches to parasite control are increasingly proposed as a means of achieving this balance by targeting interventions according to likely exposure and need while avoiding unnecessary treatment where risk is low.</w:t>
      </w:r>
    </w:p>
    <w:p w:rsidR="00D72944" w:rsidRPr="002A6517" w:rsidP="002A6517">
      <w:pPr>
        <w:spacing w:before="60" w:after="240"/>
        <w:jc w:val="both"/>
        <w:rPr>
          <w:rFonts w:ascii="Verdana" w:eastAsia="Open Sans" w:hAnsi="Verdana" w:cs="Times New Roman"/>
          <w:color w:val="000000"/>
        </w:rPr>
      </w:pPr>
    </w:p>
    <w:p w:rsidR="00D72944" w:rsidRPr="002A6517" w:rsidP="002A6517">
      <w:pPr>
        <w:spacing w:before="60" w:after="240"/>
        <w:jc w:val="both"/>
        <w:rPr>
          <w:rFonts w:ascii="Verdana" w:eastAsia="Open Sans" w:hAnsi="Verdana" w:cs="Times New Roman"/>
          <w:b/>
          <w:bCs/>
        </w:rPr>
      </w:pPr>
      <w:r w:rsidRPr="002A6517">
        <w:rPr>
          <w:rFonts w:ascii="Verdana" w:eastAsia="Open Sans" w:hAnsi="Verdana" w:cs="Times New Roman"/>
          <w:b/>
          <w:bCs/>
        </w:rPr>
        <w:t>5. What factors contribute to inappropriate or unsustainable use?</w:t>
      </w:r>
    </w:p>
    <w:p w:rsidR="00B24BDB"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A range of factors may influence whether parasiticide use is proportionate to risk and consistent with long-term environmental sustainability and treatment stewardship objectives. These factors relate not only to product characteristics but also to decision-making, access to information and patterns of use.</w:t>
      </w:r>
    </w:p>
    <w:p w:rsidR="00B24BDB" w:rsidRPr="002A6517" w:rsidP="002A6517">
      <w:pPr>
        <w:pStyle w:val="Heading4"/>
        <w:keepNext w:val="0"/>
        <w:keepLines w:val="0"/>
        <w:widowControl w:val="0"/>
        <w:spacing w:before="60" w:after="240"/>
        <w:jc w:val="both"/>
        <w:rPr>
          <w:rFonts w:ascii="Verdana" w:hAnsi="Verdana" w:cs="Times New Roman"/>
          <w:color w:val="000000"/>
        </w:rPr>
      </w:pPr>
      <w:r w:rsidRPr="002A6517">
        <w:rPr>
          <w:rFonts w:ascii="Verdana" w:hAnsi="Verdana" w:cs="Times New Roman"/>
          <w:color w:val="000000"/>
        </w:rPr>
        <w:t>Routine treatment without individual risk assessment</w:t>
      </w:r>
    </w:p>
    <w:p w:rsidR="00B24BDB" w:rsidRPr="002A6517" w:rsidP="002A6517">
      <w:pPr>
        <w:pStyle w:val="isselectedend"/>
        <w:widowControl w:val="0"/>
        <w:spacing w:before="60" w:beforeAutospacing="0" w:after="240" w:afterAutospacing="0"/>
        <w:jc w:val="both"/>
        <w:rPr>
          <w:rFonts w:ascii="Verdana" w:hAnsi="Verdana"/>
          <w:color w:val="000000"/>
        </w:rPr>
      </w:pPr>
      <w:r w:rsidRPr="002A6517">
        <w:rPr>
          <w:rFonts w:ascii="Verdana" w:hAnsi="Verdana"/>
          <w:color w:val="000000"/>
        </w:rPr>
        <w:t xml:space="preserve">Where treatments are administered routinely without consideration of important </w:t>
      </w:r>
      <w:r w:rsidRPr="002A6517">
        <w:rPr>
          <w:rFonts w:ascii="Verdana" w:hAnsi="Verdana"/>
          <w:color w:val="000000"/>
        </w:rPr>
        <w:t xml:space="preserve">risk </w:t>
      </w:r>
      <w:r w:rsidRPr="002A6517">
        <w:rPr>
          <w:rFonts w:ascii="Verdana" w:hAnsi="Verdana"/>
          <w:color w:val="000000"/>
        </w:rPr>
        <w:t xml:space="preserve">factors such as </w:t>
      </w:r>
      <w:r w:rsidRPr="002A6517">
        <w:rPr>
          <w:rFonts w:ascii="Verdana" w:hAnsi="Verdana"/>
          <w:color w:val="000000"/>
        </w:rPr>
        <w:t>geography, season, lifestyle, travel history, local parasite prevalence and household circumstances</w:t>
      </w:r>
      <w:r w:rsidRPr="002A6517" w:rsidR="003A6B06">
        <w:rPr>
          <w:rFonts w:ascii="Verdana" w:hAnsi="Verdana"/>
          <w:color w:val="000000"/>
        </w:rPr>
        <w:t xml:space="preserve"> </w:t>
      </w:r>
      <w:r w:rsidRPr="002A6517">
        <w:rPr>
          <w:rFonts w:ascii="Verdana" w:hAnsi="Verdana"/>
          <w:color w:val="000000"/>
        </w:rPr>
        <w:t>there is greater potential for unnecessary exposure to active substances and reduced alignment between treatment intensity and actual risk. Risk-based approaches seek to ensure that prevention and treatment strategies remain proportionate to the likelihood and consequences of parasite exposure.</w:t>
      </w:r>
    </w:p>
    <w:p w:rsidR="00B24BDB" w:rsidRPr="002A6517" w:rsidP="002A6517">
      <w:pPr>
        <w:pStyle w:val="Heading4"/>
        <w:keepNext w:val="0"/>
        <w:keepLines w:val="0"/>
        <w:widowControl w:val="0"/>
        <w:spacing w:before="60" w:after="240"/>
        <w:jc w:val="both"/>
        <w:rPr>
          <w:rFonts w:ascii="Verdana" w:hAnsi="Verdana" w:cs="Times New Roman"/>
          <w:color w:val="000000"/>
        </w:rPr>
      </w:pPr>
      <w:r w:rsidRPr="002A6517">
        <w:rPr>
          <w:rFonts w:ascii="Verdana" w:hAnsi="Verdana" w:cs="Times New Roman"/>
          <w:color w:val="000000"/>
        </w:rPr>
        <w:t>Access to products and quality of advice</w:t>
      </w:r>
    </w:p>
    <w:p w:rsidR="00B24BDB" w:rsidRPr="002A6517" w:rsidP="002A6517">
      <w:pPr>
        <w:pStyle w:val="isselectedend"/>
        <w:widowControl w:val="0"/>
        <w:spacing w:before="60" w:beforeAutospacing="0" w:after="240" w:afterAutospacing="0"/>
        <w:jc w:val="both"/>
        <w:rPr>
          <w:rFonts w:ascii="Verdana" w:hAnsi="Verdana"/>
          <w:color w:val="000000"/>
        </w:rPr>
      </w:pPr>
      <w:r w:rsidRPr="002A6517">
        <w:rPr>
          <w:rFonts w:ascii="Verdana" w:hAnsi="Verdana"/>
          <w:color w:val="000000"/>
        </w:rPr>
        <w:t xml:space="preserve">Responsible </w:t>
      </w:r>
      <w:r w:rsidRPr="002A6517" w:rsidR="00B01896">
        <w:rPr>
          <w:rFonts w:ascii="Verdana" w:hAnsi="Verdana"/>
          <w:color w:val="000000"/>
        </w:rPr>
        <w:t xml:space="preserve">parasiticide </w:t>
      </w:r>
      <w:r w:rsidRPr="002A6517">
        <w:rPr>
          <w:rFonts w:ascii="Verdana" w:hAnsi="Verdana"/>
          <w:color w:val="000000"/>
        </w:rPr>
        <w:t>use depends upon owners receiving and following appropriate advice regarding product selection, dosing, administration and safety. Where such advice is unavailable, inconsistent or not followed, there may be an increased risk of underdosing, overdosing, species-specific misuse, inappropriate product selection,</w:t>
      </w:r>
      <w:r w:rsidRPr="002A6517" w:rsidR="004E5A4D">
        <w:rPr>
          <w:rFonts w:ascii="Verdana" w:hAnsi="Verdana"/>
          <w:color w:val="000000"/>
        </w:rPr>
        <w:t xml:space="preserve"> inappropriate disposal</w:t>
      </w:r>
      <w:r w:rsidRPr="002A6517" w:rsidR="005C69F4">
        <w:rPr>
          <w:rFonts w:ascii="Verdana" w:hAnsi="Verdana"/>
          <w:color w:val="000000"/>
        </w:rPr>
        <w:t xml:space="preserve"> and </w:t>
      </w:r>
      <w:r w:rsidRPr="002A6517">
        <w:rPr>
          <w:rFonts w:ascii="Verdana" w:hAnsi="Verdana"/>
          <w:color w:val="000000"/>
        </w:rPr>
        <w:t>the use of products that do not reflect the animal's level of parasite risk.</w:t>
      </w:r>
      <w:r w:rsidRPr="002A6517">
        <w:rPr>
          <w:rFonts w:ascii="Verdana" w:hAnsi="Verdana"/>
          <w:color w:val="000000"/>
        </w:rPr>
        <w:t xml:space="preserve"> Variability in the quality, accuracy and consistency of information may contribute to uncertainty regarding parasite risks, environmental considerations and the appropriate use of prevention and treatment measures. </w:t>
      </w:r>
      <w:r w:rsidRPr="002A6517" w:rsidR="00FA2C3E">
        <w:rPr>
          <w:rFonts w:ascii="Verdana" w:hAnsi="Verdana"/>
          <w:color w:val="000000"/>
        </w:rPr>
        <w:t>T</w:t>
      </w:r>
      <w:r w:rsidRPr="002A6517" w:rsidR="005D6C3F">
        <w:rPr>
          <w:rFonts w:ascii="Verdana" w:hAnsi="Verdana"/>
          <w:color w:val="000000"/>
        </w:rPr>
        <w:t xml:space="preserve">he </w:t>
      </w:r>
      <w:r w:rsidRPr="002A6517" w:rsidR="00AA1D3B">
        <w:rPr>
          <w:rFonts w:ascii="Verdana" w:hAnsi="Verdana"/>
          <w:color w:val="000000"/>
        </w:rPr>
        <w:t xml:space="preserve">availability of </w:t>
      </w:r>
      <w:r w:rsidRPr="002A6517" w:rsidR="005D6C3F">
        <w:rPr>
          <w:rFonts w:ascii="Verdana" w:hAnsi="Verdana"/>
          <w:color w:val="000000"/>
        </w:rPr>
        <w:t xml:space="preserve">parasiticide products </w:t>
      </w:r>
      <w:r w:rsidRPr="002A6517" w:rsidR="00172D0A">
        <w:rPr>
          <w:rFonts w:ascii="Verdana" w:hAnsi="Verdana"/>
          <w:color w:val="000000"/>
        </w:rPr>
        <w:t xml:space="preserve">via </w:t>
      </w:r>
      <w:r w:rsidRPr="002A6517" w:rsidR="00FA2C3E">
        <w:rPr>
          <w:rFonts w:ascii="Verdana" w:hAnsi="Verdana"/>
          <w:color w:val="000000"/>
        </w:rPr>
        <w:t xml:space="preserve">direct (over-the-counter) sales </w:t>
      </w:r>
      <w:r w:rsidRPr="002A6517" w:rsidR="00672423">
        <w:rPr>
          <w:rFonts w:ascii="Verdana" w:hAnsi="Verdana"/>
          <w:color w:val="000000"/>
        </w:rPr>
        <w:t xml:space="preserve">may be </w:t>
      </w:r>
      <w:r w:rsidRPr="002A6517">
        <w:rPr>
          <w:rFonts w:ascii="Verdana" w:hAnsi="Verdana"/>
          <w:color w:val="000000"/>
        </w:rPr>
        <w:t xml:space="preserve">particularly </w:t>
      </w:r>
      <w:r w:rsidRPr="002A6517" w:rsidR="00672423">
        <w:rPr>
          <w:rFonts w:ascii="Verdana" w:hAnsi="Verdana"/>
          <w:color w:val="000000"/>
        </w:rPr>
        <w:t>l</w:t>
      </w:r>
      <w:r w:rsidRPr="002A6517" w:rsidR="00FA2C3E">
        <w:rPr>
          <w:rFonts w:ascii="Verdana" w:hAnsi="Verdana"/>
          <w:color w:val="000000"/>
        </w:rPr>
        <w:t xml:space="preserve">ikely to </w:t>
      </w:r>
      <w:r w:rsidRPr="002A6517" w:rsidR="00672423">
        <w:rPr>
          <w:rFonts w:ascii="Verdana" w:hAnsi="Verdana"/>
          <w:color w:val="000000"/>
        </w:rPr>
        <w:t xml:space="preserve">lead to </w:t>
      </w:r>
      <w:r w:rsidRPr="002A6517" w:rsidR="00AA1D3B">
        <w:rPr>
          <w:rFonts w:ascii="Verdana" w:hAnsi="Verdana"/>
          <w:color w:val="000000"/>
        </w:rPr>
        <w:t xml:space="preserve">no or poor </w:t>
      </w:r>
      <w:r w:rsidRPr="002A6517" w:rsidR="00464E08">
        <w:rPr>
          <w:rFonts w:ascii="Verdana" w:hAnsi="Verdana"/>
          <w:color w:val="000000"/>
        </w:rPr>
        <w:t>advice</w:t>
      </w:r>
      <w:r w:rsidRPr="002A6517" w:rsidR="00AA1D3B">
        <w:rPr>
          <w:rFonts w:ascii="Verdana" w:hAnsi="Verdana"/>
          <w:color w:val="000000"/>
        </w:rPr>
        <w:t>.</w:t>
      </w:r>
      <w:r w:rsidRPr="002A6517" w:rsidR="00464E08">
        <w:rPr>
          <w:rFonts w:ascii="Verdana" w:hAnsi="Verdana"/>
          <w:color w:val="000000"/>
        </w:rPr>
        <w:t xml:space="preserve"> </w:t>
      </w:r>
    </w:p>
    <w:p w:rsidR="00B24BDB" w:rsidRPr="002A6517" w:rsidP="002A6517">
      <w:pPr>
        <w:pStyle w:val="Heading4"/>
        <w:keepNext w:val="0"/>
        <w:keepLines w:val="0"/>
        <w:widowControl w:val="0"/>
        <w:spacing w:before="60" w:after="240"/>
        <w:jc w:val="both"/>
        <w:rPr>
          <w:rFonts w:ascii="Verdana" w:hAnsi="Verdana" w:cs="Times New Roman"/>
          <w:color w:val="000000"/>
        </w:rPr>
      </w:pPr>
      <w:r w:rsidRPr="002A6517">
        <w:rPr>
          <w:rFonts w:ascii="Verdana" w:hAnsi="Verdana" w:cs="Times New Roman"/>
          <w:color w:val="000000"/>
        </w:rPr>
        <w:t>Awareness of environmental considerations</w:t>
      </w:r>
    </w:p>
    <w:p w:rsidR="00B24BDB" w:rsidRPr="002A6517" w:rsidP="002A6517">
      <w:pPr>
        <w:pStyle w:val="isselectedend"/>
        <w:widowControl w:val="0"/>
        <w:spacing w:before="60" w:beforeAutospacing="0" w:after="240" w:afterAutospacing="0"/>
        <w:jc w:val="both"/>
        <w:rPr>
          <w:rFonts w:ascii="Verdana" w:hAnsi="Verdana"/>
          <w:color w:val="000000"/>
        </w:rPr>
      </w:pPr>
      <w:r w:rsidRPr="002A6517">
        <w:rPr>
          <w:rFonts w:ascii="Verdana" w:hAnsi="Verdana"/>
          <w:color w:val="000000"/>
        </w:rPr>
        <w:t xml:space="preserve">Awareness </w:t>
      </w:r>
      <w:r w:rsidRPr="002A6517">
        <w:rPr>
          <w:rFonts w:ascii="Verdana" w:hAnsi="Verdana"/>
          <w:color w:val="000000"/>
        </w:rPr>
        <w:t>of measures that may help minimise environmental exposure, such as adherence to product instructions, appropriate disposal practices, avoidance of unnecessary treatment and consideration of individual risk factors, may vary among owners and other stakeholders. Improved understanding of these issues may support more sustainable patterns of use while maintaining effective parasite control.</w:t>
      </w:r>
    </w:p>
    <w:p w:rsidR="00B24BDB" w:rsidRPr="002A6517" w:rsidP="002A6517">
      <w:pPr>
        <w:pStyle w:val="NormalWeb"/>
        <w:widowControl w:val="0"/>
        <w:spacing w:before="60" w:beforeAutospacing="0" w:after="240" w:afterAutospacing="0"/>
        <w:jc w:val="both"/>
        <w:rPr>
          <w:rFonts w:ascii="Verdana" w:hAnsi="Verdana"/>
          <w:color w:val="000000"/>
        </w:rPr>
      </w:pPr>
      <w:r w:rsidRPr="002A6517">
        <w:rPr>
          <w:rFonts w:ascii="Verdana" w:hAnsi="Verdana"/>
          <w:color w:val="000000"/>
        </w:rPr>
        <w:t xml:space="preserve">Overall, inappropriate or unsustainable use is rarely attributable to a single factor. </w:t>
      </w:r>
      <w:r w:rsidRPr="002A6517" w:rsidR="000906D5">
        <w:rPr>
          <w:rFonts w:ascii="Verdana" w:hAnsi="Verdana"/>
          <w:color w:val="000000"/>
        </w:rPr>
        <w:t xml:space="preserve">Rather, it normally arises from the interaction of product availability, decision-making, access to reliable information, perceptions of risk and wider stewardship practices. </w:t>
      </w:r>
      <w:r w:rsidRPr="002A6517" w:rsidR="00117D18">
        <w:rPr>
          <w:rFonts w:ascii="Verdana" w:hAnsi="Verdana"/>
          <w:color w:val="000000"/>
        </w:rPr>
        <w:t xml:space="preserve">Given that </w:t>
      </w:r>
      <w:r w:rsidRPr="002A6517" w:rsidR="000B4140">
        <w:rPr>
          <w:rFonts w:ascii="Verdana" w:hAnsi="Verdana"/>
          <w:color w:val="000000"/>
        </w:rPr>
        <w:t xml:space="preserve">some products </w:t>
      </w:r>
      <w:r w:rsidRPr="002A6517" w:rsidR="00F26EDB">
        <w:rPr>
          <w:rFonts w:ascii="Verdana" w:hAnsi="Verdana"/>
          <w:color w:val="000000"/>
        </w:rPr>
        <w:t xml:space="preserve">and mode of administration </w:t>
      </w:r>
      <w:r w:rsidRPr="002A6517" w:rsidR="00933080">
        <w:rPr>
          <w:rFonts w:ascii="Verdana" w:hAnsi="Verdana"/>
          <w:color w:val="000000"/>
        </w:rPr>
        <w:t>may be</w:t>
      </w:r>
      <w:r w:rsidRPr="002A6517" w:rsidR="000B4140">
        <w:rPr>
          <w:rFonts w:ascii="Verdana" w:hAnsi="Verdana"/>
          <w:color w:val="000000"/>
        </w:rPr>
        <w:t xml:space="preserve"> </w:t>
      </w:r>
      <w:r w:rsidRPr="002A6517" w:rsidR="00117D18">
        <w:rPr>
          <w:rFonts w:ascii="Verdana" w:hAnsi="Verdana"/>
          <w:color w:val="000000"/>
        </w:rPr>
        <w:t xml:space="preserve">inherently </w:t>
      </w:r>
      <w:r w:rsidRPr="002A6517" w:rsidR="000B4140">
        <w:rPr>
          <w:rFonts w:ascii="Verdana" w:hAnsi="Verdana"/>
          <w:color w:val="000000"/>
        </w:rPr>
        <w:t>more likely to lead t</w:t>
      </w:r>
      <w:r w:rsidRPr="002A6517" w:rsidR="000906D5">
        <w:rPr>
          <w:rFonts w:ascii="Verdana" w:hAnsi="Verdana"/>
          <w:color w:val="000000"/>
        </w:rPr>
        <w:t>o</w:t>
      </w:r>
      <w:r w:rsidRPr="002A6517" w:rsidR="000B4140">
        <w:rPr>
          <w:rFonts w:ascii="Verdana" w:hAnsi="Verdana"/>
          <w:color w:val="000000"/>
        </w:rPr>
        <w:t xml:space="preserve"> environmental contamination than others, knowledge of </w:t>
      </w:r>
      <w:r w:rsidRPr="002A6517" w:rsidR="00070996">
        <w:rPr>
          <w:rFonts w:ascii="Verdana" w:hAnsi="Verdana"/>
          <w:color w:val="000000"/>
        </w:rPr>
        <w:t>which these products are and, if necessary, how best t</w:t>
      </w:r>
      <w:r w:rsidRPr="002A6517" w:rsidR="000906D5">
        <w:rPr>
          <w:rFonts w:ascii="Verdana" w:hAnsi="Verdana"/>
          <w:color w:val="000000"/>
        </w:rPr>
        <w:t>o</w:t>
      </w:r>
      <w:r w:rsidRPr="002A6517" w:rsidR="00070996">
        <w:rPr>
          <w:rFonts w:ascii="Verdana" w:hAnsi="Verdana"/>
          <w:color w:val="000000"/>
        </w:rPr>
        <w:t xml:space="preserve"> use them to avoid this </w:t>
      </w:r>
      <w:r w:rsidRPr="002A6517" w:rsidR="00117D18">
        <w:rPr>
          <w:rFonts w:ascii="Verdana" w:hAnsi="Verdana"/>
          <w:color w:val="000000"/>
        </w:rPr>
        <w:t>outcome</w:t>
      </w:r>
      <w:r w:rsidRPr="002A6517" w:rsidR="00070996">
        <w:rPr>
          <w:rFonts w:ascii="Verdana" w:hAnsi="Verdana"/>
          <w:color w:val="000000"/>
        </w:rPr>
        <w:t>, require</w:t>
      </w:r>
      <w:r w:rsidRPr="002A6517" w:rsidR="000906D5">
        <w:rPr>
          <w:rFonts w:ascii="Verdana" w:hAnsi="Verdana"/>
          <w:color w:val="000000"/>
        </w:rPr>
        <w:t>s</w:t>
      </w:r>
      <w:r w:rsidRPr="002A6517" w:rsidR="00070996">
        <w:rPr>
          <w:rFonts w:ascii="Verdana" w:hAnsi="Verdana"/>
          <w:color w:val="000000"/>
        </w:rPr>
        <w:t xml:space="preserve"> </w:t>
      </w:r>
      <w:r w:rsidRPr="002A6517">
        <w:rPr>
          <w:rFonts w:ascii="Verdana" w:hAnsi="Verdana"/>
          <w:color w:val="000000"/>
        </w:rPr>
        <w:t>informed, evidence-based and risk-based decision-making</w:t>
      </w:r>
      <w:r w:rsidRPr="002A6517" w:rsidR="00B34CD2">
        <w:rPr>
          <w:rFonts w:ascii="Verdana" w:hAnsi="Verdana"/>
          <w:color w:val="000000"/>
        </w:rPr>
        <w:t xml:space="preserve"> to </w:t>
      </w:r>
      <w:r w:rsidRPr="002A6517">
        <w:rPr>
          <w:rFonts w:ascii="Verdana" w:hAnsi="Verdana"/>
          <w:color w:val="000000"/>
        </w:rPr>
        <w:t>promot</w:t>
      </w:r>
      <w:r w:rsidRPr="002A6517" w:rsidR="00B34CD2">
        <w:rPr>
          <w:rFonts w:ascii="Verdana" w:hAnsi="Verdana"/>
          <w:color w:val="000000"/>
        </w:rPr>
        <w:t>e</w:t>
      </w:r>
      <w:r w:rsidRPr="002A6517">
        <w:rPr>
          <w:rFonts w:ascii="Verdana" w:hAnsi="Verdana"/>
          <w:color w:val="000000"/>
        </w:rPr>
        <w:t xml:space="preserve"> responsible and sustainable parasite control while maintaining the benefits of parasite prevention for animal welfare and public health.</w:t>
      </w:r>
    </w:p>
    <w:p w:rsidR="00D72944" w:rsidRPr="002A6517" w:rsidP="002A6517">
      <w:pPr>
        <w:widowControl w:val="0"/>
        <w:spacing w:before="60" w:after="240"/>
        <w:jc w:val="both"/>
        <w:rPr>
          <w:rFonts w:ascii="Verdana" w:eastAsia="Open Sans" w:hAnsi="Verdana" w:cs="Times New Roman"/>
          <w:color w:val="000000"/>
        </w:rPr>
      </w:pPr>
    </w:p>
    <w:p w:rsidR="00D72944" w:rsidRPr="002A6517" w:rsidP="002A6517">
      <w:pPr>
        <w:spacing w:before="60" w:after="240"/>
        <w:jc w:val="both"/>
        <w:rPr>
          <w:rFonts w:ascii="Verdana" w:eastAsia="Open Sans" w:hAnsi="Verdana" w:cs="Times New Roman"/>
          <w:b/>
          <w:bCs/>
        </w:rPr>
      </w:pPr>
      <w:r w:rsidRPr="002A6517">
        <w:rPr>
          <w:rFonts w:ascii="Verdana" w:eastAsia="Open Sans" w:hAnsi="Verdana" w:cs="Times New Roman"/>
          <w:b/>
          <w:bCs/>
        </w:rPr>
        <w:t>6. What role does veterinary stewardship play?</w:t>
      </w:r>
    </w:p>
    <w:p w:rsidR="00B24BDB"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Veterinary stewardship plays an important role in supporting the responsible and sustainable use of parasiticides in companion animals. It provides a framework for ensuring that parasite control measures are evidence-based, proportionate to risk and appropriately targeted to the needs of individual animals.</w:t>
      </w:r>
    </w:p>
    <w:p w:rsidR="00B24BDB"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Stewardship approaches may include individual risk assessment, targeted prescribing, seasonally or geographically informed treatment strategies, client education, monitoring of treatment outcomes and the use of integrated parasite management approaches that combine pharmaceutical and non-pharmaceutical interventions where appropriate.</w:t>
      </w:r>
    </w:p>
    <w:p w:rsidR="00B24BDB"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These approaches aim to optimise parasite control, maintaining effective protection of animal health and welfare while supporting responsible use of parasiticides and reducing unnecessary exposure where risk is low or absent.</w:t>
      </w:r>
    </w:p>
    <w:p w:rsidR="00B24BDB"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The implementation of stewardship principles is influenced by a range of practical and system-level factors. These include variation in consultation time, differences in access to veterinary services, financial considerations, and variability in owner engagement and adherence to recommendations. In addition, the effectiveness of stewardship is shaped by the availability of diagnostic tools, local epidemiological data and access to clear, consistent guidance to support decision-making.</w:t>
      </w:r>
    </w:p>
    <w:p w:rsidR="00B24BDB"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Strengthening veterinary stewardship therefore requires not only individual clinical decision-making, but also supportive systems that enable veterinarians and pet owners to make informed, risk-based choices in everyday practice.</w:t>
      </w:r>
    </w:p>
    <w:p w:rsidR="00D72944" w:rsidRPr="002A6517" w:rsidP="002A6517">
      <w:pPr>
        <w:spacing w:before="60" w:after="240"/>
        <w:jc w:val="both"/>
        <w:rPr>
          <w:rFonts w:ascii="Verdana" w:eastAsia="Open Sans" w:hAnsi="Verdana" w:cs="Times New Roman"/>
          <w:color w:val="000000"/>
        </w:rPr>
      </w:pPr>
    </w:p>
    <w:p w:rsidR="00D72944" w:rsidRPr="002A6517" w:rsidP="002A6517">
      <w:pPr>
        <w:spacing w:before="60" w:after="240"/>
        <w:jc w:val="both"/>
        <w:rPr>
          <w:rFonts w:ascii="Verdana" w:eastAsia="Open Sans" w:hAnsi="Verdana" w:cs="Times New Roman"/>
          <w:b/>
          <w:bCs/>
        </w:rPr>
      </w:pPr>
      <w:r w:rsidRPr="002A6517">
        <w:rPr>
          <w:rFonts w:ascii="Verdana" w:eastAsia="Open Sans" w:hAnsi="Verdana" w:cs="Times New Roman"/>
          <w:b/>
          <w:bCs/>
        </w:rPr>
        <w:t>7. What barriers currently limit responsible use?</w:t>
      </w:r>
    </w:p>
    <w:p w:rsidR="00B24BDB"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 xml:space="preserve">Several factors may influence the extent to which sustainable parasite control practices are implemented in companion animal care. These include variation in awareness of environmental considerations and resistance development, financial constraints, variability in owner engagement and adherence, fragmentation in communication between veterinary professionals and pet owners, reliance on non-veterinary information sources, and the frequent use of routine preventive treatment without individual risk assessment. </w:t>
      </w:r>
      <w:r w:rsidRPr="002A6517" w:rsidR="006F2FB8">
        <w:rPr>
          <w:rFonts w:ascii="Verdana" w:hAnsi="Verdana"/>
          <w:color w:val="000000"/>
        </w:rPr>
        <w:t>T</w:t>
      </w:r>
      <w:r w:rsidRPr="002A6517">
        <w:rPr>
          <w:rFonts w:ascii="Verdana" w:hAnsi="Verdana"/>
          <w:color w:val="000000"/>
        </w:rPr>
        <w:t>hese factors may contribute both to unnecessary parasiticide use in some circumstances and to delayed</w:t>
      </w:r>
      <w:r w:rsidRPr="002A6517" w:rsidR="00441E56">
        <w:rPr>
          <w:rFonts w:ascii="Verdana" w:hAnsi="Verdana"/>
          <w:color w:val="000000"/>
        </w:rPr>
        <w:t>, inappropriate or</w:t>
      </w:r>
      <w:r w:rsidRPr="002A6517">
        <w:rPr>
          <w:rFonts w:ascii="Verdana" w:hAnsi="Verdana"/>
          <w:color w:val="000000"/>
        </w:rPr>
        <w:t xml:space="preserve"> insufficient treatment in others.</w:t>
      </w:r>
    </w:p>
    <w:p w:rsidR="00B24BDB"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 xml:space="preserve">Evidence from UK veterinary practice suggests that the uptake of risk-based parasite control is influenced not only by clinical awareness, but also by institutional factors within veterinary practice systems, including workflow constraints and the design of preventive healthcare delivery models. </w:t>
      </w:r>
      <w:r w:rsidRPr="002A6517">
        <w:rPr>
          <w:rFonts w:ascii="Verdana" w:hAnsi="Verdana"/>
          <w:color w:val="000000"/>
        </w:rPr>
        <w:t>A survey of UK companion animal veterinarians found that although 85.7% were aware of risk-based parasite control approaches, only around half reported applying them frequently in clinical practice (</w:t>
      </w:r>
      <w:r w:rsidRPr="002A6517">
        <w:rPr>
          <w:rFonts w:ascii="Verdana" w:hAnsi="Verdana"/>
          <w:color w:val="0070C0"/>
        </w:rPr>
        <w:t xml:space="preserve">Bagster </w:t>
      </w:r>
      <w:r w:rsidRPr="002A6517">
        <w:rPr>
          <w:rFonts w:ascii="Verdana" w:hAnsi="Verdana"/>
          <w:color w:val="0070C0"/>
        </w:rPr>
        <w:t>and</w:t>
      </w:r>
      <w:r w:rsidRPr="002A6517">
        <w:rPr>
          <w:rFonts w:ascii="Verdana" w:hAnsi="Verdana"/>
          <w:color w:val="0070C0"/>
        </w:rPr>
        <w:t xml:space="preserve"> Elsheikha, 2022</w:t>
      </w:r>
      <w:r w:rsidRPr="002A6517">
        <w:rPr>
          <w:rFonts w:ascii="Verdana" w:hAnsi="Verdana"/>
          <w:color w:val="000000"/>
        </w:rPr>
        <w:t>). Reported barriers to implementation included practice-level protocols, such as routine preventive plans, limited consultation time, commercial product availability, and variable institutional support for risk-based prescribing. Factors such as financial considerations for owners and perceived parasite risk were reported less frequently, while lack of knowledge was rarely identified as a limiting factor.</w:t>
      </w:r>
    </w:p>
    <w:p w:rsidR="00B24BDB"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Veterinarians who reported more frequent use of risk-based parasite control were also more likely to involve pet owners in decision-making and to express greater confidence in tailoring treatment to individual risk profiles. This suggests that the implementation of stewardship approaches may be associated with enhanced clinical confidence and improved client engagement, which in turn may support more targeted and appropriate parasiticide use.</w:t>
      </w:r>
    </w:p>
    <w:p w:rsidR="00B24BDB"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 xml:space="preserve">Overall, the evidence indicates that improving responsible use is unlikely to be achieved through awareness-raising alone. Instead, it is likely to require attention to wider system-level factors within veterinary practice, including time constraints, organisational protocols, access to diagnostic and decision-support </w:t>
      </w:r>
      <w:r w:rsidRPr="002A6517">
        <w:rPr>
          <w:rFonts w:ascii="Verdana" w:hAnsi="Verdana"/>
          <w:color w:val="000000"/>
        </w:rPr>
        <w:t>tools, and the availability of consistent guidance to support risk-based prescribing.</w:t>
      </w:r>
    </w:p>
    <w:p w:rsidR="00D72944" w:rsidRPr="002A6517" w:rsidP="002A6517">
      <w:pPr>
        <w:spacing w:before="60" w:after="240"/>
        <w:jc w:val="both"/>
        <w:rPr>
          <w:rFonts w:ascii="Verdana" w:eastAsia="Open Sans" w:hAnsi="Verdana" w:cs="Times New Roman"/>
          <w:color w:val="000000"/>
        </w:rPr>
      </w:pPr>
    </w:p>
    <w:p w:rsidR="00D72944" w:rsidRPr="002A6517" w:rsidP="002A6517">
      <w:pPr>
        <w:spacing w:before="60" w:after="240"/>
        <w:jc w:val="both"/>
        <w:rPr>
          <w:rFonts w:ascii="Verdana" w:eastAsia="Open Sans" w:hAnsi="Verdana" w:cs="Times New Roman"/>
          <w:b/>
          <w:bCs/>
        </w:rPr>
      </w:pPr>
      <w:r w:rsidRPr="002A6517">
        <w:rPr>
          <w:rFonts w:ascii="Verdana" w:eastAsia="Open Sans" w:hAnsi="Verdana" w:cs="Times New Roman"/>
          <w:b/>
          <w:bCs/>
        </w:rPr>
        <w:t>8. What interventions could support more sustainable use?</w:t>
      </w:r>
    </w:p>
    <w:p w:rsidR="00E421C7"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A range of measures may support more sustainable parasite control in companion animals. These generally focus on strengthening the ability of veterinary professionals and pet owners to make informed, risk-based decisions about prevention and treatment, tailored to the circumstances of individual animals.</w:t>
      </w:r>
    </w:p>
    <w:p w:rsidR="00E421C7"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Key elements may include the further development and uptake of veterinary-led, risk-based approaches that incorporate individualised prevention planning, integrated parasite management strategies, and seasonally and geographically informed prescribing. The effectiveness of these approaches may be enhanced through improved access to relevant data, strengthened diagnostic capabilities, more comprehensive resistance monitoring, and clearer environmental stewardship guidance to support decision-making and reduce unnecessary exposure of non-target environments.</w:t>
      </w:r>
    </w:p>
    <w:p w:rsidR="00E421C7"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Alongside this, strengthened communication and education for pet owners remains important. Consistent messaging on both the benefits and limitations of parasiticide use, as well as the rationale for risk-based approaches, may help support informed decision-making and improve adherence to targeted treatment strategies.</w:t>
      </w:r>
    </w:p>
    <w:p w:rsidR="004F488A"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Evidence from UK veterinary practice suggests that the uptake of risk-based parasite control is influenced not only by clinical awareness, but also by structural and organisational factors within veterinary practice systems, including workflow constraints and the design of preventive healthcare delivery models (</w:t>
      </w:r>
      <w:r w:rsidRPr="002A6517">
        <w:rPr>
          <w:rFonts w:ascii="Verdana" w:hAnsi="Verdana"/>
          <w:color w:val="0070C0"/>
        </w:rPr>
        <w:t xml:space="preserve">Bagster </w:t>
      </w:r>
      <w:r w:rsidRPr="002A6517" w:rsidR="006F2FB8">
        <w:rPr>
          <w:rFonts w:ascii="Verdana" w:hAnsi="Verdana"/>
          <w:color w:val="0070C0"/>
        </w:rPr>
        <w:t>and</w:t>
      </w:r>
      <w:r w:rsidRPr="002A6517">
        <w:rPr>
          <w:rFonts w:ascii="Verdana" w:hAnsi="Verdana"/>
          <w:color w:val="0070C0"/>
        </w:rPr>
        <w:t xml:space="preserve"> Elsheikha, 2022</w:t>
      </w:r>
      <w:r w:rsidRPr="002A6517">
        <w:rPr>
          <w:rFonts w:ascii="Verdana" w:hAnsi="Verdana"/>
          <w:color w:val="000000"/>
        </w:rPr>
        <w:t>). This indicates that improvements in sustainable use are likely to depend on a combination of education, guidance and broader system-level changes that enable and support the practical implementation of stewardship approaches in routine clinical practice.</w:t>
      </w:r>
      <w:r w:rsidRPr="002A6517" w:rsidR="00625F70">
        <w:rPr>
          <w:rFonts w:ascii="Verdana" w:hAnsi="Verdana"/>
          <w:color w:val="000000"/>
        </w:rPr>
        <w:t xml:space="preserve"> </w:t>
      </w:r>
    </w:p>
    <w:p w:rsidR="00D72944" w:rsidRPr="002A6517" w:rsidP="002A6517">
      <w:pPr>
        <w:spacing w:before="60" w:after="240"/>
        <w:jc w:val="both"/>
        <w:rPr>
          <w:rFonts w:ascii="Verdana" w:eastAsia="Open Sans" w:hAnsi="Verdana" w:cs="Times New Roman"/>
          <w:color w:val="000000"/>
        </w:rPr>
      </w:pPr>
    </w:p>
    <w:p w:rsidR="00D72944" w:rsidRPr="002A6517" w:rsidP="002A6517">
      <w:pPr>
        <w:spacing w:before="60" w:after="240"/>
        <w:jc w:val="both"/>
        <w:rPr>
          <w:rFonts w:ascii="Verdana" w:eastAsia="Open Sans" w:hAnsi="Verdana" w:cs="Times New Roman"/>
          <w:b/>
          <w:bCs/>
        </w:rPr>
      </w:pPr>
      <w:r w:rsidRPr="002A6517">
        <w:rPr>
          <w:rFonts w:ascii="Verdana" w:eastAsia="Open Sans" w:hAnsi="Verdana" w:cs="Times New Roman"/>
          <w:b/>
          <w:bCs/>
        </w:rPr>
        <w:t>9. What are the key knowledge gaps?</w:t>
      </w:r>
    </w:p>
    <w:p w:rsidR="00E421C7"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There are s</w:t>
      </w:r>
      <w:r w:rsidRPr="002A6517">
        <w:rPr>
          <w:rFonts w:ascii="Verdana" w:hAnsi="Verdana"/>
          <w:color w:val="000000"/>
        </w:rPr>
        <w:t xml:space="preserve">everal </w:t>
      </w:r>
      <w:r w:rsidRPr="002A6517">
        <w:rPr>
          <w:rFonts w:ascii="Verdana" w:hAnsi="Verdana"/>
          <w:color w:val="000000"/>
        </w:rPr>
        <w:t xml:space="preserve">critical </w:t>
      </w:r>
      <w:r w:rsidRPr="002A6517">
        <w:rPr>
          <w:rFonts w:ascii="Verdana" w:hAnsi="Verdana"/>
          <w:color w:val="000000"/>
        </w:rPr>
        <w:t xml:space="preserve">knowledge </w:t>
      </w:r>
      <w:r w:rsidRPr="002A6517" w:rsidR="00FC6657">
        <w:rPr>
          <w:rFonts w:ascii="Verdana" w:hAnsi="Verdana"/>
          <w:color w:val="000000"/>
        </w:rPr>
        <w:t xml:space="preserve">gaps </w:t>
      </w:r>
      <w:r w:rsidRPr="002A6517">
        <w:rPr>
          <w:rFonts w:ascii="Verdana" w:hAnsi="Verdana"/>
          <w:color w:val="000000"/>
        </w:rPr>
        <w:t>in relation to companion animal parasite control and the environmental and public health implications of parasiticide use.</w:t>
      </w:r>
    </w:p>
    <w:p w:rsidR="007600A3"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 xml:space="preserve">The first and most important </w:t>
      </w:r>
      <w:r w:rsidRPr="002A6517" w:rsidR="00B2426E">
        <w:rPr>
          <w:rFonts w:ascii="Verdana" w:hAnsi="Verdana"/>
          <w:color w:val="000000"/>
        </w:rPr>
        <w:t xml:space="preserve">gap </w:t>
      </w:r>
      <w:r w:rsidRPr="002A6517">
        <w:rPr>
          <w:rFonts w:ascii="Verdana" w:hAnsi="Verdana"/>
          <w:color w:val="000000"/>
        </w:rPr>
        <w:t>relates t</w:t>
      </w:r>
      <w:r w:rsidRPr="002A6517" w:rsidR="00B2426E">
        <w:rPr>
          <w:rFonts w:ascii="Verdana" w:hAnsi="Verdana"/>
          <w:color w:val="000000"/>
        </w:rPr>
        <w:t>o</w:t>
      </w:r>
      <w:r w:rsidRPr="002A6517">
        <w:rPr>
          <w:rFonts w:ascii="Verdana" w:hAnsi="Verdana"/>
          <w:color w:val="000000"/>
        </w:rPr>
        <w:t xml:space="preserve"> the lack of knowledge of the actual impact of environmental contamination and the long-term ecological consequences of chronic low-level </w:t>
      </w:r>
      <w:r w:rsidRPr="002A6517" w:rsidR="00B72ABD">
        <w:rPr>
          <w:rFonts w:ascii="Verdana" w:hAnsi="Verdana"/>
          <w:color w:val="000000"/>
        </w:rPr>
        <w:t>e</w:t>
      </w:r>
      <w:r w:rsidRPr="002A6517" w:rsidR="001A5B9B">
        <w:rPr>
          <w:rFonts w:ascii="Verdana" w:hAnsi="Verdana"/>
          <w:color w:val="000000"/>
        </w:rPr>
        <w:t>n</w:t>
      </w:r>
      <w:r w:rsidRPr="002A6517" w:rsidR="00B72ABD">
        <w:rPr>
          <w:rFonts w:ascii="Verdana" w:hAnsi="Verdana"/>
          <w:color w:val="000000"/>
        </w:rPr>
        <w:t xml:space="preserve">vironmental </w:t>
      </w:r>
      <w:r w:rsidRPr="002A6517">
        <w:rPr>
          <w:rFonts w:ascii="Verdana" w:hAnsi="Verdana"/>
          <w:color w:val="000000"/>
        </w:rPr>
        <w:t>contamination with parasiticides.</w:t>
      </w:r>
      <w:r w:rsidRPr="002A6517" w:rsidR="00B72ABD">
        <w:rPr>
          <w:rFonts w:ascii="Verdana" w:hAnsi="Verdana"/>
          <w:color w:val="000000"/>
        </w:rPr>
        <w:t xml:space="preserve"> At present there is </w:t>
      </w:r>
      <w:r w:rsidRPr="002A6517" w:rsidR="008F56C5">
        <w:rPr>
          <w:rFonts w:ascii="Verdana" w:hAnsi="Verdana"/>
          <w:color w:val="000000"/>
        </w:rPr>
        <w:t>e</w:t>
      </w:r>
      <w:r w:rsidRPr="002A6517" w:rsidR="009F0B07">
        <w:rPr>
          <w:rFonts w:ascii="Verdana" w:hAnsi="Verdana"/>
          <w:color w:val="000000"/>
        </w:rPr>
        <w:t xml:space="preserve">very </w:t>
      </w:r>
      <w:r w:rsidRPr="002A6517" w:rsidR="008F56C5">
        <w:rPr>
          <w:rFonts w:ascii="Verdana" w:hAnsi="Verdana"/>
          <w:color w:val="000000"/>
        </w:rPr>
        <w:t xml:space="preserve">little </w:t>
      </w:r>
      <w:r w:rsidRPr="002A6517" w:rsidR="00B72ABD">
        <w:rPr>
          <w:rFonts w:ascii="Verdana" w:hAnsi="Verdana"/>
          <w:color w:val="000000"/>
        </w:rPr>
        <w:t xml:space="preserve">good evidence </w:t>
      </w:r>
      <w:r w:rsidRPr="002A6517" w:rsidR="001A5B9B">
        <w:rPr>
          <w:rFonts w:ascii="Verdana" w:hAnsi="Verdana"/>
          <w:color w:val="000000"/>
        </w:rPr>
        <w:t>to demonstrate</w:t>
      </w:r>
      <w:r w:rsidRPr="002A6517" w:rsidR="00B2426E">
        <w:rPr>
          <w:rFonts w:ascii="Verdana" w:hAnsi="Verdana"/>
          <w:color w:val="000000"/>
        </w:rPr>
        <w:t xml:space="preserve"> </w:t>
      </w:r>
      <w:r w:rsidRPr="002A6517" w:rsidR="009F0B07">
        <w:rPr>
          <w:rFonts w:ascii="Verdana" w:hAnsi="Verdana"/>
          <w:color w:val="000000"/>
        </w:rPr>
        <w:t xml:space="preserve">what the </w:t>
      </w:r>
      <w:r w:rsidRPr="002A6517" w:rsidR="00B2426E">
        <w:rPr>
          <w:rFonts w:ascii="Verdana" w:hAnsi="Verdana"/>
          <w:color w:val="000000"/>
        </w:rPr>
        <w:t>consequences of environmental contamination</w:t>
      </w:r>
      <w:r w:rsidRPr="002A6517" w:rsidR="009F0B07">
        <w:rPr>
          <w:rFonts w:ascii="Verdana" w:hAnsi="Verdana"/>
          <w:color w:val="000000"/>
        </w:rPr>
        <w:t xml:space="preserve"> by pet parasiticides </w:t>
      </w:r>
      <w:r w:rsidRPr="002A6517" w:rsidR="008E7D7A">
        <w:rPr>
          <w:rFonts w:ascii="Verdana" w:hAnsi="Verdana"/>
          <w:color w:val="000000"/>
        </w:rPr>
        <w:t>may be</w:t>
      </w:r>
      <w:r w:rsidRPr="002A6517" w:rsidR="001A5B9B">
        <w:rPr>
          <w:rFonts w:ascii="Verdana" w:hAnsi="Verdana"/>
          <w:color w:val="000000"/>
        </w:rPr>
        <w:t>.</w:t>
      </w:r>
    </w:p>
    <w:p w:rsidR="00FB2E48"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 xml:space="preserve">We have an imperfect </w:t>
      </w:r>
      <w:r w:rsidRPr="002A6517" w:rsidR="00664290">
        <w:rPr>
          <w:rFonts w:ascii="Verdana" w:hAnsi="Verdana"/>
          <w:color w:val="000000"/>
        </w:rPr>
        <w:t xml:space="preserve">understanding </w:t>
      </w:r>
      <w:r w:rsidRPr="002A6517">
        <w:rPr>
          <w:rFonts w:ascii="Verdana" w:hAnsi="Verdana"/>
          <w:color w:val="000000"/>
        </w:rPr>
        <w:t xml:space="preserve">of the current incidence </w:t>
      </w:r>
      <w:r w:rsidRPr="002A6517" w:rsidR="00664290">
        <w:rPr>
          <w:rFonts w:ascii="Verdana" w:hAnsi="Verdana"/>
          <w:color w:val="000000"/>
        </w:rPr>
        <w:t xml:space="preserve">of </w:t>
      </w:r>
      <w:r w:rsidRPr="002A6517">
        <w:rPr>
          <w:rFonts w:ascii="Verdana" w:hAnsi="Verdana"/>
          <w:color w:val="000000"/>
        </w:rPr>
        <w:t>infestation</w:t>
      </w:r>
      <w:r w:rsidRPr="002A6517" w:rsidR="00664290">
        <w:rPr>
          <w:rFonts w:ascii="Verdana" w:hAnsi="Verdana"/>
          <w:color w:val="000000"/>
        </w:rPr>
        <w:t xml:space="preserve"> by different parasites and how this is likely t</w:t>
      </w:r>
      <w:r w:rsidRPr="002A6517" w:rsidR="00ED103A">
        <w:rPr>
          <w:rFonts w:ascii="Verdana" w:hAnsi="Verdana"/>
          <w:color w:val="000000"/>
        </w:rPr>
        <w:t>o</w:t>
      </w:r>
      <w:r w:rsidRPr="002A6517" w:rsidR="00664290">
        <w:rPr>
          <w:rFonts w:ascii="Verdana" w:hAnsi="Verdana"/>
          <w:color w:val="000000"/>
        </w:rPr>
        <w:t xml:space="preserve"> vary with geographic location and factors such as the chan</w:t>
      </w:r>
      <w:r w:rsidRPr="002A6517" w:rsidR="00ED103A">
        <w:rPr>
          <w:rFonts w:ascii="Verdana" w:hAnsi="Verdana"/>
          <w:color w:val="000000"/>
        </w:rPr>
        <w:t>g</w:t>
      </w:r>
      <w:r w:rsidRPr="002A6517" w:rsidR="00664290">
        <w:rPr>
          <w:rFonts w:ascii="Verdana" w:hAnsi="Verdana"/>
          <w:color w:val="000000"/>
        </w:rPr>
        <w:t xml:space="preserve">ing climate. We </w:t>
      </w:r>
      <w:r w:rsidRPr="002A6517" w:rsidR="00ED103A">
        <w:rPr>
          <w:rFonts w:ascii="Verdana" w:hAnsi="Verdana"/>
          <w:color w:val="000000"/>
        </w:rPr>
        <w:t>have a limited understanding of</w:t>
      </w:r>
      <w:r w:rsidRPr="002A6517" w:rsidR="000C6E22">
        <w:rPr>
          <w:rFonts w:ascii="Verdana" w:hAnsi="Verdana"/>
          <w:color w:val="000000"/>
        </w:rPr>
        <w:t xml:space="preserve"> the</w:t>
      </w:r>
      <w:r w:rsidRPr="002A6517" w:rsidR="00ED103A">
        <w:rPr>
          <w:rFonts w:ascii="Verdana" w:hAnsi="Verdana"/>
          <w:color w:val="000000"/>
        </w:rPr>
        <w:t xml:space="preserve"> </w:t>
      </w:r>
      <w:r w:rsidRPr="002A6517" w:rsidR="000C6E22">
        <w:rPr>
          <w:rFonts w:ascii="Verdana" w:hAnsi="Verdana"/>
          <w:color w:val="000000"/>
        </w:rPr>
        <w:t>epidemiology of parasite</w:t>
      </w:r>
      <w:r w:rsidRPr="002A6517" w:rsidR="00120E45">
        <w:rPr>
          <w:rFonts w:ascii="Verdana" w:hAnsi="Verdana"/>
          <w:color w:val="000000"/>
        </w:rPr>
        <w:t>-</w:t>
      </w:r>
      <w:r w:rsidRPr="002A6517" w:rsidR="000C6E22">
        <w:rPr>
          <w:rFonts w:ascii="Verdana" w:hAnsi="Verdana"/>
          <w:color w:val="000000"/>
        </w:rPr>
        <w:t xml:space="preserve">mediated disease or the </w:t>
      </w:r>
      <w:r w:rsidRPr="002A6517" w:rsidR="00ED103A">
        <w:rPr>
          <w:rFonts w:ascii="Verdana" w:hAnsi="Verdana"/>
          <w:color w:val="000000"/>
        </w:rPr>
        <w:t>risk-factors associated with infestation</w:t>
      </w:r>
      <w:r w:rsidRPr="002A6517" w:rsidR="000C6E22">
        <w:rPr>
          <w:rFonts w:ascii="Verdana" w:hAnsi="Verdana"/>
          <w:color w:val="000000"/>
        </w:rPr>
        <w:t>.</w:t>
      </w:r>
      <w:r w:rsidRPr="002A6517" w:rsidR="00ED103A">
        <w:rPr>
          <w:rFonts w:ascii="Verdana" w:hAnsi="Verdana"/>
          <w:color w:val="000000"/>
        </w:rPr>
        <w:t xml:space="preserve"> </w:t>
      </w:r>
      <w:r w:rsidRPr="002A6517" w:rsidR="004A3E8D">
        <w:rPr>
          <w:rFonts w:ascii="Verdana" w:hAnsi="Verdana"/>
          <w:color w:val="000000"/>
        </w:rPr>
        <w:t>Similarly, t</w:t>
      </w:r>
      <w:r w:rsidRPr="002A6517" w:rsidR="00357DF7">
        <w:rPr>
          <w:rFonts w:ascii="Verdana" w:hAnsi="Verdana"/>
          <w:color w:val="000000"/>
        </w:rPr>
        <w:t xml:space="preserve">he </w:t>
      </w:r>
      <w:r w:rsidRPr="002A6517">
        <w:rPr>
          <w:rFonts w:ascii="Verdana" w:hAnsi="Verdana"/>
          <w:color w:val="000000"/>
        </w:rPr>
        <w:t>effects of low</w:t>
      </w:r>
      <w:r w:rsidRPr="002A6517" w:rsidR="00C02EA6">
        <w:rPr>
          <w:rFonts w:ascii="Verdana" w:hAnsi="Verdana"/>
          <w:color w:val="000000"/>
        </w:rPr>
        <w:t>-</w:t>
      </w:r>
      <w:r w:rsidRPr="002A6517">
        <w:rPr>
          <w:rFonts w:ascii="Verdana" w:hAnsi="Verdana"/>
          <w:color w:val="000000"/>
        </w:rPr>
        <w:t>level parasite burdens on animal welfare</w:t>
      </w:r>
      <w:r w:rsidRPr="002A6517" w:rsidR="00357DF7">
        <w:rPr>
          <w:rFonts w:ascii="Verdana" w:hAnsi="Verdana"/>
          <w:color w:val="000000"/>
        </w:rPr>
        <w:t xml:space="preserve"> remains poorly studied.</w:t>
      </w:r>
    </w:p>
    <w:p w:rsidR="006755CE"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 xml:space="preserve">A better </w:t>
      </w:r>
      <w:r w:rsidRPr="002A6517" w:rsidR="00C07BC2">
        <w:rPr>
          <w:rFonts w:ascii="Verdana" w:hAnsi="Verdana"/>
          <w:color w:val="000000"/>
        </w:rPr>
        <w:t xml:space="preserve">understanding of the </w:t>
      </w:r>
      <w:r w:rsidRPr="002A6517">
        <w:rPr>
          <w:rFonts w:ascii="Verdana" w:hAnsi="Verdana"/>
          <w:color w:val="000000"/>
        </w:rPr>
        <w:t xml:space="preserve">attitudes of pet owners to infestation by parasites is likely </w:t>
      </w:r>
      <w:r w:rsidRPr="002A6517" w:rsidR="00C175B9">
        <w:rPr>
          <w:rFonts w:ascii="Verdana" w:hAnsi="Verdana"/>
          <w:color w:val="000000"/>
        </w:rPr>
        <w:t>t</w:t>
      </w:r>
      <w:r w:rsidRPr="002A6517" w:rsidR="00125C94">
        <w:rPr>
          <w:rFonts w:ascii="Verdana" w:hAnsi="Verdana"/>
          <w:color w:val="000000"/>
        </w:rPr>
        <w:t xml:space="preserve">o be of particular value. </w:t>
      </w:r>
      <w:r w:rsidRPr="002A6517" w:rsidR="00963C24">
        <w:rPr>
          <w:rFonts w:ascii="Verdana" w:hAnsi="Verdana"/>
          <w:color w:val="000000"/>
        </w:rPr>
        <w:t xml:space="preserve">Parasiticide use is often driven by pet owners </w:t>
      </w:r>
      <w:r w:rsidRPr="002A6517" w:rsidR="008D67CE">
        <w:rPr>
          <w:rFonts w:ascii="Verdana" w:hAnsi="Verdana"/>
          <w:color w:val="000000"/>
        </w:rPr>
        <w:t xml:space="preserve">not </w:t>
      </w:r>
      <w:r w:rsidRPr="002A6517" w:rsidR="00E70411">
        <w:rPr>
          <w:rFonts w:ascii="Verdana" w:hAnsi="Verdana"/>
          <w:color w:val="000000"/>
        </w:rPr>
        <w:t xml:space="preserve">wanting </w:t>
      </w:r>
      <w:r w:rsidRPr="002A6517" w:rsidR="008D67CE">
        <w:rPr>
          <w:rFonts w:ascii="Verdana" w:hAnsi="Verdana"/>
          <w:color w:val="000000"/>
        </w:rPr>
        <w:t xml:space="preserve">to see </w:t>
      </w:r>
      <w:r w:rsidRPr="002A6517" w:rsidR="00230E29">
        <w:rPr>
          <w:rFonts w:ascii="Verdana" w:hAnsi="Verdana"/>
          <w:color w:val="000000"/>
        </w:rPr>
        <w:t xml:space="preserve">or risk </w:t>
      </w:r>
      <w:r w:rsidRPr="002A6517" w:rsidR="00E70411">
        <w:rPr>
          <w:rFonts w:ascii="Verdana" w:hAnsi="Verdana"/>
          <w:color w:val="000000"/>
        </w:rPr>
        <w:t>parasite</w:t>
      </w:r>
      <w:r w:rsidRPr="002A6517" w:rsidR="00230E29">
        <w:rPr>
          <w:rFonts w:ascii="Verdana" w:hAnsi="Verdana"/>
          <w:color w:val="000000"/>
        </w:rPr>
        <w:t xml:space="preserve"> infestation </w:t>
      </w:r>
      <w:r w:rsidRPr="002A6517" w:rsidR="008D67CE">
        <w:rPr>
          <w:rFonts w:ascii="Verdana" w:hAnsi="Verdana"/>
          <w:color w:val="000000"/>
        </w:rPr>
        <w:t>on their cat or dog</w:t>
      </w:r>
      <w:r w:rsidRPr="002A6517" w:rsidR="00230E29">
        <w:rPr>
          <w:rFonts w:ascii="Verdana" w:hAnsi="Verdana"/>
          <w:color w:val="000000"/>
        </w:rPr>
        <w:t xml:space="preserve">. As a result, </w:t>
      </w:r>
      <w:r w:rsidRPr="002A6517">
        <w:rPr>
          <w:rFonts w:ascii="Verdana" w:hAnsi="Verdana"/>
          <w:color w:val="000000"/>
        </w:rPr>
        <w:t xml:space="preserve">with the current </w:t>
      </w:r>
      <w:r w:rsidRPr="002A6517" w:rsidR="00230E29">
        <w:rPr>
          <w:rFonts w:ascii="Verdana" w:hAnsi="Verdana"/>
          <w:color w:val="000000"/>
        </w:rPr>
        <w:t xml:space="preserve">easy </w:t>
      </w:r>
      <w:r w:rsidRPr="002A6517">
        <w:rPr>
          <w:rFonts w:ascii="Verdana" w:hAnsi="Verdana"/>
          <w:color w:val="000000"/>
        </w:rPr>
        <w:t>accessibility of parasiticides over the counter, this may drive pet owners to purchasing and using pesticide products</w:t>
      </w:r>
      <w:r w:rsidRPr="002A6517" w:rsidR="00923E1A">
        <w:rPr>
          <w:rFonts w:ascii="Verdana" w:hAnsi="Verdana"/>
          <w:color w:val="000000"/>
        </w:rPr>
        <w:t xml:space="preserve"> unnecessarily or inappropriately. An important question for the future particularly in association with changing climate</w:t>
      </w:r>
      <w:r w:rsidRPr="002A6517" w:rsidR="0048774A">
        <w:rPr>
          <w:rFonts w:ascii="Verdana" w:hAnsi="Verdana"/>
          <w:color w:val="000000"/>
        </w:rPr>
        <w:t>,</w:t>
      </w:r>
      <w:r w:rsidRPr="002A6517" w:rsidR="00923E1A">
        <w:rPr>
          <w:rFonts w:ascii="Verdana" w:hAnsi="Verdana"/>
          <w:color w:val="000000"/>
        </w:rPr>
        <w:t xml:space="preserve"> is w</w:t>
      </w:r>
      <w:r w:rsidRPr="002A6517" w:rsidR="0048774A">
        <w:rPr>
          <w:rFonts w:ascii="Verdana" w:hAnsi="Verdana"/>
          <w:color w:val="000000"/>
        </w:rPr>
        <w:t>het</w:t>
      </w:r>
      <w:r w:rsidRPr="002A6517" w:rsidR="00923E1A">
        <w:rPr>
          <w:rFonts w:ascii="Verdana" w:hAnsi="Verdana"/>
          <w:color w:val="000000"/>
        </w:rPr>
        <w:t>her the tolerance of pet owners for</w:t>
      </w:r>
      <w:r w:rsidRPr="002A6517" w:rsidR="00C02EA6">
        <w:rPr>
          <w:rFonts w:ascii="Verdana" w:hAnsi="Verdana"/>
          <w:color w:val="000000"/>
        </w:rPr>
        <w:t xml:space="preserve"> risk changes concomitantly. </w:t>
      </w:r>
    </w:p>
    <w:p w:rsidR="00E421C7"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F</w:t>
      </w:r>
      <w:r w:rsidRPr="002A6517">
        <w:rPr>
          <w:rFonts w:ascii="Verdana" w:hAnsi="Verdana"/>
          <w:color w:val="000000"/>
        </w:rPr>
        <w:t>rom a management perspective, further research is needed to compare the effectiveness of targeted, risk-based treatment strategies with routine preventive approaches under real-world conditions. Evidence gaps also remain regarding behavioural factors influencing owner compliance with veterinary recommendations, and the environmental impacts of alternative parasiticide classes and formulations.</w:t>
      </w:r>
    </w:p>
    <w:p w:rsidR="00E421C7"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Finally, there is a need for further work to identify and evaluate optimal stewardship strategies for companion animal parasite control, including approaches that integrate clinical effectiveness, animal welfare, public health protection and environmental sustainability.</w:t>
      </w:r>
    </w:p>
    <w:p w:rsidR="00E421C7"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Addressing these knowledge gaps will be important to support more robust, evidence-based policy development, regulatory decision-making and the continued refinement of parasite control strategies in companion animals.</w:t>
      </w:r>
    </w:p>
    <w:p w:rsidR="004F7B22" w:rsidRPr="002A6517" w:rsidP="002A6517">
      <w:pPr>
        <w:widowControl w:val="0"/>
        <w:spacing w:before="60" w:after="240"/>
        <w:jc w:val="both"/>
        <w:rPr>
          <w:rFonts w:ascii="Verdana" w:eastAsia="Open Sans" w:hAnsi="Verdana" w:cs="Times New Roman"/>
          <w:color w:val="000000"/>
        </w:rPr>
      </w:pPr>
    </w:p>
    <w:p w:rsidR="00D72944" w:rsidRPr="002A6517" w:rsidP="002A6517">
      <w:pPr>
        <w:widowControl w:val="0"/>
        <w:spacing w:before="60" w:after="240"/>
        <w:jc w:val="both"/>
        <w:rPr>
          <w:rFonts w:ascii="Verdana" w:eastAsia="Open Sans" w:hAnsi="Verdana" w:cs="Times New Roman"/>
        </w:rPr>
      </w:pPr>
      <w:r w:rsidRPr="002A6517">
        <w:rPr>
          <w:rFonts w:ascii="Verdana" w:eastAsia="Open Sans" w:hAnsi="Verdana" w:cs="Times New Roman"/>
          <w:b/>
          <w:bCs/>
        </w:rPr>
        <w:t>10. What actions has ESCCAP UK &amp; Ireland taken to address these evidence gaps, particularly with respect to initiating, supporting, commissioning, or encouraging studies investigating the prevalence of parasite infections?</w:t>
      </w:r>
    </w:p>
    <w:p w:rsidR="00C95493"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ESCCAP UK &amp; Ireland has supported and contributed to the generation of evidence addressing recognised gaps in knowledge relating to parasite prevalence, transmission, diagnosis and control. Since 2018, this has included the commissioning of targeted research in collaboration with academic institutions. Examples include studies on environmental contamination with</w:t>
      </w:r>
      <w:r w:rsidRPr="002A6517" w:rsidR="003C6AD5">
        <w:rPr>
          <w:rStyle w:val="apple-converted-space"/>
          <w:rFonts w:ascii="Verdana" w:hAnsi="Verdana"/>
          <w:color w:val="000000"/>
        </w:rPr>
        <w:t xml:space="preserve"> </w:t>
      </w:r>
      <w:r w:rsidRPr="002A6517">
        <w:rPr>
          <w:rStyle w:val="Emphasis"/>
          <w:rFonts w:ascii="Verdana" w:hAnsi="Verdana"/>
          <w:color w:val="000000"/>
        </w:rPr>
        <w:t>Toxocara</w:t>
      </w:r>
      <w:r w:rsidRPr="002A6517" w:rsidR="003C6AD5">
        <w:rPr>
          <w:rStyle w:val="apple-converted-space"/>
          <w:rFonts w:ascii="Verdana" w:hAnsi="Verdana"/>
          <w:color w:val="000000"/>
        </w:rPr>
        <w:t xml:space="preserve"> </w:t>
      </w:r>
      <w:r w:rsidRPr="002A6517">
        <w:rPr>
          <w:rFonts w:ascii="Verdana" w:hAnsi="Verdana"/>
          <w:color w:val="000000"/>
        </w:rPr>
        <w:t>spp. in public parks and residential gardens, and investigations into veterinary approaches to the diagnosis and management of</w:t>
      </w:r>
      <w:r w:rsidRPr="002A6517" w:rsidR="003C6AD5">
        <w:rPr>
          <w:rStyle w:val="apple-converted-space"/>
          <w:rFonts w:ascii="Verdana" w:hAnsi="Verdana"/>
          <w:color w:val="000000"/>
        </w:rPr>
        <w:t xml:space="preserve"> </w:t>
      </w:r>
      <w:r w:rsidRPr="002A6517">
        <w:rPr>
          <w:rStyle w:val="Emphasis"/>
          <w:rFonts w:ascii="Verdana" w:hAnsi="Verdana"/>
          <w:color w:val="000000"/>
        </w:rPr>
        <w:t>Angiostrongylus vasorum</w:t>
      </w:r>
      <w:r w:rsidRPr="002A6517" w:rsidR="003C6AD5">
        <w:rPr>
          <w:rStyle w:val="apple-converted-space"/>
          <w:rFonts w:ascii="Verdana" w:hAnsi="Verdana"/>
          <w:color w:val="000000"/>
        </w:rPr>
        <w:t xml:space="preserve"> </w:t>
      </w:r>
      <w:r w:rsidRPr="002A6517">
        <w:rPr>
          <w:rFonts w:ascii="Verdana" w:hAnsi="Verdana"/>
          <w:color w:val="000000"/>
        </w:rPr>
        <w:t>infections in dogs. These projects have been undertaken in partnership with researchers at the University of Nottingham and Trinity College Dublin and have resulted in peer-reviewed publications, with additional outputs currently in preparation.</w:t>
      </w:r>
    </w:p>
    <w:p w:rsidR="00C95493"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 xml:space="preserve">In 2026, ESCCAP expanded its research engagement through a dedicated research and education funding programme, supporting investigator-led studies at institutions including Cardiff University and the London School of Hygiene </w:t>
      </w:r>
      <w:r w:rsidRPr="002A6517" w:rsidR="004E14CB">
        <w:rPr>
          <w:rFonts w:ascii="Verdana" w:hAnsi="Verdana"/>
          <w:color w:val="000000"/>
        </w:rPr>
        <w:t>and</w:t>
      </w:r>
      <w:r w:rsidRPr="002A6517">
        <w:rPr>
          <w:rFonts w:ascii="Verdana" w:hAnsi="Verdana"/>
          <w:color w:val="000000"/>
        </w:rPr>
        <w:t xml:space="preserve"> Tropical Medicine. These studies include work on novel approaches to evaluating anthelmintic efficacy and research into tick-borne pathogens, including</w:t>
      </w:r>
      <w:r w:rsidRPr="002A6517" w:rsidR="003C6AD5">
        <w:rPr>
          <w:rStyle w:val="apple-converted-space"/>
          <w:rFonts w:ascii="Verdana" w:hAnsi="Verdana"/>
          <w:color w:val="000000"/>
        </w:rPr>
        <w:t xml:space="preserve"> </w:t>
      </w:r>
      <w:r w:rsidRPr="002A6517">
        <w:rPr>
          <w:rStyle w:val="Emphasis"/>
          <w:rFonts w:ascii="Verdana" w:hAnsi="Verdana"/>
          <w:color w:val="000000"/>
        </w:rPr>
        <w:t>Borrelia burgdorferi</w:t>
      </w:r>
      <w:r w:rsidRPr="002A6517" w:rsidR="003C6AD5">
        <w:rPr>
          <w:rStyle w:val="apple-converted-space"/>
          <w:rFonts w:ascii="Verdana" w:hAnsi="Verdana"/>
          <w:color w:val="000000"/>
        </w:rPr>
        <w:t xml:space="preserve"> </w:t>
      </w:r>
      <w:r w:rsidRPr="002A6517">
        <w:rPr>
          <w:rFonts w:ascii="Verdana" w:hAnsi="Verdana"/>
          <w:color w:val="000000"/>
        </w:rPr>
        <w:t>(Lyme disease), within a One Health framework.</w:t>
      </w:r>
    </w:p>
    <w:p w:rsidR="00C95493" w:rsidRPr="002A6517" w:rsidP="002A6517">
      <w:pPr>
        <w:pStyle w:val="isselectedend"/>
        <w:spacing w:before="60" w:beforeAutospacing="0" w:after="240" w:afterAutospacing="0"/>
        <w:jc w:val="both"/>
        <w:rPr>
          <w:rFonts w:ascii="Verdana" w:hAnsi="Verdana"/>
          <w:color w:val="000000"/>
        </w:rPr>
      </w:pPr>
      <w:r w:rsidRPr="002A6517">
        <w:rPr>
          <w:rFonts w:ascii="Verdana" w:hAnsi="Verdana"/>
          <w:color w:val="000000"/>
        </w:rPr>
        <w:t>In addition, ESCCAP has developed doctoral research partnerships with UK universities, supporting early-career research across a range of topics relevant to parasite control and zoonotic disease risk. These include parasite transmission dynamics, anthelmintic resistance, climate-related changes in parasite ecology, and emerging parasitic threats. Current and recent collaborations with Queen’s University Belfast, Cardiff University, the Royal Veterinary College and the University of Nottingham have addressed topics such as lungworm infection, hookworm biology,</w:t>
      </w:r>
      <w:r w:rsidRPr="002A6517" w:rsidR="003C6AD5">
        <w:rPr>
          <w:rStyle w:val="apple-converted-space"/>
          <w:rFonts w:ascii="Verdana" w:hAnsi="Verdana"/>
          <w:color w:val="000000"/>
        </w:rPr>
        <w:t xml:space="preserve"> </w:t>
      </w:r>
      <w:r w:rsidRPr="002A6517">
        <w:rPr>
          <w:rStyle w:val="Emphasis"/>
          <w:rFonts w:ascii="Verdana" w:hAnsi="Verdana"/>
          <w:color w:val="000000"/>
        </w:rPr>
        <w:t>Toxocara canis</w:t>
      </w:r>
      <w:r w:rsidRPr="002A6517" w:rsidR="003C6AD5">
        <w:rPr>
          <w:rStyle w:val="Emphasis"/>
          <w:rFonts w:ascii="Verdana" w:hAnsi="Verdana"/>
          <w:color w:val="000000"/>
        </w:rPr>
        <w:t xml:space="preserve"> </w:t>
      </w:r>
      <w:r w:rsidRPr="002A6517">
        <w:rPr>
          <w:rFonts w:ascii="Verdana" w:hAnsi="Verdana"/>
          <w:color w:val="000000"/>
        </w:rPr>
        <w:t>transmission pathways, flea acquisition dynamics and risks associated with companion animal movement.</w:t>
      </w:r>
    </w:p>
    <w:p w:rsidR="00C95493" w:rsidRPr="002A6517" w:rsidP="002A6517">
      <w:pPr>
        <w:pStyle w:val="NormalWeb"/>
        <w:spacing w:before="60" w:beforeAutospacing="0" w:after="240" w:afterAutospacing="0"/>
        <w:jc w:val="both"/>
        <w:rPr>
          <w:rFonts w:ascii="Verdana" w:hAnsi="Verdana"/>
          <w:color w:val="000000"/>
        </w:rPr>
      </w:pPr>
      <w:r w:rsidRPr="002A6517">
        <w:rPr>
          <w:rFonts w:ascii="Verdana" w:hAnsi="Verdana"/>
          <w:color w:val="000000"/>
        </w:rPr>
        <w:t>These activities contribute to the generation of new evidence to inform parasite control strategies, support surveillance and risk assessment, and strengthen the broader research base in veterinary parasitology and One Health.</w:t>
      </w:r>
    </w:p>
    <w:p w:rsidR="00D72944" w:rsidRPr="002A6517" w:rsidP="00120E45">
      <w:pPr>
        <w:spacing w:before="60" w:after="60"/>
        <w:jc w:val="both"/>
        <w:rPr>
          <w:rFonts w:ascii="Verdana" w:eastAsia="Open Sans" w:hAnsi="Verdana" w:cs="Times New Roman"/>
        </w:rPr>
      </w:pPr>
    </w:p>
    <w:p w:rsidR="00D72944" w:rsidRPr="002A6517" w:rsidP="00CF2CC2">
      <w:pPr>
        <w:jc w:val="both"/>
        <w:rPr>
          <w:rFonts w:ascii="Verdana" w:eastAsia="Open Sans" w:hAnsi="Verdana" w:cs="Times New Roman"/>
          <w:b/>
          <w:bCs/>
          <w:color w:val="212121"/>
          <w:highlight w:val="white"/>
        </w:rPr>
      </w:pPr>
      <w:r w:rsidRPr="002A6517">
        <w:rPr>
          <w:rFonts w:ascii="Verdana" w:eastAsia="Open Sans" w:hAnsi="Verdana" w:cs="Times New Roman"/>
          <w:b/>
          <w:bCs/>
          <w:color w:val="212121"/>
          <w:highlight w:val="white"/>
        </w:rPr>
        <w:t>References</w:t>
      </w:r>
    </w:p>
    <w:p w:rsidR="00D72944" w:rsidRPr="002A6517" w:rsidP="00CF2CC2">
      <w:pPr>
        <w:numPr>
          <w:ilvl w:val="0"/>
          <w:numId w:val="4"/>
        </w:numPr>
        <w:pBdr>
          <w:top w:val="nil"/>
          <w:left w:val="nil"/>
          <w:bottom w:val="nil"/>
          <w:right w:val="nil"/>
          <w:between w:val="nil"/>
        </w:pBdr>
        <w:jc w:val="both"/>
        <w:rPr>
          <w:rFonts w:ascii="Verdana" w:eastAsia="Open Sans" w:hAnsi="Verdana" w:cs="Times New Roman"/>
          <w:color w:val="000000"/>
        </w:rPr>
      </w:pPr>
      <w:r w:rsidRPr="002A6517">
        <w:rPr>
          <w:rFonts w:ascii="Verdana" w:eastAsia="Open Sans" w:hAnsi="Verdana" w:cs="Times New Roman"/>
          <w:color w:val="000000"/>
        </w:rPr>
        <w:t xml:space="preserve">Abdullah S, Helps C, Tasker S, Newbury H &amp; Wall R (2019). Pathogens in fleas collected from cats and dogs: distribution and prevalence in the UK. </w:t>
      </w:r>
      <w:r w:rsidRPr="002A6517">
        <w:rPr>
          <w:rFonts w:ascii="Verdana" w:eastAsia="Open Sans" w:hAnsi="Verdana" w:cs="Times New Roman"/>
          <w:i/>
          <w:iCs/>
          <w:color w:val="000000"/>
        </w:rPr>
        <w:t>Parasit</w:t>
      </w:r>
      <w:r w:rsidRPr="002A6517">
        <w:rPr>
          <w:rFonts w:ascii="Verdana" w:eastAsia="Open Sans" w:hAnsi="Verdana" w:cs="Times New Roman"/>
          <w:i/>
          <w:iCs/>
          <w:color w:val="000000"/>
        </w:rPr>
        <w:t xml:space="preserve"> &amp; Vectors </w:t>
      </w:r>
      <w:r w:rsidRPr="002A6517">
        <w:rPr>
          <w:rFonts w:ascii="Verdana" w:eastAsia="Open Sans" w:hAnsi="Verdana" w:cs="Times New Roman"/>
          <w:color w:val="000000"/>
        </w:rPr>
        <w:t>12(1):71</w:t>
      </w:r>
    </w:p>
    <w:p w:rsidR="00D72944" w:rsidRPr="002A6517" w:rsidP="00CF2CC2">
      <w:pPr>
        <w:numPr>
          <w:ilvl w:val="0"/>
          <w:numId w:val="4"/>
        </w:numPr>
        <w:pBdr>
          <w:top w:val="nil"/>
          <w:left w:val="nil"/>
          <w:bottom w:val="nil"/>
          <w:right w:val="nil"/>
          <w:between w:val="nil"/>
        </w:pBdr>
        <w:jc w:val="both"/>
        <w:rPr>
          <w:rFonts w:ascii="Verdana" w:eastAsia="Open Sans" w:hAnsi="Verdana" w:cs="Times New Roman"/>
          <w:color w:val="1C1D1E"/>
          <w:highlight w:val="white"/>
        </w:rPr>
      </w:pPr>
      <w:r w:rsidRPr="002A6517">
        <w:rPr>
          <w:rFonts w:ascii="Verdana" w:eastAsia="Open Sans" w:hAnsi="Verdana" w:cs="Times New Roman"/>
          <w:color w:val="212121"/>
          <w:highlight w:val="white"/>
        </w:rPr>
        <w:t xml:space="preserve">Airs PM, Brown C, Gardiner E, Maciag L, Adams JP, Morgan ER (2022) </w:t>
      </w:r>
      <w:r w:rsidRPr="002A6517">
        <w:rPr>
          <w:rFonts w:ascii="Verdana" w:eastAsia="Open Sans" w:hAnsi="Verdana" w:cs="Times New Roman"/>
          <w:color w:val="212121"/>
          <w:highlight w:val="white"/>
        </w:rPr>
        <w:t>WormWatch</w:t>
      </w:r>
      <w:r w:rsidRPr="002A6517">
        <w:rPr>
          <w:rFonts w:ascii="Verdana" w:eastAsia="Open Sans" w:hAnsi="Verdana" w:cs="Times New Roman"/>
          <w:color w:val="212121"/>
          <w:highlight w:val="white"/>
        </w:rPr>
        <w:t xml:space="preserve">: Park soil surveillance reveals extensive </w:t>
      </w:r>
      <w:r w:rsidRPr="002A6517">
        <w:rPr>
          <w:rFonts w:ascii="Verdana" w:eastAsia="Open Sans" w:hAnsi="Verdana" w:cs="Times New Roman"/>
          <w:i/>
          <w:iCs/>
          <w:color w:val="212121"/>
          <w:highlight w:val="white"/>
        </w:rPr>
        <w:t>Toxocara</w:t>
      </w:r>
      <w:r w:rsidRPr="002A6517">
        <w:rPr>
          <w:rFonts w:ascii="Verdana" w:eastAsia="Open Sans" w:hAnsi="Verdana" w:cs="Times New Roman"/>
          <w:color w:val="212121"/>
          <w:highlight w:val="white"/>
        </w:rPr>
        <w:t xml:space="preserve"> contamination across the UK and Ireland. </w:t>
      </w:r>
      <w:r w:rsidRPr="002A6517">
        <w:rPr>
          <w:rFonts w:ascii="Verdana" w:eastAsia="Open Sans" w:hAnsi="Verdana" w:cs="Times New Roman"/>
          <w:i/>
          <w:iCs/>
          <w:color w:val="212121"/>
          <w:highlight w:val="white"/>
        </w:rPr>
        <w:t xml:space="preserve">Vet Rec. </w:t>
      </w:r>
      <w:r w:rsidRPr="002A6517">
        <w:rPr>
          <w:rFonts w:ascii="Verdana" w:eastAsia="Open Sans" w:hAnsi="Verdana" w:cs="Times New Roman"/>
          <w:color w:val="212121"/>
          <w:highlight w:val="white"/>
        </w:rPr>
        <w:t>192(1):e2341</w:t>
      </w:r>
    </w:p>
    <w:p w:rsidR="00D72944" w:rsidRPr="002A6517" w:rsidP="00CF2CC2">
      <w:pPr>
        <w:numPr>
          <w:ilvl w:val="0"/>
          <w:numId w:val="4"/>
        </w:numPr>
        <w:pBdr>
          <w:top w:val="nil"/>
          <w:left w:val="nil"/>
          <w:bottom w:val="nil"/>
          <w:right w:val="nil"/>
          <w:between w:val="nil"/>
        </w:pBdr>
        <w:jc w:val="both"/>
        <w:rPr>
          <w:rFonts w:ascii="Verdana" w:eastAsia="Open Sans" w:hAnsi="Verdana" w:cs="Times New Roman"/>
          <w:color w:val="000000"/>
        </w:rPr>
      </w:pPr>
      <w:r w:rsidRPr="002A6517">
        <w:rPr>
          <w:rFonts w:ascii="Verdana" w:eastAsia="Open Sans" w:hAnsi="Verdana" w:cs="Times New Roman"/>
          <w:color w:val="000000"/>
        </w:rPr>
        <w:t xml:space="preserve">Bagster A, Elsheikha H (2022) Perception of UK companion animal veterinarians on risk assessment based parasite control. </w:t>
      </w:r>
      <w:r w:rsidRPr="002A6517">
        <w:rPr>
          <w:rFonts w:ascii="Verdana" w:eastAsia="Open Sans" w:hAnsi="Verdana" w:cs="Times New Roman"/>
          <w:i/>
          <w:iCs/>
          <w:color w:val="000000"/>
        </w:rPr>
        <w:t xml:space="preserve">Vet </w:t>
      </w:r>
      <w:r w:rsidRPr="002A6517">
        <w:rPr>
          <w:rFonts w:ascii="Verdana" w:eastAsia="Open Sans" w:hAnsi="Verdana" w:cs="Times New Roman"/>
          <w:i/>
          <w:iCs/>
          <w:color w:val="000000"/>
        </w:rPr>
        <w:t>Parasitol</w:t>
      </w:r>
      <w:r w:rsidRPr="002A6517">
        <w:rPr>
          <w:rFonts w:ascii="Verdana" w:eastAsia="Open Sans" w:hAnsi="Verdana" w:cs="Times New Roman"/>
          <w:i/>
          <w:iCs/>
          <w:color w:val="000000"/>
        </w:rPr>
        <w:t xml:space="preserve"> Reg Stud Reports.</w:t>
      </w:r>
      <w:r w:rsidRPr="002A6517">
        <w:rPr>
          <w:rFonts w:ascii="Verdana" w:eastAsia="Open Sans" w:hAnsi="Verdana" w:cs="Times New Roman"/>
          <w:color w:val="000000"/>
        </w:rPr>
        <w:t xml:space="preserve"> 34:100774.</w:t>
      </w:r>
    </w:p>
    <w:p w:rsidR="00D72944" w:rsidRPr="002A6517" w:rsidP="00CF2CC2">
      <w:pPr>
        <w:numPr>
          <w:ilvl w:val="0"/>
          <w:numId w:val="4"/>
        </w:numPr>
        <w:pBdr>
          <w:top w:val="nil"/>
          <w:left w:val="nil"/>
          <w:bottom w:val="nil"/>
          <w:right w:val="nil"/>
          <w:between w:val="nil"/>
        </w:pBdr>
        <w:jc w:val="both"/>
        <w:rPr>
          <w:rFonts w:ascii="Verdana" w:eastAsia="Open Sans" w:hAnsi="Verdana" w:cs="Times New Roman"/>
          <w:color w:val="000000"/>
        </w:rPr>
      </w:pPr>
      <w:r w:rsidRPr="002A6517">
        <w:rPr>
          <w:rFonts w:ascii="Verdana" w:eastAsia="Open Sans" w:hAnsi="Verdana" w:cs="Times New Roman"/>
          <w:color w:val="000000"/>
        </w:rPr>
        <w:t xml:space="preserve">Cooper AR, Nixon E, Rose Vineer H, Abdullah S, Newbury H, Wall R (2020) Fleas infesting cats and dogs in Great Britain: spatial distribution of infestation risk and its relation to treatment. </w:t>
      </w:r>
      <w:r w:rsidRPr="002A6517">
        <w:rPr>
          <w:rFonts w:ascii="Verdana" w:eastAsia="Open Sans" w:hAnsi="Verdana" w:cs="Times New Roman"/>
          <w:i/>
          <w:iCs/>
          <w:color w:val="000000"/>
        </w:rPr>
        <w:t xml:space="preserve">Med Vet </w:t>
      </w:r>
      <w:r w:rsidRPr="002A6517">
        <w:rPr>
          <w:rFonts w:ascii="Verdana" w:eastAsia="Open Sans" w:hAnsi="Verdana" w:cs="Times New Roman"/>
          <w:i/>
          <w:iCs/>
          <w:color w:val="000000"/>
        </w:rPr>
        <w:t>Entomol</w:t>
      </w:r>
      <w:r w:rsidRPr="002A6517">
        <w:rPr>
          <w:rFonts w:ascii="Verdana" w:eastAsia="Open Sans" w:hAnsi="Verdana" w:cs="Times New Roman"/>
          <w:i/>
          <w:iCs/>
          <w:color w:val="000000"/>
        </w:rPr>
        <w:t>.</w:t>
      </w:r>
      <w:r w:rsidRPr="002A6517">
        <w:rPr>
          <w:rFonts w:ascii="Verdana" w:eastAsia="Open Sans" w:hAnsi="Verdana" w:cs="Times New Roman"/>
          <w:color w:val="000000"/>
        </w:rPr>
        <w:t xml:space="preserve"> 34(4):452</w:t>
      </w:r>
      <w:r w:rsidRPr="002A6517">
        <w:rPr>
          <w:rFonts w:ascii="Verdana" w:eastAsia="Open Sans" w:hAnsi="Verdana" w:cs="Times New Roman"/>
        </w:rPr>
        <w:t>–</w:t>
      </w:r>
      <w:r w:rsidRPr="002A6517">
        <w:rPr>
          <w:rFonts w:ascii="Verdana" w:eastAsia="Open Sans" w:hAnsi="Verdana" w:cs="Times New Roman"/>
          <w:color w:val="000000"/>
        </w:rPr>
        <w:t>458. </w:t>
      </w:r>
    </w:p>
    <w:p w:rsidR="00D72944" w:rsidRPr="002A6517" w:rsidP="00CF2CC2">
      <w:pPr>
        <w:numPr>
          <w:ilvl w:val="0"/>
          <w:numId w:val="4"/>
        </w:numPr>
        <w:pBdr>
          <w:top w:val="nil"/>
          <w:left w:val="nil"/>
          <w:bottom w:val="nil"/>
          <w:right w:val="nil"/>
          <w:between w:val="nil"/>
        </w:pBdr>
        <w:jc w:val="both"/>
        <w:rPr>
          <w:rFonts w:ascii="Verdana" w:eastAsia="Open Sans" w:hAnsi="Verdana" w:cs="Times New Roman"/>
          <w:color w:val="000000"/>
        </w:rPr>
      </w:pPr>
      <w:r w:rsidRPr="002A6517">
        <w:rPr>
          <w:rFonts w:ascii="Verdana" w:eastAsia="Open Sans" w:hAnsi="Verdana" w:cs="Times New Roman"/>
          <w:color w:val="000000"/>
        </w:rPr>
        <w:t xml:space="preserve">Farrell S, McGarry J, Noble PM, Pinchbeck GJ, Cantwell S, Radford AD, Singleton DA (2023) Seasonality and other risk factors for fleas infestations in domestic dogs and cats. </w:t>
      </w:r>
      <w:r w:rsidRPr="002A6517">
        <w:rPr>
          <w:rFonts w:ascii="Verdana" w:eastAsia="Open Sans" w:hAnsi="Verdana" w:cs="Times New Roman"/>
          <w:i/>
          <w:iCs/>
          <w:color w:val="000000"/>
        </w:rPr>
        <w:t xml:space="preserve">Med Vet </w:t>
      </w:r>
      <w:r w:rsidRPr="002A6517">
        <w:rPr>
          <w:rFonts w:ascii="Verdana" w:eastAsia="Open Sans" w:hAnsi="Verdana" w:cs="Times New Roman"/>
          <w:i/>
          <w:iCs/>
          <w:color w:val="000000"/>
        </w:rPr>
        <w:t>Entomol</w:t>
      </w:r>
      <w:r w:rsidRPr="002A6517">
        <w:rPr>
          <w:rFonts w:ascii="Verdana" w:eastAsia="Open Sans" w:hAnsi="Verdana" w:cs="Times New Roman"/>
          <w:i/>
          <w:iCs/>
          <w:color w:val="000000"/>
        </w:rPr>
        <w:t>.</w:t>
      </w:r>
      <w:r w:rsidRPr="002A6517">
        <w:rPr>
          <w:rFonts w:ascii="Verdana" w:eastAsia="Open Sans" w:hAnsi="Verdana" w:cs="Times New Roman"/>
          <w:color w:val="000000"/>
        </w:rPr>
        <w:t xml:space="preserve"> 37(2):359</w:t>
      </w:r>
      <w:r w:rsidRPr="002A6517">
        <w:rPr>
          <w:rFonts w:ascii="Verdana" w:eastAsia="Open Sans" w:hAnsi="Verdana" w:cs="Times New Roman"/>
        </w:rPr>
        <w:t>–</w:t>
      </w:r>
      <w:r w:rsidRPr="002A6517">
        <w:rPr>
          <w:rFonts w:ascii="Verdana" w:eastAsia="Open Sans" w:hAnsi="Verdana" w:cs="Times New Roman"/>
          <w:color w:val="000000"/>
        </w:rPr>
        <w:t>370.</w:t>
      </w:r>
    </w:p>
    <w:p w:rsidR="00D72944" w:rsidRPr="002A6517" w:rsidP="00CF2CC2">
      <w:pPr>
        <w:numPr>
          <w:ilvl w:val="0"/>
          <w:numId w:val="4"/>
        </w:numPr>
        <w:spacing w:before="80" w:after="80"/>
        <w:jc w:val="both"/>
        <w:rPr>
          <w:rFonts w:ascii="Verdana" w:eastAsia="Open Sans" w:hAnsi="Verdana" w:cs="Times New Roman"/>
        </w:rPr>
      </w:pPr>
      <w:r w:rsidRPr="002A6517">
        <w:rPr>
          <w:rFonts w:ascii="Verdana" w:eastAsia="Open Sans" w:hAnsi="Verdana" w:cs="Times New Roman"/>
        </w:rPr>
        <w:t xml:space="preserve">Healy, S.R., Morgan, E.R., Prada, J.M. et al. From fox to fork? (2023) </w:t>
      </w:r>
      <w:r w:rsidRPr="002A6517">
        <w:rPr>
          <w:rFonts w:ascii="Verdana" w:eastAsia="Open Sans" w:hAnsi="Verdana" w:cs="Times New Roman"/>
          <w:i/>
          <w:iCs/>
        </w:rPr>
        <w:t>Toxocara</w:t>
      </w:r>
      <w:r w:rsidRPr="002A6517">
        <w:rPr>
          <w:rFonts w:ascii="Verdana" w:eastAsia="Open Sans" w:hAnsi="Verdana" w:cs="Times New Roman"/>
        </w:rPr>
        <w:t xml:space="preserve"> contamination of spinach grown in the south of England, UK. </w:t>
      </w:r>
      <w:r w:rsidRPr="002A6517">
        <w:rPr>
          <w:rFonts w:ascii="Verdana" w:eastAsia="Open Sans" w:hAnsi="Verdana" w:cs="Times New Roman"/>
          <w:i/>
          <w:iCs/>
        </w:rPr>
        <w:t>Parasit</w:t>
      </w:r>
      <w:r w:rsidRPr="002A6517">
        <w:rPr>
          <w:rFonts w:ascii="Verdana" w:eastAsia="Open Sans" w:hAnsi="Verdana" w:cs="Times New Roman"/>
          <w:i/>
          <w:iCs/>
        </w:rPr>
        <w:t xml:space="preserve"> &amp; Vectors</w:t>
      </w:r>
      <w:r w:rsidRPr="002A6517">
        <w:rPr>
          <w:rFonts w:ascii="Verdana" w:eastAsia="Open Sans" w:hAnsi="Verdana" w:cs="Times New Roman"/>
        </w:rPr>
        <w:t xml:space="preserve"> 16:49.</w:t>
      </w:r>
    </w:p>
    <w:p w:rsidR="00D72944" w:rsidRPr="002A6517" w:rsidP="00CF2CC2">
      <w:pPr>
        <w:numPr>
          <w:ilvl w:val="0"/>
          <w:numId w:val="4"/>
        </w:numPr>
        <w:pBdr>
          <w:top w:val="nil"/>
          <w:left w:val="nil"/>
          <w:bottom w:val="nil"/>
          <w:right w:val="nil"/>
          <w:between w:val="nil"/>
        </w:pBdr>
        <w:spacing w:after="80"/>
        <w:jc w:val="both"/>
        <w:rPr>
          <w:rFonts w:ascii="Verdana" w:eastAsia="Open Sans" w:hAnsi="Verdana" w:cs="Times New Roman"/>
          <w:color w:val="000000"/>
        </w:rPr>
      </w:pPr>
      <w:r w:rsidRPr="002A6517">
        <w:rPr>
          <w:rFonts w:ascii="Verdana" w:eastAsia="Open Sans" w:hAnsi="Verdana" w:cs="Times New Roman"/>
          <w:color w:val="000000"/>
        </w:rPr>
        <w:t xml:space="preserve">Jimenez Castro PD, Venkatesan A, Redman E, Chen R, Malatesta A, Huff H, Zuluaga Salazar DA, Avramenko R, Gilleard JS, Kaplan RM (2021) Multiple drug resistance in hookworms infecting greyhound dogs in the USA. </w:t>
      </w:r>
      <w:r w:rsidRPr="002A6517">
        <w:rPr>
          <w:rFonts w:ascii="Verdana" w:eastAsia="Open Sans" w:hAnsi="Verdana" w:cs="Times New Roman"/>
          <w:i/>
          <w:iCs/>
          <w:color w:val="000000"/>
        </w:rPr>
        <w:t xml:space="preserve">Int J </w:t>
      </w:r>
      <w:r w:rsidRPr="002A6517">
        <w:rPr>
          <w:rFonts w:ascii="Verdana" w:eastAsia="Open Sans" w:hAnsi="Verdana" w:cs="Times New Roman"/>
          <w:i/>
          <w:iCs/>
          <w:color w:val="000000"/>
        </w:rPr>
        <w:t>Parasitol</w:t>
      </w:r>
      <w:r w:rsidRPr="002A6517">
        <w:rPr>
          <w:rFonts w:ascii="Verdana" w:eastAsia="Open Sans" w:hAnsi="Verdana" w:cs="Times New Roman"/>
          <w:i/>
          <w:iCs/>
          <w:color w:val="000000"/>
        </w:rPr>
        <w:t xml:space="preserve"> Drugs Drug Resist.</w:t>
      </w:r>
      <w:r w:rsidRPr="002A6517">
        <w:rPr>
          <w:rFonts w:ascii="Verdana" w:eastAsia="Open Sans" w:hAnsi="Verdana" w:cs="Times New Roman"/>
          <w:color w:val="000000"/>
        </w:rPr>
        <w:t xml:space="preserve"> 17:107</w:t>
      </w:r>
      <w:r w:rsidRPr="002A6517">
        <w:rPr>
          <w:rFonts w:ascii="Verdana" w:eastAsia="Open Sans" w:hAnsi="Verdana" w:cs="Times New Roman"/>
        </w:rPr>
        <w:t>–</w:t>
      </w:r>
      <w:r w:rsidRPr="002A6517">
        <w:rPr>
          <w:rFonts w:ascii="Verdana" w:eastAsia="Open Sans" w:hAnsi="Verdana" w:cs="Times New Roman"/>
          <w:color w:val="000000"/>
        </w:rPr>
        <w:t>117.</w:t>
      </w:r>
    </w:p>
    <w:p w:rsidR="00D72944" w:rsidRPr="002A6517" w:rsidP="00CF2CC2">
      <w:pPr>
        <w:numPr>
          <w:ilvl w:val="0"/>
          <w:numId w:val="4"/>
        </w:numPr>
        <w:pBdr>
          <w:top w:val="nil"/>
          <w:left w:val="nil"/>
          <w:bottom w:val="nil"/>
          <w:right w:val="nil"/>
          <w:between w:val="nil"/>
        </w:pBdr>
        <w:spacing w:after="80"/>
        <w:jc w:val="both"/>
        <w:rPr>
          <w:rFonts w:ascii="Verdana" w:eastAsia="Open Sans" w:hAnsi="Verdana" w:cs="Times New Roman"/>
          <w:color w:val="000000"/>
        </w:rPr>
      </w:pPr>
      <w:r w:rsidRPr="002A6517">
        <w:rPr>
          <w:rFonts w:ascii="Verdana" w:eastAsia="Open Sans" w:hAnsi="Verdana" w:cs="Times New Roman"/>
        </w:rPr>
        <w:t xml:space="preserve">Kaul P, Wright I, Elsheikha H (2022) Soil contamination with </w:t>
      </w:r>
      <w:r w:rsidRPr="002A6517">
        <w:rPr>
          <w:rFonts w:ascii="Verdana" w:eastAsia="Open Sans" w:hAnsi="Verdana" w:cs="Times New Roman"/>
          <w:i/>
          <w:iCs/>
        </w:rPr>
        <w:t>Toxocara</w:t>
      </w:r>
      <w:r w:rsidRPr="002A6517">
        <w:rPr>
          <w:rFonts w:ascii="Verdana" w:eastAsia="Open Sans" w:hAnsi="Verdana" w:cs="Times New Roman"/>
        </w:rPr>
        <w:t xml:space="preserve"> spp. eggs in public parks in the Midlands. </w:t>
      </w:r>
      <w:r w:rsidRPr="002A6517">
        <w:rPr>
          <w:rFonts w:ascii="Verdana" w:eastAsia="Open Sans" w:hAnsi="Verdana" w:cs="Times New Roman"/>
          <w:i/>
          <w:iCs/>
        </w:rPr>
        <w:t>The Veterinary Nurse</w:t>
      </w:r>
      <w:r w:rsidRPr="002A6517">
        <w:rPr>
          <w:rFonts w:ascii="Verdana" w:eastAsia="Open Sans" w:hAnsi="Verdana" w:cs="Times New Roman"/>
        </w:rPr>
        <w:t>. 13(8):383–391.</w:t>
      </w:r>
    </w:p>
    <w:p w:rsidR="00D72944" w:rsidRPr="002A6517" w:rsidP="00CF2CC2">
      <w:pPr>
        <w:numPr>
          <w:ilvl w:val="0"/>
          <w:numId w:val="4"/>
        </w:numPr>
        <w:pBdr>
          <w:top w:val="nil"/>
          <w:left w:val="nil"/>
          <w:bottom w:val="nil"/>
          <w:right w:val="nil"/>
          <w:between w:val="nil"/>
        </w:pBdr>
        <w:spacing w:after="80"/>
        <w:jc w:val="both"/>
        <w:rPr>
          <w:rFonts w:ascii="Verdana" w:eastAsia="Open Sans" w:hAnsi="Verdana" w:cs="Times New Roman"/>
        </w:rPr>
      </w:pPr>
      <w:r w:rsidRPr="002A6517">
        <w:rPr>
          <w:rFonts w:ascii="Verdana" w:eastAsia="Open Sans" w:hAnsi="Verdana" w:cs="Times New Roman"/>
        </w:rPr>
        <w:t xml:space="preserve">Wells C, Collins CMT (2022) A rapid evidence assessment of the potential risk to the environment presented by active ingredients in the UK’s most commonly sold companion animal parasiticides. </w:t>
      </w:r>
      <w:r w:rsidRPr="002A6517">
        <w:rPr>
          <w:rFonts w:ascii="Verdana" w:eastAsia="Open Sans" w:hAnsi="Verdana" w:cs="Times New Roman"/>
          <w:i/>
          <w:iCs/>
        </w:rPr>
        <w:t xml:space="preserve">Environ Sci </w:t>
      </w:r>
      <w:r w:rsidRPr="002A6517">
        <w:rPr>
          <w:rFonts w:ascii="Verdana" w:eastAsia="Open Sans" w:hAnsi="Verdana" w:cs="Times New Roman"/>
          <w:i/>
          <w:iCs/>
        </w:rPr>
        <w:t>Pollut</w:t>
      </w:r>
      <w:r w:rsidRPr="002A6517">
        <w:rPr>
          <w:rFonts w:ascii="Verdana" w:eastAsia="Open Sans" w:hAnsi="Verdana" w:cs="Times New Roman"/>
          <w:i/>
          <w:iCs/>
        </w:rPr>
        <w:t xml:space="preserve"> Res</w:t>
      </w:r>
      <w:r w:rsidRPr="002A6517">
        <w:rPr>
          <w:rFonts w:ascii="Verdana" w:eastAsia="Open Sans" w:hAnsi="Verdana" w:cs="Times New Roman"/>
        </w:rPr>
        <w:t xml:space="preserve"> 29:45070–45088.</w:t>
      </w:r>
    </w:p>
    <w:p w:rsidR="002A6517" w:rsidRPr="002A6517" w:rsidP="002A6517">
      <w:pPr>
        <w:pBdr>
          <w:top w:val="nil"/>
          <w:left w:val="nil"/>
          <w:bottom w:val="nil"/>
          <w:right w:val="nil"/>
          <w:between w:val="nil"/>
        </w:pBdr>
        <w:spacing w:after="80"/>
        <w:jc w:val="both"/>
        <w:rPr>
          <w:rFonts w:ascii="Verdana" w:eastAsia="Open Sans" w:hAnsi="Verdana" w:cs="Times New Roman"/>
        </w:rPr>
      </w:pPr>
    </w:p>
    <w:p w:rsidR="002A6517" w:rsidRPr="002A6517" w:rsidP="002A6517">
      <w:pPr>
        <w:pBdr>
          <w:top w:val="nil"/>
          <w:left w:val="nil"/>
          <w:bottom w:val="nil"/>
          <w:right w:val="nil"/>
          <w:between w:val="nil"/>
        </w:pBdr>
        <w:spacing w:after="80"/>
        <w:jc w:val="both"/>
        <w:rPr>
          <w:rFonts w:ascii="Verdana" w:eastAsia="Open Sans" w:hAnsi="Verdana" w:cs="Times New Roman"/>
        </w:rPr>
      </w:pPr>
      <w:r w:rsidRPr="002A6517">
        <w:rPr>
          <w:rFonts w:ascii="Verdana" w:eastAsia="Open Sans" w:hAnsi="Verdana" w:cs="Times New Roman"/>
        </w:rPr>
        <w:t>24/06/2026</w:t>
      </w:r>
    </w:p>
    <w:sectPr w:rsidSect="00491931">
      <w:footerReference w:type="even" r:id="rId5"/>
      <w:footerReference w:type="default" r:id="rId6"/>
      <w:pgSz w:w="11906" w:h="16838"/>
      <w:pgMar w:top="1134" w:right="1134" w:bottom="1134" w:left="1134"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4F1A47B7-C428-4597-8F12-5133755CE5B0}"/>
  </w:font>
  <w:font w:name="Calibri">
    <w:panose1 w:val="020F0502020204030204"/>
    <w:charset w:val="00"/>
    <w:family w:val="swiss"/>
    <w:pitch w:val="variable"/>
    <w:sig w:usb0="E4002EFF" w:usb1="C200247B" w:usb2="00000009" w:usb3="00000000" w:csb0="000001FF" w:csb1="00000000"/>
    <w:embedRegular r:id="rId2" w:fontKey="{2624E488-63AE-4CE1-AB6F-CDC0BC748C2E}"/>
    <w:embedItalic r:id="rId3" w:fontKey="{DC15F752-803D-4B31-A1EF-929B1A318CD3}"/>
  </w:font>
  <w:font w:name="Verdana">
    <w:panose1 w:val="020B0604030504040204"/>
    <w:charset w:val="00"/>
    <w:family w:val="swiss"/>
    <w:pitch w:val="variable"/>
    <w:sig w:usb0="A00006FF" w:usb1="4000205B" w:usb2="00000010" w:usb3="00000000" w:csb0="0000019F" w:csb1="00000000"/>
    <w:embedRegular r:id="rId4" w:fontKey="{5F23AB8D-609A-436C-8EEB-0B8E2D6156EE}"/>
    <w:embedBold r:id="rId5" w:fontKey="{5BF15093-745C-4AC6-B1BD-A9650F448BB0}"/>
    <w:embedItalic r:id="rId6" w:fontKey="{F00AFE25-1C36-4E40-B8BE-29CE2111CDEA}"/>
  </w:font>
  <w:font w:name="Open Sans">
    <w:panose1 w:val="020B0606030504020204"/>
    <w:charset w:val="00"/>
    <w:family w:val="swiss"/>
    <w:pitch w:val="variable"/>
    <w:sig w:usb0="E00002EF" w:usb1="4000205B" w:usb2="00000028" w:usb3="00000000" w:csb0="0000019F" w:csb1="00000000"/>
    <w:embedRegular r:id="rId7" w:fontKey="{16F71E84-A8AE-4531-96B3-E682F928492E}"/>
    <w:embedBold r:id="rId8" w:fontKey="{1D53C6CF-DA75-460F-81AF-1DA342516503}"/>
    <w:embedItalic r:id="rId9" w:fontKey="{B8AB5D68-D388-4D21-AB9E-6DA875012771}"/>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0" w:fontKey="{E43D968B-EFA4-45D0-A57B-B8A0E749B75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944">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D72944">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944" w:rsidP="002A6517">
    <w:pPr>
      <w:pBdr>
        <w:top w:val="nil"/>
        <w:left w:val="nil"/>
        <w:bottom w:val="nil"/>
        <w:right w:val="nil"/>
        <w:between w:val="nil"/>
      </w:pBdr>
      <w:tabs>
        <w:tab w:val="center" w:pos="4513"/>
        <w:tab w:val="right" w:pos="9026"/>
      </w:tabs>
      <w:rPr>
        <w:color w:val="00000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F97B59"/>
    <w:multiLevelType w:val="multilevel"/>
    <w:tmpl w:val="ADC01C16"/>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14A052C"/>
    <w:multiLevelType w:val="hybridMultilevel"/>
    <w:tmpl w:val="56EE5D86"/>
    <w:lvl w:ilvl="0">
      <w:start w:val="1"/>
      <w:numFmt w:val="bullet"/>
      <w:lvlText w:val=""/>
      <w:lvlJc w:val="left"/>
      <w:pPr>
        <w:ind w:left="360" w:hanging="360"/>
      </w:pPr>
      <w:rPr>
        <w:rFonts w:ascii="Symbol" w:hAnsi="Symbol" w:cs="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17457543"/>
    <w:multiLevelType w:val="hybridMultilevel"/>
    <w:tmpl w:val="898C583A"/>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1D503BB1"/>
    <w:multiLevelType w:val="multilevel"/>
    <w:tmpl w:val="7966BCA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5EE40B55"/>
    <w:multiLevelType w:val="multilevel"/>
    <w:tmpl w:val="C630A06E"/>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DE645CC"/>
    <w:multiLevelType w:val="multilevel"/>
    <w:tmpl w:val="CC8E018C"/>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6">
    <w:nsid w:val="7F011DA9"/>
    <w:multiLevelType w:val="multilevel"/>
    <w:tmpl w:val="1C1A94FA"/>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5"/>
  </w:num>
  <w:num w:numId="2">
    <w:abstractNumId w:val="3"/>
  </w:num>
  <w:num w:numId="3">
    <w:abstractNumId w:val="4"/>
  </w:num>
  <w:num w:numId="4">
    <w:abstractNumId w:val="6"/>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TrueTypeFonts/>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sz w:val="56"/>
      <w:szCs w:val="56"/>
    </w:rPr>
  </w:style>
  <w:style w:type="paragraph" w:styleId="Subtitle">
    <w:name w:val="Subtitle"/>
    <w:basedOn w:val="Normal"/>
    <w:next w:val="Normal"/>
    <w:uiPriority w:val="11"/>
    <w:qFormat/>
    <w:pPr>
      <w:spacing w:after="160"/>
    </w:pPr>
    <w:rPr>
      <w:color w:val="595959"/>
      <w:sz w:val="28"/>
      <w:szCs w:val="28"/>
    </w:rPr>
  </w:style>
  <w:style w:type="paragraph" w:customStyle="1" w:styleId="isselectedend">
    <w:name w:val="isselectedend"/>
    <w:basedOn w:val="Normal"/>
    <w:rsid w:val="00562449"/>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562449"/>
  </w:style>
  <w:style w:type="character" w:styleId="Emphasis">
    <w:name w:val="Emphasis"/>
    <w:basedOn w:val="DefaultParagraphFont"/>
    <w:uiPriority w:val="20"/>
    <w:qFormat/>
    <w:rsid w:val="00562449"/>
    <w:rPr>
      <w:i/>
      <w:iCs/>
    </w:rPr>
  </w:style>
  <w:style w:type="paragraph" w:styleId="NormalWeb">
    <w:name w:val="Normal (Web)"/>
    <w:basedOn w:val="Normal"/>
    <w:uiPriority w:val="99"/>
    <w:unhideWhenUsed/>
    <w:rsid w:val="0056244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8551A4"/>
    <w:rPr>
      <w:color w:val="0000FF" w:themeColor="hyperlink"/>
      <w:u w:val="single"/>
    </w:rPr>
  </w:style>
  <w:style w:type="character" w:customStyle="1" w:styleId="UnresolvedMention">
    <w:name w:val="Unresolved Mention"/>
    <w:basedOn w:val="DefaultParagraphFont"/>
    <w:uiPriority w:val="99"/>
    <w:semiHidden/>
    <w:unhideWhenUsed/>
    <w:rsid w:val="008551A4"/>
    <w:rPr>
      <w:color w:val="605E5C"/>
      <w:shd w:val="clear" w:color="auto" w:fill="E1DFDD"/>
    </w:rPr>
  </w:style>
  <w:style w:type="character" w:styleId="FollowedHyperlink">
    <w:name w:val="FollowedHyperlink"/>
    <w:basedOn w:val="DefaultParagraphFont"/>
    <w:uiPriority w:val="99"/>
    <w:semiHidden/>
    <w:unhideWhenUsed/>
    <w:rsid w:val="00833D15"/>
    <w:rPr>
      <w:color w:val="800080" w:themeColor="followedHyperlink"/>
      <w:u w:val="single"/>
    </w:rPr>
  </w:style>
  <w:style w:type="paragraph" w:styleId="Revision">
    <w:name w:val="Revision"/>
    <w:hidden/>
    <w:uiPriority w:val="99"/>
    <w:semiHidden/>
    <w:rsid w:val="0000218B"/>
  </w:style>
  <w:style w:type="paragraph" w:styleId="ListParagraph">
    <w:name w:val="List Paragraph"/>
    <w:basedOn w:val="Normal"/>
    <w:uiPriority w:val="34"/>
    <w:qFormat/>
    <w:rsid w:val="00E95F88"/>
    <w:pPr>
      <w:ind w:left="720"/>
      <w:contextualSpacing/>
    </w:pPr>
  </w:style>
  <w:style w:type="paragraph" w:styleId="Header">
    <w:name w:val="header"/>
    <w:basedOn w:val="Normal"/>
    <w:link w:val="HeaderChar"/>
    <w:uiPriority w:val="99"/>
    <w:unhideWhenUsed/>
    <w:rsid w:val="004B0B55"/>
    <w:pPr>
      <w:tabs>
        <w:tab w:val="center" w:pos="4513"/>
        <w:tab w:val="right" w:pos="9026"/>
      </w:tabs>
    </w:pPr>
  </w:style>
  <w:style w:type="character" w:customStyle="1" w:styleId="HeaderChar">
    <w:name w:val="Header Char"/>
    <w:basedOn w:val="DefaultParagraphFont"/>
    <w:link w:val="Header"/>
    <w:uiPriority w:val="99"/>
    <w:rsid w:val="004B0B55"/>
  </w:style>
  <w:style w:type="paragraph" w:styleId="Footer">
    <w:name w:val="footer"/>
    <w:basedOn w:val="Normal"/>
    <w:link w:val="FooterChar"/>
    <w:uiPriority w:val="99"/>
    <w:unhideWhenUsed/>
    <w:rsid w:val="004B0B55"/>
    <w:pPr>
      <w:tabs>
        <w:tab w:val="center" w:pos="4513"/>
        <w:tab w:val="right" w:pos="9026"/>
      </w:tabs>
    </w:pPr>
  </w:style>
  <w:style w:type="character" w:customStyle="1" w:styleId="FooterChar">
    <w:name w:val="Footer Char"/>
    <w:basedOn w:val="DefaultParagraphFont"/>
    <w:link w:val="Footer"/>
    <w:uiPriority w:val="99"/>
    <w:rsid w:val="004B0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9VnJzqVcSFf7z82w7XJeZNJKtg==">CgMxLjAaKAoBMBIjCiEIB0IdCglPcGVuIFNhbnMSEEFyaWFsIFVuaWNvZGUgTVM4AGpICjZzdWdnZXN0SWRJbXBvcnQwOTgyZjY1MC00ZWVlLTQxZjAtYTc4YS0wYmViMjAyNzQzODlfNzkSDlJlYmVjY2EgV3JpZ2h0akgKNnN1Z2dlc3RJZEltcG9ydDA5ODJmNjUwLTRlZWUtNDFmMC1hNzhhLTBiZWIyMDI3NDM4OV83OBIOUmViZWNjYSBXcmlnaHRqQQo2c3VnZ2VzdElkSW1wb3J0MDk4MmY2NTAtNGVlZS00MWYwLWE3OGEtMGJlYjIwMjc0Mzg5XzE0EgdPZmZpY2U0akEKNnN1Z2dlc3RJZEltcG9ydDA5ODJmNjUwLTRlZWUtNDFmMC1hNzhhLTBiZWIyMDI3NDM4OV82MhIHT2ZmaWNlNGpICjZzdWdnZXN0SWRJbXBvcnQwOTgyZjY1MC00ZWVlLTQxZjAtYTc4YS0wYmViMjAyNzQzODlfNjkSDlJlYmVjY2EgV3JpZ2h0akEKNnN1Z2dlc3RJZEltcG9ydDA5ODJmNjUwLTRlZWUtNDFmMC1hNzhhLTBiZWIyMDI3NDM4OV8yNhIHT2ZmaWNlNGpICjZzdWdnZXN0SWRJbXBvcnQwOTgyZjY1MC00ZWVlLTQxZjAtYTc4YS0wYmViMjAyNzQzODlfNDkSDlJlYmVjY2EgV3JpZ2h0akcKNXN1Z2dlc3RJZEltcG9ydDA5ODJmNjUwLTRlZWUtNDFmMC1hNzhhLTBiZWIyMDI3NDM4OV8xEg5SZWJlY2NhIFdyaWdodGpBCjZzdWdnZXN0SWRJbXBvcnQwOTgyZjY1MC00ZWVlLTQxZjAtYTc4YS0wYmViMjAyNzQzODlfMTkSB09mZmljZTRqSAo2c3VnZ2VzdElkSW1wb3J0MDk4MmY2NTAtNGVlZS00MWYwLWE3OGEtMGJlYjIwMjc0Mzg5XzU1Eg5SZWJlY2NhIFdyaWdodGpICjZzdWdnZXN0SWRJbXBvcnQwOTgyZjY1MC00ZWVlLTQxZjAtYTc4YS0wYmViMjAyNzQzODlfNzQSDlJlYmVjY2EgV3JpZ2h0akEKNnN1Z2dlc3RJZEltcG9ydDA5ODJmNjUwLTRlZWUtNDFmMC1hNzhhLTBiZWIyMDI3NDM4OV82NRIHT2ZmaWNlNGpICjZzdWdnZXN0SWRJbXBvcnQwOTgyZjY1MC00ZWVlLTQxZjAtYTc4YS0wYmViMjAyNzQzODlfMTgSDlJlYmVjY2EgV3JpZ2h0akEKNnN1Z2dlc3RJZEltcG9ydDA5ODJmNjUwLTRlZWUtNDFmMC1hNzhhLTBiZWIyMDI3NDM4OV8xNRIHT2ZmaWNlNGpBCjZzdWdnZXN0SWRJbXBvcnQwOTgyZjY1MC00ZWVlLTQxZjAtYTc4YS0wYmViMjAyNzQzODlfNjMSB09mZmljZTRqQQo2c3VnZ2VzdElkSW1wb3J0MDk4MmY2NTAtNGVlZS00MWYwLWE3OGEtMGJlYjIwMjc0Mzg5XzY0EgdPZmZpY2U0akEKNnN1Z2dlc3RJZEltcG9ydDA5ODJmNjUwLTRlZWUtNDFmMC1hNzhhLTBiZWIyMDI3NDM4OV81MxIHT2ZmaWNlNGpBCjZzdWdnZXN0SWRJbXBvcnQwOTgyZjY1MC00ZWVlLTQxZjAtYTc4YS0wYmViMjAyNzQzODlfNDQSB09mZmljZTRyITEyZHlCSXdTbHhValI0eGRlQmpXTjNKTEwzZW01cmRI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PPM0029</dc:title>
  <cp:revision>0</cp:revision>
</cp:coreProperties>
</file>