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3AA7" w:rsidRPr="00E60CDD" w:rsidP="00E87923">
      <w:pPr>
        <w:jc w:val="center"/>
        <w:rPr>
          <w:rFonts w:ascii="Calibri" w:hAnsi="Calibri" w:cs="Calibri"/>
          <w:b/>
          <w:bCs/>
          <w:sz w:val="24"/>
          <w:szCs w:val="24"/>
        </w:rPr>
      </w:pPr>
      <w:r>
        <w:rPr>
          <w:rFonts w:ascii="Calibri" w:hAnsi="Calibri" w:cs="Calibri"/>
          <w:b/>
          <w:bCs/>
          <w:sz w:val="24"/>
          <w:szCs w:val="24"/>
        </w:rPr>
        <w:t>Written evidence submitted by Professor Mark Macklin (MMP0008)</w:t>
      </w:r>
    </w:p>
    <w:p w:rsidR="00D03AA7" w:rsidRPr="00E60CDD" w:rsidP="00E87923">
      <w:pPr>
        <w:rPr>
          <w:rFonts w:ascii="Calibri" w:hAnsi="Calibri" w:cs="Calibri"/>
          <w:b/>
          <w:bCs/>
          <w:sz w:val="24"/>
          <w:szCs w:val="24"/>
        </w:rPr>
      </w:pPr>
      <w:r w:rsidRPr="00E60CDD">
        <w:rPr>
          <w:rFonts w:ascii="Calibri" w:hAnsi="Calibri" w:cs="Calibri"/>
          <w:b/>
          <w:bCs/>
          <w:sz w:val="24"/>
          <w:szCs w:val="24"/>
        </w:rPr>
        <w:t>1. What are the human and environmental impacts of metal mine pollution today in Wales?</w:t>
      </w:r>
    </w:p>
    <w:p w:rsidR="00D03AA7" w:rsidRPr="00E60CDD" w:rsidP="00E87923">
      <w:pPr>
        <w:rPr>
          <w:rFonts w:ascii="Calibri" w:hAnsi="Calibri" w:cs="Calibri"/>
          <w:sz w:val="24"/>
          <w:szCs w:val="24"/>
        </w:rPr>
      </w:pPr>
      <w:r w:rsidRPr="00E60CDD">
        <w:rPr>
          <w:rFonts w:ascii="Calibri" w:hAnsi="Calibri" w:cs="Calibri"/>
          <w:sz w:val="24"/>
          <w:szCs w:val="24"/>
        </w:rPr>
        <w:t>Legacy metal mining—particularly for lead (Pb)—continues to have significant human and environmental impacts in Wales. Lead is a persistent neurotoxin with no safe level of exposure and is linked to cognitive impairment, cardiovascular disease, and reduced wellbeing. Contamination is primarily stored in river sediments and floodplain soils, where it can persist for centuries.</w:t>
      </w:r>
    </w:p>
    <w:p w:rsidR="00D03AA7" w:rsidRPr="00E60CDD" w:rsidP="00E87923">
      <w:pPr>
        <w:rPr>
          <w:rFonts w:ascii="Calibri" w:hAnsi="Calibri" w:cs="Calibri"/>
          <w:sz w:val="24"/>
          <w:szCs w:val="24"/>
        </w:rPr>
      </w:pPr>
      <w:r w:rsidRPr="00E60CDD">
        <w:rPr>
          <w:rFonts w:ascii="Calibri" w:hAnsi="Calibri" w:cs="Calibri"/>
          <w:sz w:val="24"/>
          <w:szCs w:val="24"/>
        </w:rPr>
        <w:t>In Wales, around 1,677 km of rivers are affected by Pb contamination, with some catchments such as the Rheidol and Ystwyth having nearly all their floodplains contaminated above regulatory thresholds (&gt;300 mg/kg). Around 140 km² of floodplain land is affected, much of it used for agriculture.</w:t>
      </w:r>
    </w:p>
    <w:p w:rsidR="00D03AA7" w:rsidRPr="00E60CDD" w:rsidP="00E87923">
      <w:pPr>
        <w:rPr>
          <w:rFonts w:ascii="Calibri" w:hAnsi="Calibri" w:cs="Calibri"/>
          <w:sz w:val="24"/>
          <w:szCs w:val="24"/>
        </w:rPr>
      </w:pPr>
      <w:r w:rsidRPr="00E60CDD">
        <w:rPr>
          <w:rFonts w:ascii="Calibri" w:hAnsi="Calibri" w:cs="Calibri"/>
          <w:sz w:val="24"/>
          <w:szCs w:val="24"/>
        </w:rPr>
        <w:t>The main environmental impact is the long-term contamination of river systems and floodplain ecosystems, affecting soils, vegetation, and wildlife. Human impacts arise through exposure pathways including ingestion of contaminated soil or dust, consumption of home-grown produce, and uptake through livestock and food chains.</w:t>
      </w:r>
    </w:p>
    <w:p w:rsidR="00D03AA7" w:rsidRPr="00E60CDD" w:rsidP="00E87923">
      <w:pPr>
        <w:rPr>
          <w:rFonts w:ascii="Calibri" w:hAnsi="Calibri" w:cs="Calibri"/>
          <w:sz w:val="24"/>
          <w:szCs w:val="24"/>
        </w:rPr>
      </w:pPr>
      <w:r w:rsidRPr="00E60CDD">
        <w:rPr>
          <w:rFonts w:ascii="Calibri" w:hAnsi="Calibri" w:cs="Calibri"/>
          <w:sz w:val="24"/>
          <w:szCs w:val="24"/>
        </w:rPr>
        <w:t>Exposure is exacerbated by flooding, which remobilises contaminated sediments. In Wales, approximately 6,750 people live on contaminated floodplains, with a high proportion also in areas of elevated flood risk.</w:t>
      </w:r>
    </w:p>
    <w:p w:rsidR="00D03AA7" w:rsidRPr="00E60CDD" w:rsidP="00E87923">
      <w:pPr>
        <w:rPr>
          <w:rFonts w:ascii="Calibri" w:hAnsi="Calibri" w:cs="Calibri"/>
          <w:b/>
          <w:bCs/>
          <w:sz w:val="24"/>
          <w:szCs w:val="24"/>
        </w:rPr>
      </w:pPr>
      <w:r w:rsidRPr="00E60CDD">
        <w:rPr>
          <w:rFonts w:ascii="Calibri" w:hAnsi="Calibri" w:cs="Calibri"/>
          <w:b/>
          <w:bCs/>
          <w:sz w:val="24"/>
          <w:szCs w:val="24"/>
        </w:rPr>
        <w:t>2. Who is best placed to address the consequences of metal mine pollution and what steps should they take to do so?</w:t>
      </w:r>
    </w:p>
    <w:p w:rsidR="00D03AA7" w:rsidRPr="00E60CDD" w:rsidP="00E87923">
      <w:pPr>
        <w:rPr>
          <w:rFonts w:ascii="Calibri" w:hAnsi="Calibri" w:cs="Calibri"/>
          <w:sz w:val="24"/>
          <w:szCs w:val="24"/>
        </w:rPr>
      </w:pPr>
      <w:r w:rsidRPr="00E60CDD">
        <w:rPr>
          <w:rFonts w:ascii="Calibri" w:hAnsi="Calibri" w:cs="Calibri"/>
          <w:sz w:val="24"/>
          <w:szCs w:val="24"/>
        </w:rPr>
        <w:t>Addressing metal mine pollution requires a coordinated, cross-sector approach. Key organisations include Natural Resources Wales (NRW), local authorities, public health bodies, and the Welsh Government.</w:t>
      </w:r>
    </w:p>
    <w:p w:rsidR="00D03AA7" w:rsidRPr="00E60CDD" w:rsidP="00E87923">
      <w:pPr>
        <w:rPr>
          <w:rFonts w:ascii="Calibri" w:hAnsi="Calibri" w:cs="Calibri"/>
          <w:sz w:val="24"/>
          <w:szCs w:val="24"/>
        </w:rPr>
      </w:pPr>
      <w:r w:rsidRPr="00E60CDD">
        <w:rPr>
          <w:rFonts w:ascii="Calibri" w:hAnsi="Calibri" w:cs="Calibri"/>
          <w:sz w:val="24"/>
          <w:szCs w:val="24"/>
        </w:rPr>
        <w:t>Regulators such as NRW are best placed to lead, but current approaches underestimate risk because they focus on water quality rather than sediment-bound contamination in floodplains.</w:t>
      </w:r>
    </w:p>
    <w:p w:rsidR="00D03AA7" w:rsidRPr="00E60CDD" w:rsidP="00E87923">
      <w:pPr>
        <w:rPr>
          <w:rFonts w:ascii="Calibri" w:hAnsi="Calibri" w:cs="Calibri"/>
          <w:sz w:val="24"/>
          <w:szCs w:val="24"/>
        </w:rPr>
      </w:pPr>
      <w:r w:rsidRPr="00E60CDD">
        <w:rPr>
          <w:rFonts w:ascii="Calibri" w:hAnsi="Calibri" w:cs="Calibri"/>
          <w:sz w:val="24"/>
          <w:szCs w:val="24"/>
        </w:rPr>
        <w:t>Key steps include adopting catchment-scale assessment, integrating contamination into land-use planning, targeting high-risk areas, and improving risk communication. The focus should be on managing exposure rather than removing contamination.</w:t>
      </w:r>
    </w:p>
    <w:p w:rsidR="00D03AA7" w:rsidRPr="00E60CDD" w:rsidP="00E87923">
      <w:pPr>
        <w:rPr>
          <w:rFonts w:ascii="Calibri" w:hAnsi="Calibri" w:cs="Calibri"/>
          <w:b/>
          <w:bCs/>
          <w:sz w:val="24"/>
          <w:szCs w:val="24"/>
        </w:rPr>
      </w:pPr>
      <w:r w:rsidRPr="00E60CDD">
        <w:rPr>
          <w:rFonts w:ascii="Calibri" w:hAnsi="Calibri" w:cs="Calibri"/>
          <w:b/>
          <w:bCs/>
          <w:sz w:val="24"/>
          <w:szCs w:val="24"/>
        </w:rPr>
        <w:t>3. What progress, if any, has been made to address the consequences of metal mine pollution in recent years?</w:t>
      </w:r>
    </w:p>
    <w:p w:rsidR="00D03AA7" w:rsidRPr="00E60CDD" w:rsidP="00E87923">
      <w:pPr>
        <w:rPr>
          <w:rFonts w:ascii="Calibri" w:hAnsi="Calibri" w:cs="Calibri"/>
          <w:sz w:val="24"/>
          <w:szCs w:val="24"/>
        </w:rPr>
      </w:pPr>
      <w:r w:rsidRPr="00E60CDD">
        <w:rPr>
          <w:rFonts w:ascii="Calibri" w:hAnsi="Calibri" w:cs="Calibri"/>
          <w:sz w:val="24"/>
          <w:szCs w:val="24"/>
        </w:rPr>
        <w:t>There has been progress in monitoring and site-based remediation. However, new research shows contamination is more extensive than previously estimated, with river impacts in Wales potentially more than double regulatory figures.</w:t>
      </w:r>
    </w:p>
    <w:p w:rsidR="00D03AA7" w:rsidRPr="00E60CDD" w:rsidP="00E87923">
      <w:pPr>
        <w:rPr>
          <w:rFonts w:ascii="Calibri" w:hAnsi="Calibri" w:cs="Calibri"/>
          <w:sz w:val="24"/>
          <w:szCs w:val="24"/>
        </w:rPr>
      </w:pPr>
      <w:r w:rsidRPr="00E60CDD">
        <w:rPr>
          <w:rFonts w:ascii="Calibri" w:hAnsi="Calibri" w:cs="Calibri"/>
          <w:sz w:val="24"/>
          <w:szCs w:val="24"/>
        </w:rPr>
        <w:t>Advances in spatial modelling and mapping have improved understanding, but policy frameworks have yet to fully integrate floodplain and sediment risks.</w:t>
      </w:r>
    </w:p>
    <w:p w:rsidR="00D03AA7" w:rsidRPr="00E60CDD" w:rsidP="00E87923">
      <w:pPr>
        <w:rPr>
          <w:rFonts w:ascii="Calibri" w:hAnsi="Calibri" w:cs="Calibri"/>
          <w:b/>
          <w:bCs/>
          <w:sz w:val="24"/>
          <w:szCs w:val="24"/>
        </w:rPr>
      </w:pPr>
      <w:r w:rsidRPr="00E60CDD">
        <w:rPr>
          <w:rFonts w:ascii="Calibri" w:hAnsi="Calibri" w:cs="Calibri"/>
          <w:b/>
          <w:bCs/>
          <w:sz w:val="24"/>
          <w:szCs w:val="24"/>
        </w:rPr>
        <w:t>4. How can individuals and communities in areas affected by metal mines be supported and who should they be supported by?</w:t>
      </w:r>
    </w:p>
    <w:p w:rsidR="00D03AA7" w:rsidRPr="00E60CDD" w:rsidP="00E87923">
      <w:pPr>
        <w:rPr>
          <w:rFonts w:ascii="Calibri" w:hAnsi="Calibri" w:cs="Calibri"/>
          <w:sz w:val="24"/>
          <w:szCs w:val="24"/>
        </w:rPr>
      </w:pPr>
      <w:r w:rsidRPr="00E60CDD">
        <w:rPr>
          <w:rFonts w:ascii="Calibri" w:hAnsi="Calibri" w:cs="Calibri"/>
          <w:sz w:val="24"/>
          <w:szCs w:val="24"/>
        </w:rPr>
        <w:t>Communities should be supported by Welsh Government, NRW, public health agencies, and local authorities.</w:t>
      </w:r>
    </w:p>
    <w:p w:rsidR="00D03AA7" w:rsidRPr="00E60CDD" w:rsidP="00E87923">
      <w:pPr>
        <w:rPr>
          <w:rFonts w:ascii="Calibri" w:hAnsi="Calibri" w:cs="Calibri"/>
          <w:sz w:val="24"/>
          <w:szCs w:val="24"/>
        </w:rPr>
      </w:pPr>
      <w:r w:rsidRPr="00E60CDD">
        <w:rPr>
          <w:rFonts w:ascii="Calibri" w:hAnsi="Calibri" w:cs="Calibri"/>
          <w:sz w:val="24"/>
          <w:szCs w:val="24"/>
        </w:rPr>
        <w:t>Support includes advice on safe food growing, soil management, monitoring of contaminants, land-use restrictions in high-risk areas, and community engagement. Measures should be locally targeted.</w:t>
      </w:r>
    </w:p>
    <w:p w:rsidR="00D03AA7" w:rsidRPr="00E60CDD" w:rsidP="00E87923">
      <w:pPr>
        <w:rPr>
          <w:rFonts w:ascii="Calibri" w:hAnsi="Calibri" w:cs="Calibri"/>
          <w:b/>
          <w:bCs/>
          <w:sz w:val="24"/>
          <w:szCs w:val="24"/>
        </w:rPr>
      </w:pPr>
      <w:r w:rsidRPr="00E60CDD">
        <w:rPr>
          <w:rFonts w:ascii="Calibri" w:hAnsi="Calibri" w:cs="Calibri"/>
          <w:b/>
          <w:bCs/>
          <w:sz w:val="24"/>
          <w:szCs w:val="24"/>
        </w:rPr>
        <w:t>5. How can the public make informed decisions regarding their risk from metal mine pollution?</w:t>
      </w:r>
    </w:p>
    <w:p w:rsidR="00D03AA7" w:rsidRPr="00E60CDD" w:rsidP="00E87923">
      <w:pPr>
        <w:rPr>
          <w:rFonts w:ascii="Calibri" w:hAnsi="Calibri" w:cs="Calibri"/>
          <w:sz w:val="24"/>
          <w:szCs w:val="24"/>
        </w:rPr>
      </w:pPr>
      <w:r w:rsidRPr="00E60CDD">
        <w:rPr>
          <w:rFonts w:ascii="Calibri" w:hAnsi="Calibri" w:cs="Calibri"/>
          <w:sz w:val="24"/>
          <w:szCs w:val="24"/>
        </w:rPr>
        <w:t>The public needs accessible maps and guidance showing contamination and flood risk.</w:t>
      </w:r>
    </w:p>
    <w:p w:rsidR="00D03AA7" w:rsidRPr="00E60CDD" w:rsidP="00E87923">
      <w:pPr>
        <w:rPr>
          <w:rFonts w:ascii="Calibri" w:hAnsi="Calibri" w:cs="Calibri"/>
          <w:sz w:val="24"/>
          <w:szCs w:val="24"/>
        </w:rPr>
      </w:pPr>
      <w:r w:rsidRPr="00E60CDD">
        <w:rPr>
          <w:rFonts w:ascii="Calibri" w:hAnsi="Calibri" w:cs="Calibri"/>
          <w:sz w:val="24"/>
          <w:szCs w:val="24"/>
        </w:rPr>
        <w:t>Authorities should provide clear advice on exposure pathways and practical steps to reduce risk, tailored to everyday activities such as gardening and food production.</w:t>
      </w:r>
    </w:p>
    <w:p w:rsidR="00D03AA7" w:rsidRPr="00E60CDD" w:rsidP="00E87923">
      <w:pPr>
        <w:rPr>
          <w:rFonts w:ascii="Calibri" w:hAnsi="Calibri" w:cs="Calibri"/>
          <w:b/>
          <w:bCs/>
          <w:sz w:val="24"/>
          <w:szCs w:val="24"/>
        </w:rPr>
      </w:pPr>
      <w:r w:rsidRPr="00E60CDD">
        <w:rPr>
          <w:rFonts w:ascii="Calibri" w:hAnsi="Calibri" w:cs="Calibri"/>
          <w:b/>
          <w:bCs/>
          <w:sz w:val="24"/>
          <w:szCs w:val="24"/>
        </w:rPr>
        <w:t>6. What are the possible consequences if no changes are made to address metal mine pollution?</w:t>
      </w:r>
    </w:p>
    <w:p w:rsidR="00D03AA7" w:rsidRPr="00E60CDD" w:rsidP="00E87923">
      <w:pPr>
        <w:rPr>
          <w:rFonts w:ascii="Calibri" w:hAnsi="Calibri" w:cs="Calibri"/>
          <w:sz w:val="24"/>
          <w:szCs w:val="24"/>
        </w:rPr>
      </w:pPr>
      <w:r w:rsidRPr="00E60CDD">
        <w:rPr>
          <w:rFonts w:ascii="Calibri" w:hAnsi="Calibri" w:cs="Calibri"/>
          <w:sz w:val="24"/>
          <w:szCs w:val="24"/>
        </w:rPr>
        <w:t>Without change, exposure will continue, particularly for vulnerable groups. Contamination of food systems will persist, and climate change will increase risk through flooding.</w:t>
      </w:r>
    </w:p>
    <w:p w:rsidR="00D03AA7" w:rsidRPr="00E60CDD" w:rsidP="00E87923">
      <w:pPr>
        <w:rPr>
          <w:rFonts w:ascii="Calibri" w:hAnsi="Calibri" w:cs="Calibri"/>
          <w:sz w:val="24"/>
          <w:szCs w:val="24"/>
        </w:rPr>
      </w:pPr>
      <w:r w:rsidRPr="00E60CDD">
        <w:rPr>
          <w:rFonts w:ascii="Calibri" w:hAnsi="Calibri" w:cs="Calibri"/>
          <w:sz w:val="24"/>
          <w:szCs w:val="24"/>
        </w:rPr>
        <w:t>Contaminated areas may expand over time, leaving a long-term public health and environmental burden, with disproportionate impacts in Wales.</w:t>
      </w:r>
    </w:p>
    <w:p w:rsidR="00D03AA7" w:rsidP="00E60CDD">
      <w:pPr>
        <w:rPr>
          <w:rFonts w:ascii="Calibri" w:hAnsi="Calibri" w:cs="Calibri"/>
          <w:b/>
          <w:bCs/>
          <w:sz w:val="24"/>
          <w:szCs w:val="24"/>
        </w:rPr>
      </w:pPr>
    </w:p>
    <w:p w:rsidR="00E60CDD" w:rsidRPr="00E60CDD" w:rsidP="00E60CDD">
      <w:pPr>
        <w:rPr>
          <w:rFonts w:ascii="Calibri" w:hAnsi="Calibri" w:cs="Calibri"/>
          <w:i/>
          <w:iCs/>
          <w:sz w:val="24"/>
          <w:szCs w:val="24"/>
        </w:rPr>
      </w:pPr>
      <w:r>
        <w:rPr>
          <w:rFonts w:ascii="Calibri" w:hAnsi="Calibri" w:cs="Calibri"/>
          <w:i/>
          <w:iCs/>
          <w:sz w:val="24"/>
          <w:szCs w:val="24"/>
        </w:rPr>
        <w:t>June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E879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79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79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79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79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792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792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792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792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9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79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79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79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79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79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79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79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7923"/>
    <w:rPr>
      <w:rFonts w:eastAsiaTheme="majorEastAsia" w:cstheme="majorBidi"/>
      <w:color w:val="272727" w:themeColor="text1" w:themeTint="D8"/>
    </w:rPr>
  </w:style>
  <w:style w:type="paragraph" w:styleId="Title">
    <w:name w:val="Title"/>
    <w:basedOn w:val="Normal"/>
    <w:next w:val="Normal"/>
    <w:link w:val="TitleChar"/>
    <w:uiPriority w:val="10"/>
    <w:qFormat/>
    <w:rsid w:val="00E879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79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79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79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7923"/>
    <w:pPr>
      <w:spacing w:before="160"/>
      <w:jc w:val="center"/>
    </w:pPr>
    <w:rPr>
      <w:i/>
      <w:iCs/>
      <w:color w:val="404040" w:themeColor="text1" w:themeTint="BF"/>
    </w:rPr>
  </w:style>
  <w:style w:type="character" w:customStyle="1" w:styleId="QuoteChar">
    <w:name w:val="Quote Char"/>
    <w:basedOn w:val="DefaultParagraphFont"/>
    <w:link w:val="Quote"/>
    <w:uiPriority w:val="29"/>
    <w:rsid w:val="00E87923"/>
    <w:rPr>
      <w:i/>
      <w:iCs/>
      <w:color w:val="404040" w:themeColor="text1" w:themeTint="BF"/>
    </w:rPr>
  </w:style>
  <w:style w:type="paragraph" w:styleId="ListParagraph">
    <w:name w:val="List Paragraph"/>
    <w:basedOn w:val="Normal"/>
    <w:uiPriority w:val="34"/>
    <w:qFormat/>
    <w:rsid w:val="00E87923"/>
    <w:pPr>
      <w:ind w:left="720"/>
      <w:contextualSpacing/>
    </w:pPr>
  </w:style>
  <w:style w:type="character" w:styleId="IntenseEmphasis">
    <w:name w:val="Intense Emphasis"/>
    <w:basedOn w:val="DefaultParagraphFont"/>
    <w:uiPriority w:val="21"/>
    <w:qFormat/>
    <w:rsid w:val="00E87923"/>
    <w:rPr>
      <w:i/>
      <w:iCs/>
      <w:color w:val="0F4761" w:themeColor="accent1" w:themeShade="BF"/>
    </w:rPr>
  </w:style>
  <w:style w:type="paragraph" w:styleId="IntenseQuote">
    <w:name w:val="Intense Quote"/>
    <w:basedOn w:val="Normal"/>
    <w:next w:val="Normal"/>
    <w:link w:val="IntenseQuoteChar"/>
    <w:uiPriority w:val="30"/>
    <w:qFormat/>
    <w:rsid w:val="00E879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7923"/>
    <w:rPr>
      <w:i/>
      <w:iCs/>
      <w:color w:val="0F4761" w:themeColor="accent1" w:themeShade="BF"/>
    </w:rPr>
  </w:style>
  <w:style w:type="character" w:styleId="IntenseReference">
    <w:name w:val="Intense Reference"/>
    <w:basedOn w:val="DefaultParagraphFont"/>
    <w:uiPriority w:val="32"/>
    <w:qFormat/>
    <w:rsid w:val="00E879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MMP0008</dc:title>
  <cp:revision>0</cp:revision>
</cp:coreProperties>
</file>