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pPr>
        <w:pStyle w:val="Heading1"/>
        <w:spacing w:before="83" w:line="261" w:lineRule="auto"/>
        <w:ind w:left="4165" w:right="49"/>
        <w:rPr>
          <w:u w:val="none"/>
        </w:rPr>
      </w:pPr>
      <w:r>
        <w:rPr>
          <w:u w:val="single"/>
        </w:rPr>
        <w:t>Written</w:t>
      </w:r>
      <w:r>
        <w:rPr>
          <w:spacing w:val="-5"/>
          <w:u w:val="single"/>
        </w:rPr>
        <w:t xml:space="preserve"> </w:t>
      </w:r>
      <w:r>
        <w:rPr>
          <w:u w:val="single"/>
        </w:rPr>
        <w:t>evidence</w:t>
      </w:r>
      <w:r>
        <w:rPr>
          <w:spacing w:val="-4"/>
          <w:u w:val="single"/>
        </w:rPr>
        <w:t xml:space="preserve"> </w:t>
      </w:r>
      <w:r>
        <w:rPr>
          <w:u w:val="single"/>
        </w:rPr>
        <w:t>submitted</w:t>
      </w:r>
      <w:r>
        <w:rPr>
          <w:spacing w:val="-5"/>
          <w:u w:val="single"/>
        </w:rPr>
        <w:t xml:space="preserve"> </w:t>
      </w:r>
      <w:r>
        <w:rPr>
          <w:u w:val="single"/>
        </w:rPr>
        <w:t>by</w:t>
      </w:r>
      <w:r>
        <w:rPr>
          <w:spacing w:val="-1"/>
          <w:u w:val="single"/>
        </w:rPr>
        <w:t xml:space="preserve"> </w:t>
      </w:r>
      <w:r>
        <w:rPr>
          <w:u w:val="single"/>
        </w:rPr>
        <w:t>David</w:t>
      </w:r>
      <w:r>
        <w:rPr>
          <w:spacing w:val="-1"/>
          <w:u w:val="single"/>
        </w:rPr>
        <w:t xml:space="preserve"> </w:t>
      </w:r>
      <w:r>
        <w:rPr>
          <w:u w:val="single"/>
        </w:rPr>
        <w:t>Williams,</w:t>
      </w:r>
      <w:r>
        <w:rPr>
          <w:spacing w:val="-8"/>
          <w:u w:val="single"/>
        </w:rPr>
        <w:t xml:space="preserve"> </w:t>
      </w:r>
      <w:r>
        <w:rPr>
          <w:u w:val="single"/>
        </w:rPr>
        <w:t>Professor</w:t>
      </w:r>
      <w:r>
        <w:rPr>
          <w:spacing w:val="-2"/>
          <w:u w:val="single"/>
        </w:rPr>
        <w:t xml:space="preserve"> </w:t>
      </w:r>
      <w:r>
        <w:rPr>
          <w:u w:val="single"/>
        </w:rPr>
        <w:t>Sara</w:t>
      </w:r>
      <w:r>
        <w:rPr>
          <w:spacing w:val="-9"/>
          <w:u w:val="single"/>
        </w:rPr>
        <w:t xml:space="preserve"> </w:t>
      </w:r>
      <w:r>
        <w:rPr>
          <w:u w:val="single"/>
        </w:rPr>
        <w:t>de</w:t>
      </w:r>
      <w:r>
        <w:rPr>
          <w:spacing w:val="-4"/>
          <w:u w:val="single"/>
        </w:rPr>
        <w:t xml:space="preserve"> </w:t>
      </w:r>
      <w:r>
        <w:rPr>
          <w:u w:val="single"/>
        </w:rPr>
        <w:t>Jong</w:t>
      </w:r>
      <w:r>
        <w:rPr>
          <w:spacing w:val="-5"/>
          <w:u w:val="single"/>
        </w:rPr>
        <w:t xml:space="preserve"> </w:t>
      </w:r>
      <w:r>
        <w:rPr>
          <w:u w:val="single"/>
        </w:rPr>
        <w:t>and</w:t>
      </w:r>
      <w:r>
        <w:rPr>
          <w:spacing w:val="-6"/>
          <w:u w:val="single"/>
        </w:rPr>
        <w:t xml:space="preserve"> </w:t>
      </w:r>
      <w:r>
        <w:rPr>
          <w:u w:val="single"/>
        </w:rPr>
        <w:t>Rafi</w:t>
      </w:r>
      <w:r>
        <w:rPr>
          <w:u w:val="none"/>
        </w:rPr>
        <w:t xml:space="preserve"> </w:t>
      </w:r>
      <w:r>
        <w:rPr>
          <w:spacing w:val="-2"/>
          <w:u w:val="single"/>
        </w:rPr>
        <w:t>Hottak.</w:t>
      </w:r>
    </w:p>
    <w:p>
      <w:pPr>
        <w:pStyle w:val="BodyText"/>
        <w:spacing w:before="153" w:line="259" w:lineRule="auto"/>
      </w:pPr>
      <w:r>
        <w:t>Since it was announced by the government that Third Party operations in</w:t>
      </w:r>
      <w:r>
        <w:rPr>
          <w:spacing w:val="-7"/>
        </w:rPr>
        <w:t xml:space="preserve"> </w:t>
      </w:r>
      <w:r>
        <w:t>Afghanistan have ended</w:t>
      </w:r>
      <w:r>
        <w:rPr>
          <w:spacing w:val="40"/>
        </w:rPr>
        <w:t xml:space="preserve"> </w:t>
      </w:r>
      <w:r>
        <w:t>– a decision made by ministers – we have been contacted by many</w:t>
      </w:r>
      <w:r>
        <w:rPr>
          <w:spacing w:val="-6"/>
        </w:rPr>
        <w:t xml:space="preserve"> </w:t>
      </w:r>
      <w:r>
        <w:t>Afghans, including EPs, those awaiting decisions and</w:t>
      </w:r>
      <w:r>
        <w:rPr>
          <w:spacing w:val="-8"/>
        </w:rPr>
        <w:t xml:space="preserve"> </w:t>
      </w:r>
      <w:r>
        <w:t>AFM cases.</w:t>
      </w:r>
      <w:r>
        <w:rPr>
          <w:spacing w:val="40"/>
        </w:rPr>
        <w:t xml:space="preserve"> </w:t>
      </w:r>
      <w:r>
        <w:t>All have expressed concern for their safety, many have said they have no money to fund their journeys having been unable to work for years and say they are effectively being ‘abandoned’ by the UK.</w:t>
      </w:r>
      <w:r>
        <w:rPr>
          <w:spacing w:val="80"/>
        </w:rPr>
        <w:t xml:space="preserve"> </w:t>
      </w:r>
      <w:r>
        <w:t>Some stress they</w:t>
      </w:r>
      <w:r>
        <w:rPr>
          <w:spacing w:val="-3"/>
        </w:rPr>
        <w:t xml:space="preserve"> </w:t>
      </w:r>
      <w:r>
        <w:t>were</w:t>
      </w:r>
      <w:r>
        <w:rPr>
          <w:spacing w:val="-5"/>
        </w:rPr>
        <w:t xml:space="preserve"> </w:t>
      </w:r>
      <w:r>
        <w:t>previously advised</w:t>
      </w:r>
      <w:r>
        <w:rPr>
          <w:spacing w:val="-5"/>
        </w:rPr>
        <w:t xml:space="preserve"> </w:t>
      </w:r>
      <w:r>
        <w:t>to</w:t>
      </w:r>
      <w:r>
        <w:rPr>
          <w:spacing w:val="-5"/>
        </w:rPr>
        <w:t xml:space="preserve"> </w:t>
      </w:r>
      <w:r>
        <w:t>remain</w:t>
      </w:r>
      <w:r>
        <w:rPr>
          <w:spacing w:val="-5"/>
        </w:rPr>
        <w:t xml:space="preserve"> </w:t>
      </w:r>
      <w:r>
        <w:t>in</w:t>
      </w:r>
      <w:r>
        <w:rPr>
          <w:spacing w:val="-15"/>
        </w:rPr>
        <w:t xml:space="preserve"> </w:t>
      </w:r>
      <w:r>
        <w:t>Afghanistan, not</w:t>
      </w:r>
      <w:r>
        <w:rPr>
          <w:spacing w:val="-4"/>
        </w:rPr>
        <w:t xml:space="preserve"> </w:t>
      </w:r>
      <w:r>
        <w:t>to try</w:t>
      </w:r>
      <w:r>
        <w:rPr>
          <w:spacing w:val="-3"/>
        </w:rPr>
        <w:t xml:space="preserve"> </w:t>
      </w:r>
      <w:r>
        <w:t>and</w:t>
      </w:r>
      <w:r>
        <w:rPr>
          <w:spacing w:val="-5"/>
        </w:rPr>
        <w:t xml:space="preserve"> </w:t>
      </w:r>
      <w:r>
        <w:t>self-move and</w:t>
      </w:r>
      <w:r>
        <w:rPr>
          <w:spacing w:val="-5"/>
        </w:rPr>
        <w:t xml:space="preserve"> </w:t>
      </w:r>
      <w:r>
        <w:t>that they would be helped to move.</w:t>
      </w:r>
    </w:p>
    <w:p>
      <w:pPr>
        <w:pStyle w:val="BodyText"/>
        <w:spacing w:before="158" w:line="259" w:lineRule="auto"/>
      </w:pPr>
      <w:r>
        <w:t>Meanwhile, some of those who have self-moved say they have built-up considerable debt (often</w:t>
      </w:r>
      <w:r>
        <w:rPr>
          <w:spacing w:val="-6"/>
        </w:rPr>
        <w:t xml:space="preserve"> </w:t>
      </w:r>
      <w:r>
        <w:t>borrowing</w:t>
      </w:r>
      <w:r>
        <w:rPr>
          <w:spacing w:val="-6"/>
        </w:rPr>
        <w:t xml:space="preserve"> </w:t>
      </w:r>
      <w:r>
        <w:t>from</w:t>
      </w:r>
      <w:r>
        <w:rPr>
          <w:spacing w:val="-2"/>
        </w:rPr>
        <w:t xml:space="preserve"> </w:t>
      </w:r>
      <w:r>
        <w:t>family</w:t>
      </w:r>
      <w:r>
        <w:rPr>
          <w:spacing w:val="-4"/>
        </w:rPr>
        <w:t xml:space="preserve"> </w:t>
      </w:r>
      <w:r>
        <w:t>or</w:t>
      </w:r>
      <w:r>
        <w:rPr>
          <w:spacing w:val="-2"/>
        </w:rPr>
        <w:t xml:space="preserve"> </w:t>
      </w:r>
      <w:r>
        <w:t>friends abroad) and</w:t>
      </w:r>
      <w:r>
        <w:rPr>
          <w:spacing w:val="-1"/>
        </w:rPr>
        <w:t xml:space="preserve"> </w:t>
      </w:r>
      <w:r>
        <w:t>taken</w:t>
      </w:r>
      <w:r>
        <w:rPr>
          <w:spacing w:val="-1"/>
        </w:rPr>
        <w:t xml:space="preserve"> </w:t>
      </w:r>
      <w:r>
        <w:t>great</w:t>
      </w:r>
      <w:r>
        <w:rPr>
          <w:spacing w:val="-5"/>
        </w:rPr>
        <w:t xml:space="preserve"> </w:t>
      </w:r>
      <w:r>
        <w:t>risks</w:t>
      </w:r>
      <w:r>
        <w:rPr>
          <w:spacing w:val="-4"/>
        </w:rPr>
        <w:t xml:space="preserve"> </w:t>
      </w:r>
      <w:r>
        <w:t>having</w:t>
      </w:r>
      <w:r>
        <w:rPr>
          <w:spacing w:val="-1"/>
        </w:rPr>
        <w:t xml:space="preserve"> </w:t>
      </w:r>
      <w:r>
        <w:t>been</w:t>
      </w:r>
      <w:r>
        <w:rPr>
          <w:spacing w:val="-6"/>
        </w:rPr>
        <w:t xml:space="preserve"> </w:t>
      </w:r>
      <w:r>
        <w:t>left</w:t>
      </w:r>
      <w:r>
        <w:rPr>
          <w:spacing w:val="-1"/>
        </w:rPr>
        <w:t xml:space="preserve"> </w:t>
      </w:r>
      <w:r>
        <w:t>with</w:t>
      </w:r>
      <w:r>
        <w:rPr>
          <w:spacing w:val="-1"/>
        </w:rPr>
        <w:t xml:space="preserve"> </w:t>
      </w:r>
      <w:r>
        <w:t>no alternative</w:t>
      </w:r>
      <w:r>
        <w:rPr>
          <w:spacing w:val="-1"/>
        </w:rPr>
        <w:t xml:space="preserve"> </w:t>
      </w:r>
      <w:r>
        <w:t>but to</w:t>
      </w:r>
      <w:r>
        <w:rPr>
          <w:spacing w:val="-1"/>
        </w:rPr>
        <w:t xml:space="preserve"> </w:t>
      </w:r>
      <w:r>
        <w:t>try</w:t>
      </w:r>
      <w:r>
        <w:rPr>
          <w:spacing w:val="-4"/>
        </w:rPr>
        <w:t xml:space="preserve"> </w:t>
      </w:r>
      <w:r>
        <w:t>to</w:t>
      </w:r>
      <w:r>
        <w:rPr>
          <w:spacing w:val="40"/>
        </w:rPr>
        <w:t xml:space="preserve"> </w:t>
      </w:r>
      <w:r>
        <w:t>escape</w:t>
      </w:r>
      <w:r>
        <w:rPr>
          <w:spacing w:val="-6"/>
        </w:rPr>
        <w:t xml:space="preserve"> </w:t>
      </w:r>
      <w:r>
        <w:t>on</w:t>
      </w:r>
      <w:r>
        <w:rPr>
          <w:spacing w:val="-6"/>
        </w:rPr>
        <w:t xml:space="preserve"> </w:t>
      </w:r>
      <w:r>
        <w:t>their</w:t>
      </w:r>
      <w:r>
        <w:rPr>
          <w:spacing w:val="-2"/>
        </w:rPr>
        <w:t xml:space="preserve"> </w:t>
      </w:r>
      <w:r>
        <w:t>own.</w:t>
      </w:r>
      <w:r>
        <w:rPr>
          <w:spacing w:val="40"/>
        </w:rPr>
        <w:t xml:space="preserve"> </w:t>
      </w:r>
      <w:r>
        <w:t>One</w:t>
      </w:r>
      <w:r>
        <w:rPr>
          <w:spacing w:val="-1"/>
        </w:rPr>
        <w:t xml:space="preserve"> </w:t>
      </w:r>
      <w:r>
        <w:t>claims</w:t>
      </w:r>
      <w:r>
        <w:rPr>
          <w:spacing w:val="-4"/>
        </w:rPr>
        <w:t xml:space="preserve"> </w:t>
      </w:r>
      <w:r>
        <w:t>to</w:t>
      </w:r>
      <w:r>
        <w:rPr>
          <w:spacing w:val="-1"/>
        </w:rPr>
        <w:t xml:space="preserve"> </w:t>
      </w:r>
      <w:r>
        <w:t>have</w:t>
      </w:r>
      <w:r>
        <w:rPr>
          <w:spacing w:val="-1"/>
        </w:rPr>
        <w:t xml:space="preserve"> </w:t>
      </w:r>
      <w:r>
        <w:t>built-up</w:t>
      </w:r>
      <w:r>
        <w:rPr>
          <w:spacing w:val="-1"/>
        </w:rPr>
        <w:t xml:space="preserve"> </w:t>
      </w:r>
      <w:r>
        <w:t>debts of</w:t>
      </w:r>
      <w:r>
        <w:rPr>
          <w:spacing w:val="-5"/>
        </w:rPr>
        <w:t xml:space="preserve"> </w:t>
      </w:r>
      <w:r>
        <w:t>US30,000 dollars to secure transit and visas.</w:t>
      </w:r>
      <w:r>
        <w:rPr>
          <w:spacing w:val="78"/>
        </w:rPr>
        <w:t xml:space="preserve"> </w:t>
      </w:r>
      <w:r>
        <w:t>Travel agents in</w:t>
      </w:r>
      <w:r>
        <w:rPr>
          <w:spacing w:val="-3"/>
        </w:rPr>
        <w:t xml:space="preserve"> </w:t>
      </w:r>
      <w:r>
        <w:t>Afghanistan have vastly inflated prices for visas.</w:t>
      </w:r>
    </w:p>
    <w:p>
      <w:pPr>
        <w:pStyle w:val="BodyText"/>
        <w:spacing w:before="160" w:line="259" w:lineRule="auto"/>
      </w:pPr>
      <w:r>
        <w:t>The 12 month deadline that was set for EPs to make it to a visa processing centre puts additional</w:t>
      </w:r>
      <w:r>
        <w:rPr>
          <w:spacing w:val="-2"/>
        </w:rPr>
        <w:t xml:space="preserve"> </w:t>
      </w:r>
      <w:r>
        <w:t>pressure</w:t>
      </w:r>
      <w:r>
        <w:rPr>
          <w:spacing w:val="-5"/>
        </w:rPr>
        <w:t xml:space="preserve"> </w:t>
      </w:r>
      <w:r>
        <w:t>on</w:t>
      </w:r>
      <w:r>
        <w:rPr>
          <w:spacing w:val="-5"/>
        </w:rPr>
        <w:t xml:space="preserve"> </w:t>
      </w:r>
      <w:r>
        <w:t>raising</w:t>
      </w:r>
      <w:r>
        <w:rPr>
          <w:spacing w:val="-5"/>
        </w:rPr>
        <w:t xml:space="preserve"> </w:t>
      </w:r>
      <w:r>
        <w:t>the funds and</w:t>
      </w:r>
      <w:r>
        <w:rPr>
          <w:spacing w:val="-5"/>
        </w:rPr>
        <w:t xml:space="preserve"> </w:t>
      </w:r>
      <w:r>
        <w:t>basically</w:t>
      </w:r>
      <w:r>
        <w:rPr>
          <w:spacing w:val="-3"/>
        </w:rPr>
        <w:t xml:space="preserve"> </w:t>
      </w:r>
      <w:r>
        <w:t>creates</w:t>
      </w:r>
      <w:r>
        <w:rPr>
          <w:spacing w:val="-3"/>
        </w:rPr>
        <w:t xml:space="preserve"> </w:t>
      </w:r>
      <w:r>
        <w:t>a two-tier</w:t>
      </w:r>
      <w:r>
        <w:rPr>
          <w:spacing w:val="-1"/>
        </w:rPr>
        <w:t xml:space="preserve"> </w:t>
      </w:r>
      <w:r>
        <w:t>system</w:t>
      </w:r>
      <w:r>
        <w:rPr>
          <w:spacing w:val="-1"/>
        </w:rPr>
        <w:t xml:space="preserve"> </w:t>
      </w:r>
      <w:r>
        <w:t>that</w:t>
      </w:r>
      <w:r>
        <w:rPr>
          <w:spacing w:val="-4"/>
        </w:rPr>
        <w:t xml:space="preserve"> </w:t>
      </w:r>
      <w:r>
        <w:t>those who</w:t>
      </w:r>
      <w:r>
        <w:rPr>
          <w:spacing w:val="-4"/>
        </w:rPr>
        <w:t xml:space="preserve"> </w:t>
      </w:r>
      <w:r>
        <w:t>can afford</w:t>
      </w:r>
      <w:r>
        <w:rPr>
          <w:spacing w:val="-4"/>
        </w:rPr>
        <w:t xml:space="preserve"> </w:t>
      </w:r>
      <w:r>
        <w:t>it</w:t>
      </w:r>
      <w:r>
        <w:rPr>
          <w:spacing w:val="-3"/>
        </w:rPr>
        <w:t xml:space="preserve"> </w:t>
      </w:r>
      <w:r>
        <w:t>can</w:t>
      </w:r>
      <w:r>
        <w:rPr>
          <w:spacing w:val="-4"/>
        </w:rPr>
        <w:t xml:space="preserve"> </w:t>
      </w:r>
      <w:r>
        <w:t>come,</w:t>
      </w:r>
      <w:r>
        <w:rPr>
          <w:spacing w:val="-3"/>
        </w:rPr>
        <w:t xml:space="preserve"> </w:t>
      </w:r>
      <w:r>
        <w:t>while</w:t>
      </w:r>
      <w:r>
        <w:rPr>
          <w:spacing w:val="-4"/>
        </w:rPr>
        <w:t xml:space="preserve"> </w:t>
      </w:r>
      <w:r>
        <w:t>those</w:t>
      </w:r>
      <w:r>
        <w:rPr>
          <w:spacing w:val="-4"/>
        </w:rPr>
        <w:t xml:space="preserve"> </w:t>
      </w:r>
      <w:r>
        <w:t>who</w:t>
      </w:r>
      <w:r>
        <w:rPr>
          <w:spacing w:val="-4"/>
        </w:rPr>
        <w:t xml:space="preserve"> </w:t>
      </w:r>
      <w:r>
        <w:t>are equally</w:t>
      </w:r>
      <w:r>
        <w:rPr>
          <w:spacing w:val="-2"/>
        </w:rPr>
        <w:t xml:space="preserve"> </w:t>
      </w:r>
      <w:r>
        <w:t>deserving but</w:t>
      </w:r>
      <w:r>
        <w:rPr>
          <w:spacing w:val="-3"/>
        </w:rPr>
        <w:t xml:space="preserve"> </w:t>
      </w:r>
      <w:r>
        <w:t>in a financially</w:t>
      </w:r>
      <w:r>
        <w:rPr>
          <w:spacing w:val="-2"/>
        </w:rPr>
        <w:t xml:space="preserve"> </w:t>
      </w:r>
      <w:r>
        <w:t>dire situation can't.</w:t>
      </w:r>
    </w:p>
    <w:p>
      <w:pPr>
        <w:pStyle w:val="BodyText"/>
        <w:spacing w:before="162" w:line="259" w:lineRule="auto"/>
        <w:ind w:right="93"/>
      </w:pPr>
      <w:r>
        <w:t>AFM cases involving women</w:t>
      </w:r>
      <w:r>
        <w:rPr>
          <w:spacing w:val="-2"/>
        </w:rPr>
        <w:t xml:space="preserve"> </w:t>
      </w:r>
      <w:r>
        <w:t>and girls,</w:t>
      </w:r>
      <w:r>
        <w:rPr>
          <w:spacing w:val="-1"/>
        </w:rPr>
        <w:t xml:space="preserve"> </w:t>
      </w:r>
      <w:r>
        <w:t>we</w:t>
      </w:r>
      <w:r>
        <w:rPr>
          <w:spacing w:val="-2"/>
        </w:rPr>
        <w:t xml:space="preserve"> </w:t>
      </w:r>
      <w:r>
        <w:t>are</w:t>
      </w:r>
      <w:r>
        <w:rPr>
          <w:spacing w:val="-2"/>
        </w:rPr>
        <w:t xml:space="preserve"> </w:t>
      </w:r>
      <w:r>
        <w:t>being told, is a particular problem as they have</w:t>
      </w:r>
      <w:r>
        <w:rPr>
          <w:spacing w:val="-4"/>
        </w:rPr>
        <w:t xml:space="preserve"> </w:t>
      </w:r>
      <w:r>
        <w:t>to</w:t>
      </w:r>
      <w:r>
        <w:rPr>
          <w:spacing w:val="-4"/>
        </w:rPr>
        <w:t xml:space="preserve"> </w:t>
      </w:r>
      <w:r>
        <w:t>find</w:t>
      </w:r>
      <w:r>
        <w:rPr>
          <w:spacing w:val="-4"/>
        </w:rPr>
        <w:t xml:space="preserve"> </w:t>
      </w:r>
      <w:r>
        <w:t>a</w:t>
      </w:r>
      <w:r>
        <w:rPr>
          <w:spacing w:val="-8"/>
        </w:rPr>
        <w:t xml:space="preserve"> </w:t>
      </w:r>
      <w:r>
        <w:t>male</w:t>
      </w:r>
      <w:r>
        <w:rPr>
          <w:spacing w:val="-8"/>
        </w:rPr>
        <w:t xml:space="preserve"> </w:t>
      </w:r>
      <w:r>
        <w:t>companion</w:t>
      </w:r>
      <w:r>
        <w:rPr>
          <w:spacing w:val="-4"/>
        </w:rPr>
        <w:t xml:space="preserve"> </w:t>
      </w:r>
      <w:r>
        <w:t>to</w:t>
      </w:r>
      <w:r>
        <w:rPr>
          <w:spacing w:val="-4"/>
        </w:rPr>
        <w:t xml:space="preserve"> </w:t>
      </w:r>
      <w:r>
        <w:t>accompany</w:t>
      </w:r>
      <w:r>
        <w:rPr>
          <w:spacing w:val="-2"/>
        </w:rPr>
        <w:t xml:space="preserve"> </w:t>
      </w:r>
      <w:r>
        <w:t>them adding</w:t>
      </w:r>
      <w:r>
        <w:rPr>
          <w:spacing w:val="-4"/>
        </w:rPr>
        <w:t xml:space="preserve"> </w:t>
      </w:r>
      <w:r>
        <w:t>to</w:t>
      </w:r>
      <w:r>
        <w:rPr>
          <w:spacing w:val="-8"/>
        </w:rPr>
        <w:t xml:space="preserve"> </w:t>
      </w:r>
      <w:r>
        <w:t>risk</w:t>
      </w:r>
      <w:r>
        <w:rPr>
          <w:spacing w:val="-6"/>
        </w:rPr>
        <w:t xml:space="preserve"> </w:t>
      </w:r>
      <w:r>
        <w:t>and</w:t>
      </w:r>
      <w:r>
        <w:rPr>
          <w:spacing w:val="-4"/>
        </w:rPr>
        <w:t xml:space="preserve"> </w:t>
      </w:r>
      <w:r>
        <w:t>costs.</w:t>
      </w:r>
      <w:r>
        <w:rPr>
          <w:spacing w:val="40"/>
        </w:rPr>
        <w:t xml:space="preserve"> </w:t>
      </w:r>
      <w:r>
        <w:t>Previously, thanks to the facilitators, this was not a problem.</w:t>
      </w:r>
    </w:p>
    <w:p>
      <w:pPr>
        <w:pStyle w:val="BodyText"/>
        <w:spacing w:before="161" w:line="259" w:lineRule="auto"/>
      </w:pPr>
      <w:r>
        <w:t>[Redacted:</w:t>
      </w:r>
      <w:r>
        <w:rPr>
          <w:spacing w:val="-15"/>
        </w:rPr>
        <w:t xml:space="preserve"> </w:t>
      </w:r>
      <w:r>
        <w:t>Advice</w:t>
      </w:r>
      <w:r>
        <w:rPr>
          <w:spacing w:val="-6"/>
        </w:rPr>
        <w:t xml:space="preserve"> </w:t>
      </w:r>
      <w:r>
        <w:t>on</w:t>
      </w:r>
      <w:r>
        <w:rPr>
          <w:spacing w:val="-6"/>
        </w:rPr>
        <w:t xml:space="preserve"> </w:t>
      </w:r>
      <w:r>
        <w:t>self-moving</w:t>
      </w:r>
      <w:r>
        <w:rPr>
          <w:spacing w:val="-6"/>
        </w:rPr>
        <w:t xml:space="preserve"> </w:t>
      </w:r>
      <w:r>
        <w:t>from</w:t>
      </w:r>
      <w:r>
        <w:rPr>
          <w:spacing w:val="-2"/>
        </w:rPr>
        <w:t xml:space="preserve"> </w:t>
      </w:r>
      <w:r>
        <w:t>DARR</w:t>
      </w:r>
      <w:r>
        <w:rPr>
          <w:spacing w:val="-3"/>
        </w:rPr>
        <w:t xml:space="preserve"> </w:t>
      </w:r>
      <w:r>
        <w:t>requires</w:t>
      </w:r>
      <w:r>
        <w:rPr>
          <w:spacing w:val="-14"/>
        </w:rPr>
        <w:t xml:space="preserve"> </w:t>
      </w:r>
      <w:r>
        <w:t>Afghans</w:t>
      </w:r>
      <w:r>
        <w:rPr>
          <w:spacing w:val="-4"/>
        </w:rPr>
        <w:t xml:space="preserve"> </w:t>
      </w:r>
      <w:r>
        <w:t>to</w:t>
      </w:r>
      <w:r>
        <w:rPr>
          <w:spacing w:val="-6"/>
        </w:rPr>
        <w:t xml:space="preserve"> </w:t>
      </w:r>
      <w:r>
        <w:t>incur</w:t>
      </w:r>
      <w:r>
        <w:rPr>
          <w:spacing w:val="-2"/>
        </w:rPr>
        <w:t xml:space="preserve"> </w:t>
      </w:r>
      <w:r>
        <w:t>additional</w:t>
      </w:r>
      <w:r>
        <w:rPr>
          <w:spacing w:val="-3"/>
        </w:rPr>
        <w:t xml:space="preserve"> </w:t>
      </w:r>
      <w:r>
        <w:t>cost</w:t>
      </w:r>
      <w:r>
        <w:rPr>
          <w:spacing w:val="-5"/>
        </w:rPr>
        <w:t xml:space="preserve"> </w:t>
      </w:r>
      <w:r>
        <w:t>and personal risk in</w:t>
      </w:r>
      <w:r>
        <w:rPr>
          <w:spacing w:val="-8"/>
        </w:rPr>
        <w:t xml:space="preserve"> </w:t>
      </w:r>
      <w:r>
        <w:t>Afghanistan when other options are freely available in third country.</w:t>
      </w:r>
      <w:r>
        <w:rPr>
          <w:spacing w:val="-1"/>
        </w:rPr>
        <w:t xml:space="preserve"> </w:t>
      </w:r>
      <w:r>
        <w:t>This creates an unfair differentiated treatment.</w:t>
      </w:r>
    </w:p>
    <w:p>
      <w:pPr>
        <w:pStyle w:val="BodyText"/>
        <w:spacing w:before="155" w:line="259" w:lineRule="auto"/>
        <w:ind w:right="93"/>
      </w:pPr>
      <w:r>
        <w:t>Afghans say the costs per person of self-moving average around US1,000 for accommodation</w:t>
      </w:r>
      <w:r>
        <w:rPr>
          <w:spacing w:val="-7"/>
        </w:rPr>
        <w:t xml:space="preserve"> </w:t>
      </w:r>
      <w:r>
        <w:t>and</w:t>
      </w:r>
      <w:r>
        <w:rPr>
          <w:spacing w:val="-7"/>
        </w:rPr>
        <w:t xml:space="preserve"> </w:t>
      </w:r>
      <w:r>
        <w:t>some</w:t>
      </w:r>
      <w:r>
        <w:rPr>
          <w:spacing w:val="-7"/>
        </w:rPr>
        <w:t xml:space="preserve"> </w:t>
      </w:r>
      <w:r>
        <w:t>claim</w:t>
      </w:r>
      <w:r>
        <w:rPr>
          <w:spacing w:val="-3"/>
        </w:rPr>
        <w:t xml:space="preserve"> </w:t>
      </w:r>
      <w:r>
        <w:t>they</w:t>
      </w:r>
      <w:r>
        <w:rPr>
          <w:spacing w:val="-1"/>
        </w:rPr>
        <w:t xml:space="preserve"> </w:t>
      </w:r>
      <w:r>
        <w:t>have</w:t>
      </w:r>
      <w:r>
        <w:rPr>
          <w:spacing w:val="-3"/>
        </w:rPr>
        <w:t xml:space="preserve"> </w:t>
      </w:r>
      <w:r>
        <w:t>been</w:t>
      </w:r>
      <w:r>
        <w:rPr>
          <w:spacing w:val="-7"/>
        </w:rPr>
        <w:t xml:space="preserve"> </w:t>
      </w:r>
      <w:r>
        <w:t>‘shaken</w:t>
      </w:r>
      <w:r>
        <w:rPr>
          <w:spacing w:val="-3"/>
        </w:rPr>
        <w:t xml:space="preserve"> </w:t>
      </w:r>
      <w:r>
        <w:t>down’</w:t>
      </w:r>
      <w:r>
        <w:rPr>
          <w:spacing w:val="-13"/>
        </w:rPr>
        <w:t xml:space="preserve"> </w:t>
      </w:r>
      <w:r>
        <w:t>regularly</w:t>
      </w:r>
      <w:r>
        <w:rPr>
          <w:spacing w:val="-5"/>
        </w:rPr>
        <w:t xml:space="preserve"> </w:t>
      </w:r>
      <w:r>
        <w:t>for</w:t>
      </w:r>
      <w:r>
        <w:rPr>
          <w:spacing w:val="-3"/>
        </w:rPr>
        <w:t xml:space="preserve"> </w:t>
      </w:r>
      <w:r>
        <w:t>additional payment.</w:t>
      </w:r>
      <w:r>
        <w:rPr>
          <w:spacing w:val="40"/>
        </w:rPr>
        <w:t xml:space="preserve"> </w:t>
      </w:r>
      <w:r>
        <w:t>It raises the possibility of families spending months awaiting Home Office approval.</w:t>
      </w:r>
      <w:r>
        <w:rPr>
          <w:spacing w:val="40"/>
        </w:rPr>
        <w:t xml:space="preserve"> </w:t>
      </w:r>
      <w:r>
        <w:t>Historically, some have waited more than a year.]</w:t>
      </w:r>
    </w:p>
    <w:p>
      <w:pPr>
        <w:pStyle w:val="BodyText"/>
        <w:spacing w:before="163" w:line="259" w:lineRule="auto"/>
      </w:pPr>
      <w:r>
        <w:t>We are being asked repeatedly what is the relocation plan for those who say they do not have</w:t>
      </w:r>
      <w:r>
        <w:rPr>
          <w:spacing w:val="-1"/>
        </w:rPr>
        <w:t xml:space="preserve"> </w:t>
      </w:r>
      <w:r>
        <w:t>the</w:t>
      </w:r>
      <w:r>
        <w:rPr>
          <w:spacing w:val="-6"/>
        </w:rPr>
        <w:t xml:space="preserve"> </w:t>
      </w:r>
      <w:r>
        <w:t>funds</w:t>
      </w:r>
      <w:r>
        <w:rPr>
          <w:spacing w:val="-4"/>
        </w:rPr>
        <w:t xml:space="preserve"> </w:t>
      </w:r>
      <w:r>
        <w:t>or</w:t>
      </w:r>
      <w:r>
        <w:rPr>
          <w:spacing w:val="-2"/>
        </w:rPr>
        <w:t xml:space="preserve"> </w:t>
      </w:r>
      <w:r>
        <w:t>the</w:t>
      </w:r>
      <w:r>
        <w:rPr>
          <w:spacing w:val="-1"/>
        </w:rPr>
        <w:t xml:space="preserve"> </w:t>
      </w:r>
      <w:r>
        <w:t>means</w:t>
      </w:r>
      <w:r>
        <w:rPr>
          <w:spacing w:val="-4"/>
        </w:rPr>
        <w:t xml:space="preserve"> </w:t>
      </w:r>
      <w:r>
        <w:t>to</w:t>
      </w:r>
      <w:r>
        <w:rPr>
          <w:spacing w:val="-6"/>
        </w:rPr>
        <w:t xml:space="preserve"> </w:t>
      </w:r>
      <w:r>
        <w:t>self-move?</w:t>
      </w:r>
      <w:r>
        <w:rPr>
          <w:spacing w:val="-6"/>
        </w:rPr>
        <w:t xml:space="preserve"> </w:t>
      </w:r>
      <w:r>
        <w:t>(many have</w:t>
      </w:r>
      <w:r>
        <w:rPr>
          <w:spacing w:val="-1"/>
        </w:rPr>
        <w:t xml:space="preserve"> </w:t>
      </w:r>
      <w:r>
        <w:t>been</w:t>
      </w:r>
      <w:r>
        <w:rPr>
          <w:spacing w:val="-6"/>
        </w:rPr>
        <w:t xml:space="preserve"> </w:t>
      </w:r>
      <w:r>
        <w:t>in</w:t>
      </w:r>
      <w:r>
        <w:rPr>
          <w:spacing w:val="-6"/>
        </w:rPr>
        <w:t xml:space="preserve"> </w:t>
      </w:r>
      <w:r>
        <w:t>hiding</w:t>
      </w:r>
      <w:r>
        <w:rPr>
          <w:spacing w:val="-1"/>
        </w:rPr>
        <w:t xml:space="preserve"> </w:t>
      </w:r>
      <w:r>
        <w:t>for</w:t>
      </w:r>
      <w:r>
        <w:rPr>
          <w:spacing w:val="-2"/>
        </w:rPr>
        <w:t xml:space="preserve"> </w:t>
      </w:r>
      <w:r>
        <w:t>years).</w:t>
      </w:r>
      <w:r>
        <w:rPr>
          <w:spacing w:val="40"/>
        </w:rPr>
        <w:t xml:space="preserve"> </w:t>
      </w:r>
      <w:r>
        <w:t>Afghans remain</w:t>
      </w:r>
      <w:r>
        <w:rPr>
          <w:spacing w:val="-3"/>
        </w:rPr>
        <w:t xml:space="preserve"> </w:t>
      </w:r>
      <w:r>
        <w:t>convinced</w:t>
      </w:r>
      <w:r>
        <w:rPr>
          <w:spacing w:val="-3"/>
        </w:rPr>
        <w:t xml:space="preserve"> </w:t>
      </w:r>
      <w:r>
        <w:t>that the data</w:t>
      </w:r>
      <w:r>
        <w:rPr>
          <w:spacing w:val="-3"/>
        </w:rPr>
        <w:t xml:space="preserve"> </w:t>
      </w:r>
      <w:r>
        <w:t>leak</w:t>
      </w:r>
      <w:r>
        <w:rPr>
          <w:spacing w:val="-1"/>
        </w:rPr>
        <w:t xml:space="preserve"> </w:t>
      </w:r>
      <w:r>
        <w:t>has exposed them,</w:t>
      </w:r>
      <w:r>
        <w:rPr>
          <w:spacing w:val="-2"/>
        </w:rPr>
        <w:t xml:space="preserve"> </w:t>
      </w:r>
      <w:r>
        <w:t>undermining</w:t>
      </w:r>
      <w:r>
        <w:rPr>
          <w:spacing w:val="-3"/>
        </w:rPr>
        <w:t xml:space="preserve"> </w:t>
      </w:r>
      <w:r>
        <w:t>their safety.</w:t>
      </w:r>
      <w:r>
        <w:rPr>
          <w:spacing w:val="77"/>
        </w:rPr>
        <w:t xml:space="preserve"> </w:t>
      </w:r>
      <w:r>
        <w:t>Several link beatings, threats and searches to the leak.</w:t>
      </w:r>
    </w:p>
    <w:p>
      <w:pPr>
        <w:pStyle w:val="BodyText"/>
        <w:spacing w:before="157" w:line="259" w:lineRule="auto"/>
      </w:pPr>
      <w:r>
        <w:t>If there is virtually no difference in the cost of the two different relocation models</w:t>
      </w:r>
      <w:r>
        <w:rPr>
          <w:spacing w:val="40"/>
        </w:rPr>
        <w:t xml:space="preserve"> </w:t>
      </w:r>
      <w:r>
        <w:t>(the self-move model and the facilitation</w:t>
      </w:r>
      <w:r>
        <w:rPr>
          <w:spacing w:val="-1"/>
        </w:rPr>
        <w:t xml:space="preserve"> </w:t>
      </w:r>
      <w:r>
        <w:t>Third Party model), as suggested by Luke Pollard in evidence to</w:t>
      </w:r>
      <w:r>
        <w:rPr>
          <w:spacing w:val="-5"/>
        </w:rPr>
        <w:t xml:space="preserve"> </w:t>
      </w:r>
      <w:r>
        <w:t>the committee, and if</w:t>
      </w:r>
      <w:r>
        <w:rPr>
          <w:spacing w:val="-4"/>
        </w:rPr>
        <w:t xml:space="preserve"> </w:t>
      </w:r>
      <w:r>
        <w:t>speed</w:t>
      </w:r>
      <w:r>
        <w:rPr>
          <w:spacing w:val="-5"/>
        </w:rPr>
        <w:t xml:space="preserve"> </w:t>
      </w:r>
      <w:r>
        <w:t>of</w:t>
      </w:r>
      <w:r>
        <w:rPr>
          <w:spacing w:val="-4"/>
        </w:rPr>
        <w:t xml:space="preserve"> </w:t>
      </w:r>
      <w:r>
        <w:t>completion</w:t>
      </w:r>
      <w:r>
        <w:rPr>
          <w:spacing w:val="-5"/>
        </w:rPr>
        <w:t xml:space="preserve"> </w:t>
      </w:r>
      <w:r>
        <w:t>is</w:t>
      </w:r>
      <w:r>
        <w:rPr>
          <w:spacing w:val="-3"/>
        </w:rPr>
        <w:t xml:space="preserve"> </w:t>
      </w:r>
      <w:r>
        <w:t>important</w:t>
      </w:r>
      <w:r>
        <w:rPr>
          <w:spacing w:val="-4"/>
        </w:rPr>
        <w:t xml:space="preserve"> </w:t>
      </w:r>
      <w:r>
        <w:t>to the government,</w:t>
      </w:r>
      <w:r>
        <w:rPr>
          <w:spacing w:val="-4"/>
        </w:rPr>
        <w:t xml:space="preserve"> </w:t>
      </w:r>
      <w:r>
        <w:t>and if the</w:t>
      </w:r>
      <w:r>
        <w:rPr>
          <w:spacing w:val="-2"/>
        </w:rPr>
        <w:t xml:space="preserve"> </w:t>
      </w:r>
      <w:r>
        <w:t>flow</w:t>
      </w:r>
      <w:r>
        <w:rPr>
          <w:spacing w:val="-4"/>
        </w:rPr>
        <w:t xml:space="preserve"> </w:t>
      </w:r>
      <w:r>
        <w:t>rate</w:t>
      </w:r>
      <w:r>
        <w:rPr>
          <w:spacing w:val="-7"/>
        </w:rPr>
        <w:t xml:space="preserve"> </w:t>
      </w:r>
      <w:r>
        <w:t>achieved</w:t>
      </w:r>
      <w:r>
        <w:rPr>
          <w:spacing w:val="-2"/>
        </w:rPr>
        <w:t xml:space="preserve"> </w:t>
      </w:r>
      <w:r>
        <w:t>by</w:t>
      </w:r>
      <w:r>
        <w:rPr>
          <w:spacing w:val="-5"/>
        </w:rPr>
        <w:t xml:space="preserve"> </w:t>
      </w:r>
      <w:r>
        <w:t>the</w:t>
      </w:r>
      <w:r>
        <w:rPr>
          <w:spacing w:val="-2"/>
        </w:rPr>
        <w:t xml:space="preserve"> </w:t>
      </w:r>
      <w:r>
        <w:t>third</w:t>
      </w:r>
      <w:r>
        <w:rPr>
          <w:spacing w:val="-2"/>
        </w:rPr>
        <w:t xml:space="preserve"> </w:t>
      </w:r>
      <w:r>
        <w:t>party provider</w:t>
      </w:r>
      <w:r>
        <w:rPr>
          <w:spacing w:val="-3"/>
        </w:rPr>
        <w:t xml:space="preserve"> </w:t>
      </w:r>
      <w:r>
        <w:t>was</w:t>
      </w:r>
      <w:r>
        <w:rPr>
          <w:spacing w:val="-5"/>
        </w:rPr>
        <w:t xml:space="preserve"> </w:t>
      </w:r>
      <w:r>
        <w:t>at</w:t>
      </w:r>
      <w:r>
        <w:rPr>
          <w:spacing w:val="-6"/>
        </w:rPr>
        <w:t xml:space="preserve"> </w:t>
      </w:r>
      <w:r>
        <w:t>least</w:t>
      </w:r>
      <w:r>
        <w:rPr>
          <w:spacing w:val="-1"/>
        </w:rPr>
        <w:t xml:space="preserve"> </w:t>
      </w:r>
      <w:r>
        <w:t>the</w:t>
      </w:r>
      <w:r>
        <w:rPr>
          <w:spacing w:val="-2"/>
        </w:rPr>
        <w:t xml:space="preserve"> </w:t>
      </w:r>
      <w:r>
        <w:t>reported</w:t>
      </w:r>
      <w:r>
        <w:rPr>
          <w:spacing w:val="-7"/>
        </w:rPr>
        <w:t xml:space="preserve"> </w:t>
      </w:r>
      <w:r>
        <w:t>500</w:t>
      </w:r>
      <w:r>
        <w:rPr>
          <w:spacing w:val="-2"/>
        </w:rPr>
        <w:t xml:space="preserve"> </w:t>
      </w:r>
      <w:r>
        <w:t>EPs a</w:t>
      </w:r>
      <w:r>
        <w:rPr>
          <w:spacing w:val="-7"/>
        </w:rPr>
        <w:t xml:space="preserve"> </w:t>
      </w:r>
      <w:r>
        <w:t>month, then why not continue facilitation and complete all the relocations in 2026?</w:t>
      </w:r>
    </w:p>
    <w:p>
      <w:pPr>
        <w:pStyle w:val="BodyText"/>
        <w:spacing w:before="160" w:line="259" w:lineRule="auto"/>
        <w:ind w:right="93"/>
      </w:pPr>
      <w:r>
        <w:t>If</w:t>
      </w:r>
      <w:r>
        <w:rPr>
          <w:spacing w:val="-5"/>
        </w:rPr>
        <w:t xml:space="preserve"> </w:t>
      </w:r>
      <w:r>
        <w:t>there</w:t>
      </w:r>
      <w:r>
        <w:rPr>
          <w:spacing w:val="-6"/>
        </w:rPr>
        <w:t xml:space="preserve"> </w:t>
      </w:r>
      <w:r>
        <w:t>is</w:t>
      </w:r>
      <w:r>
        <w:rPr>
          <w:spacing w:val="-4"/>
        </w:rPr>
        <w:t xml:space="preserve"> </w:t>
      </w:r>
      <w:r>
        <w:t>little</w:t>
      </w:r>
      <w:r>
        <w:rPr>
          <w:spacing w:val="-1"/>
        </w:rPr>
        <w:t xml:space="preserve"> </w:t>
      </w:r>
      <w:r>
        <w:t>cost savings</w:t>
      </w:r>
      <w:r>
        <w:rPr>
          <w:spacing w:val="-4"/>
        </w:rPr>
        <w:t xml:space="preserve"> </w:t>
      </w:r>
      <w:r>
        <w:t>between</w:t>
      </w:r>
      <w:r>
        <w:rPr>
          <w:spacing w:val="-1"/>
        </w:rPr>
        <w:t xml:space="preserve"> </w:t>
      </w:r>
      <w:r>
        <w:t>the</w:t>
      </w:r>
      <w:r>
        <w:rPr>
          <w:spacing w:val="-6"/>
        </w:rPr>
        <w:t xml:space="preserve"> </w:t>
      </w:r>
      <w:r>
        <w:t>two</w:t>
      </w:r>
      <w:r>
        <w:rPr>
          <w:spacing w:val="-1"/>
        </w:rPr>
        <w:t xml:space="preserve"> </w:t>
      </w:r>
      <w:r>
        <w:t>different</w:t>
      </w:r>
      <w:r>
        <w:rPr>
          <w:spacing w:val="-5"/>
        </w:rPr>
        <w:t xml:space="preserve"> </w:t>
      </w:r>
      <w:r>
        <w:t>models,</w:t>
      </w:r>
      <w:r>
        <w:rPr>
          <w:spacing w:val="-5"/>
        </w:rPr>
        <w:t xml:space="preserve"> </w:t>
      </w:r>
      <w:r>
        <w:t>and</w:t>
      </w:r>
      <w:r>
        <w:rPr>
          <w:spacing w:val="-1"/>
        </w:rPr>
        <w:t xml:space="preserve"> </w:t>
      </w:r>
      <w:r>
        <w:t>the</w:t>
      </w:r>
      <w:r>
        <w:rPr>
          <w:spacing w:val="-6"/>
        </w:rPr>
        <w:t xml:space="preserve"> </w:t>
      </w:r>
      <w:r>
        <w:t>government</w:t>
      </w:r>
      <w:r>
        <w:rPr>
          <w:spacing w:val="-5"/>
        </w:rPr>
        <w:t xml:space="preserve"> </w:t>
      </w:r>
      <w:r>
        <w:t>claim</w:t>
      </w:r>
      <w:r>
        <w:rPr>
          <w:spacing w:val="-2"/>
        </w:rPr>
        <w:t xml:space="preserve"> </w:t>
      </w:r>
      <w:r>
        <w:t>to be honouring its obligations to the</w:t>
      </w:r>
      <w:r>
        <w:rPr>
          <w:spacing w:val="-7"/>
        </w:rPr>
        <w:t xml:space="preserve"> </w:t>
      </w:r>
      <w:r>
        <w:t>Afghans, why would you remove a safe means of evacuating those deemed eligible under the scheme when more than 12,000 had been moved successfully prior to Break Glass ?</w:t>
      </w:r>
    </w:p>
    <w:p>
      <w:pPr>
        <w:pStyle w:val="BodyText"/>
        <w:spacing w:before="162" w:line="256" w:lineRule="auto"/>
        <w:ind w:right="93"/>
      </w:pPr>
      <w:r>
        <w:t>We are particularly concerned for those [redacted]. We are in touch with some families, including</w:t>
      </w:r>
      <w:r>
        <w:rPr>
          <w:spacing w:val="-8"/>
        </w:rPr>
        <w:t xml:space="preserve"> </w:t>
      </w:r>
      <w:r>
        <w:t>torture</w:t>
      </w:r>
      <w:r>
        <w:rPr>
          <w:spacing w:val="-8"/>
        </w:rPr>
        <w:t xml:space="preserve"> </w:t>
      </w:r>
      <w:r>
        <w:t>victims</w:t>
      </w:r>
      <w:r>
        <w:rPr>
          <w:spacing w:val="-6"/>
        </w:rPr>
        <w:t xml:space="preserve"> </w:t>
      </w:r>
      <w:r>
        <w:t>and</w:t>
      </w:r>
      <w:r>
        <w:rPr>
          <w:spacing w:val="-3"/>
        </w:rPr>
        <w:t xml:space="preserve"> </w:t>
      </w:r>
      <w:r>
        <w:t>one</w:t>
      </w:r>
      <w:r>
        <w:rPr>
          <w:spacing w:val="-8"/>
        </w:rPr>
        <w:t xml:space="preserve"> </w:t>
      </w:r>
      <w:r>
        <w:t>whose</w:t>
      </w:r>
      <w:r>
        <w:rPr>
          <w:spacing w:val="-3"/>
        </w:rPr>
        <w:t xml:space="preserve"> </w:t>
      </w:r>
      <w:r>
        <w:t>family</w:t>
      </w:r>
      <w:r>
        <w:rPr>
          <w:spacing w:val="-6"/>
        </w:rPr>
        <w:t xml:space="preserve"> </w:t>
      </w:r>
      <w:r>
        <w:t>member</w:t>
      </w:r>
      <w:r>
        <w:rPr>
          <w:spacing w:val="-4"/>
        </w:rPr>
        <w:t xml:space="preserve"> </w:t>
      </w:r>
      <w:r>
        <w:t>was</w:t>
      </w:r>
      <w:r>
        <w:rPr>
          <w:spacing w:val="-6"/>
        </w:rPr>
        <w:t xml:space="preserve"> </w:t>
      </w:r>
      <w:r>
        <w:t>murdered</w:t>
      </w:r>
      <w:r>
        <w:rPr>
          <w:spacing w:val="-8"/>
        </w:rPr>
        <w:t xml:space="preserve"> </w:t>
      </w:r>
      <w:r>
        <w:t>by</w:t>
      </w:r>
      <w:r>
        <w:rPr>
          <w:spacing w:val="-1"/>
        </w:rPr>
        <w:t xml:space="preserve"> </w:t>
      </w:r>
      <w:r>
        <w:t>the</w:t>
      </w:r>
      <w:r>
        <w:rPr>
          <w:spacing w:val="-12"/>
        </w:rPr>
        <w:t xml:space="preserve"> </w:t>
      </w:r>
      <w:r>
        <w:t>Taliban.</w:t>
      </w:r>
      <w:r>
        <w:rPr>
          <w:spacing w:val="-7"/>
        </w:rPr>
        <w:t xml:space="preserve"> </w:t>
      </w:r>
      <w:r>
        <w:t>Some EPs have been waiting [redacted] up to two years to ‘move’.</w:t>
      </w:r>
      <w:r>
        <w:rPr>
          <w:spacing w:val="40"/>
        </w:rPr>
        <w:t xml:space="preserve"> </w:t>
      </w:r>
      <w:r>
        <w:t>These most vulnerable of cases fear they will be forced to [redacted] ‘self-move.’</w:t>
      </w:r>
    </w:p>
    <w:p>
      <w:pPr>
        <w:pStyle w:val="BodyText"/>
        <w:spacing w:after="0" w:line="256" w:lineRule="auto"/>
        <w:sectPr>
          <w:headerReference w:type="default" r:id="rId4"/>
          <w:type w:val="continuous"/>
          <w:pgSz w:w="11910" w:h="16840"/>
          <w:pgMar w:top="1360" w:right="1417" w:bottom="280" w:left="1417" w:header="716" w:footer="0"/>
          <w:pgNumType w:start="1"/>
          <w:cols w:space="720"/>
        </w:sectPr>
      </w:pPr>
    </w:p>
    <w:p>
      <w:pPr>
        <w:pStyle w:val="BodyText"/>
        <w:spacing w:before="83" w:line="261" w:lineRule="auto"/>
        <w:ind w:right="83"/>
        <w:jc w:val="both"/>
      </w:pPr>
      <w:r>
        <w:t>Crucially,</w:t>
      </w:r>
      <w:r>
        <w:rPr>
          <w:spacing w:val="-5"/>
        </w:rPr>
        <w:t xml:space="preserve"> </w:t>
      </w:r>
      <w:r>
        <w:t>did</w:t>
      </w:r>
      <w:r>
        <w:rPr>
          <w:spacing w:val="-6"/>
        </w:rPr>
        <w:t xml:space="preserve"> </w:t>
      </w:r>
      <w:r>
        <w:t>the</w:t>
      </w:r>
      <w:r>
        <w:rPr>
          <w:spacing w:val="-6"/>
        </w:rPr>
        <w:t xml:space="preserve"> </w:t>
      </w:r>
      <w:r>
        <w:t>MoD</w:t>
      </w:r>
      <w:r>
        <w:rPr>
          <w:spacing w:val="-3"/>
        </w:rPr>
        <w:t xml:space="preserve"> </w:t>
      </w:r>
      <w:r>
        <w:t>carry</w:t>
      </w:r>
      <w:r>
        <w:rPr>
          <w:spacing w:val="-4"/>
        </w:rPr>
        <w:t xml:space="preserve"> </w:t>
      </w:r>
      <w:r>
        <w:t>out</w:t>
      </w:r>
      <w:r>
        <w:rPr>
          <w:spacing w:val="-5"/>
        </w:rPr>
        <w:t xml:space="preserve"> </w:t>
      </w:r>
      <w:r>
        <w:t>a</w:t>
      </w:r>
      <w:r>
        <w:rPr>
          <w:spacing w:val="-6"/>
        </w:rPr>
        <w:t xml:space="preserve"> </w:t>
      </w:r>
      <w:r>
        <w:t>risk assessment</w:t>
      </w:r>
      <w:r>
        <w:rPr>
          <w:spacing w:val="-1"/>
        </w:rPr>
        <w:t xml:space="preserve"> </w:t>
      </w:r>
      <w:r>
        <w:t>and</w:t>
      </w:r>
      <w:r>
        <w:rPr>
          <w:spacing w:val="-6"/>
        </w:rPr>
        <w:t xml:space="preserve"> </w:t>
      </w:r>
      <w:r>
        <w:t>safeguarding</w:t>
      </w:r>
      <w:r>
        <w:rPr>
          <w:spacing w:val="-6"/>
        </w:rPr>
        <w:t xml:space="preserve"> </w:t>
      </w:r>
      <w:r>
        <w:t>on</w:t>
      </w:r>
      <w:r>
        <w:rPr>
          <w:spacing w:val="-6"/>
        </w:rPr>
        <w:t xml:space="preserve"> </w:t>
      </w:r>
      <w:r>
        <w:t>each</w:t>
      </w:r>
      <w:r>
        <w:rPr>
          <w:spacing w:val="-1"/>
        </w:rPr>
        <w:t xml:space="preserve"> </w:t>
      </w:r>
      <w:r>
        <w:t>case</w:t>
      </w:r>
      <w:r>
        <w:rPr>
          <w:spacing w:val="-6"/>
        </w:rPr>
        <w:t xml:space="preserve"> </w:t>
      </w:r>
      <w:r>
        <w:t>BEFORE announcing all EPs must self-move within a year and</w:t>
      </w:r>
      <w:r>
        <w:rPr>
          <w:spacing w:val="-2"/>
        </w:rPr>
        <w:t xml:space="preserve"> </w:t>
      </w:r>
      <w:r>
        <w:t>Third Party operations had ended ?</w:t>
      </w:r>
    </w:p>
    <w:p>
      <w:pPr>
        <w:pStyle w:val="BodyText"/>
        <w:spacing w:before="153" w:line="259" w:lineRule="auto"/>
        <w:ind w:right="166"/>
        <w:jc w:val="both"/>
      </w:pPr>
      <w:r>
        <w:t>Some</w:t>
      </w:r>
      <w:r>
        <w:rPr>
          <w:spacing w:val="-5"/>
        </w:rPr>
        <w:t xml:space="preserve"> </w:t>
      </w:r>
      <w:r>
        <w:t>families</w:t>
      </w:r>
      <w:r>
        <w:rPr>
          <w:spacing w:val="-3"/>
        </w:rPr>
        <w:t xml:space="preserve"> </w:t>
      </w:r>
      <w:r>
        <w:t>[redacted]</w:t>
      </w:r>
      <w:r>
        <w:rPr>
          <w:spacing w:val="-4"/>
        </w:rPr>
        <w:t xml:space="preserve"> </w:t>
      </w:r>
      <w:r>
        <w:t>received</w:t>
      </w:r>
      <w:r>
        <w:rPr>
          <w:spacing w:val="-5"/>
        </w:rPr>
        <w:t xml:space="preserve"> </w:t>
      </w:r>
      <w:r>
        <w:t>an email</w:t>
      </w:r>
      <w:r>
        <w:rPr>
          <w:spacing w:val="-2"/>
        </w:rPr>
        <w:t xml:space="preserve"> </w:t>
      </w:r>
      <w:r>
        <w:t>from</w:t>
      </w:r>
      <w:r>
        <w:rPr>
          <w:spacing w:val="-1"/>
        </w:rPr>
        <w:t xml:space="preserve"> </w:t>
      </w:r>
      <w:r>
        <w:t>DARR</w:t>
      </w:r>
      <w:r>
        <w:rPr>
          <w:spacing w:val="-2"/>
        </w:rPr>
        <w:t xml:space="preserve"> </w:t>
      </w:r>
      <w:r>
        <w:t>more</w:t>
      </w:r>
      <w:r>
        <w:rPr>
          <w:spacing w:val="-5"/>
        </w:rPr>
        <w:t xml:space="preserve"> </w:t>
      </w:r>
      <w:r>
        <w:t>than</w:t>
      </w:r>
      <w:r>
        <w:rPr>
          <w:spacing w:val="-5"/>
        </w:rPr>
        <w:t xml:space="preserve"> </w:t>
      </w:r>
      <w:r>
        <w:t>two</w:t>
      </w:r>
      <w:r>
        <w:rPr>
          <w:spacing w:val="-5"/>
        </w:rPr>
        <w:t xml:space="preserve"> </w:t>
      </w:r>
      <w:r>
        <w:t>weeks</w:t>
      </w:r>
      <w:r>
        <w:rPr>
          <w:spacing w:val="-3"/>
        </w:rPr>
        <w:t xml:space="preserve"> </w:t>
      </w:r>
      <w:r>
        <w:t>after</w:t>
      </w:r>
      <w:r>
        <w:rPr>
          <w:spacing w:val="-1"/>
        </w:rPr>
        <w:t xml:space="preserve"> </w:t>
      </w:r>
      <w:r>
        <w:t>the</w:t>
      </w:r>
      <w:r>
        <w:rPr>
          <w:spacing w:val="-15"/>
        </w:rPr>
        <w:t xml:space="preserve"> </w:t>
      </w:r>
      <w:r>
        <w:t>April 28 announcement that</w:t>
      </w:r>
      <w:r>
        <w:rPr>
          <w:spacing w:val="-3"/>
        </w:rPr>
        <w:t xml:space="preserve"> </w:t>
      </w:r>
      <w:r>
        <w:t>EPs</w:t>
      </w:r>
      <w:r>
        <w:rPr>
          <w:spacing w:val="-2"/>
        </w:rPr>
        <w:t xml:space="preserve"> </w:t>
      </w:r>
      <w:r>
        <w:t>must self</w:t>
      </w:r>
      <w:r>
        <w:rPr>
          <w:spacing w:val="-3"/>
        </w:rPr>
        <w:t xml:space="preserve"> </w:t>
      </w:r>
      <w:r>
        <w:t>move. Given the</w:t>
      </w:r>
      <w:r>
        <w:rPr>
          <w:spacing w:val="-4"/>
        </w:rPr>
        <w:t xml:space="preserve"> </w:t>
      </w:r>
      <w:r>
        <w:t>sensitivity of</w:t>
      </w:r>
      <w:r>
        <w:rPr>
          <w:spacing w:val="-3"/>
        </w:rPr>
        <w:t xml:space="preserve"> </w:t>
      </w:r>
      <w:r>
        <w:t>these</w:t>
      </w:r>
      <w:r>
        <w:rPr>
          <w:spacing w:val="-4"/>
        </w:rPr>
        <w:t xml:space="preserve"> </w:t>
      </w:r>
      <w:r>
        <w:t>cases, did</w:t>
      </w:r>
      <w:r>
        <w:rPr>
          <w:spacing w:val="-4"/>
        </w:rPr>
        <w:t xml:space="preserve"> </w:t>
      </w:r>
      <w:r>
        <w:t>DARR check</w:t>
      </w:r>
      <w:r>
        <w:rPr>
          <w:spacing w:val="-4"/>
        </w:rPr>
        <w:t xml:space="preserve"> </w:t>
      </w:r>
      <w:r>
        <w:t>to</w:t>
      </w:r>
      <w:r>
        <w:rPr>
          <w:spacing w:val="-1"/>
        </w:rPr>
        <w:t xml:space="preserve"> </w:t>
      </w:r>
      <w:r>
        <w:t>ensure</w:t>
      </w:r>
      <w:r>
        <w:rPr>
          <w:spacing w:val="-6"/>
        </w:rPr>
        <w:t xml:space="preserve"> </w:t>
      </w:r>
      <w:r>
        <w:t>the</w:t>
      </w:r>
      <w:r>
        <w:rPr>
          <w:spacing w:val="-1"/>
        </w:rPr>
        <w:t xml:space="preserve"> </w:t>
      </w:r>
      <w:r>
        <w:t>email</w:t>
      </w:r>
      <w:r>
        <w:rPr>
          <w:spacing w:val="-3"/>
        </w:rPr>
        <w:t xml:space="preserve"> </w:t>
      </w:r>
      <w:r>
        <w:t>addresses</w:t>
      </w:r>
      <w:r>
        <w:rPr>
          <w:spacing w:val="-4"/>
        </w:rPr>
        <w:t xml:space="preserve"> </w:t>
      </w:r>
      <w:r>
        <w:t>were</w:t>
      </w:r>
      <w:r>
        <w:rPr>
          <w:spacing w:val="-6"/>
        </w:rPr>
        <w:t xml:space="preserve"> </w:t>
      </w:r>
      <w:r>
        <w:t>secure</w:t>
      </w:r>
      <w:r>
        <w:rPr>
          <w:spacing w:val="-1"/>
        </w:rPr>
        <w:t xml:space="preserve"> </w:t>
      </w:r>
      <w:r>
        <w:t>?</w:t>
      </w:r>
      <w:r>
        <w:rPr>
          <w:spacing w:val="40"/>
        </w:rPr>
        <w:t xml:space="preserve"> </w:t>
      </w:r>
      <w:r>
        <w:t>Among</w:t>
      </w:r>
      <w:r>
        <w:rPr>
          <w:spacing w:val="-1"/>
        </w:rPr>
        <w:t xml:space="preserve"> </w:t>
      </w:r>
      <w:r>
        <w:t>the</w:t>
      </w:r>
      <w:r>
        <w:rPr>
          <w:spacing w:val="-6"/>
        </w:rPr>
        <w:t xml:space="preserve"> </w:t>
      </w:r>
      <w:r>
        <w:t>questions they</w:t>
      </w:r>
      <w:r>
        <w:rPr>
          <w:spacing w:val="-4"/>
        </w:rPr>
        <w:t xml:space="preserve"> </w:t>
      </w:r>
      <w:r>
        <w:t>were</w:t>
      </w:r>
      <w:r>
        <w:rPr>
          <w:spacing w:val="-1"/>
        </w:rPr>
        <w:t xml:space="preserve"> </w:t>
      </w:r>
      <w:r>
        <w:t>asked was [redacted] surely [redacted] sensitive).</w:t>
      </w:r>
    </w:p>
    <w:p>
      <w:pPr>
        <w:pStyle w:val="BodyText"/>
        <w:spacing w:before="163" w:line="256" w:lineRule="auto"/>
        <w:ind w:right="0"/>
      </w:pPr>
      <w:r>
        <w:t>Having heard nothing from DARR for many months, they were asked about their ‘intended plans over coming weeks.’</w:t>
      </w:r>
      <w:r>
        <w:rPr>
          <w:spacing w:val="40"/>
        </w:rPr>
        <w:t xml:space="preserve"> </w:t>
      </w:r>
      <w:r>
        <w:t>One awaiting relocation expressed to us his family’s alarm that they</w:t>
      </w:r>
      <w:r>
        <w:rPr>
          <w:spacing w:val="-3"/>
        </w:rPr>
        <w:t xml:space="preserve"> </w:t>
      </w:r>
      <w:r>
        <w:t>might be abandoned</w:t>
      </w:r>
      <w:r>
        <w:rPr>
          <w:spacing w:val="-5"/>
        </w:rPr>
        <w:t xml:space="preserve"> </w:t>
      </w:r>
      <w:r>
        <w:t>referring</w:t>
      </w:r>
      <w:r>
        <w:rPr>
          <w:spacing w:val="-5"/>
        </w:rPr>
        <w:t xml:space="preserve"> </w:t>
      </w:r>
      <w:r>
        <w:t>to</w:t>
      </w:r>
      <w:r>
        <w:rPr>
          <w:spacing w:val="-5"/>
        </w:rPr>
        <w:t xml:space="preserve"> </w:t>
      </w:r>
      <w:r>
        <w:t>a line</w:t>
      </w:r>
      <w:r>
        <w:rPr>
          <w:spacing w:val="-5"/>
        </w:rPr>
        <w:t xml:space="preserve"> </w:t>
      </w:r>
      <w:r>
        <w:t>in the email</w:t>
      </w:r>
      <w:r>
        <w:rPr>
          <w:spacing w:val="-2"/>
        </w:rPr>
        <w:t xml:space="preserve"> </w:t>
      </w:r>
      <w:r>
        <w:t>stating</w:t>
      </w:r>
      <w:r>
        <w:rPr>
          <w:spacing w:val="-5"/>
        </w:rPr>
        <w:t xml:space="preserve"> </w:t>
      </w:r>
      <w:r>
        <w:t>‘it</w:t>
      </w:r>
      <w:r>
        <w:rPr>
          <w:spacing w:val="-4"/>
        </w:rPr>
        <w:t xml:space="preserve"> </w:t>
      </w:r>
      <w:r>
        <w:t>does not</w:t>
      </w:r>
      <w:r>
        <w:rPr>
          <w:spacing w:val="-4"/>
        </w:rPr>
        <w:t xml:space="preserve"> </w:t>
      </w:r>
      <w:r>
        <w:t>confirm</w:t>
      </w:r>
      <w:r>
        <w:rPr>
          <w:spacing w:val="-1"/>
        </w:rPr>
        <w:t xml:space="preserve"> </w:t>
      </w:r>
      <w:r>
        <w:t>or</w:t>
      </w:r>
      <w:r>
        <w:rPr>
          <w:spacing w:val="-1"/>
        </w:rPr>
        <w:t xml:space="preserve"> </w:t>
      </w:r>
      <w:r>
        <w:t>create any entitlement to accommodation or support.’</w:t>
      </w:r>
    </w:p>
    <w:p>
      <w:pPr>
        <w:pStyle w:val="BodyText"/>
        <w:spacing w:before="167" w:line="261" w:lineRule="auto"/>
        <w:ind w:right="194"/>
      </w:pPr>
      <w:r>
        <w:t>From information we and others continue to receive, Afghanistan remains highly dangerous.</w:t>
      </w:r>
      <w:r>
        <w:rPr>
          <w:spacing w:val="40"/>
        </w:rPr>
        <w:t xml:space="preserve"> </w:t>
      </w:r>
      <w:r>
        <w:t>The</w:t>
      </w:r>
      <w:r>
        <w:rPr>
          <w:spacing w:val="-12"/>
        </w:rPr>
        <w:t xml:space="preserve"> </w:t>
      </w:r>
      <w:r>
        <w:t>Taliban</w:t>
      </w:r>
      <w:r>
        <w:rPr>
          <w:spacing w:val="-8"/>
        </w:rPr>
        <w:t xml:space="preserve"> </w:t>
      </w:r>
      <w:r>
        <w:t>has</w:t>
      </w:r>
      <w:r>
        <w:rPr>
          <w:spacing w:val="-6"/>
        </w:rPr>
        <w:t xml:space="preserve"> </w:t>
      </w:r>
      <w:r>
        <w:t>cracked</w:t>
      </w:r>
      <w:r>
        <w:rPr>
          <w:spacing w:val="-3"/>
        </w:rPr>
        <w:t xml:space="preserve"> </w:t>
      </w:r>
      <w:r>
        <w:t>down</w:t>
      </w:r>
      <w:r>
        <w:rPr>
          <w:spacing w:val="-3"/>
        </w:rPr>
        <w:t xml:space="preserve"> </w:t>
      </w:r>
      <w:r>
        <w:t>on</w:t>
      </w:r>
      <w:r>
        <w:rPr>
          <w:spacing w:val="-8"/>
        </w:rPr>
        <w:t xml:space="preserve"> </w:t>
      </w:r>
      <w:r>
        <w:t>families</w:t>
      </w:r>
      <w:r>
        <w:rPr>
          <w:spacing w:val="-6"/>
        </w:rPr>
        <w:t xml:space="preserve"> </w:t>
      </w:r>
      <w:r>
        <w:t>where</w:t>
      </w:r>
      <w:r>
        <w:rPr>
          <w:spacing w:val="-8"/>
        </w:rPr>
        <w:t xml:space="preserve"> </w:t>
      </w:r>
      <w:r>
        <w:t>members</w:t>
      </w:r>
      <w:r>
        <w:rPr>
          <w:spacing w:val="-6"/>
        </w:rPr>
        <w:t xml:space="preserve"> </w:t>
      </w:r>
      <w:r>
        <w:t>who</w:t>
      </w:r>
      <w:r>
        <w:rPr>
          <w:spacing w:val="-8"/>
        </w:rPr>
        <w:t xml:space="preserve"> </w:t>
      </w:r>
      <w:r>
        <w:t>worked</w:t>
      </w:r>
      <w:r>
        <w:rPr>
          <w:spacing w:val="-3"/>
        </w:rPr>
        <w:t xml:space="preserve"> </w:t>
      </w:r>
      <w:r>
        <w:t>for</w:t>
      </w:r>
      <w:r>
        <w:rPr>
          <w:spacing w:val="-4"/>
        </w:rPr>
        <w:t xml:space="preserve"> </w:t>
      </w:r>
      <w:r>
        <w:t>the</w:t>
      </w:r>
    </w:p>
    <w:p>
      <w:pPr>
        <w:pStyle w:val="BodyText"/>
        <w:spacing w:line="259" w:lineRule="auto"/>
        <w:ind w:right="93"/>
      </w:pPr>
      <w:r>
        <w:t>West</w:t>
      </w:r>
      <w:r>
        <w:rPr>
          <w:spacing w:val="-7"/>
        </w:rPr>
        <w:t xml:space="preserve"> </w:t>
      </w:r>
      <w:r>
        <w:t>have</w:t>
      </w:r>
      <w:r>
        <w:rPr>
          <w:spacing w:val="-3"/>
        </w:rPr>
        <w:t xml:space="preserve"> </w:t>
      </w:r>
      <w:r>
        <w:t>been</w:t>
      </w:r>
      <w:r>
        <w:rPr>
          <w:spacing w:val="-3"/>
        </w:rPr>
        <w:t xml:space="preserve"> </w:t>
      </w:r>
      <w:r>
        <w:t>punished,</w:t>
      </w:r>
      <w:r>
        <w:rPr>
          <w:spacing w:val="-2"/>
        </w:rPr>
        <w:t xml:space="preserve"> </w:t>
      </w:r>
      <w:r>
        <w:t>threatening</w:t>
      </w:r>
      <w:r>
        <w:rPr>
          <w:spacing w:val="-7"/>
        </w:rPr>
        <w:t xml:space="preserve"> </w:t>
      </w:r>
      <w:r>
        <w:t>them</w:t>
      </w:r>
      <w:r>
        <w:rPr>
          <w:spacing w:val="-4"/>
        </w:rPr>
        <w:t xml:space="preserve"> </w:t>
      </w:r>
      <w:r>
        <w:t>they</w:t>
      </w:r>
      <w:r>
        <w:rPr>
          <w:spacing w:val="-1"/>
        </w:rPr>
        <w:t xml:space="preserve"> </w:t>
      </w:r>
      <w:r>
        <w:t>too</w:t>
      </w:r>
      <w:r>
        <w:rPr>
          <w:spacing w:val="-7"/>
        </w:rPr>
        <w:t xml:space="preserve"> </w:t>
      </w:r>
      <w:r>
        <w:t>will</w:t>
      </w:r>
      <w:r>
        <w:rPr>
          <w:spacing w:val="-5"/>
        </w:rPr>
        <w:t xml:space="preserve"> </w:t>
      </w:r>
      <w:r>
        <w:t>be</w:t>
      </w:r>
      <w:r>
        <w:rPr>
          <w:spacing w:val="-3"/>
        </w:rPr>
        <w:t xml:space="preserve"> </w:t>
      </w:r>
      <w:r>
        <w:t>punished</w:t>
      </w:r>
      <w:r>
        <w:rPr>
          <w:spacing w:val="-7"/>
        </w:rPr>
        <w:t xml:space="preserve"> </w:t>
      </w:r>
      <w:r>
        <w:t>if</w:t>
      </w:r>
      <w:r>
        <w:rPr>
          <w:spacing w:val="-2"/>
        </w:rPr>
        <w:t xml:space="preserve"> </w:t>
      </w:r>
      <w:r>
        <w:t>any</w:t>
      </w:r>
      <w:r>
        <w:rPr>
          <w:spacing w:val="-1"/>
        </w:rPr>
        <w:t xml:space="preserve"> </w:t>
      </w:r>
      <w:r>
        <w:t>details</w:t>
      </w:r>
      <w:r>
        <w:rPr>
          <w:spacing w:val="-6"/>
        </w:rPr>
        <w:t xml:space="preserve"> </w:t>
      </w:r>
      <w:r>
        <w:t>emerge. House searches continue and we know of two recent cases of arrests where families can find</w:t>
      </w:r>
      <w:r>
        <w:rPr>
          <w:spacing w:val="-1"/>
        </w:rPr>
        <w:t xml:space="preserve"> </w:t>
      </w:r>
      <w:r>
        <w:t>no</w:t>
      </w:r>
      <w:r>
        <w:rPr>
          <w:spacing w:val="-1"/>
        </w:rPr>
        <w:t xml:space="preserve"> </w:t>
      </w:r>
      <w:r>
        <w:t>details</w:t>
      </w:r>
      <w:r>
        <w:rPr>
          <w:spacing w:val="-4"/>
        </w:rPr>
        <w:t xml:space="preserve"> </w:t>
      </w:r>
      <w:r>
        <w:t>of what</w:t>
      </w:r>
      <w:r>
        <w:rPr>
          <w:spacing w:val="-5"/>
        </w:rPr>
        <w:t xml:space="preserve"> </w:t>
      </w:r>
      <w:r>
        <w:t>has</w:t>
      </w:r>
      <w:r>
        <w:rPr>
          <w:spacing w:val="-4"/>
        </w:rPr>
        <w:t xml:space="preserve"> </w:t>
      </w:r>
      <w:r>
        <w:t>happened</w:t>
      </w:r>
      <w:r>
        <w:rPr>
          <w:spacing w:val="-6"/>
        </w:rPr>
        <w:t xml:space="preserve"> </w:t>
      </w:r>
      <w:r>
        <w:t>to</w:t>
      </w:r>
      <w:r>
        <w:rPr>
          <w:spacing w:val="-6"/>
        </w:rPr>
        <w:t xml:space="preserve"> </w:t>
      </w:r>
      <w:r>
        <w:t>their</w:t>
      </w:r>
      <w:r>
        <w:rPr>
          <w:spacing w:val="-2"/>
        </w:rPr>
        <w:t xml:space="preserve"> </w:t>
      </w:r>
      <w:r>
        <w:t>loved</w:t>
      </w:r>
      <w:r>
        <w:rPr>
          <w:spacing w:val="-1"/>
        </w:rPr>
        <w:t xml:space="preserve"> </w:t>
      </w:r>
      <w:r>
        <w:t>one.</w:t>
      </w:r>
      <w:r>
        <w:rPr>
          <w:spacing w:val="40"/>
        </w:rPr>
        <w:t xml:space="preserve"> </w:t>
      </w:r>
      <w:r>
        <w:t>The</w:t>
      </w:r>
      <w:r>
        <w:rPr>
          <w:spacing w:val="-6"/>
        </w:rPr>
        <w:t xml:space="preserve"> </w:t>
      </w:r>
      <w:r>
        <w:t>family</w:t>
      </w:r>
      <w:r>
        <w:rPr>
          <w:spacing w:val="-4"/>
        </w:rPr>
        <w:t xml:space="preserve"> </w:t>
      </w:r>
      <w:r>
        <w:t>of</w:t>
      </w:r>
      <w:r>
        <w:rPr>
          <w:spacing w:val="-5"/>
        </w:rPr>
        <w:t xml:space="preserve"> </w:t>
      </w:r>
      <w:r>
        <w:t>one</w:t>
      </w:r>
      <w:r>
        <w:rPr>
          <w:spacing w:val="-1"/>
        </w:rPr>
        <w:t xml:space="preserve"> </w:t>
      </w:r>
      <w:r>
        <w:t>claims</w:t>
      </w:r>
      <w:r>
        <w:rPr>
          <w:spacing w:val="-4"/>
        </w:rPr>
        <w:t xml:space="preserve"> </w:t>
      </w:r>
      <w:r>
        <w:t>his</w:t>
      </w:r>
      <w:r>
        <w:rPr>
          <w:spacing w:val="-4"/>
        </w:rPr>
        <w:t xml:space="preserve"> </w:t>
      </w:r>
      <w:r>
        <w:t>details were on the data leak.</w:t>
      </w:r>
    </w:p>
    <w:p>
      <w:pPr>
        <w:pStyle w:val="BodyText"/>
        <w:spacing w:before="156" w:line="259" w:lineRule="auto"/>
      </w:pPr>
      <w:r>
        <w:t>In our earlier evidence, we referenced the work of Yarmouk 60 in hunting down for the Taliban</w:t>
      </w:r>
      <w:r>
        <w:rPr>
          <w:spacing w:val="-4"/>
        </w:rPr>
        <w:t xml:space="preserve"> </w:t>
      </w:r>
      <w:r>
        <w:t>those</w:t>
      </w:r>
      <w:r>
        <w:rPr>
          <w:spacing w:val="-4"/>
        </w:rPr>
        <w:t xml:space="preserve"> </w:t>
      </w:r>
      <w:r>
        <w:t>who</w:t>
      </w:r>
      <w:r>
        <w:rPr>
          <w:spacing w:val="-9"/>
        </w:rPr>
        <w:t xml:space="preserve"> </w:t>
      </w:r>
      <w:r>
        <w:t>worked</w:t>
      </w:r>
      <w:r>
        <w:rPr>
          <w:spacing w:val="-4"/>
        </w:rPr>
        <w:t xml:space="preserve"> </w:t>
      </w:r>
      <w:r>
        <w:t>for</w:t>
      </w:r>
      <w:r>
        <w:rPr>
          <w:spacing w:val="-5"/>
        </w:rPr>
        <w:t xml:space="preserve"> </w:t>
      </w:r>
      <w:r>
        <w:t>the</w:t>
      </w:r>
      <w:r>
        <w:rPr>
          <w:spacing w:val="-9"/>
        </w:rPr>
        <w:t xml:space="preserve"> </w:t>
      </w:r>
      <w:r>
        <w:t>West.</w:t>
      </w:r>
      <w:r>
        <w:rPr>
          <w:spacing w:val="40"/>
        </w:rPr>
        <w:t xml:space="preserve"> </w:t>
      </w:r>
      <w:r>
        <w:t>The</w:t>
      </w:r>
      <w:r>
        <w:rPr>
          <w:spacing w:val="-9"/>
        </w:rPr>
        <w:t xml:space="preserve"> </w:t>
      </w:r>
      <w:r>
        <w:t>group’s</w:t>
      </w:r>
      <w:r>
        <w:rPr>
          <w:spacing w:val="-2"/>
        </w:rPr>
        <w:t xml:space="preserve"> </w:t>
      </w:r>
      <w:r>
        <w:t>headquarters</w:t>
      </w:r>
      <w:r>
        <w:rPr>
          <w:spacing w:val="-7"/>
        </w:rPr>
        <w:t xml:space="preserve"> </w:t>
      </w:r>
      <w:r>
        <w:t>was</w:t>
      </w:r>
      <w:r>
        <w:rPr>
          <w:spacing w:val="-7"/>
        </w:rPr>
        <w:t xml:space="preserve"> </w:t>
      </w:r>
      <w:r>
        <w:t>recently</w:t>
      </w:r>
      <w:r>
        <w:rPr>
          <w:spacing w:val="-7"/>
        </w:rPr>
        <w:t xml:space="preserve"> </w:t>
      </w:r>
      <w:r>
        <w:t>bombed</w:t>
      </w:r>
      <w:r>
        <w:rPr>
          <w:spacing w:val="-9"/>
        </w:rPr>
        <w:t xml:space="preserve"> </w:t>
      </w:r>
      <w:r>
        <w:t>by Pakistan with significant casualties.</w:t>
      </w:r>
      <w:r>
        <w:rPr>
          <w:spacing w:val="40"/>
        </w:rPr>
        <w:t xml:space="preserve"> </w:t>
      </w:r>
      <w:r>
        <w:t>A</w:t>
      </w:r>
      <w:r>
        <w:rPr>
          <w:spacing w:val="-6"/>
        </w:rPr>
        <w:t xml:space="preserve"> </w:t>
      </w:r>
      <w:r>
        <w:t>recent ‘highly classified’</w:t>
      </w:r>
      <w:r>
        <w:rPr>
          <w:spacing w:val="-2"/>
        </w:rPr>
        <w:t xml:space="preserve"> </w:t>
      </w:r>
      <w:r>
        <w:t>report dated</w:t>
      </w:r>
      <w:r>
        <w:rPr>
          <w:spacing w:val="-7"/>
        </w:rPr>
        <w:t xml:space="preserve"> </w:t>
      </w:r>
      <w:r>
        <w:t>April 17, 2026 (which we have seen) on its replacement names leaders and identifies responsibilities as ‘identification, surveillance and detention’ of those ‘suspected of maintaining contact with foreign forces.’</w:t>
      </w:r>
    </w:p>
    <w:p>
      <w:pPr>
        <w:pStyle w:val="BodyText"/>
        <w:spacing w:before="157" w:line="259" w:lineRule="auto"/>
        <w:ind w:right="0"/>
      </w:pPr>
      <w:r>
        <w:t>The report states : ‘The unit is also responsible for identifying, monitoring and detaining individuals with pending immigration cases to the US particularly those who previously worked</w:t>
      </w:r>
      <w:r>
        <w:rPr>
          <w:spacing w:val="-7"/>
        </w:rPr>
        <w:t xml:space="preserve"> </w:t>
      </w:r>
      <w:r>
        <w:t>with</w:t>
      </w:r>
      <w:r>
        <w:rPr>
          <w:spacing w:val="-2"/>
        </w:rPr>
        <w:t xml:space="preserve"> </w:t>
      </w:r>
      <w:r>
        <w:t>US</w:t>
      </w:r>
      <w:r>
        <w:rPr>
          <w:spacing w:val="-6"/>
        </w:rPr>
        <w:t xml:space="preserve"> </w:t>
      </w:r>
      <w:r>
        <w:t>forces,</w:t>
      </w:r>
      <w:r>
        <w:rPr>
          <w:spacing w:val="-1"/>
        </w:rPr>
        <w:t xml:space="preserve"> </w:t>
      </w:r>
      <w:r>
        <w:t>as</w:t>
      </w:r>
      <w:r>
        <w:rPr>
          <w:spacing w:val="-5"/>
        </w:rPr>
        <w:t xml:space="preserve"> </w:t>
      </w:r>
      <w:r>
        <w:t>well</w:t>
      </w:r>
      <w:r>
        <w:rPr>
          <w:spacing w:val="-4"/>
        </w:rPr>
        <w:t xml:space="preserve"> </w:t>
      </w:r>
      <w:r>
        <w:t>as individuals holding</w:t>
      </w:r>
      <w:r>
        <w:rPr>
          <w:spacing w:val="-16"/>
        </w:rPr>
        <w:t xml:space="preserve"> </w:t>
      </w:r>
      <w:r>
        <w:t>ARAP</w:t>
      </w:r>
      <w:r>
        <w:rPr>
          <w:spacing w:val="-5"/>
        </w:rPr>
        <w:t xml:space="preserve"> </w:t>
      </w:r>
      <w:r>
        <w:t>cases who</w:t>
      </w:r>
      <w:r>
        <w:rPr>
          <w:spacing w:val="-2"/>
        </w:rPr>
        <w:t xml:space="preserve"> </w:t>
      </w:r>
      <w:r>
        <w:t>intend</w:t>
      </w:r>
      <w:r>
        <w:rPr>
          <w:spacing w:val="-6"/>
        </w:rPr>
        <w:t xml:space="preserve"> </w:t>
      </w:r>
      <w:r>
        <w:t>to</w:t>
      </w:r>
      <w:r>
        <w:rPr>
          <w:spacing w:val="-2"/>
        </w:rPr>
        <w:t xml:space="preserve"> </w:t>
      </w:r>
      <w:r>
        <w:t>travel to</w:t>
      </w:r>
      <w:r>
        <w:rPr>
          <w:spacing w:val="-2"/>
        </w:rPr>
        <w:t xml:space="preserve"> </w:t>
      </w:r>
      <w:r>
        <w:t xml:space="preserve">the </w:t>
      </w:r>
      <w:r>
        <w:rPr>
          <w:spacing w:val="-4"/>
        </w:rPr>
        <w:t>UK.’</w:t>
      </w:r>
    </w:p>
    <w:p>
      <w:pPr>
        <w:pStyle w:val="BodyText"/>
        <w:spacing w:before="162" w:line="256" w:lineRule="auto"/>
      </w:pPr>
      <w:r>
        <w:t>Information</w:t>
      </w:r>
      <w:r>
        <w:rPr>
          <w:spacing w:val="-9"/>
        </w:rPr>
        <w:t xml:space="preserve"> </w:t>
      </w:r>
      <w:r>
        <w:t>compiled</w:t>
      </w:r>
      <w:r>
        <w:rPr>
          <w:spacing w:val="-3"/>
        </w:rPr>
        <w:t xml:space="preserve"> </w:t>
      </w:r>
      <w:r>
        <w:t>in</w:t>
      </w:r>
      <w:r>
        <w:rPr>
          <w:spacing w:val="-16"/>
        </w:rPr>
        <w:t xml:space="preserve"> </w:t>
      </w:r>
      <w:r>
        <w:t>Afghanistan</w:t>
      </w:r>
      <w:r>
        <w:rPr>
          <w:spacing w:val="-2"/>
        </w:rPr>
        <w:t xml:space="preserve"> </w:t>
      </w:r>
      <w:r>
        <w:t>points</w:t>
      </w:r>
      <w:r>
        <w:rPr>
          <w:spacing w:val="-6"/>
        </w:rPr>
        <w:t xml:space="preserve"> </w:t>
      </w:r>
      <w:r>
        <w:t>to</w:t>
      </w:r>
      <w:r>
        <w:rPr>
          <w:spacing w:val="-8"/>
        </w:rPr>
        <w:t xml:space="preserve"> </w:t>
      </w:r>
      <w:r>
        <w:t>this</w:t>
      </w:r>
      <w:r>
        <w:rPr>
          <w:spacing w:val="-6"/>
        </w:rPr>
        <w:t xml:space="preserve"> </w:t>
      </w:r>
      <w:r>
        <w:t>group</w:t>
      </w:r>
      <w:r>
        <w:rPr>
          <w:spacing w:val="-3"/>
        </w:rPr>
        <w:t xml:space="preserve"> </w:t>
      </w:r>
      <w:r>
        <w:t>being</w:t>
      </w:r>
      <w:r>
        <w:rPr>
          <w:spacing w:val="-3"/>
        </w:rPr>
        <w:t xml:space="preserve"> </w:t>
      </w:r>
      <w:r>
        <w:t>responsible</w:t>
      </w:r>
      <w:r>
        <w:rPr>
          <w:spacing w:val="-8"/>
        </w:rPr>
        <w:t xml:space="preserve"> </w:t>
      </w:r>
      <w:r>
        <w:t>for numerous arrests, beating and murders.</w:t>
      </w:r>
    </w:p>
    <w:p>
      <w:pPr>
        <w:pStyle w:val="BodyText"/>
        <w:ind w:left="0" w:right="0"/>
      </w:pPr>
    </w:p>
    <w:p>
      <w:pPr>
        <w:pStyle w:val="BodyText"/>
        <w:spacing w:before="84"/>
        <w:ind w:left="0" w:right="0"/>
      </w:pPr>
    </w:p>
    <w:p>
      <w:pPr>
        <w:spacing w:before="0"/>
        <w:ind w:left="23" w:right="0" w:firstLine="0"/>
        <w:jc w:val="left"/>
        <w:rPr>
          <w:b/>
          <w:i/>
          <w:sz w:val="32"/>
        </w:rPr>
      </w:pPr>
      <w:r>
        <w:rPr>
          <w:b/>
          <w:i/>
          <w:sz w:val="32"/>
        </w:rPr>
        <w:t>15</w:t>
      </w:r>
      <w:r>
        <w:rPr>
          <w:b/>
          <w:i/>
          <w:sz w:val="32"/>
          <w:vertAlign w:val="superscript"/>
        </w:rPr>
        <w:t>th</w:t>
      </w:r>
      <w:r>
        <w:rPr>
          <w:b/>
          <w:i/>
          <w:spacing w:val="-4"/>
          <w:sz w:val="32"/>
          <w:vertAlign w:val="baseline"/>
        </w:rPr>
        <w:t xml:space="preserve"> </w:t>
      </w:r>
      <w:r>
        <w:rPr>
          <w:b/>
          <w:i/>
          <w:sz w:val="32"/>
          <w:vertAlign w:val="baseline"/>
        </w:rPr>
        <w:t>June</w:t>
      </w:r>
      <w:r>
        <w:rPr>
          <w:b/>
          <w:i/>
          <w:spacing w:val="1"/>
          <w:sz w:val="32"/>
          <w:vertAlign w:val="baseline"/>
        </w:rPr>
        <w:t xml:space="preserve"> </w:t>
      </w:r>
      <w:r>
        <w:rPr>
          <w:b/>
          <w:i/>
          <w:spacing w:val="-4"/>
          <w:sz w:val="32"/>
          <w:vertAlign w:val="baseline"/>
        </w:rPr>
        <w:t>2026</w:t>
      </w:r>
    </w:p>
    <w:sectPr>
      <w:pgSz w:w="11910" w:h="16840"/>
      <w:pgMar w:top="1360" w:right="1417" w:bottom="280" w:left="1417" w:header="716" w:foo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Arial">
    <w:altName w:val="Arial"/>
    <w:charset w:val="00"/>
    <w:family w:val="swiss"/>
    <w:pitch w:val="variable"/>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ight="0"/>
      <w:rPr>
        <w:sz w:val="20"/>
      </w:rPr>
    </w:pPr>
    <w:r>
      <w:rPr>
        <w:sz w:val="20"/>
      </w:rPr>
      <w:pict>
        <v:shapetype id="_x0000_t202" coordsize="21600,21600" o:spt="202" path="m,l,21600r21600,l21600,xe">
          <v:stroke joinstyle="miter"/>
          <v:path gradientshapeok="t" o:connecttype="rect"/>
        </v:shapetype>
        <v:shape id="_x0000_i2049" type="#_x0000_t202" style="height:14.3pt;mso-position-horizontal-relative:page;mso-position-vertical-relative:page;width:65.4pt">
          <v:textbox inset="0,0,0,0">
            <w:txbxContent>
              <w:p>
                <w:pPr>
                  <w:spacing w:before="13"/>
                  <w:ind w:left="20" w:right="0" w:firstLine="0"/>
                  <w:jc w:val="left"/>
                  <w:rPr>
                    <w:b/>
                    <w:sz w:val="22"/>
                  </w:rPr>
                </w:pPr>
                <w:r>
                  <w:rPr>
                    <w:b/>
                    <w:spacing w:val="-2"/>
                    <w:sz w:val="22"/>
                  </w:rPr>
                  <w:t>ADBRS0038</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TrackMoves/>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3" w:right="49"/>
    </w:pPr>
    <w:rPr>
      <w:rFonts w:ascii="Arial" w:eastAsia="Arial" w:hAnsi="Arial" w:cs="Arial"/>
      <w:sz w:val="22"/>
      <w:szCs w:val="22"/>
      <w:lang w:val="en-US" w:eastAsia="en-US" w:bidi="ar-SA"/>
    </w:rPr>
  </w:style>
  <w:style w:type="paragraph" w:customStyle="1" w:styleId="Heading1">
    <w:name w:val="Heading 1"/>
    <w:basedOn w:val="Normal"/>
    <w:uiPriority w:val="1"/>
    <w:qFormat/>
    <w:pPr>
      <w:spacing w:before="13"/>
      <w:ind w:left="20" w:hanging="3787"/>
      <w:outlineLvl w:val="1"/>
    </w:pPr>
    <w:rPr>
      <w:rFonts w:ascii="Arial" w:eastAsia="Arial" w:hAnsi="Arial" w:cs="Arial"/>
      <w:b/>
      <w:bCs/>
      <w:sz w:val="22"/>
      <w:szCs w:val="22"/>
      <w:u w:val="single" w:color="000000"/>
      <w:lang w:val="en-US" w:eastAsia="en-US" w:bidi="ar-SA"/>
    </w:rPr>
  </w:style>
  <w:style w:type="paragraph" w:styleId="ListParagraph">
    <w:name w:val="List Paragraph"/>
    <w:basedOn w:val="Normal"/>
    <w:uiPriority w:val="1"/>
    <w:qFormat/>
    <w:rPr>
      <w:lang w:val="en-US" w:eastAsia="en-US" w:bidi="ar-SA"/>
    </w:rPr>
  </w:style>
  <w:style w:type="paragraph" w:customStyle="1" w:styleId="TableParagraph">
    <w:name w:val="Table Paragraph"/>
    <w:basedOn w:val="Normal"/>
    <w:uiPriority w:val="1"/>
    <w:qFormat/>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ADBRS0038</dc:title>
  <cp:revision>0</cp:revision>
</cp:coreProperties>
</file>