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931EC" w:rsidRPr="00AA1B0D" w:rsidP="00AF55DB">
      <w:pPr>
        <w:rPr>
          <w:rFonts w:ascii="Calibri" w:hAnsi="Calibri" w:cs="Calibri"/>
          <w:b/>
          <w:bCs/>
        </w:rPr>
      </w:pPr>
    </w:p>
    <w:p w:rsidR="00A931EC" w:rsidRPr="00AA1B0D" w:rsidP="00AA1B0D">
      <w:pPr>
        <w:jc w:val="center"/>
        <w:rPr>
          <w:rFonts w:ascii="Calibri" w:hAnsi="Calibri" w:cs="Calibri"/>
          <w:b/>
          <w:bCs/>
        </w:rPr>
      </w:pPr>
      <w:r>
        <w:rPr>
          <w:rFonts w:ascii="Calibri" w:hAnsi="Calibri" w:cs="Calibri"/>
          <w:b/>
          <w:bCs/>
        </w:rPr>
        <w:t>Written evidence submitted by</w:t>
      </w:r>
      <w:r w:rsidRPr="00AA1B0D">
        <w:rPr>
          <w:rFonts w:ascii="Calibri" w:hAnsi="Calibri" w:cs="Calibri"/>
          <w:b/>
          <w:bCs/>
        </w:rPr>
        <w:t xml:space="preserve"> Mims Davies MP, Sh</w:t>
      </w:r>
      <w:r w:rsidR="00976777">
        <w:rPr>
          <w:rFonts w:ascii="Calibri" w:hAnsi="Calibri" w:cs="Calibri"/>
          <w:b/>
          <w:bCs/>
        </w:rPr>
        <w:t>ad</w:t>
      </w:r>
      <w:r w:rsidRPr="00AA1B0D">
        <w:rPr>
          <w:rFonts w:ascii="Calibri" w:hAnsi="Calibri" w:cs="Calibri"/>
          <w:b/>
          <w:bCs/>
        </w:rPr>
        <w:t xml:space="preserve">ow Secretary of State for Wales </w:t>
      </w:r>
      <w:r>
        <w:rPr>
          <w:rFonts w:ascii="Calibri" w:hAnsi="Calibri" w:cs="Calibri"/>
          <w:b/>
          <w:bCs/>
        </w:rPr>
        <w:t>(FPW0006)</w:t>
      </w:r>
    </w:p>
    <w:p w:rsidR="00A931EC" w:rsidRPr="00AA1B0D" w:rsidP="00AF55DB">
      <w:pPr>
        <w:rPr>
          <w:rFonts w:ascii="Calibri" w:hAnsi="Calibri" w:cs="Calibri"/>
        </w:rPr>
      </w:pPr>
    </w:p>
    <w:p w:rsidR="00A931EC" w:rsidRPr="00AA1B0D" w:rsidP="00AF55DB">
      <w:pPr>
        <w:rPr>
          <w:rFonts w:ascii="Calibri" w:hAnsi="Calibri" w:cs="Calibri"/>
        </w:rPr>
      </w:pPr>
      <w:r w:rsidRPr="00AA1B0D">
        <w:rPr>
          <w:rFonts w:ascii="Calibri" w:hAnsi="Calibri" w:cs="Calibri"/>
        </w:rPr>
        <w:t>I’m writing to provide evidence to the Committee’s latest inquiry exploring the future of</w:t>
      </w:r>
    </w:p>
    <w:p w:rsidR="00A931EC" w:rsidRPr="00AA1B0D" w:rsidP="00AF55DB">
      <w:pPr>
        <w:rPr>
          <w:rFonts w:ascii="Calibri" w:hAnsi="Calibri" w:cs="Calibri"/>
        </w:rPr>
      </w:pPr>
      <w:r w:rsidRPr="00AA1B0D">
        <w:rPr>
          <w:rFonts w:ascii="Calibri" w:hAnsi="Calibri" w:cs="Calibri"/>
        </w:rPr>
        <w:t>policing in Wales.</w:t>
      </w:r>
    </w:p>
    <w:p w:rsidR="00A931EC" w:rsidRPr="00AA1B0D" w:rsidP="00AF55DB">
      <w:pPr>
        <w:rPr>
          <w:rFonts w:ascii="Calibri" w:hAnsi="Calibri" w:cs="Calibri"/>
        </w:rPr>
      </w:pPr>
      <w:r w:rsidRPr="00AA1B0D">
        <w:rPr>
          <w:rFonts w:ascii="Calibri" w:hAnsi="Calibri" w:cs="Calibri"/>
        </w:rPr>
        <w:t>To ensure continued effectiveness and efficiency, it is vital that the Welsh Government’s demands to devolve policing to Wales are resisted. Experience reveals that devolving powers – despite assurances to the contrary - does not necessarily lead to improved outcomes. In health, education and other devolved areas under the control of the Welsh Government, various indicators consistently show they perform poorly and worse overall than elsewhere in the United Kingdom.</w:t>
      </w:r>
    </w:p>
    <w:p w:rsidR="00A931EC" w:rsidRPr="00AA1B0D" w:rsidP="00AF55DB">
      <w:pPr>
        <w:rPr>
          <w:rFonts w:ascii="Calibri" w:hAnsi="Calibri" w:cs="Calibri"/>
        </w:rPr>
      </w:pPr>
      <w:r w:rsidRPr="00AA1B0D">
        <w:rPr>
          <w:rFonts w:ascii="Calibri" w:hAnsi="Calibri" w:cs="Calibri"/>
        </w:rPr>
        <w:t>Pertinently, much of Wales’ organised crime, particularly drug-related offending, is crossborder in nature, meaning that devolving policing powers could prove less effective to combating organised criminality.</w:t>
      </w:r>
    </w:p>
    <w:p w:rsidR="00A931EC" w:rsidRPr="00AA1B0D" w:rsidP="00AF55DB">
      <w:pPr>
        <w:rPr>
          <w:rFonts w:ascii="Calibri" w:hAnsi="Calibri" w:cs="Calibri"/>
        </w:rPr>
      </w:pPr>
      <w:r w:rsidRPr="00AA1B0D">
        <w:rPr>
          <w:rFonts w:ascii="Calibri" w:hAnsi="Calibri" w:cs="Calibri"/>
        </w:rPr>
        <w:t>Given advocates of devolving policing are yet to provide any clear evidence demonstrating how such a decision would improve policing outcomes, I believe there is insufficient justification for undertaking such a significant structural reform.</w:t>
      </w:r>
    </w:p>
    <w:p w:rsidR="00A931EC" w:rsidRPr="00AA1B0D" w:rsidP="00AF55DB">
      <w:pPr>
        <w:rPr>
          <w:rFonts w:ascii="Calibri" w:hAnsi="Calibri" w:cs="Calibri"/>
        </w:rPr>
      </w:pPr>
      <w:r w:rsidRPr="00AA1B0D">
        <w:rPr>
          <w:rFonts w:ascii="Calibri" w:hAnsi="Calibri" w:cs="Calibri"/>
        </w:rPr>
        <w:t>Moreover, any attempt to implement a new structure of centralisation consisting of a single police force would also be disastrous for the people of Wales. I make reference to the catastrophic consequences that continue to unfold in Scotland, where the Scottish Government decided in 2013 to amalgamate the Scottish police forces into a single entity.</w:t>
      </w:r>
    </w:p>
    <w:p w:rsidR="00A931EC" w:rsidRPr="00AA1B0D" w:rsidP="00AF55DB">
      <w:pPr>
        <w:rPr>
          <w:rFonts w:ascii="Calibri" w:hAnsi="Calibri" w:cs="Calibri"/>
        </w:rPr>
      </w:pPr>
      <w:r w:rsidRPr="00AA1B0D">
        <w:rPr>
          <w:rFonts w:ascii="Calibri" w:hAnsi="Calibri" w:cs="Calibri"/>
        </w:rPr>
        <w:t>The dire consequences of centralisation in Scotland include:</w:t>
      </w:r>
    </w:p>
    <w:p w:rsidR="00A931EC" w:rsidRPr="00AA1B0D" w:rsidP="00AF55DB">
      <w:pPr>
        <w:pStyle w:val="ListParagraph"/>
        <w:numPr>
          <w:ilvl w:val="0"/>
          <w:numId w:val="1"/>
        </w:numPr>
        <w:rPr>
          <w:rFonts w:ascii="Calibri" w:hAnsi="Calibri" w:cs="Calibri"/>
        </w:rPr>
      </w:pPr>
      <w:r w:rsidRPr="00AA1B0D">
        <w:rPr>
          <w:rFonts w:ascii="Calibri" w:hAnsi="Calibri" w:cs="Calibri"/>
        </w:rPr>
        <w:t>Crime increasing since 2021, with violent crime, sexual crime, domestic abuse and shoplifting all skyrocketing. Since 2021, non-sexual crimes of violence have increased by 13%, sexual crimes have increased by 10%, domestic abuse has increased by 75% and shoplifting has increased by 137%.</w:t>
      </w:r>
    </w:p>
    <w:p w:rsidR="00A931EC" w:rsidRPr="00AA1B0D" w:rsidP="00AF55DB">
      <w:pPr>
        <w:pStyle w:val="ListParagraph"/>
        <w:numPr>
          <w:ilvl w:val="0"/>
          <w:numId w:val="1"/>
        </w:numPr>
        <w:rPr>
          <w:rFonts w:ascii="Calibri" w:hAnsi="Calibri" w:cs="Calibri"/>
        </w:rPr>
      </w:pPr>
      <w:r w:rsidRPr="00AA1B0D">
        <w:rPr>
          <w:rFonts w:ascii="Calibri" w:hAnsi="Calibri" w:cs="Calibri"/>
        </w:rPr>
        <w:t>Scotland has 1,000 fewer police officers today than in 2020. There are 16,416 police officers in Scotland today which is a fall of 1,015 full-time equivalent officers compared with the 17,431 officers recorded in Q1 of 2020.</w:t>
      </w:r>
    </w:p>
    <w:p w:rsidR="00A931EC" w:rsidRPr="00AA1B0D" w:rsidP="00AF55DB">
      <w:pPr>
        <w:pStyle w:val="ListParagraph"/>
        <w:numPr>
          <w:ilvl w:val="0"/>
          <w:numId w:val="1"/>
        </w:numPr>
        <w:rPr>
          <w:rFonts w:ascii="Calibri" w:hAnsi="Calibri" w:cs="Calibri"/>
        </w:rPr>
      </w:pPr>
      <w:r w:rsidRPr="00AA1B0D">
        <w:rPr>
          <w:rFonts w:ascii="Calibri" w:hAnsi="Calibri" w:cs="Calibri"/>
        </w:rPr>
        <w:t>Police recruitment is collapsing under the Scottish Government, with police officer applications dropping sharply by over 1,200, between 2023 and 2025, including a 17% fall in a single year.</w:t>
      </w:r>
    </w:p>
    <w:p w:rsidR="00A931EC" w:rsidRPr="00AA1B0D" w:rsidP="00AF55DB">
      <w:pPr>
        <w:rPr>
          <w:rFonts w:ascii="Calibri" w:hAnsi="Calibri" w:cs="Calibri"/>
        </w:rPr>
      </w:pPr>
    </w:p>
    <w:p w:rsidR="00A931EC" w:rsidRPr="00AA1B0D" w:rsidP="00AF55DB">
      <w:pPr>
        <w:rPr>
          <w:rFonts w:ascii="Calibri" w:hAnsi="Calibri" w:cs="Calibri"/>
        </w:rPr>
      </w:pPr>
      <w:r w:rsidRPr="00AA1B0D">
        <w:rPr>
          <w:rFonts w:ascii="Calibri" w:hAnsi="Calibri" w:cs="Calibri"/>
        </w:rPr>
        <w:t>These problems have created a perception that the police force is detached and remote</w:t>
      </w:r>
    </w:p>
    <w:p w:rsidR="00A931EC" w:rsidRPr="00AA1B0D" w:rsidP="00AF55DB">
      <w:pPr>
        <w:rPr>
          <w:rFonts w:ascii="Calibri" w:hAnsi="Calibri" w:cs="Calibri"/>
        </w:rPr>
      </w:pPr>
      <w:r w:rsidRPr="00AA1B0D">
        <w:rPr>
          <w:rFonts w:ascii="Calibri" w:hAnsi="Calibri" w:cs="Calibri"/>
        </w:rPr>
        <w:t>from communities across the length and breadth of Scotland</w:t>
      </w:r>
    </w:p>
    <w:p w:rsidR="00A931EC" w:rsidRPr="00AA1B0D" w:rsidP="00AF55DB">
      <w:pPr>
        <w:rPr>
          <w:rFonts w:ascii="Calibri" w:hAnsi="Calibri" w:cs="Calibri"/>
        </w:rPr>
      </w:pPr>
      <w:r w:rsidRPr="00AA1B0D">
        <w:rPr>
          <w:rFonts w:ascii="Calibri" w:hAnsi="Calibri" w:cs="Calibri"/>
        </w:rPr>
        <w:t>If a single police force is established in its place there is a very real risk that past failures in Scotland could be repeated in Wales. It also raises questions of what will come after the abolition of Police and Crime Commissioners, of which we desperately need answers.</w:t>
      </w:r>
    </w:p>
    <w:p w:rsidR="00A931EC" w:rsidRPr="00AA1B0D" w:rsidP="00AF55DB">
      <w:pPr>
        <w:rPr>
          <w:rFonts w:ascii="Calibri" w:hAnsi="Calibri" w:cs="Calibri"/>
        </w:rPr>
      </w:pPr>
      <w:r w:rsidRPr="00AA1B0D">
        <w:rPr>
          <w:rFonts w:ascii="Calibri" w:hAnsi="Calibri" w:cs="Calibri"/>
        </w:rPr>
        <w:t>I believe the above to be pertinent in assessing what is needed to strengthen policing in Wales.</w:t>
      </w:r>
    </w:p>
    <w:p w:rsidR="00A931EC" w:rsidRPr="00AA1B0D" w:rsidP="00AF55DB">
      <w:pPr>
        <w:rPr>
          <w:rFonts w:ascii="Calibri" w:hAnsi="Calibri" w:cs="Calibri"/>
          <w:i/>
          <w:iCs/>
        </w:rPr>
      </w:pPr>
      <w:r w:rsidRPr="00AA1B0D">
        <w:rPr>
          <w:rFonts w:ascii="Calibri" w:hAnsi="Calibri" w:cs="Calibri"/>
          <w:i/>
          <w:iCs/>
        </w:rPr>
        <w:t>June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5DA436B"/>
    <w:multiLevelType w:val="hybridMultilevel"/>
    <w:tmpl w:val="7F44FA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AF55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55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55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55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55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55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5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5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5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5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55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55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5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5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5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5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5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5DB"/>
    <w:rPr>
      <w:rFonts w:eastAsiaTheme="majorEastAsia" w:cstheme="majorBidi"/>
      <w:color w:val="272727" w:themeColor="text1" w:themeTint="D8"/>
    </w:rPr>
  </w:style>
  <w:style w:type="paragraph" w:styleId="Title">
    <w:name w:val="Title"/>
    <w:basedOn w:val="Normal"/>
    <w:next w:val="Normal"/>
    <w:link w:val="TitleChar"/>
    <w:uiPriority w:val="10"/>
    <w:qFormat/>
    <w:rsid w:val="00AF55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5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5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5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5DB"/>
    <w:pPr>
      <w:spacing w:before="160"/>
      <w:jc w:val="center"/>
    </w:pPr>
    <w:rPr>
      <w:i/>
      <w:iCs/>
      <w:color w:val="404040" w:themeColor="text1" w:themeTint="BF"/>
    </w:rPr>
  </w:style>
  <w:style w:type="character" w:customStyle="1" w:styleId="QuoteChar">
    <w:name w:val="Quote Char"/>
    <w:basedOn w:val="DefaultParagraphFont"/>
    <w:link w:val="Quote"/>
    <w:uiPriority w:val="29"/>
    <w:rsid w:val="00AF55DB"/>
    <w:rPr>
      <w:i/>
      <w:iCs/>
      <w:color w:val="404040" w:themeColor="text1" w:themeTint="BF"/>
    </w:rPr>
  </w:style>
  <w:style w:type="paragraph" w:styleId="ListParagraph">
    <w:name w:val="List Paragraph"/>
    <w:basedOn w:val="Normal"/>
    <w:uiPriority w:val="34"/>
    <w:qFormat/>
    <w:rsid w:val="00AF55DB"/>
    <w:pPr>
      <w:ind w:left="720"/>
      <w:contextualSpacing/>
    </w:pPr>
  </w:style>
  <w:style w:type="character" w:styleId="IntenseEmphasis">
    <w:name w:val="Intense Emphasis"/>
    <w:basedOn w:val="DefaultParagraphFont"/>
    <w:uiPriority w:val="21"/>
    <w:qFormat/>
    <w:rsid w:val="00AF55DB"/>
    <w:rPr>
      <w:i/>
      <w:iCs/>
      <w:color w:val="0F4761" w:themeColor="accent1" w:themeShade="BF"/>
    </w:rPr>
  </w:style>
  <w:style w:type="paragraph" w:styleId="IntenseQuote">
    <w:name w:val="Intense Quote"/>
    <w:basedOn w:val="Normal"/>
    <w:next w:val="Normal"/>
    <w:link w:val="IntenseQuoteChar"/>
    <w:uiPriority w:val="30"/>
    <w:qFormat/>
    <w:rsid w:val="00AF55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5DB"/>
    <w:rPr>
      <w:i/>
      <w:iCs/>
      <w:color w:val="0F4761" w:themeColor="accent1" w:themeShade="BF"/>
    </w:rPr>
  </w:style>
  <w:style w:type="character" w:styleId="IntenseReference">
    <w:name w:val="Intense Reference"/>
    <w:basedOn w:val="DefaultParagraphFont"/>
    <w:uiPriority w:val="32"/>
    <w:qFormat/>
    <w:rsid w:val="00AF55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FPW0006</dc:title>
  <cp:revision>0</cp:revision>
</cp:coreProperties>
</file>