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F06952" w:rsidRPr="00AC25B9">
      <w:pPr>
        <w:ind w:left="211"/>
        <w:rPr>
          <w:rFonts w:asciiTheme="minorHAnsi" w:hAnsiTheme="minorHAnsi" w:cstheme="minorHAnsi"/>
        </w:rPr>
      </w:pPr>
    </w:p>
    <w:p w:rsidR="00F06952" w:rsidRPr="00AC25B9">
      <w:pPr>
        <w:spacing w:before="111"/>
        <w:ind w:right="136"/>
        <w:jc w:val="right"/>
        <w:rPr>
          <w:rFonts w:asciiTheme="minorHAnsi" w:hAnsiTheme="minorHAnsi" w:cstheme="minorHAnsi"/>
        </w:rPr>
      </w:pPr>
    </w:p>
    <w:p w:rsidR="00F06952" w:rsidRPr="00AC25B9">
      <w:pPr>
        <w:pStyle w:val="BodyText"/>
        <w:rPr>
          <w:rFonts w:asciiTheme="minorHAnsi" w:hAnsiTheme="minorHAnsi" w:cstheme="minorHAnsi"/>
          <w:b/>
          <w:bCs/>
          <w:sz w:val="22"/>
          <w:szCs w:val="22"/>
        </w:rPr>
      </w:pPr>
      <w:r w:rsidRPr="00AC25B9">
        <w:rPr>
          <w:rFonts w:asciiTheme="minorHAnsi" w:hAnsiTheme="minorHAnsi" w:cstheme="minorHAnsi"/>
          <w:b/>
          <w:bCs/>
          <w:sz w:val="22"/>
          <w:szCs w:val="22"/>
        </w:rPr>
        <w:t>Written evidence submitted by the National Crime Agency (SOC0053)</w:t>
      </w:r>
    </w:p>
    <w:p w:rsidR="00F06952" w:rsidRPr="00AC25B9">
      <w:pPr>
        <w:pStyle w:val="BodyText"/>
        <w:spacing w:before="92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ind w:left="141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8"/>
          <w:sz w:val="22"/>
          <w:szCs w:val="22"/>
        </w:rPr>
        <w:t>Dear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Dame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Karen</w:t>
      </w:r>
      <w:r w:rsidRPr="00AC25B9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Bradley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DBE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MP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members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of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Home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Affairs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Select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Committee,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54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1" w:line="280" w:lineRule="auto"/>
        <w:ind w:left="141" w:right="137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8"/>
          <w:sz w:val="22"/>
          <w:szCs w:val="22"/>
        </w:rPr>
        <w:t>I write following my appearance before the Home Affairs Select Committee</w:t>
      </w:r>
      <w:r w:rsidRPr="00AC25B9">
        <w:rPr>
          <w:rFonts w:asciiTheme="minorHAnsi" w:hAnsiTheme="minorHAnsi" w:cstheme="minorHAnsi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on 20</w:t>
      </w:r>
      <w:r w:rsidRPr="00AC25B9">
        <w:rPr>
          <w:rFonts w:asciiTheme="minorHAnsi" w:hAnsiTheme="minorHAnsi" w:cstheme="minorHAnsi"/>
          <w:spacing w:val="-8"/>
          <w:sz w:val="22"/>
          <w:szCs w:val="22"/>
          <w:vertAlign w:val="superscript"/>
        </w:rPr>
        <w:t>th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 xml:space="preserve"> April,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concerning your inquiry ‘SOC in Communities’. You asked me to write with information in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response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questions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you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did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not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have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chance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ask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during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allotted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time.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 xml:space="preserve">Those </w:t>
      </w:r>
      <w:r w:rsidRPr="00AC25B9">
        <w:rPr>
          <w:rFonts w:asciiTheme="minorHAnsi" w:hAnsiTheme="minorHAnsi" w:cstheme="minorHAnsi"/>
          <w:sz w:val="22"/>
          <w:szCs w:val="22"/>
        </w:rPr>
        <w:t>questions were:</w:t>
      </w:r>
    </w:p>
    <w:p w:rsidR="00F06952" w:rsidRPr="00AC25B9">
      <w:pPr>
        <w:pStyle w:val="ListParagraph"/>
        <w:numPr>
          <w:ilvl w:val="0"/>
          <w:numId w:val="3"/>
        </w:numPr>
        <w:tabs>
          <w:tab w:val="left" w:pos="861"/>
        </w:tabs>
        <w:spacing w:before="122" w:line="280" w:lineRule="auto"/>
        <w:ind w:right="139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spacing w:val="-4"/>
        </w:rPr>
        <w:t>Are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there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any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particular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communities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or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groups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vulnerable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to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particular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types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 xml:space="preserve">of </w:t>
      </w:r>
      <w:r w:rsidRPr="00AC25B9">
        <w:rPr>
          <w:rFonts w:asciiTheme="minorHAnsi" w:hAnsiTheme="minorHAnsi" w:cstheme="minorHAnsi"/>
        </w:rPr>
        <w:t>serious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and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organised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crime?</w:t>
      </w:r>
    </w:p>
    <w:p w:rsidR="00F06952" w:rsidRPr="00AC25B9">
      <w:pPr>
        <w:pStyle w:val="ListParagraph"/>
        <w:numPr>
          <w:ilvl w:val="0"/>
          <w:numId w:val="3"/>
        </w:numPr>
        <w:tabs>
          <w:tab w:val="left" w:pos="859"/>
          <w:tab w:val="left" w:pos="861"/>
        </w:tabs>
        <w:spacing w:before="121" w:line="280" w:lineRule="auto"/>
        <w:ind w:right="147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spacing w:val="-2"/>
        </w:rPr>
        <w:t>What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impact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might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the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proposals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in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the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Police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Reform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White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Paper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have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on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 xml:space="preserve">the </w:t>
      </w:r>
      <w:r w:rsidRPr="00AC25B9">
        <w:rPr>
          <w:rFonts w:asciiTheme="minorHAnsi" w:hAnsiTheme="minorHAnsi" w:cstheme="minorHAnsi"/>
          <w:spacing w:val="-4"/>
        </w:rPr>
        <w:t>response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to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serious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and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organised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crime?</w:t>
      </w:r>
    </w:p>
    <w:p w:rsidR="00F06952" w:rsidRPr="00AC25B9">
      <w:pPr>
        <w:pStyle w:val="ListParagraph"/>
        <w:numPr>
          <w:ilvl w:val="0"/>
          <w:numId w:val="3"/>
        </w:numPr>
        <w:tabs>
          <w:tab w:val="left" w:pos="861"/>
        </w:tabs>
        <w:spacing w:before="121" w:line="280" w:lineRule="auto"/>
        <w:ind w:right="144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w w:val="90"/>
        </w:rPr>
        <w:t>How might the proposed new</w:t>
      </w:r>
      <w:r w:rsidRPr="00AC25B9">
        <w:rPr>
          <w:rFonts w:asciiTheme="minorHAnsi" w:hAnsiTheme="minorHAnsi" w:cstheme="minorHAnsi"/>
          <w:spacing w:val="-1"/>
          <w:w w:val="90"/>
        </w:rPr>
        <w:t xml:space="preserve"> </w:t>
      </w:r>
      <w:r w:rsidRPr="00AC25B9">
        <w:rPr>
          <w:rFonts w:asciiTheme="minorHAnsi" w:hAnsiTheme="minorHAnsi" w:cstheme="minorHAnsi"/>
          <w:w w:val="90"/>
        </w:rPr>
        <w:t xml:space="preserve">structure support a more </w:t>
      </w:r>
      <w:r w:rsidRPr="00AC25B9">
        <w:rPr>
          <w:rFonts w:asciiTheme="minorHAnsi" w:hAnsiTheme="minorHAnsi" w:cstheme="minorHAnsi"/>
          <w:w w:val="90"/>
        </w:rPr>
        <w:t>joined up</w:t>
      </w:r>
      <w:r w:rsidRPr="00AC25B9">
        <w:rPr>
          <w:rFonts w:asciiTheme="minorHAnsi" w:hAnsiTheme="minorHAnsi" w:cstheme="minorHAnsi"/>
          <w:w w:val="90"/>
        </w:rPr>
        <w:t xml:space="preserve"> approach between </w:t>
      </w:r>
      <w:r w:rsidRPr="00AC25B9">
        <w:rPr>
          <w:rFonts w:asciiTheme="minorHAnsi" w:hAnsiTheme="minorHAnsi" w:cstheme="minorHAnsi"/>
          <w:spacing w:val="-4"/>
        </w:rPr>
        <w:t>the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National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Police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Services’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Regional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Crime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Hubs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and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Local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Policing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Areas?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line="280" w:lineRule="auto"/>
        <w:ind w:left="141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2"/>
          <w:sz w:val="22"/>
          <w:szCs w:val="22"/>
        </w:rPr>
        <w:t>As</w:t>
      </w:r>
      <w:r w:rsidRPr="00AC25B9">
        <w:rPr>
          <w:rFonts w:asciiTheme="minorHAnsi" w:hAnsiTheme="minorHAnsi" w:cstheme="minorHAnsi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set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out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during</w:t>
      </w:r>
      <w:r w:rsidRPr="00AC25B9">
        <w:rPr>
          <w:rFonts w:asciiTheme="minorHAnsi" w:hAnsiTheme="minorHAnsi" w:cstheme="minorHAnsi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evidence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session,</w:t>
      </w:r>
      <w:r w:rsidRPr="00AC25B9">
        <w:rPr>
          <w:rFonts w:asciiTheme="minorHAnsi" w:hAnsiTheme="minorHAnsi" w:cstheme="minorHAnsi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SOC</w:t>
      </w:r>
      <w:r w:rsidRPr="00AC25B9">
        <w:rPr>
          <w:rFonts w:asciiTheme="minorHAnsi" w:hAnsiTheme="minorHAnsi" w:cstheme="minorHAnsi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is</w:t>
      </w:r>
      <w:r w:rsidRPr="00AC25B9">
        <w:rPr>
          <w:rFonts w:asciiTheme="minorHAnsi" w:hAnsiTheme="minorHAnsi" w:cstheme="minorHAnsi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evolving.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Our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most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recent</w:t>
      </w:r>
      <w:r w:rsidRPr="00AC25B9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National Strategic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Assessment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found:</w:t>
      </w:r>
    </w:p>
    <w:p w:rsidR="00F06952" w:rsidRPr="00AC25B9">
      <w:pPr>
        <w:pStyle w:val="ListParagraph"/>
        <w:numPr>
          <w:ilvl w:val="1"/>
          <w:numId w:val="3"/>
        </w:numPr>
        <w:tabs>
          <w:tab w:val="left" w:pos="861"/>
        </w:tabs>
        <w:spacing w:before="117" w:line="276" w:lineRule="auto"/>
        <w:ind w:right="137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spacing w:val="-6"/>
        </w:rPr>
        <w:t>Technological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transformation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is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reshaping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SOC,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as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rapid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digital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change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 xml:space="preserve">increases </w:t>
      </w:r>
      <w:r w:rsidRPr="00AC25B9">
        <w:rPr>
          <w:rFonts w:asciiTheme="minorHAnsi" w:hAnsiTheme="minorHAnsi" w:cstheme="minorHAnsi"/>
          <w:spacing w:val="-8"/>
        </w:rPr>
        <w:t>scale,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automation,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and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routes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into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offending.</w:t>
      </w:r>
    </w:p>
    <w:p w:rsidR="00F06952" w:rsidRPr="00AC25B9">
      <w:pPr>
        <w:pStyle w:val="ListParagraph"/>
        <w:numPr>
          <w:ilvl w:val="1"/>
          <w:numId w:val="3"/>
        </w:numPr>
        <w:tabs>
          <w:tab w:val="left" w:pos="861"/>
        </w:tabs>
        <w:spacing w:before="121" w:line="276" w:lineRule="auto"/>
        <w:ind w:right="142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spacing w:val="-2"/>
        </w:rPr>
        <w:t>Criminal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markets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are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converging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and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expanding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as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global</w:t>
      </w:r>
      <w:r w:rsidRPr="00AC25B9">
        <w:rPr>
          <w:rFonts w:asciiTheme="minorHAnsi" w:hAnsiTheme="minorHAnsi" w:cstheme="minorHAnsi"/>
          <w:spacing w:val="40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criminal</w:t>
      </w:r>
      <w:r w:rsidRPr="00AC25B9">
        <w:rPr>
          <w:rFonts w:asciiTheme="minorHAnsi" w:hAnsiTheme="minorHAnsi" w:cstheme="minorHAnsi"/>
          <w:spacing w:val="39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 xml:space="preserve">groups </w:t>
      </w:r>
      <w:r w:rsidRPr="00AC25B9">
        <w:rPr>
          <w:rFonts w:asciiTheme="minorHAnsi" w:hAnsiTheme="minorHAnsi" w:cstheme="minorHAnsi"/>
          <w:spacing w:val="-4"/>
        </w:rPr>
        <w:t>increasingly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diversify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and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collaborate.</w:t>
      </w:r>
    </w:p>
    <w:p w:rsidR="00F06952" w:rsidRPr="00AC25B9">
      <w:pPr>
        <w:pStyle w:val="ListParagraph"/>
        <w:numPr>
          <w:ilvl w:val="1"/>
          <w:numId w:val="3"/>
        </w:numPr>
        <w:tabs>
          <w:tab w:val="left" w:pos="861"/>
        </w:tabs>
        <w:spacing w:before="122" w:line="278" w:lineRule="auto"/>
        <w:ind w:right="144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spacing w:val="-4"/>
        </w:rPr>
        <w:t>Global</w:t>
      </w:r>
      <w:r w:rsidRPr="00AC25B9">
        <w:rPr>
          <w:rFonts w:asciiTheme="minorHAnsi" w:hAnsiTheme="minorHAnsi" w:cstheme="minorHAnsi"/>
          <w:spacing w:val="2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instability</w:t>
      </w:r>
      <w:r w:rsidRPr="00AC25B9">
        <w:rPr>
          <w:rFonts w:asciiTheme="minorHAnsi" w:hAnsiTheme="minorHAnsi" w:cstheme="minorHAnsi"/>
          <w:spacing w:val="2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is</w:t>
      </w:r>
      <w:r w:rsidRPr="00AC25B9">
        <w:rPr>
          <w:rFonts w:asciiTheme="minorHAnsi" w:hAnsiTheme="minorHAnsi" w:cstheme="minorHAnsi"/>
          <w:spacing w:val="2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driving</w:t>
      </w:r>
      <w:r w:rsidRPr="00AC25B9">
        <w:rPr>
          <w:rFonts w:asciiTheme="minorHAnsi" w:hAnsiTheme="minorHAnsi" w:cstheme="minorHAnsi"/>
          <w:spacing w:val="2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developments</w:t>
      </w:r>
      <w:r w:rsidRPr="00AC25B9">
        <w:rPr>
          <w:rFonts w:asciiTheme="minorHAnsi" w:hAnsiTheme="minorHAnsi" w:cstheme="minorHAnsi"/>
          <w:spacing w:val="2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in</w:t>
      </w:r>
      <w:r w:rsidRPr="00AC25B9">
        <w:rPr>
          <w:rFonts w:asciiTheme="minorHAnsi" w:hAnsiTheme="minorHAnsi" w:cstheme="minorHAnsi"/>
          <w:spacing w:val="2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SOC,</w:t>
      </w:r>
      <w:r w:rsidRPr="00AC25B9">
        <w:rPr>
          <w:rFonts w:asciiTheme="minorHAnsi" w:hAnsiTheme="minorHAnsi" w:cstheme="minorHAnsi"/>
          <w:spacing w:val="2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as</w:t>
      </w:r>
      <w:r w:rsidRPr="00AC25B9">
        <w:rPr>
          <w:rFonts w:asciiTheme="minorHAnsi" w:hAnsiTheme="minorHAnsi" w:cstheme="minorHAnsi"/>
          <w:spacing w:val="19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conflict</w:t>
      </w:r>
      <w:r w:rsidRPr="00AC25B9">
        <w:rPr>
          <w:rFonts w:asciiTheme="minorHAnsi" w:hAnsiTheme="minorHAnsi" w:cstheme="minorHAnsi"/>
          <w:spacing w:val="19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and</w:t>
      </w:r>
      <w:r w:rsidRPr="00AC25B9">
        <w:rPr>
          <w:rFonts w:asciiTheme="minorHAnsi" w:hAnsiTheme="minorHAnsi" w:cstheme="minorHAnsi"/>
          <w:spacing w:val="2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geopolitical pressures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create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new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criminal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opportunities.</w:t>
      </w:r>
    </w:p>
    <w:p w:rsidR="00F06952" w:rsidRPr="00AC25B9">
      <w:pPr>
        <w:pStyle w:val="ListParagraph"/>
        <w:numPr>
          <w:ilvl w:val="1"/>
          <w:numId w:val="3"/>
        </w:numPr>
        <w:tabs>
          <w:tab w:val="left" w:pos="861"/>
        </w:tabs>
        <w:spacing w:line="276" w:lineRule="auto"/>
        <w:ind w:right="143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w w:val="90"/>
        </w:rPr>
        <w:t xml:space="preserve">Harms from SOC are being felt more intensely across society, with growing impacts </w:t>
      </w:r>
      <w:r w:rsidRPr="00AC25B9">
        <w:rPr>
          <w:rFonts w:asciiTheme="minorHAnsi" w:hAnsiTheme="minorHAnsi" w:cstheme="minorHAnsi"/>
          <w:spacing w:val="-8"/>
        </w:rPr>
        <w:t>on individuals, communities, and</w:t>
      </w:r>
      <w:r w:rsidRPr="00AC25B9">
        <w:rPr>
          <w:rFonts w:asciiTheme="minorHAnsi" w:hAnsiTheme="minorHAnsi" w:cstheme="minorHAnsi"/>
          <w:spacing w:val="-9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national resilience.</w:t>
      </w:r>
    </w:p>
    <w:p w:rsidR="00F06952" w:rsidRPr="00AC25B9">
      <w:pPr>
        <w:pStyle w:val="BodyText"/>
        <w:spacing w:before="126" w:line="280" w:lineRule="auto"/>
        <w:ind w:left="141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This reality underpins the work of the National Crime Agency and partners across the SOC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system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as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we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seek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protect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UK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public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from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SOC.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14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ListParagraph"/>
        <w:numPr>
          <w:ilvl w:val="0"/>
          <w:numId w:val="2"/>
        </w:numPr>
        <w:tabs>
          <w:tab w:val="left" w:pos="861"/>
        </w:tabs>
        <w:spacing w:before="0"/>
        <w:rPr>
          <w:rFonts w:asciiTheme="minorHAnsi" w:hAnsiTheme="minorHAnsi" w:cstheme="minorHAnsi"/>
          <w:b/>
        </w:rPr>
      </w:pPr>
      <w:r w:rsidRPr="00AC25B9">
        <w:rPr>
          <w:rFonts w:asciiTheme="minorHAnsi" w:hAnsiTheme="minorHAnsi" w:cstheme="minorHAnsi"/>
          <w:b/>
          <w:w w:val="90"/>
        </w:rPr>
        <w:t>Groups</w:t>
      </w:r>
      <w:r w:rsidRPr="00AC25B9">
        <w:rPr>
          <w:rFonts w:asciiTheme="minorHAnsi" w:hAnsiTheme="minorHAnsi" w:cstheme="minorHAnsi"/>
          <w:b/>
          <w:spacing w:val="17"/>
        </w:rPr>
        <w:t xml:space="preserve"> </w:t>
      </w:r>
      <w:r w:rsidRPr="00AC25B9">
        <w:rPr>
          <w:rFonts w:asciiTheme="minorHAnsi" w:hAnsiTheme="minorHAnsi" w:cstheme="minorHAnsi"/>
          <w:b/>
          <w:w w:val="90"/>
        </w:rPr>
        <w:t>vulnerable</w:t>
      </w:r>
      <w:r w:rsidRPr="00AC25B9">
        <w:rPr>
          <w:rFonts w:asciiTheme="minorHAnsi" w:hAnsiTheme="minorHAnsi" w:cstheme="minorHAnsi"/>
          <w:b/>
          <w:spacing w:val="19"/>
        </w:rPr>
        <w:t xml:space="preserve"> </w:t>
      </w:r>
      <w:r w:rsidRPr="00AC25B9">
        <w:rPr>
          <w:rFonts w:asciiTheme="minorHAnsi" w:hAnsiTheme="minorHAnsi" w:cstheme="minorHAnsi"/>
          <w:b/>
          <w:w w:val="90"/>
        </w:rPr>
        <w:t>to</w:t>
      </w:r>
      <w:r w:rsidRPr="00AC25B9">
        <w:rPr>
          <w:rFonts w:asciiTheme="minorHAnsi" w:hAnsiTheme="minorHAnsi" w:cstheme="minorHAnsi"/>
          <w:b/>
          <w:spacing w:val="14"/>
        </w:rPr>
        <w:t xml:space="preserve"> </w:t>
      </w:r>
      <w:r w:rsidRPr="00AC25B9">
        <w:rPr>
          <w:rFonts w:asciiTheme="minorHAnsi" w:hAnsiTheme="minorHAnsi" w:cstheme="minorHAnsi"/>
          <w:b/>
          <w:spacing w:val="-5"/>
          <w:w w:val="90"/>
        </w:rPr>
        <w:t>SOC</w:t>
      </w:r>
    </w:p>
    <w:p w:rsidR="00F06952" w:rsidRPr="00AC25B9" w:rsidP="00AC25B9">
      <w:pPr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w w:val="90"/>
        </w:rPr>
        <w:t xml:space="preserve">No one is impervious to SOC, it is a transnational criminal threat which, in some capacity, </w:t>
      </w:r>
      <w:r w:rsidRPr="00AC25B9">
        <w:rPr>
          <w:rFonts w:asciiTheme="minorHAnsi" w:hAnsiTheme="minorHAnsi" w:cstheme="minorHAnsi"/>
          <w:spacing w:val="-4"/>
        </w:rPr>
        <w:t>affects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every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citizen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in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the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UK.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That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could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be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direct,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as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the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victim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of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SOC,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such</w:t>
      </w:r>
      <w:r w:rsidRPr="00AC25B9">
        <w:rPr>
          <w:rFonts w:asciiTheme="minorHAnsi" w:hAnsiTheme="minorHAnsi" w:cstheme="minorHAnsi"/>
          <w:spacing w:val="-10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being</w:t>
      </w:r>
      <w:r w:rsidRPr="00AC25B9">
        <w:rPr>
          <w:rFonts w:asciiTheme="minorHAnsi" w:hAnsiTheme="minorHAnsi" w:cstheme="minorHAnsi"/>
          <w:spacing w:val="-4"/>
        </w:rPr>
        <w:t xml:space="preserve"> </w:t>
      </w:r>
      <w:r w:rsidRPr="00AC25B9">
        <w:rPr>
          <w:rFonts w:asciiTheme="minorHAnsi" w:hAnsiTheme="minorHAnsi" w:cstheme="minorHAnsi"/>
          <w:w w:val="90"/>
        </w:rPr>
        <w:t xml:space="preserve">defrauded, or indirect through impact on communities, friends, family, workplaces and the </w:t>
      </w:r>
      <w:r w:rsidRPr="00AC25B9">
        <w:rPr>
          <w:rFonts w:asciiTheme="minorHAnsi" w:hAnsiTheme="minorHAnsi" w:cstheme="minorHAnsi"/>
          <w:spacing w:val="-10"/>
        </w:rPr>
        <w:t>economy.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No</w:t>
      </w:r>
      <w:r w:rsidRPr="00AC25B9">
        <w:rPr>
          <w:rFonts w:asciiTheme="minorHAnsi" w:hAnsiTheme="minorHAnsi" w:cstheme="minorHAnsi"/>
          <w:spacing w:val="-9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one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group</w:t>
      </w:r>
      <w:r w:rsidRPr="00AC25B9">
        <w:rPr>
          <w:rFonts w:asciiTheme="minorHAnsi" w:hAnsiTheme="minorHAnsi" w:cstheme="minorHAnsi"/>
          <w:spacing w:val="-9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should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consider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itself</w:t>
      </w:r>
      <w:r w:rsidRPr="00AC25B9">
        <w:rPr>
          <w:rFonts w:asciiTheme="minorHAnsi" w:hAnsiTheme="minorHAnsi" w:cstheme="minorHAnsi"/>
          <w:spacing w:val="-2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safe</w:t>
      </w:r>
      <w:r w:rsidRPr="00AC25B9">
        <w:rPr>
          <w:rFonts w:asciiTheme="minorHAnsi" w:hAnsiTheme="minorHAnsi" w:cstheme="minorHAnsi"/>
          <w:spacing w:val="-6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from</w:t>
      </w:r>
      <w:r w:rsidRPr="00AC25B9">
        <w:rPr>
          <w:rFonts w:asciiTheme="minorHAnsi" w:hAnsiTheme="minorHAnsi" w:cstheme="minorHAnsi"/>
          <w:spacing w:val="-6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SOC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and</w:t>
      </w:r>
      <w:r w:rsidRPr="00AC25B9">
        <w:rPr>
          <w:rFonts w:asciiTheme="minorHAnsi" w:hAnsiTheme="minorHAnsi" w:cstheme="minorHAnsi"/>
          <w:spacing w:val="-8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the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harm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SOC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>poses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  <w:spacing w:val="-10"/>
        </w:rPr>
        <w:t xml:space="preserve">to </w:t>
      </w:r>
      <w:r w:rsidRPr="00AC25B9">
        <w:rPr>
          <w:rFonts w:asciiTheme="minorHAnsi" w:hAnsiTheme="minorHAnsi" w:cstheme="minorHAnsi"/>
        </w:rPr>
        <w:t>society</w:t>
      </w:r>
      <w:r w:rsidRPr="00AC25B9">
        <w:rPr>
          <w:rFonts w:asciiTheme="minorHAnsi" w:hAnsiTheme="minorHAnsi" w:cstheme="minorHAnsi"/>
          <w:spacing w:val="7"/>
        </w:rPr>
        <w:t xml:space="preserve"> </w:t>
      </w:r>
      <w:r w:rsidRPr="00AC25B9">
        <w:rPr>
          <w:rFonts w:asciiTheme="minorHAnsi" w:hAnsiTheme="minorHAnsi" w:cstheme="minorHAnsi"/>
        </w:rPr>
        <w:t>is</w:t>
      </w:r>
      <w:r w:rsidRPr="00AC25B9">
        <w:rPr>
          <w:rFonts w:asciiTheme="minorHAnsi" w:hAnsiTheme="minorHAnsi" w:cstheme="minorHAnsi"/>
          <w:spacing w:val="8"/>
        </w:rPr>
        <w:t xml:space="preserve"> </w:t>
      </w:r>
      <w:r w:rsidRPr="00AC25B9">
        <w:rPr>
          <w:rFonts w:asciiTheme="minorHAnsi" w:hAnsiTheme="minorHAnsi" w:cstheme="minorHAnsi"/>
        </w:rPr>
        <w:t>increasing.</w:t>
      </w:r>
      <w:r w:rsidRPr="00AC25B9">
        <w:rPr>
          <w:rFonts w:asciiTheme="minorHAnsi" w:hAnsiTheme="minorHAnsi" w:cstheme="minorHAnsi"/>
          <w:spacing w:val="7"/>
        </w:rPr>
        <w:t xml:space="preserve"> </w:t>
      </w:r>
      <w:r w:rsidRPr="00AC25B9">
        <w:rPr>
          <w:rFonts w:asciiTheme="minorHAnsi" w:hAnsiTheme="minorHAnsi" w:cstheme="minorHAnsi"/>
        </w:rPr>
        <w:t>Our</w:t>
      </w:r>
      <w:r w:rsidRPr="00AC25B9">
        <w:rPr>
          <w:rFonts w:asciiTheme="minorHAnsi" w:hAnsiTheme="minorHAnsi" w:cstheme="minorHAnsi"/>
          <w:spacing w:val="8"/>
        </w:rPr>
        <w:t xml:space="preserve"> </w:t>
      </w:r>
      <w:r w:rsidRPr="00AC25B9">
        <w:rPr>
          <w:rFonts w:asciiTheme="minorHAnsi" w:hAnsiTheme="minorHAnsi" w:cstheme="minorHAnsi"/>
        </w:rPr>
        <w:t>increasing</w:t>
      </w:r>
      <w:r w:rsidRPr="00AC25B9">
        <w:rPr>
          <w:rFonts w:asciiTheme="minorHAnsi" w:hAnsiTheme="minorHAnsi" w:cstheme="minorHAnsi"/>
          <w:spacing w:val="8"/>
        </w:rPr>
        <w:t xml:space="preserve"> </w:t>
      </w:r>
      <w:r w:rsidRPr="00AC25B9">
        <w:rPr>
          <w:rFonts w:asciiTheme="minorHAnsi" w:hAnsiTheme="minorHAnsi" w:cstheme="minorHAnsi"/>
        </w:rPr>
        <w:t>reliance</w:t>
      </w:r>
      <w:r w:rsidRPr="00AC25B9">
        <w:rPr>
          <w:rFonts w:asciiTheme="minorHAnsi" w:hAnsiTheme="minorHAnsi" w:cstheme="minorHAnsi"/>
          <w:spacing w:val="9"/>
        </w:rPr>
        <w:t xml:space="preserve"> </w:t>
      </w:r>
      <w:r w:rsidRPr="00AC25B9">
        <w:rPr>
          <w:rFonts w:asciiTheme="minorHAnsi" w:hAnsiTheme="minorHAnsi" w:cstheme="minorHAnsi"/>
        </w:rPr>
        <w:t>on</w:t>
      </w:r>
      <w:r w:rsidRPr="00AC25B9">
        <w:rPr>
          <w:rFonts w:asciiTheme="minorHAnsi" w:hAnsiTheme="minorHAnsi" w:cstheme="minorHAnsi"/>
          <w:spacing w:val="8"/>
        </w:rPr>
        <w:t xml:space="preserve"> </w:t>
      </w:r>
      <w:r w:rsidRPr="00AC25B9">
        <w:rPr>
          <w:rFonts w:asciiTheme="minorHAnsi" w:hAnsiTheme="minorHAnsi" w:cstheme="minorHAnsi"/>
        </w:rPr>
        <w:t>the</w:t>
      </w:r>
      <w:r w:rsidRPr="00AC25B9">
        <w:rPr>
          <w:rFonts w:asciiTheme="minorHAnsi" w:hAnsiTheme="minorHAnsi" w:cstheme="minorHAnsi"/>
          <w:spacing w:val="9"/>
        </w:rPr>
        <w:t xml:space="preserve"> </w:t>
      </w:r>
      <w:r w:rsidRPr="00AC25B9">
        <w:rPr>
          <w:rFonts w:asciiTheme="minorHAnsi" w:hAnsiTheme="minorHAnsi" w:cstheme="minorHAnsi"/>
        </w:rPr>
        <w:t>internet</w:t>
      </w:r>
      <w:r w:rsidRPr="00AC25B9">
        <w:rPr>
          <w:rFonts w:asciiTheme="minorHAnsi" w:hAnsiTheme="minorHAnsi" w:cstheme="minorHAnsi"/>
          <w:spacing w:val="8"/>
        </w:rPr>
        <w:t xml:space="preserve"> </w:t>
      </w:r>
      <w:r w:rsidRPr="00AC25B9">
        <w:rPr>
          <w:rFonts w:asciiTheme="minorHAnsi" w:hAnsiTheme="minorHAnsi" w:cstheme="minorHAnsi"/>
        </w:rPr>
        <w:t>to</w:t>
      </w:r>
      <w:r w:rsidRPr="00AC25B9">
        <w:rPr>
          <w:rFonts w:asciiTheme="minorHAnsi" w:hAnsiTheme="minorHAnsi" w:cstheme="minorHAnsi"/>
          <w:spacing w:val="11"/>
        </w:rPr>
        <w:t xml:space="preserve"> </w:t>
      </w:r>
      <w:r w:rsidRPr="00AC25B9">
        <w:rPr>
          <w:rFonts w:asciiTheme="minorHAnsi" w:hAnsiTheme="minorHAnsi" w:cstheme="minorHAnsi"/>
        </w:rPr>
        <w:t>manage</w:t>
      </w:r>
      <w:r w:rsidRPr="00AC25B9">
        <w:rPr>
          <w:rFonts w:asciiTheme="minorHAnsi" w:hAnsiTheme="minorHAnsi" w:cstheme="minorHAnsi"/>
          <w:spacing w:val="9"/>
        </w:rPr>
        <w:t xml:space="preserve"> </w:t>
      </w:r>
      <w:r w:rsidRPr="00AC25B9">
        <w:rPr>
          <w:rFonts w:asciiTheme="minorHAnsi" w:hAnsiTheme="minorHAnsi" w:cstheme="minorHAnsi"/>
        </w:rPr>
        <w:t xml:space="preserve">social, </w:t>
      </w:r>
      <w:r w:rsidRPr="00AC25B9">
        <w:rPr>
          <w:rFonts w:asciiTheme="minorHAnsi" w:hAnsiTheme="minorHAnsi" w:cstheme="minorHAnsi"/>
          <w:spacing w:val="-4"/>
        </w:rPr>
        <w:t>economic,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and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business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operations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is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almost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certainly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expanding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opportunities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for</w:t>
      </w:r>
      <w:r w:rsidRPr="00AC25B9" w:rsidR="00AC25B9">
        <w:rPr>
          <w:rFonts w:asciiTheme="minorHAnsi" w:hAnsiTheme="minorHAnsi" w:cstheme="minorHAnsi"/>
          <w:spacing w:val="-4"/>
        </w:rPr>
        <w:t xml:space="preserve"> </w:t>
      </w:r>
      <w:r w:rsidRPr="00AC25B9">
        <w:rPr>
          <w:rFonts w:asciiTheme="minorHAnsi" w:hAnsiTheme="minorHAnsi" w:cstheme="minorHAnsi"/>
          <w:w w:val="90"/>
        </w:rPr>
        <w:t>the criminal</w:t>
      </w:r>
      <w:r w:rsidRPr="00AC25B9">
        <w:rPr>
          <w:rFonts w:asciiTheme="minorHAnsi" w:hAnsiTheme="minorHAnsi" w:cstheme="minorHAnsi"/>
          <w:spacing w:val="-1"/>
          <w:w w:val="90"/>
        </w:rPr>
        <w:t xml:space="preserve"> </w:t>
      </w:r>
      <w:r w:rsidRPr="00AC25B9">
        <w:rPr>
          <w:rFonts w:asciiTheme="minorHAnsi" w:hAnsiTheme="minorHAnsi" w:cstheme="minorHAnsi"/>
          <w:w w:val="90"/>
        </w:rPr>
        <w:t>exploitation and</w:t>
      </w:r>
      <w:r w:rsidRPr="00AC25B9">
        <w:rPr>
          <w:rFonts w:asciiTheme="minorHAnsi" w:hAnsiTheme="minorHAnsi" w:cstheme="minorHAnsi"/>
          <w:spacing w:val="-1"/>
          <w:w w:val="90"/>
        </w:rPr>
        <w:t xml:space="preserve"> </w:t>
      </w:r>
      <w:r w:rsidRPr="00AC25B9">
        <w:rPr>
          <w:rFonts w:asciiTheme="minorHAnsi" w:hAnsiTheme="minorHAnsi" w:cstheme="minorHAnsi"/>
          <w:w w:val="90"/>
        </w:rPr>
        <w:t>infiltration of online infrastructure. This</w:t>
      </w:r>
      <w:r w:rsidRPr="00AC25B9">
        <w:rPr>
          <w:rFonts w:asciiTheme="minorHAnsi" w:hAnsiTheme="minorHAnsi" w:cstheme="minorHAnsi"/>
          <w:spacing w:val="-4"/>
          <w:w w:val="90"/>
        </w:rPr>
        <w:t xml:space="preserve"> </w:t>
      </w:r>
      <w:r w:rsidRPr="00AC25B9">
        <w:rPr>
          <w:rFonts w:asciiTheme="minorHAnsi" w:hAnsiTheme="minorHAnsi" w:cstheme="minorHAnsi"/>
          <w:w w:val="90"/>
        </w:rPr>
        <w:t>increases</w:t>
      </w:r>
      <w:r w:rsidRPr="00AC25B9">
        <w:rPr>
          <w:rFonts w:asciiTheme="minorHAnsi" w:hAnsiTheme="minorHAnsi" w:cstheme="minorHAnsi"/>
          <w:spacing w:val="-2"/>
          <w:w w:val="90"/>
        </w:rPr>
        <w:t xml:space="preserve"> </w:t>
      </w:r>
      <w:r w:rsidRPr="00AC25B9">
        <w:rPr>
          <w:rFonts w:asciiTheme="minorHAnsi" w:hAnsiTheme="minorHAnsi" w:cstheme="minorHAnsi"/>
          <w:w w:val="90"/>
        </w:rPr>
        <w:t>the risk</w:t>
      </w:r>
      <w:r w:rsidRPr="00AC25B9">
        <w:rPr>
          <w:rFonts w:asciiTheme="minorHAnsi" w:hAnsiTheme="minorHAnsi" w:cstheme="minorHAnsi"/>
          <w:spacing w:val="-2"/>
          <w:w w:val="90"/>
        </w:rPr>
        <w:t xml:space="preserve"> </w:t>
      </w:r>
      <w:r w:rsidRPr="00AC25B9">
        <w:rPr>
          <w:rFonts w:asciiTheme="minorHAnsi" w:hAnsiTheme="minorHAnsi" w:cstheme="minorHAnsi"/>
          <w:w w:val="90"/>
        </w:rPr>
        <w:t xml:space="preserve">any </w:t>
      </w:r>
      <w:r w:rsidRPr="00AC25B9">
        <w:rPr>
          <w:rFonts w:asciiTheme="minorHAnsi" w:hAnsiTheme="minorHAnsi" w:cstheme="minorHAnsi"/>
          <w:spacing w:val="-6"/>
        </w:rPr>
        <w:t>one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of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us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could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be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impacted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by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SOC.</w:t>
      </w:r>
    </w:p>
    <w:p w:rsidR="00F06952" w:rsidRPr="00AC25B9">
      <w:pPr>
        <w:pStyle w:val="BodyText"/>
        <w:spacing w:before="121" w:line="280" w:lineRule="auto"/>
        <w:ind w:left="141" w:right="140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6"/>
          <w:sz w:val="22"/>
          <w:szCs w:val="22"/>
        </w:rPr>
        <w:t>Further,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different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SOC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threats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will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impact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different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groups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communities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in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 xml:space="preserve">different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ways. We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see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regional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variances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in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threat of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drugs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firearms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local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 xml:space="preserve">communities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sophisticated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fraudsters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will</w:t>
      </w:r>
      <w:r w:rsidRPr="00AC25B9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target</w:t>
      </w:r>
      <w:r w:rsidRPr="00AC25B9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their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victims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carefully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based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on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 xml:space="preserve">demographic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information.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Women</w:t>
      </w:r>
      <w:r w:rsidRPr="00AC25B9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children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are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particularly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vulnerable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certain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SOC</w:t>
      </w:r>
      <w:r w:rsidRPr="00AC25B9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threats.</w:t>
      </w:r>
    </w:p>
    <w:p w:rsidR="00F06952" w:rsidRPr="00AC25B9">
      <w:pPr>
        <w:pStyle w:val="BodyText"/>
        <w:spacing w:before="122" w:line="280" w:lineRule="auto"/>
        <w:ind w:left="141" w:right="135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4"/>
          <w:sz w:val="22"/>
          <w:szCs w:val="22"/>
        </w:rPr>
        <w:t>Violence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against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Women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Girls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(VAWG)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features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across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SOC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threats,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including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 xml:space="preserve">Child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Sexual Abuse which is a heavily gendered crime. The Independent Inquiry into Child Sexual Abuse estimated that </w:t>
      </w:r>
      <w:r w:rsidRPr="00AC25B9">
        <w:rPr>
          <w:rFonts w:asciiTheme="minorHAnsi" w:hAnsiTheme="minorHAnsi" w:cstheme="minorHAnsi"/>
          <w:w w:val="85"/>
          <w:sz w:val="22"/>
          <w:szCs w:val="22"/>
        </w:rPr>
        <w:t xml:space="preserve">1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in 6 girls will experience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some form of abuse before the age of </w:t>
      </w:r>
      <w:r w:rsidRPr="00AC25B9">
        <w:rPr>
          <w:rFonts w:asciiTheme="minorHAnsi" w:hAnsiTheme="minorHAnsi" w:cstheme="minorHAnsi"/>
          <w:w w:val="85"/>
          <w:sz w:val="22"/>
          <w:szCs w:val="22"/>
        </w:rPr>
        <w:t xml:space="preserve">16, </w:t>
      </w:r>
      <w:r w:rsidRPr="00AC25B9">
        <w:rPr>
          <w:rFonts w:asciiTheme="minorHAnsi" w:hAnsiTheme="minorHAnsi" w:cstheme="minorHAnsi"/>
          <w:w w:val="95"/>
          <w:sz w:val="22"/>
          <w:szCs w:val="22"/>
        </w:rPr>
        <w:t xml:space="preserve">that compares to </w:t>
      </w:r>
      <w:r w:rsidRPr="00AC25B9">
        <w:rPr>
          <w:rFonts w:asciiTheme="minorHAnsi" w:hAnsiTheme="minorHAnsi" w:cstheme="minorHAnsi"/>
          <w:w w:val="85"/>
          <w:sz w:val="22"/>
          <w:szCs w:val="22"/>
        </w:rPr>
        <w:t xml:space="preserve">1 </w:t>
      </w:r>
      <w:r w:rsidRPr="00AC25B9">
        <w:rPr>
          <w:rFonts w:asciiTheme="minorHAnsi" w:hAnsiTheme="minorHAnsi" w:cstheme="minorHAnsi"/>
          <w:w w:val="95"/>
          <w:sz w:val="22"/>
          <w:szCs w:val="22"/>
        </w:rPr>
        <w:t xml:space="preserve">in 20 boys. Further, the National Analysis of CSAE Police Recorded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Crime report assesses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that where sex was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recorded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in a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 xml:space="preserve">CSA crime report 78% of victims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were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female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82%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of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perpetrators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were</w:t>
      </w:r>
      <w:r w:rsidRPr="00AC25B9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male.</w:t>
      </w:r>
    </w:p>
    <w:p w:rsidR="00F06952" w:rsidRPr="00AC25B9">
      <w:pPr>
        <w:pStyle w:val="BodyText"/>
        <w:spacing w:before="123" w:line="280" w:lineRule="auto"/>
        <w:ind w:left="141" w:right="140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6"/>
          <w:sz w:val="22"/>
          <w:szCs w:val="22"/>
        </w:rPr>
        <w:t>We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work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with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National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Centre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for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VAWG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Public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Protection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(NCVPP)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who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lead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 xml:space="preserve">the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system to tackle VAWG whilst we use our niche capabilities to lead or support operational activity against the most serious VAWG offending. We can also apply our tasking functions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to assist NCVPP and policing to coordinate an effective and efficient response.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15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ListParagraph"/>
        <w:numPr>
          <w:ilvl w:val="0"/>
          <w:numId w:val="2"/>
        </w:numPr>
        <w:tabs>
          <w:tab w:val="left" w:pos="859"/>
        </w:tabs>
        <w:spacing w:before="1"/>
        <w:ind w:left="859" w:hanging="358"/>
        <w:rPr>
          <w:rFonts w:asciiTheme="minorHAnsi" w:hAnsiTheme="minorHAnsi" w:cstheme="minorHAnsi"/>
          <w:b/>
        </w:rPr>
      </w:pPr>
      <w:r w:rsidRPr="00AC25B9">
        <w:rPr>
          <w:rFonts w:asciiTheme="minorHAnsi" w:hAnsiTheme="minorHAnsi" w:cstheme="minorHAnsi"/>
          <w:b/>
          <w:w w:val="90"/>
        </w:rPr>
        <w:t>Police</w:t>
      </w:r>
      <w:r w:rsidRPr="00AC25B9">
        <w:rPr>
          <w:rFonts w:asciiTheme="minorHAnsi" w:hAnsiTheme="minorHAnsi" w:cstheme="minorHAnsi"/>
          <w:b/>
          <w:spacing w:val="11"/>
        </w:rPr>
        <w:t xml:space="preserve"> </w:t>
      </w:r>
      <w:r w:rsidRPr="00AC25B9">
        <w:rPr>
          <w:rFonts w:asciiTheme="minorHAnsi" w:hAnsiTheme="minorHAnsi" w:cstheme="minorHAnsi"/>
          <w:b/>
          <w:spacing w:val="-2"/>
        </w:rPr>
        <w:t>Reform</w:t>
      </w:r>
    </w:p>
    <w:p w:rsidR="00F06952" w:rsidRPr="00AC25B9">
      <w:pPr>
        <w:pStyle w:val="BodyText"/>
        <w:spacing w:before="168" w:line="283" w:lineRule="auto"/>
        <w:ind w:left="141" w:right="139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2"/>
          <w:sz w:val="22"/>
          <w:szCs w:val="22"/>
        </w:rPr>
        <w:t>Police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Reform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is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once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in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generation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opportunity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restructure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policing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for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21</w:t>
      </w:r>
      <w:r w:rsidRPr="00AC25B9">
        <w:rPr>
          <w:rFonts w:asciiTheme="minorHAnsi" w:hAnsiTheme="minorHAnsi" w:cstheme="minorHAnsi"/>
          <w:spacing w:val="-2"/>
          <w:sz w:val="22"/>
          <w:szCs w:val="22"/>
          <w:vertAlign w:val="superscript"/>
        </w:rPr>
        <w:t>st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century.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We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fully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support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this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ambition.</w:t>
      </w:r>
    </w:p>
    <w:p w:rsidR="00F06952" w:rsidRPr="00AC25B9">
      <w:pPr>
        <w:pStyle w:val="BodyText"/>
        <w:spacing w:before="118" w:line="280" w:lineRule="auto"/>
        <w:ind w:left="141" w:right="140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8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creation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of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National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Police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Service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is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next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step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in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effectively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responding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 xml:space="preserve">all </w:t>
      </w:r>
      <w:r w:rsidRPr="00AC25B9">
        <w:rPr>
          <w:rFonts w:asciiTheme="minorHAnsi" w:hAnsiTheme="minorHAnsi" w:cstheme="minorHAnsi"/>
          <w:sz w:val="22"/>
          <w:szCs w:val="22"/>
        </w:rPr>
        <w:t>crime</w:t>
      </w:r>
      <w:r w:rsidRPr="00AC25B9">
        <w:rPr>
          <w:rFonts w:asciiTheme="minorHAnsi" w:hAnsiTheme="minorHAnsi" w:cstheme="minorHAnsi"/>
          <w:sz w:val="22"/>
          <w:szCs w:val="22"/>
        </w:rPr>
        <w:t xml:space="preserve"> and protecting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communities. The criminals we face in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 xml:space="preserve">2026 are faster, more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connected and more technically sophisticated than ever before, the NPS should strengthen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UK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law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enforcement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response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this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evolving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increasingly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global,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online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 xml:space="preserve">and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technology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enabled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threat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picture.</w:t>
      </w:r>
    </w:p>
    <w:p w:rsidR="00F06952" w:rsidRPr="00AC25B9">
      <w:pPr>
        <w:pStyle w:val="BodyText"/>
        <w:spacing w:before="123" w:line="280" w:lineRule="auto"/>
        <w:ind w:left="141" w:right="141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To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>capitalise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 on the creation of the NPS we must ensure its workforce model builds on the </w:t>
      </w:r>
      <w:r w:rsidRPr="00AC25B9">
        <w:rPr>
          <w:rFonts w:asciiTheme="minorHAnsi" w:hAnsiTheme="minorHAnsi" w:cstheme="minorHAnsi"/>
          <w:sz w:val="22"/>
          <w:szCs w:val="22"/>
        </w:rPr>
        <w:t xml:space="preserve">most effective structures already in place. We have an opportunity to create an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organisation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 xml:space="preserve"> which attracts, retains and develops the skills and capabilities required to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respond to the increasingly complex and varied threat picture.</w:t>
      </w:r>
    </w:p>
    <w:p w:rsidR="00F06952" w:rsidRPr="00AC25B9">
      <w:pPr>
        <w:pStyle w:val="BodyText"/>
        <w:spacing w:before="122" w:line="280" w:lineRule="auto"/>
        <w:ind w:left="141" w:right="134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As law enforcement officers and systems adjust to a new structure, in which SOC, Counter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Terrorism</w:t>
      </w:r>
      <w:r w:rsidRPr="00AC25B9">
        <w:rPr>
          <w:rFonts w:asciiTheme="minorHAnsi" w:hAnsiTheme="minorHAnsi" w:cstheme="minorHAnsi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Local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Policing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priorities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are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brought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together,</w:t>
      </w:r>
      <w:r w:rsidRPr="00AC25B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approach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>tackling</w:t>
      </w:r>
      <w:r w:rsidRPr="00AC25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the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SOC</w:t>
      </w:r>
      <w:r w:rsidRPr="00AC25B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threat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upstream,</w:t>
      </w:r>
      <w:r w:rsidRPr="00AC25B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overseas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online</w:t>
      </w:r>
      <w:r w:rsidRPr="00AC25B9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should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be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protected.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These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protections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 xml:space="preserve">will </w:t>
      </w:r>
      <w:r w:rsidRPr="00AC25B9">
        <w:rPr>
          <w:rFonts w:asciiTheme="minorHAnsi" w:hAnsiTheme="minorHAnsi" w:cstheme="minorHAnsi"/>
          <w:sz w:val="22"/>
          <w:szCs w:val="22"/>
        </w:rPr>
        <w:t>allow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NPS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realise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benefits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of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Police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Reform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further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strengthen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UK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 xml:space="preserve">law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enforcement’s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response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4"/>
          <w:sz w:val="22"/>
          <w:szCs w:val="22"/>
        </w:rPr>
        <w:t>SOC.</w:t>
      </w:r>
    </w:p>
    <w:p w:rsidR="00F06952" w:rsidRPr="00AC25B9">
      <w:pPr>
        <w:pStyle w:val="BodyText"/>
        <w:spacing w:before="122" w:line="280" w:lineRule="auto"/>
        <w:ind w:left="141" w:right="136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w w:val="90"/>
          <w:sz w:val="22"/>
          <w:szCs w:val="22"/>
        </w:rPr>
        <w:t xml:space="preserve">The NCA sees four core components of its DNA that ought to be preserved or enhanced by </w:t>
      </w:r>
      <w:r w:rsidRPr="00AC25B9">
        <w:rPr>
          <w:rFonts w:asciiTheme="minorHAnsi" w:hAnsiTheme="minorHAnsi" w:cstheme="minorHAnsi"/>
          <w:sz w:val="22"/>
          <w:szCs w:val="22"/>
        </w:rPr>
        <w:t>the NPS:</w:t>
      </w:r>
    </w:p>
    <w:p w:rsidR="00F06952" w:rsidRPr="00AC25B9">
      <w:pPr>
        <w:pStyle w:val="BodyText"/>
        <w:spacing w:before="136"/>
        <w:ind w:right="78"/>
        <w:jc w:val="center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z w:val="22"/>
          <w:szCs w:val="22"/>
        </w:rPr>
        <w:t>Protecting</w:t>
      </w:r>
      <w:r w:rsidRPr="00AC25B9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public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from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serious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organised</w:t>
      </w:r>
      <w:r w:rsidRPr="00AC25B9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crime</w:t>
      </w:r>
    </w:p>
    <w:p w:rsidR="00F06952" w:rsidRPr="00AC25B9">
      <w:pPr>
        <w:pStyle w:val="BodyText"/>
        <w:jc w:val="center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76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ListParagraph"/>
        <w:numPr>
          <w:ilvl w:val="0"/>
          <w:numId w:val="1"/>
        </w:numPr>
        <w:tabs>
          <w:tab w:val="left" w:pos="861"/>
        </w:tabs>
        <w:spacing w:before="0" w:line="278" w:lineRule="auto"/>
        <w:ind w:right="139"/>
        <w:jc w:val="both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b/>
          <w:w w:val="90"/>
        </w:rPr>
        <w:t xml:space="preserve">The ‘one’ NCA workforce culture and approach </w:t>
      </w:r>
      <w:r w:rsidRPr="00AC25B9">
        <w:rPr>
          <w:rFonts w:asciiTheme="minorHAnsi" w:hAnsiTheme="minorHAnsi" w:cstheme="minorHAnsi"/>
          <w:w w:val="90"/>
        </w:rPr>
        <w:t xml:space="preserve">– The NCA has no officer/staff divide </w:t>
      </w:r>
      <w:r w:rsidRPr="00AC25B9">
        <w:rPr>
          <w:rFonts w:asciiTheme="minorHAnsi" w:hAnsiTheme="minorHAnsi" w:cstheme="minorHAnsi"/>
        </w:rPr>
        <w:t>and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we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see</w:t>
      </w:r>
      <w:r w:rsidRPr="00AC25B9">
        <w:rPr>
          <w:rFonts w:asciiTheme="minorHAnsi" w:hAnsiTheme="minorHAnsi" w:cstheme="minorHAnsi"/>
          <w:spacing w:val="-4"/>
        </w:rPr>
        <w:t xml:space="preserve"> </w:t>
      </w:r>
      <w:r w:rsidRPr="00AC25B9">
        <w:rPr>
          <w:rFonts w:asciiTheme="minorHAnsi" w:hAnsiTheme="minorHAnsi" w:cstheme="minorHAnsi"/>
        </w:rPr>
        <w:t>this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as</w:t>
      </w:r>
      <w:r w:rsidRPr="00AC25B9">
        <w:rPr>
          <w:rFonts w:asciiTheme="minorHAnsi" w:hAnsiTheme="minorHAnsi" w:cstheme="minorHAnsi"/>
          <w:spacing w:val="-5"/>
        </w:rPr>
        <w:t xml:space="preserve"> </w:t>
      </w:r>
      <w:r w:rsidRPr="00AC25B9">
        <w:rPr>
          <w:rFonts w:asciiTheme="minorHAnsi" w:hAnsiTheme="minorHAnsi" w:cstheme="minorHAnsi"/>
        </w:rPr>
        <w:t>critical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to</w:t>
      </w:r>
      <w:r w:rsidRPr="00AC25B9">
        <w:rPr>
          <w:rFonts w:asciiTheme="minorHAnsi" w:hAnsiTheme="minorHAnsi" w:cstheme="minorHAnsi"/>
          <w:spacing w:val="-4"/>
        </w:rPr>
        <w:t xml:space="preserve"> </w:t>
      </w:r>
      <w:r w:rsidRPr="00AC25B9">
        <w:rPr>
          <w:rFonts w:asciiTheme="minorHAnsi" w:hAnsiTheme="minorHAnsi" w:cstheme="minorHAnsi"/>
        </w:rPr>
        <w:t>attracting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the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diverse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talent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>and</w:t>
      </w:r>
      <w:r w:rsidRPr="00AC25B9">
        <w:rPr>
          <w:rFonts w:asciiTheme="minorHAnsi" w:hAnsiTheme="minorHAnsi" w:cstheme="minorHAnsi"/>
          <w:spacing w:val="-7"/>
        </w:rPr>
        <w:t xml:space="preserve"> </w:t>
      </w:r>
      <w:r w:rsidRPr="00AC25B9">
        <w:rPr>
          <w:rFonts w:asciiTheme="minorHAnsi" w:hAnsiTheme="minorHAnsi" w:cstheme="minorHAnsi"/>
        </w:rPr>
        <w:t>specialist</w:t>
      </w:r>
      <w:r w:rsidRPr="00AC25B9">
        <w:rPr>
          <w:rFonts w:asciiTheme="minorHAnsi" w:hAnsiTheme="minorHAnsi" w:cstheme="minorHAnsi"/>
          <w:spacing w:val="-3"/>
        </w:rPr>
        <w:t xml:space="preserve"> </w:t>
      </w:r>
      <w:r w:rsidRPr="00AC25B9">
        <w:rPr>
          <w:rFonts w:asciiTheme="minorHAnsi" w:hAnsiTheme="minorHAnsi" w:cstheme="minorHAnsi"/>
        </w:rPr>
        <w:t xml:space="preserve">skills </w:t>
      </w:r>
      <w:r w:rsidRPr="00AC25B9">
        <w:rPr>
          <w:rFonts w:asciiTheme="minorHAnsi" w:hAnsiTheme="minorHAnsi" w:cstheme="minorHAnsi"/>
          <w:spacing w:val="-6"/>
        </w:rPr>
        <w:t>necessary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to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our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mission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to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protect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the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public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from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SOC.</w:t>
      </w:r>
    </w:p>
    <w:p w:rsidR="00F06952" w:rsidRPr="00AC25B9">
      <w:pPr>
        <w:pStyle w:val="ListParagraph"/>
        <w:numPr>
          <w:ilvl w:val="0"/>
          <w:numId w:val="1"/>
        </w:numPr>
        <w:tabs>
          <w:tab w:val="left" w:pos="861"/>
        </w:tabs>
        <w:spacing w:line="278" w:lineRule="auto"/>
        <w:ind w:right="134"/>
        <w:jc w:val="both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b/>
          <w:spacing w:val="-2"/>
        </w:rPr>
        <w:t>The</w:t>
      </w:r>
      <w:r w:rsidRPr="00AC25B9">
        <w:rPr>
          <w:rFonts w:asciiTheme="minorHAnsi" w:hAnsiTheme="minorHAnsi" w:cstheme="minorHAnsi"/>
          <w:b/>
          <w:spacing w:val="-4"/>
        </w:rPr>
        <w:t xml:space="preserve"> </w:t>
      </w:r>
      <w:r w:rsidRPr="00AC25B9">
        <w:rPr>
          <w:rFonts w:asciiTheme="minorHAnsi" w:hAnsiTheme="minorHAnsi" w:cstheme="minorHAnsi"/>
          <w:b/>
          <w:spacing w:val="-2"/>
        </w:rPr>
        <w:t>NCA’s</w:t>
      </w:r>
      <w:r w:rsidRPr="00AC25B9">
        <w:rPr>
          <w:rFonts w:asciiTheme="minorHAnsi" w:hAnsiTheme="minorHAnsi" w:cstheme="minorHAnsi"/>
          <w:b/>
          <w:spacing w:val="-6"/>
        </w:rPr>
        <w:t xml:space="preserve"> </w:t>
      </w:r>
      <w:r w:rsidRPr="00AC25B9">
        <w:rPr>
          <w:rFonts w:asciiTheme="minorHAnsi" w:hAnsiTheme="minorHAnsi" w:cstheme="minorHAnsi"/>
          <w:b/>
          <w:spacing w:val="-2"/>
        </w:rPr>
        <w:t>international</w:t>
      </w:r>
      <w:r w:rsidRPr="00AC25B9">
        <w:rPr>
          <w:rFonts w:asciiTheme="minorHAnsi" w:hAnsiTheme="minorHAnsi" w:cstheme="minorHAnsi"/>
          <w:b/>
          <w:spacing w:val="-4"/>
        </w:rPr>
        <w:t xml:space="preserve"> </w:t>
      </w:r>
      <w:r w:rsidRPr="00AC25B9">
        <w:rPr>
          <w:rFonts w:asciiTheme="minorHAnsi" w:hAnsiTheme="minorHAnsi" w:cstheme="minorHAnsi"/>
          <w:b/>
          <w:spacing w:val="-2"/>
        </w:rPr>
        <w:t>reach</w:t>
      </w:r>
      <w:r w:rsidRPr="00AC25B9">
        <w:rPr>
          <w:rFonts w:asciiTheme="minorHAnsi" w:hAnsiTheme="minorHAnsi" w:cstheme="minorHAnsi"/>
          <w:b/>
          <w:spacing w:val="-4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–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crime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is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transnational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and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often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the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most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cost-</w:t>
      </w:r>
      <w:r w:rsidRPr="00AC25B9">
        <w:rPr>
          <w:rFonts w:asciiTheme="minorHAnsi" w:hAnsiTheme="minorHAnsi" w:cstheme="minorHAnsi"/>
          <w:w w:val="90"/>
        </w:rPr>
        <w:t>efficient and effective response to crime in the UK, and in communities, is to tackle</w:t>
      </w:r>
      <w:r w:rsidRPr="00AC25B9">
        <w:rPr>
          <w:rFonts w:asciiTheme="minorHAnsi" w:hAnsiTheme="minorHAnsi" w:cstheme="minorHAnsi"/>
          <w:spacing w:val="40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it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at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source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upstream</w:t>
      </w:r>
      <w:r w:rsidRPr="00AC25B9">
        <w:rPr>
          <w:rFonts w:asciiTheme="minorHAnsi" w:hAnsiTheme="minorHAnsi" w:cstheme="minorHAnsi"/>
          <w:spacing w:val="-14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and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disrupt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its</w:t>
      </w:r>
      <w:r w:rsidRPr="00AC25B9">
        <w:rPr>
          <w:rFonts w:asciiTheme="minorHAnsi" w:hAnsiTheme="minorHAnsi" w:cstheme="minorHAnsi"/>
          <w:spacing w:val="-12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supply</w:t>
      </w:r>
      <w:r w:rsidRPr="00AC25B9">
        <w:rPr>
          <w:rFonts w:asciiTheme="minorHAnsi" w:hAnsiTheme="minorHAnsi" w:cstheme="minorHAnsi"/>
          <w:spacing w:val="-13"/>
        </w:rPr>
        <w:t xml:space="preserve"> </w:t>
      </w:r>
      <w:r w:rsidRPr="00AC25B9">
        <w:rPr>
          <w:rFonts w:asciiTheme="minorHAnsi" w:hAnsiTheme="minorHAnsi" w:cstheme="minorHAnsi"/>
          <w:spacing w:val="-6"/>
        </w:rPr>
        <w:t>chains.</w:t>
      </w:r>
    </w:p>
    <w:p w:rsidR="00F06952" w:rsidRPr="00AC25B9">
      <w:pPr>
        <w:pStyle w:val="ListParagraph"/>
        <w:numPr>
          <w:ilvl w:val="0"/>
          <w:numId w:val="1"/>
        </w:numPr>
        <w:tabs>
          <w:tab w:val="left" w:pos="861"/>
        </w:tabs>
        <w:spacing w:line="280" w:lineRule="auto"/>
        <w:ind w:right="136"/>
        <w:jc w:val="both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b/>
          <w:spacing w:val="-6"/>
        </w:rPr>
        <w:t>The NCA’s ability to deliver a</w:t>
      </w:r>
      <w:r w:rsidRPr="00AC25B9">
        <w:rPr>
          <w:rFonts w:asciiTheme="minorHAnsi" w:hAnsiTheme="minorHAnsi" w:cstheme="minorHAnsi"/>
          <w:b/>
          <w:spacing w:val="-8"/>
        </w:rPr>
        <w:t xml:space="preserve"> </w:t>
      </w:r>
      <w:r w:rsidRPr="00AC25B9">
        <w:rPr>
          <w:rFonts w:asciiTheme="minorHAnsi" w:hAnsiTheme="minorHAnsi" w:cstheme="minorHAnsi"/>
          <w:b/>
          <w:spacing w:val="-6"/>
        </w:rPr>
        <w:t>SOC</w:t>
      </w:r>
      <w:r w:rsidRPr="00AC25B9">
        <w:rPr>
          <w:rFonts w:asciiTheme="minorHAnsi" w:hAnsiTheme="minorHAnsi" w:cstheme="minorHAnsi"/>
          <w:b/>
          <w:spacing w:val="-7"/>
        </w:rPr>
        <w:t xml:space="preserve"> </w:t>
      </w:r>
      <w:r w:rsidRPr="00AC25B9">
        <w:rPr>
          <w:rFonts w:asciiTheme="minorHAnsi" w:hAnsiTheme="minorHAnsi" w:cstheme="minorHAnsi"/>
          <w:b/>
          <w:spacing w:val="-6"/>
        </w:rPr>
        <w:t>response within the devolved</w:t>
      </w:r>
      <w:r w:rsidRPr="00AC25B9">
        <w:rPr>
          <w:rFonts w:asciiTheme="minorHAnsi" w:hAnsiTheme="minorHAnsi" w:cstheme="minorHAnsi"/>
          <w:b/>
          <w:spacing w:val="-7"/>
        </w:rPr>
        <w:t xml:space="preserve"> </w:t>
      </w:r>
      <w:r w:rsidRPr="00AC25B9">
        <w:rPr>
          <w:rFonts w:asciiTheme="minorHAnsi" w:hAnsiTheme="minorHAnsi" w:cstheme="minorHAnsi"/>
          <w:b/>
          <w:spacing w:val="-6"/>
        </w:rPr>
        <w:t xml:space="preserve">administrations </w:t>
      </w:r>
      <w:r w:rsidRPr="00AC25B9">
        <w:rPr>
          <w:rFonts w:asciiTheme="minorHAnsi" w:hAnsiTheme="minorHAnsi" w:cstheme="minorHAnsi"/>
          <w:spacing w:val="-6"/>
        </w:rPr>
        <w:t xml:space="preserve">– </w:t>
      </w:r>
      <w:r w:rsidRPr="00AC25B9">
        <w:rPr>
          <w:rFonts w:asciiTheme="minorHAnsi" w:hAnsiTheme="minorHAnsi" w:cstheme="minorHAnsi"/>
          <w:w w:val="90"/>
        </w:rPr>
        <w:t xml:space="preserve">policing in Scotland and Northern Ireland requires bespoke working arrangements and law enforcement responses. The NCA believes that the NPS must continue that </w:t>
      </w:r>
      <w:r w:rsidRPr="00AC25B9">
        <w:rPr>
          <w:rFonts w:asciiTheme="minorHAnsi" w:hAnsiTheme="minorHAnsi" w:cstheme="minorHAnsi"/>
          <w:spacing w:val="-8"/>
        </w:rPr>
        <w:t>service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in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a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way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which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retains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the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support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of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the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devolved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administrations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>and</w:t>
      </w:r>
      <w:r w:rsidRPr="00AC25B9">
        <w:rPr>
          <w:rFonts w:asciiTheme="minorHAnsi" w:hAnsiTheme="minorHAnsi" w:cstheme="minorHAnsi"/>
          <w:spacing w:val="-11"/>
        </w:rPr>
        <w:t xml:space="preserve"> </w:t>
      </w:r>
      <w:r w:rsidRPr="00AC25B9">
        <w:rPr>
          <w:rFonts w:asciiTheme="minorHAnsi" w:hAnsiTheme="minorHAnsi" w:cstheme="minorHAnsi"/>
          <w:spacing w:val="-8"/>
        </w:rPr>
        <w:t xml:space="preserve">the </w:t>
      </w:r>
      <w:r w:rsidRPr="00AC25B9">
        <w:rPr>
          <w:rFonts w:asciiTheme="minorHAnsi" w:hAnsiTheme="minorHAnsi" w:cstheme="minorHAnsi"/>
          <w:spacing w:val="-2"/>
        </w:rPr>
        <w:t>communities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there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within.</w:t>
      </w:r>
    </w:p>
    <w:p w:rsidR="00F06952" w:rsidRPr="00AC25B9">
      <w:pPr>
        <w:pStyle w:val="ListParagraph"/>
        <w:numPr>
          <w:ilvl w:val="0"/>
          <w:numId w:val="1"/>
        </w:numPr>
        <w:tabs>
          <w:tab w:val="left" w:pos="861"/>
        </w:tabs>
        <w:spacing w:before="115" w:line="280" w:lineRule="auto"/>
        <w:ind w:right="136"/>
        <w:jc w:val="both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b/>
          <w:spacing w:val="-8"/>
        </w:rPr>
        <w:t>The NCA’s role in bringing together the law</w:t>
      </w:r>
      <w:r w:rsidRPr="00AC25B9">
        <w:rPr>
          <w:rFonts w:asciiTheme="minorHAnsi" w:hAnsiTheme="minorHAnsi" w:cstheme="minorHAnsi"/>
          <w:b/>
          <w:spacing w:val="-9"/>
        </w:rPr>
        <w:t xml:space="preserve"> </w:t>
      </w:r>
      <w:r w:rsidRPr="00AC25B9">
        <w:rPr>
          <w:rFonts w:asciiTheme="minorHAnsi" w:hAnsiTheme="minorHAnsi" w:cstheme="minorHAnsi"/>
          <w:b/>
          <w:spacing w:val="-8"/>
        </w:rPr>
        <w:t>enforcement</w:t>
      </w:r>
      <w:r w:rsidRPr="00AC25B9">
        <w:rPr>
          <w:rFonts w:asciiTheme="minorHAnsi" w:hAnsiTheme="minorHAnsi" w:cstheme="minorHAnsi"/>
          <w:b/>
          <w:spacing w:val="-6"/>
        </w:rPr>
        <w:t xml:space="preserve"> </w:t>
      </w:r>
      <w:r w:rsidRPr="00AC25B9">
        <w:rPr>
          <w:rFonts w:asciiTheme="minorHAnsi" w:hAnsiTheme="minorHAnsi" w:cstheme="minorHAnsi"/>
          <w:b/>
          <w:spacing w:val="-8"/>
        </w:rPr>
        <w:t xml:space="preserve">system and other partners </w:t>
      </w:r>
      <w:r w:rsidRPr="00AC25B9">
        <w:rPr>
          <w:rFonts w:asciiTheme="minorHAnsi" w:hAnsiTheme="minorHAnsi" w:cstheme="minorHAnsi"/>
          <w:b/>
        </w:rPr>
        <w:t>to</w:t>
      </w:r>
      <w:r w:rsidRPr="00AC25B9">
        <w:rPr>
          <w:rFonts w:asciiTheme="minorHAnsi" w:hAnsiTheme="minorHAnsi" w:cstheme="minorHAnsi"/>
          <w:b/>
          <w:spacing w:val="-17"/>
        </w:rPr>
        <w:t xml:space="preserve"> </w:t>
      </w:r>
      <w:r w:rsidRPr="00AC25B9">
        <w:rPr>
          <w:rFonts w:asciiTheme="minorHAnsi" w:hAnsiTheme="minorHAnsi" w:cstheme="minorHAnsi"/>
          <w:b/>
        </w:rPr>
        <w:t>create</w:t>
      </w:r>
      <w:r w:rsidRPr="00AC25B9">
        <w:rPr>
          <w:rFonts w:asciiTheme="minorHAnsi" w:hAnsiTheme="minorHAnsi" w:cstheme="minorHAnsi"/>
          <w:b/>
          <w:spacing w:val="-17"/>
        </w:rPr>
        <w:t xml:space="preserve"> </w:t>
      </w:r>
      <w:r w:rsidRPr="00AC25B9">
        <w:rPr>
          <w:rFonts w:asciiTheme="minorHAnsi" w:hAnsiTheme="minorHAnsi" w:cstheme="minorHAnsi"/>
          <w:b/>
        </w:rPr>
        <w:t>and</w:t>
      </w:r>
      <w:r w:rsidRPr="00AC25B9">
        <w:rPr>
          <w:rFonts w:asciiTheme="minorHAnsi" w:hAnsiTheme="minorHAnsi" w:cstheme="minorHAnsi"/>
          <w:b/>
          <w:spacing w:val="-16"/>
        </w:rPr>
        <w:t xml:space="preserve"> </w:t>
      </w:r>
      <w:r w:rsidRPr="00AC25B9">
        <w:rPr>
          <w:rFonts w:asciiTheme="minorHAnsi" w:hAnsiTheme="minorHAnsi" w:cstheme="minorHAnsi"/>
          <w:b/>
        </w:rPr>
        <w:t>deliver</w:t>
      </w:r>
      <w:r w:rsidRPr="00AC25B9">
        <w:rPr>
          <w:rFonts w:asciiTheme="minorHAnsi" w:hAnsiTheme="minorHAnsi" w:cstheme="minorHAnsi"/>
          <w:b/>
          <w:spacing w:val="-16"/>
        </w:rPr>
        <w:t xml:space="preserve"> </w:t>
      </w:r>
      <w:r w:rsidRPr="00AC25B9">
        <w:rPr>
          <w:rFonts w:asciiTheme="minorHAnsi" w:hAnsiTheme="minorHAnsi" w:cstheme="minorHAnsi"/>
          <w:b/>
        </w:rPr>
        <w:t>plans</w:t>
      </w:r>
      <w:r w:rsidRPr="00AC25B9">
        <w:rPr>
          <w:rFonts w:asciiTheme="minorHAnsi" w:hAnsiTheme="minorHAnsi" w:cstheme="minorHAnsi"/>
          <w:b/>
          <w:spacing w:val="-13"/>
        </w:rPr>
        <w:t xml:space="preserve"> </w:t>
      </w:r>
      <w:r w:rsidRPr="00AC25B9">
        <w:rPr>
          <w:rFonts w:asciiTheme="minorHAnsi" w:hAnsiTheme="minorHAnsi" w:cstheme="minorHAnsi"/>
          <w:b/>
        </w:rPr>
        <w:t>to</w:t>
      </w:r>
      <w:r w:rsidRPr="00AC25B9">
        <w:rPr>
          <w:rFonts w:asciiTheme="minorHAnsi" w:hAnsiTheme="minorHAnsi" w:cstheme="minorHAnsi"/>
          <w:b/>
          <w:spacing w:val="-13"/>
        </w:rPr>
        <w:t xml:space="preserve"> </w:t>
      </w:r>
      <w:r w:rsidRPr="00AC25B9">
        <w:rPr>
          <w:rFonts w:asciiTheme="minorHAnsi" w:hAnsiTheme="minorHAnsi" w:cstheme="minorHAnsi"/>
          <w:b/>
        </w:rPr>
        <w:t>reduce</w:t>
      </w:r>
      <w:r w:rsidRPr="00AC25B9">
        <w:rPr>
          <w:rFonts w:asciiTheme="minorHAnsi" w:hAnsiTheme="minorHAnsi" w:cstheme="minorHAnsi"/>
          <w:b/>
          <w:spacing w:val="-12"/>
        </w:rPr>
        <w:t xml:space="preserve"> </w:t>
      </w:r>
      <w:r w:rsidRPr="00AC25B9">
        <w:rPr>
          <w:rFonts w:asciiTheme="minorHAnsi" w:hAnsiTheme="minorHAnsi" w:cstheme="minorHAnsi"/>
          <w:b/>
        </w:rPr>
        <w:t>the</w:t>
      </w:r>
      <w:r w:rsidRPr="00AC25B9">
        <w:rPr>
          <w:rFonts w:asciiTheme="minorHAnsi" w:hAnsiTheme="minorHAnsi" w:cstheme="minorHAnsi"/>
          <w:b/>
          <w:spacing w:val="-12"/>
        </w:rPr>
        <w:t xml:space="preserve"> </w:t>
      </w:r>
      <w:r w:rsidRPr="00AC25B9">
        <w:rPr>
          <w:rFonts w:asciiTheme="minorHAnsi" w:hAnsiTheme="minorHAnsi" w:cstheme="minorHAnsi"/>
          <w:b/>
        </w:rPr>
        <w:t>impact</w:t>
      </w:r>
      <w:r w:rsidRPr="00AC25B9">
        <w:rPr>
          <w:rFonts w:asciiTheme="minorHAnsi" w:hAnsiTheme="minorHAnsi" w:cstheme="minorHAnsi"/>
          <w:b/>
          <w:spacing w:val="-12"/>
        </w:rPr>
        <w:t xml:space="preserve"> </w:t>
      </w:r>
      <w:r w:rsidRPr="00AC25B9">
        <w:rPr>
          <w:rFonts w:asciiTheme="minorHAnsi" w:hAnsiTheme="minorHAnsi" w:cstheme="minorHAnsi"/>
          <w:b/>
        </w:rPr>
        <w:t>of</w:t>
      </w:r>
      <w:r w:rsidRPr="00AC25B9">
        <w:rPr>
          <w:rFonts w:asciiTheme="minorHAnsi" w:hAnsiTheme="minorHAnsi" w:cstheme="minorHAnsi"/>
          <w:b/>
          <w:spacing w:val="-12"/>
        </w:rPr>
        <w:t xml:space="preserve"> </w:t>
      </w:r>
      <w:r w:rsidRPr="00AC25B9">
        <w:rPr>
          <w:rFonts w:asciiTheme="minorHAnsi" w:hAnsiTheme="minorHAnsi" w:cstheme="minorHAnsi"/>
          <w:b/>
        </w:rPr>
        <w:t>SOC</w:t>
      </w:r>
      <w:r w:rsidRPr="00AC25B9">
        <w:rPr>
          <w:rFonts w:asciiTheme="minorHAnsi" w:hAnsiTheme="minorHAnsi" w:cstheme="minorHAnsi"/>
          <w:b/>
          <w:spacing w:val="-13"/>
        </w:rPr>
        <w:t xml:space="preserve"> </w:t>
      </w:r>
      <w:r w:rsidRPr="00AC25B9">
        <w:rPr>
          <w:rFonts w:asciiTheme="minorHAnsi" w:hAnsiTheme="minorHAnsi" w:cstheme="minorHAnsi"/>
          <w:w w:val="115"/>
        </w:rPr>
        <w:t>-</w:t>
      </w:r>
      <w:r w:rsidRPr="00AC25B9">
        <w:rPr>
          <w:rFonts w:asciiTheme="minorHAnsi" w:hAnsiTheme="minorHAnsi" w:cstheme="minorHAnsi"/>
          <w:spacing w:val="-22"/>
          <w:w w:val="115"/>
        </w:rPr>
        <w:t xml:space="preserve"> </w:t>
      </w:r>
      <w:r w:rsidRPr="00AC25B9">
        <w:rPr>
          <w:rFonts w:asciiTheme="minorHAnsi" w:hAnsiTheme="minorHAnsi" w:cstheme="minorHAnsi"/>
        </w:rPr>
        <w:t>The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NCA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leads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threat-</w:t>
      </w:r>
      <w:r w:rsidRPr="00AC25B9">
        <w:rPr>
          <w:rFonts w:asciiTheme="minorHAnsi" w:hAnsiTheme="minorHAnsi" w:cstheme="minorHAnsi"/>
          <w:w w:val="90"/>
        </w:rPr>
        <w:t>based partnership groups, each with sophisticated strategic action plans designed</w:t>
      </w:r>
      <w:r w:rsidRPr="00AC25B9">
        <w:rPr>
          <w:rFonts w:asciiTheme="minorHAnsi" w:hAnsiTheme="minorHAnsi" w:cstheme="minorHAnsi"/>
          <w:spacing w:val="80"/>
        </w:rPr>
        <w:t xml:space="preserve"> </w:t>
      </w:r>
      <w:r w:rsidRPr="00AC25B9">
        <w:rPr>
          <w:rFonts w:asciiTheme="minorHAnsi" w:hAnsiTheme="minorHAnsi" w:cstheme="minorHAnsi"/>
          <w:w w:val="90"/>
        </w:rPr>
        <w:t xml:space="preserve">to help us pursue and arrest dangerous offenders; prevent people from engaging in </w:t>
      </w:r>
      <w:r w:rsidRPr="00AC25B9">
        <w:rPr>
          <w:rFonts w:asciiTheme="minorHAnsi" w:hAnsiTheme="minorHAnsi" w:cstheme="minorHAnsi"/>
          <w:spacing w:val="-2"/>
        </w:rPr>
        <w:t>SOC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to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stop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the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problem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at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source;</w:t>
      </w:r>
      <w:r w:rsidRPr="00AC25B9">
        <w:rPr>
          <w:rFonts w:asciiTheme="minorHAnsi" w:hAnsiTheme="minorHAnsi" w:cstheme="minorHAnsi"/>
          <w:spacing w:val="-16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protect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the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public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by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working</w:t>
      </w:r>
      <w:r w:rsidRPr="00AC25B9">
        <w:rPr>
          <w:rFonts w:asciiTheme="minorHAnsi" w:hAnsiTheme="minorHAnsi" w:cstheme="minorHAnsi"/>
          <w:spacing w:val="-16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with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partners across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sectors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to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reduce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and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remove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vulnerabilities;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and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prepare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for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>when</w:t>
      </w:r>
      <w:r w:rsidRPr="00AC25B9">
        <w:rPr>
          <w:rFonts w:asciiTheme="minorHAnsi" w:hAnsiTheme="minorHAnsi" w:cstheme="minorHAnsi"/>
          <w:spacing w:val="-17"/>
        </w:rPr>
        <w:t xml:space="preserve"> </w:t>
      </w:r>
      <w:r w:rsidRPr="00AC25B9">
        <w:rPr>
          <w:rFonts w:asciiTheme="minorHAnsi" w:hAnsiTheme="minorHAnsi" w:cstheme="minorHAnsi"/>
          <w:spacing w:val="-2"/>
        </w:rPr>
        <w:t xml:space="preserve">SOC </w:t>
      </w:r>
      <w:r w:rsidRPr="00AC25B9">
        <w:rPr>
          <w:rFonts w:asciiTheme="minorHAnsi" w:hAnsiTheme="minorHAnsi" w:cstheme="minorHAnsi"/>
          <w:spacing w:val="-4"/>
        </w:rPr>
        <w:t>occurs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and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mitigate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its</w:t>
      </w:r>
      <w:r w:rsidRPr="00AC25B9">
        <w:rPr>
          <w:rFonts w:asciiTheme="minorHAnsi" w:hAnsiTheme="minorHAnsi" w:cstheme="minorHAnsi"/>
          <w:spacing w:val="-15"/>
        </w:rPr>
        <w:t xml:space="preserve"> </w:t>
      </w:r>
      <w:r w:rsidRPr="00AC25B9">
        <w:rPr>
          <w:rFonts w:asciiTheme="minorHAnsi" w:hAnsiTheme="minorHAnsi" w:cstheme="minorHAnsi"/>
          <w:spacing w:val="-4"/>
        </w:rPr>
        <w:t>impact.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3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line="280" w:lineRule="auto"/>
        <w:ind w:left="141" w:right="140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6"/>
          <w:sz w:val="22"/>
          <w:szCs w:val="22"/>
        </w:rPr>
        <w:t>With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regard</w:t>
      </w:r>
      <w:r w:rsidRPr="00AC25B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your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third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question,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concerning National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Police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Services’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>Regional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6"/>
          <w:sz w:val="22"/>
          <w:szCs w:val="22"/>
        </w:rPr>
        <w:t xml:space="preserve">Crime </w:t>
      </w:r>
      <w:r w:rsidRPr="00AC25B9">
        <w:rPr>
          <w:rFonts w:asciiTheme="minorHAnsi" w:hAnsiTheme="minorHAnsi" w:cstheme="minorHAnsi"/>
          <w:sz w:val="22"/>
          <w:szCs w:val="22"/>
        </w:rPr>
        <w:t>Hubs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Local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Policing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Areas,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we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believe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NPCC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are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best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placed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to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respond.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We</w:t>
      </w:r>
      <w:r w:rsidRPr="00AC25B9"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 xml:space="preserve">have </w:t>
      </w:r>
      <w:r w:rsidRPr="00AC25B9">
        <w:rPr>
          <w:rFonts w:asciiTheme="minorHAnsi" w:hAnsiTheme="minorHAnsi" w:cstheme="minorHAnsi"/>
          <w:w w:val="90"/>
          <w:sz w:val="22"/>
          <w:szCs w:val="22"/>
        </w:rPr>
        <w:t>therefore agreed with NPCC that their response to your questions will address this subject.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line="280" w:lineRule="auto"/>
        <w:ind w:left="141" w:right="147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spacing w:val="-2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Agency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welcomes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your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inquiry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into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SOC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in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Communities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AC25B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would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be</w:t>
      </w:r>
      <w:r w:rsidRPr="00AC25B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happy</w:t>
      </w:r>
      <w:r w:rsidRPr="00AC25B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 xml:space="preserve">to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answer any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 xml:space="preserve">additional questions you have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during the</w:t>
      </w:r>
      <w:r w:rsidRPr="00AC25B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course of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 xml:space="preserve"> its</w:t>
      </w:r>
      <w:r w:rsidRPr="00AC25B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8"/>
          <w:sz w:val="22"/>
          <w:szCs w:val="22"/>
        </w:rPr>
        <w:t>work.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8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ind w:left="141"/>
        <w:jc w:val="both"/>
        <w:rPr>
          <w:rFonts w:asciiTheme="minorHAnsi" w:hAnsiTheme="minorHAnsi" w:cstheme="minorHAnsi"/>
          <w:sz w:val="22"/>
          <w:szCs w:val="22"/>
        </w:rPr>
      </w:pPr>
      <w:r w:rsidRPr="00AC25B9">
        <w:rPr>
          <w:rFonts w:asciiTheme="minorHAnsi" w:hAnsiTheme="minorHAnsi" w:cstheme="minorHAnsi"/>
          <w:w w:val="90"/>
          <w:sz w:val="22"/>
          <w:szCs w:val="22"/>
        </w:rPr>
        <w:t>Yours</w:t>
      </w:r>
      <w:r w:rsidRPr="00AC25B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sincerely,</w:t>
      </w:r>
    </w:p>
    <w:p w:rsidR="00F06952" w:rsidRPr="00AC25B9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spacing w:before="92" w:line="264" w:lineRule="auto"/>
        <w:ind w:left="141" w:right="7079"/>
        <w:rPr>
          <w:rFonts w:asciiTheme="minorHAnsi" w:hAnsiTheme="minorHAnsi" w:cstheme="minorHAnsi"/>
        </w:rPr>
      </w:pPr>
      <w:r w:rsidRPr="00AC25B9">
        <w:rPr>
          <w:rFonts w:asciiTheme="minorHAnsi" w:hAnsiTheme="minorHAnsi" w:cstheme="minorHAnsi"/>
          <w:b/>
        </w:rPr>
        <w:t xml:space="preserve">Steve Rodhouse </w:t>
      </w:r>
      <w:r w:rsidRPr="00AC25B9">
        <w:rPr>
          <w:rFonts w:asciiTheme="minorHAnsi" w:hAnsiTheme="minorHAnsi" w:cstheme="minorHAnsi"/>
          <w:w w:val="90"/>
        </w:rPr>
        <w:t xml:space="preserve">Director General Threats </w:t>
      </w:r>
      <w:r w:rsidRPr="00AC25B9">
        <w:rPr>
          <w:rFonts w:asciiTheme="minorHAnsi" w:hAnsiTheme="minorHAnsi" w:cstheme="minorHAnsi"/>
        </w:rPr>
        <w:t>National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Crime</w:t>
      </w:r>
      <w:r w:rsidRPr="00AC25B9">
        <w:rPr>
          <w:rFonts w:asciiTheme="minorHAnsi" w:hAnsiTheme="minorHAnsi" w:cstheme="minorHAnsi"/>
          <w:spacing w:val="-19"/>
        </w:rPr>
        <w:t xml:space="preserve"> </w:t>
      </w:r>
      <w:r w:rsidRPr="00AC25B9">
        <w:rPr>
          <w:rFonts w:asciiTheme="minorHAnsi" w:hAnsiTheme="minorHAnsi" w:cstheme="minorHAnsi"/>
        </w:rPr>
        <w:t>Agency</w:t>
      </w:r>
    </w:p>
    <w:p w:rsidR="00F06952" w:rsidRPr="00AC25B9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:rsidR="00F06952" w:rsidRPr="00AC25B9">
      <w:pPr>
        <w:pStyle w:val="BodyText"/>
        <w:spacing w:before="255"/>
        <w:rPr>
          <w:rFonts w:asciiTheme="minorHAnsi" w:hAnsiTheme="minorHAnsi" w:cstheme="minorHAnsi"/>
          <w:sz w:val="22"/>
          <w:szCs w:val="22"/>
        </w:rPr>
      </w:pPr>
    </w:p>
    <w:p w:rsidR="00F06952">
      <w:pPr>
        <w:pStyle w:val="BodyText"/>
        <w:ind w:right="78"/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 w:rsidRPr="00AC25B9">
        <w:rPr>
          <w:rFonts w:asciiTheme="minorHAnsi" w:hAnsiTheme="minorHAnsi" w:cstheme="minorHAnsi"/>
          <w:sz w:val="22"/>
          <w:szCs w:val="22"/>
        </w:rPr>
        <w:t>Protecting</w:t>
      </w:r>
      <w:r w:rsidRPr="00AC25B9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the</w:t>
      </w:r>
      <w:r w:rsidRPr="00AC25B9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public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from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serious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and</w:t>
      </w:r>
      <w:r w:rsidRPr="00AC25B9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z w:val="22"/>
          <w:szCs w:val="22"/>
        </w:rPr>
        <w:t>organised</w:t>
      </w:r>
      <w:r w:rsidRPr="00AC25B9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AC25B9">
        <w:rPr>
          <w:rFonts w:asciiTheme="minorHAnsi" w:hAnsiTheme="minorHAnsi" w:cstheme="minorHAnsi"/>
          <w:spacing w:val="-2"/>
          <w:sz w:val="22"/>
          <w:szCs w:val="22"/>
        </w:rPr>
        <w:t>crime</w:t>
      </w:r>
    </w:p>
    <w:p w:rsidR="00AC25B9">
      <w:pPr>
        <w:pStyle w:val="BodyText"/>
        <w:ind w:right="78"/>
        <w:jc w:val="center"/>
        <w:rPr>
          <w:rFonts w:asciiTheme="minorHAnsi" w:hAnsiTheme="minorHAnsi" w:cstheme="minorHAnsi"/>
          <w:spacing w:val="-2"/>
          <w:sz w:val="22"/>
          <w:szCs w:val="22"/>
        </w:rPr>
      </w:pPr>
    </w:p>
    <w:p w:rsidR="00AC25B9" w:rsidRPr="00AC25B9" w:rsidP="00AC25B9">
      <w:pPr>
        <w:pStyle w:val="BodyText"/>
        <w:ind w:right="78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AC25B9">
        <w:rPr>
          <w:rFonts w:asciiTheme="minorHAnsi" w:hAnsiTheme="minorHAnsi" w:cstheme="minorHAnsi"/>
          <w:b/>
          <w:bCs/>
          <w:i/>
          <w:iCs/>
          <w:spacing w:val="-2"/>
          <w:sz w:val="22"/>
          <w:szCs w:val="22"/>
        </w:rPr>
        <w:t>June 2026</w:t>
      </w:r>
    </w:p>
    <w:sectPr>
      <w:headerReference w:type="default" r:id="rId4"/>
      <w:footerReference w:type="default" r:id="rId5"/>
      <w:pgSz w:w="11910" w:h="16850"/>
      <w:pgMar w:top="800" w:right="992" w:bottom="1220" w:left="992" w:header="349" w:footer="10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952">
    <w:pPr>
      <w:pStyle w:val="BodyText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952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675655C"/>
    <w:multiLevelType w:val="hybridMultilevel"/>
    <w:tmpl w:val="ACEA2066"/>
    <w:lvl w:ilvl="0">
      <w:start w:val="1"/>
      <w:numFmt w:val="decimal"/>
      <w:lvlText w:val="%1."/>
      <w:lvlJc w:val="left"/>
      <w:pPr>
        <w:ind w:left="861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-1"/>
        <w:w w:val="58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en-US" w:eastAsia="en-US" w:bidi="ar-SA"/>
      </w:rPr>
    </w:lvl>
  </w:abstractNum>
  <w:abstractNum w:abstractNumId="1">
    <w:nsid w:val="55EA38F0"/>
    <w:multiLevelType w:val="hybridMultilevel"/>
    <w:tmpl w:val="244E3108"/>
    <w:lvl w:ilvl="0">
      <w:start w:val="1"/>
      <w:numFmt w:val="decimal"/>
      <w:lvlText w:val="%1."/>
      <w:lvlJc w:val="left"/>
      <w:pPr>
        <w:ind w:left="861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en-US" w:eastAsia="en-US" w:bidi="ar-SA"/>
      </w:rPr>
    </w:lvl>
  </w:abstractNum>
  <w:abstractNum w:abstractNumId="2">
    <w:nsid w:val="7510478B"/>
    <w:multiLevelType w:val="hybridMultilevel"/>
    <w:tmpl w:val="C23E39C6"/>
    <w:lvl w:ilvl="0">
      <w:start w:val="0"/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5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C25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25B9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AC25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5B9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SOC0053</dc:title>
  <cp:revision>0</cp:revision>
</cp:coreProperties>
</file>