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801CE" w:rsidP="00C801CE">
      <w:pPr>
        <w:ind w:left="720"/>
        <w:jc w:val="center"/>
        <w:rPr>
          <w:b/>
          <w:bCs/>
        </w:rPr>
      </w:pPr>
      <w:r>
        <w:rPr>
          <w:b/>
          <w:bCs/>
        </w:rPr>
        <w:t>Written evidence submitted anonymously (</w:t>
      </w:r>
      <w:r w:rsidRPr="00C801CE">
        <w:rPr>
          <w:b/>
          <w:bCs/>
        </w:rPr>
        <w:t>CWR0257</w:t>
      </w:r>
      <w:r>
        <w:rPr>
          <w:b/>
          <w:bCs/>
        </w:rPr>
        <w:t>)</w:t>
      </w:r>
    </w:p>
    <w:p w:rsidR="00183393" w:rsidRPr="00E618F5" w:rsidP="00183393">
      <w:pPr>
        <w:ind w:left="720"/>
        <w:rPr>
          <w:b/>
          <w:bCs/>
        </w:rPr>
      </w:pPr>
      <w:r w:rsidRPr="00E618F5">
        <w:rPr>
          <w:b/>
          <w:bCs/>
        </w:rPr>
        <w:t xml:space="preserve">Response to Wildfire </w:t>
      </w:r>
      <w:r>
        <w:rPr>
          <w:b/>
          <w:bCs/>
        </w:rPr>
        <w:t>survey</w:t>
      </w:r>
    </w:p>
    <w:p w:rsidR="00183393" w:rsidP="00183393">
      <w:pPr>
        <w:ind w:left="720"/>
        <w:rPr>
          <w:i/>
          <w:iCs/>
        </w:rPr>
      </w:pPr>
    </w:p>
    <w:p w:rsidR="007C5141" w:rsidP="007C5141">
      <w:pPr>
        <w:numPr>
          <w:ilvl w:val="0"/>
          <w:numId w:val="14"/>
        </w:numPr>
        <w:rPr>
          <w:i/>
          <w:iCs/>
        </w:rPr>
      </w:pPr>
      <w:r w:rsidRPr="007C5141">
        <w:rPr>
          <w:i/>
          <w:iCs/>
        </w:rPr>
        <w:t>How can land management techniques be best used at a regional level to prevent and control wildfires whilst balancing the needs of different land users? What evidence-gaps are there and how can they be filled?</w:t>
      </w:r>
    </w:p>
    <w:p w:rsidR="007C5141" w:rsidP="007C5141">
      <w:pPr>
        <w:ind w:left="720"/>
        <w:rPr>
          <w:i/>
          <w:iCs/>
        </w:rPr>
      </w:pPr>
    </w:p>
    <w:p w:rsidR="00AC25F1" w:rsidP="007C5141">
      <w:pPr>
        <w:ind w:left="720"/>
      </w:pPr>
      <w:r w:rsidRPr="006341FD">
        <w:t xml:space="preserve">A Fire and Rescue Service </w:t>
      </w:r>
      <w:r w:rsidR="00A610D1">
        <w:t xml:space="preserve">(FRS) </w:t>
      </w:r>
      <w:r w:rsidRPr="006341FD">
        <w:t xml:space="preserve">member of the Lancashire Fire </w:t>
      </w:r>
      <w:r w:rsidRPr="006341FD" w:rsidR="006341FD">
        <w:t>Operations Group</w:t>
      </w:r>
      <w:r w:rsidR="00A610D1">
        <w:t xml:space="preserve"> (</w:t>
      </w:r>
      <w:r w:rsidR="00CA676D">
        <w:t>LFoG</w:t>
      </w:r>
      <w:r w:rsidR="00CA676D">
        <w:t xml:space="preserve">) </w:t>
      </w:r>
      <w:r w:rsidRPr="006341FD" w:rsidR="00CA676D">
        <w:t>told</w:t>
      </w:r>
      <w:r w:rsidR="006341FD">
        <w:t xml:space="preserve"> me there were three causes of wildfire- Men, women and</w:t>
      </w:r>
      <w:r>
        <w:t xml:space="preserve"> </w:t>
      </w:r>
      <w:r w:rsidR="006341FD">
        <w:t>children</w:t>
      </w:r>
      <w:r>
        <w:t>!</w:t>
      </w:r>
    </w:p>
    <w:p w:rsidR="00263F5B" w:rsidP="007C5141">
      <w:pPr>
        <w:ind w:left="720"/>
      </w:pPr>
      <w:r>
        <w:t>I believe there are three measures in fighting fires</w:t>
      </w:r>
    </w:p>
    <w:p w:rsidR="00263F5B" w:rsidP="007C5141">
      <w:pPr>
        <w:ind w:left="720"/>
      </w:pPr>
    </w:p>
    <w:p w:rsidR="00AF2AF7" w:rsidP="00263F5B">
      <w:pPr>
        <w:pStyle w:val="ListParagraph"/>
        <w:numPr>
          <w:ilvl w:val="0"/>
          <w:numId w:val="15"/>
        </w:numPr>
      </w:pPr>
      <w:r>
        <w:t xml:space="preserve">Addressing the flames and </w:t>
      </w:r>
      <w:r w:rsidR="00EF1337">
        <w:t xml:space="preserve">trying to </w:t>
      </w:r>
      <w:r w:rsidR="00F02438">
        <w:t xml:space="preserve">fight the fire with risk </w:t>
      </w:r>
      <w:r w:rsidR="00666DE6">
        <w:t>to all</w:t>
      </w:r>
      <w:r w:rsidR="00425A8A">
        <w:t xml:space="preserve"> those involved- game keepers, farmers and fire fighters</w:t>
      </w:r>
      <w:r w:rsidR="00F034A3">
        <w:t xml:space="preserve">, a massive demand on resources and </w:t>
      </w:r>
      <w:r w:rsidR="00717936">
        <w:t xml:space="preserve">with a loss of species, habitat, peat </w:t>
      </w:r>
      <w:r w:rsidR="00973936">
        <w:t>(with subsequent release of carbon and impacts on water quality and subsequent flood risk</w:t>
      </w:r>
      <w:r>
        <w:t xml:space="preserve">), property and </w:t>
      </w:r>
      <w:r w:rsidR="00666DE6">
        <w:t xml:space="preserve">unfortunately </w:t>
      </w:r>
      <w:r>
        <w:t>eventually human life.</w:t>
      </w:r>
    </w:p>
    <w:p w:rsidR="00F445C8" w:rsidP="00263F5B">
      <w:pPr>
        <w:pStyle w:val="ListParagraph"/>
        <w:numPr>
          <w:ilvl w:val="0"/>
          <w:numId w:val="15"/>
        </w:numPr>
      </w:pPr>
      <w:r>
        <w:t xml:space="preserve">Addressing to cause of ignition- in most cases members of the public who </w:t>
      </w:r>
      <w:r w:rsidR="008A3E94">
        <w:t>may know better and may have read the signs warning against BBQ</w:t>
      </w:r>
      <w:r w:rsidR="008504C2">
        <w:t xml:space="preserve">’s and campfires. We have staff on site 24 hours a day and seven days a week to </w:t>
      </w:r>
      <w:r w:rsidR="006409CC">
        <w:t xml:space="preserve">enforce our no fires policy. During specifically hot weather we </w:t>
      </w:r>
      <w:r w:rsidR="0013599F">
        <w:t>also employ additional rangers to give ou</w:t>
      </w:r>
      <w:r w:rsidR="00895828">
        <w:t>r</w:t>
      </w:r>
      <w:r w:rsidR="0013599F">
        <w:t xml:space="preserve"> keepers time to do </w:t>
      </w:r>
      <w:r w:rsidR="00FD5BA2">
        <w:t>their</w:t>
      </w:r>
      <w:r w:rsidR="0013599F">
        <w:t xml:space="preserve"> own work- record 13 BBQ’s and a burning wheelie bin</w:t>
      </w:r>
      <w:r w:rsidRPr="00735E7C" w:rsidR="00735E7C">
        <w:t xml:space="preserve"> </w:t>
      </w:r>
      <w:r w:rsidR="00735E7C">
        <w:t>extinguished</w:t>
      </w:r>
      <w:r w:rsidR="0013599F">
        <w:t xml:space="preserve"> in one Bank holiday afternoon.</w:t>
      </w:r>
    </w:p>
    <w:p w:rsidR="00F53DF9" w:rsidP="00263F5B">
      <w:pPr>
        <w:pStyle w:val="ListParagraph"/>
        <w:numPr>
          <w:ilvl w:val="0"/>
          <w:numId w:val="15"/>
        </w:numPr>
      </w:pPr>
      <w:r>
        <w:t xml:space="preserve">Addressing the risks of a </w:t>
      </w:r>
      <w:r w:rsidR="00452CB3">
        <w:t xml:space="preserve">large </w:t>
      </w:r>
      <w:r>
        <w:t xml:space="preserve">wildfire by </w:t>
      </w:r>
    </w:p>
    <w:p w:rsidR="00C129C9" w:rsidP="00F53DF9">
      <w:pPr>
        <w:pStyle w:val="ListParagraph"/>
        <w:numPr>
          <w:ilvl w:val="0"/>
          <w:numId w:val="16"/>
        </w:numPr>
      </w:pPr>
      <w:r>
        <w:t>engaging consultants</w:t>
      </w:r>
      <w:r w:rsidR="00D61F23">
        <w:t xml:space="preserve"> to undertake a Wildfire risk </w:t>
      </w:r>
      <w:r>
        <w:t>management plan</w:t>
      </w:r>
      <w:r w:rsidR="0023608F">
        <w:t>.</w:t>
      </w:r>
    </w:p>
    <w:p w:rsidR="00F53DF9" w:rsidP="00F53DF9">
      <w:pPr>
        <w:pStyle w:val="ListParagraph"/>
        <w:numPr>
          <w:ilvl w:val="0"/>
          <w:numId w:val="16"/>
        </w:numPr>
      </w:pPr>
      <w:r>
        <w:t xml:space="preserve">Carry out a regional mapping exercise to identify </w:t>
      </w:r>
      <w:r w:rsidR="00864213">
        <w:t>public access hotspots, vegetation survey</w:t>
      </w:r>
      <w:r w:rsidR="008C59B0">
        <w:t xml:space="preserve"> to assess fuel load and areas of high nature or property value.</w:t>
      </w:r>
    </w:p>
    <w:p w:rsidR="008C59B0" w:rsidP="00F53DF9">
      <w:pPr>
        <w:pStyle w:val="ListParagraph"/>
        <w:numPr>
          <w:ilvl w:val="0"/>
          <w:numId w:val="16"/>
        </w:numPr>
      </w:pPr>
      <w:r>
        <w:t xml:space="preserve">Undertake fuel load management through </w:t>
      </w:r>
      <w:r w:rsidR="00520C7F">
        <w:t>burning</w:t>
      </w:r>
      <w:r w:rsidR="004B0E53">
        <w:t>,</w:t>
      </w:r>
      <w:r w:rsidR="00520C7F">
        <w:t xml:space="preserve"> cutting and grazing </w:t>
      </w:r>
      <w:r w:rsidR="004B0E53">
        <w:t>to reduce flame length and fire intensity.</w:t>
      </w:r>
    </w:p>
    <w:p w:rsidR="00797C6C" w:rsidP="00F53DF9">
      <w:pPr>
        <w:pStyle w:val="ListParagraph"/>
        <w:numPr>
          <w:ilvl w:val="0"/>
          <w:numId w:val="16"/>
        </w:numPr>
      </w:pPr>
      <w:r>
        <w:t>Carry out a fire mitigation exercise based on the above</w:t>
      </w:r>
    </w:p>
    <w:p w:rsidR="00805417" w:rsidP="00F53DF9">
      <w:pPr>
        <w:pStyle w:val="ListParagraph"/>
        <w:numPr>
          <w:ilvl w:val="0"/>
          <w:numId w:val="16"/>
        </w:numPr>
      </w:pPr>
      <w:r>
        <w:t xml:space="preserve">On designated land </w:t>
      </w:r>
      <w:r w:rsidR="00515A25">
        <w:t xml:space="preserve">seek </w:t>
      </w:r>
      <w:r w:rsidR="00E95CEA">
        <w:t>Natural England consent to carryout works well in advance of a fire starting.</w:t>
      </w:r>
    </w:p>
    <w:p w:rsidR="004B0E53" w:rsidRPr="006341FD" w:rsidP="00805417">
      <w:pPr>
        <w:ind w:left="720"/>
      </w:pPr>
      <w:r>
        <w:t>Of course</w:t>
      </w:r>
      <w:r>
        <w:t xml:space="preserve"> these three matters should be done in reverse order and </w:t>
      </w:r>
      <w:r w:rsidR="0088268E">
        <w:t>hopefully resourcing numbers 2 and 3 will reduce the risks</w:t>
      </w:r>
      <w:r w:rsidR="0043785B">
        <w:t xml:space="preserve"> and dangers </w:t>
      </w:r>
      <w:r w:rsidR="0088268E">
        <w:t>of having to engage in number1.</w:t>
      </w:r>
      <w:r w:rsidR="00E95CEA">
        <w:t xml:space="preserve"> </w:t>
      </w:r>
    </w:p>
    <w:p w:rsidR="007C5141" w:rsidRPr="007C5141" w:rsidP="007C5141">
      <w:pPr>
        <w:ind w:left="720"/>
        <w:rPr>
          <w:i/>
          <w:iCs/>
        </w:rPr>
      </w:pPr>
    </w:p>
    <w:p w:rsidR="007C5141" w:rsidP="007C5141">
      <w:pPr>
        <w:numPr>
          <w:ilvl w:val="0"/>
          <w:numId w:val="14"/>
        </w:numPr>
        <w:rPr>
          <w:i/>
          <w:iCs/>
        </w:rPr>
      </w:pPr>
      <w:r w:rsidRPr="007C5141">
        <w:rPr>
          <w:i/>
          <w:iCs/>
        </w:rPr>
        <w:t>What role do nature-based solutions, such as improving biodiversity and more resilient landscapes, have in the prevention and control of wildfires</w:t>
      </w:r>
    </w:p>
    <w:p w:rsidR="007C5141" w:rsidP="007C5141">
      <w:pPr>
        <w:pStyle w:val="ListParagraph"/>
        <w:rPr>
          <w:i/>
          <w:iCs/>
        </w:rPr>
      </w:pPr>
    </w:p>
    <w:p w:rsidR="00ED312F" w:rsidP="007C5141">
      <w:pPr>
        <w:pStyle w:val="ListParagraph"/>
      </w:pPr>
      <w:r w:rsidRPr="00451A29">
        <w:t xml:space="preserve">Improving </w:t>
      </w:r>
      <w:r w:rsidR="00451A29">
        <w:t xml:space="preserve">habitat </w:t>
      </w:r>
      <w:r w:rsidRPr="00451A29">
        <w:t xml:space="preserve">diversity </w:t>
      </w:r>
      <w:r w:rsidR="00451A29">
        <w:t xml:space="preserve">through </w:t>
      </w:r>
      <w:r w:rsidR="00230BE3">
        <w:t xml:space="preserve">managing age structure </w:t>
      </w:r>
      <w:r w:rsidR="001750DE">
        <w:t>and limiting fuel load makes</w:t>
      </w:r>
      <w:r w:rsidR="007A02A3">
        <w:t xml:space="preserve"> </w:t>
      </w:r>
      <w:r w:rsidR="001750DE">
        <w:t xml:space="preserve">significant </w:t>
      </w:r>
      <w:r w:rsidR="007A02A3">
        <w:t xml:space="preserve">improvements to </w:t>
      </w:r>
      <w:r w:rsidR="009A208C">
        <w:t xml:space="preserve">fire </w:t>
      </w:r>
      <w:r w:rsidR="00673D8C">
        <w:t xml:space="preserve">intensity but this traditional form of management is now being prevented by </w:t>
      </w:r>
      <w:r w:rsidR="0043785B">
        <w:t>Defra’s</w:t>
      </w:r>
      <w:r w:rsidR="00396BBF">
        <w:t xml:space="preserve"> inability to process burning licences and Natural </w:t>
      </w:r>
      <w:r w:rsidR="00A13C98">
        <w:t>England’s</w:t>
      </w:r>
      <w:r w:rsidR="00396BBF">
        <w:t xml:space="preserve"> </w:t>
      </w:r>
      <w:r w:rsidR="00AD4081">
        <w:t xml:space="preserve">(NE) restrictions on management plans </w:t>
      </w:r>
      <w:r w:rsidR="00423FAE">
        <w:t xml:space="preserve">and the </w:t>
      </w:r>
      <w:r w:rsidR="007E3379">
        <w:t xml:space="preserve">recent extension of theses from peat &gt; 40cm depth to </w:t>
      </w:r>
      <w:r w:rsidR="000903E5">
        <w:t xml:space="preserve">&gt;30cm.  In our area this has increased the area restricted </w:t>
      </w:r>
      <w:r w:rsidR="00EE3732">
        <w:t xml:space="preserve">from 30% of the fell (mostly the </w:t>
      </w:r>
      <w:r w:rsidR="00EE3732">
        <w:t>really deep</w:t>
      </w:r>
      <w:r w:rsidR="00EE3732">
        <w:t xml:space="preserve"> peat areas on the </w:t>
      </w:r>
      <w:r w:rsidR="00D50AC2">
        <w:t xml:space="preserve">flatter tops which was never really burnt anyway) to over 80% of the fell (mostly on the slopes which </w:t>
      </w:r>
      <w:r w:rsidR="00F41B39">
        <w:t xml:space="preserve">cannot be rewetted as they </w:t>
      </w:r>
      <w:r w:rsidR="00D50AC2">
        <w:t>drains</w:t>
      </w:r>
      <w:r w:rsidR="00D50AC2">
        <w:t xml:space="preserve"> naturally and </w:t>
      </w:r>
      <w:r w:rsidR="00EF0443">
        <w:t>are</w:t>
      </w:r>
      <w:r w:rsidR="00F41B39">
        <w:t xml:space="preserve"> heather dominant</w:t>
      </w:r>
      <w:r w:rsidR="00EF0443">
        <w:t>).</w:t>
      </w:r>
    </w:p>
    <w:p w:rsidR="0023608F" w:rsidP="007C5141">
      <w:pPr>
        <w:pStyle w:val="ListParagraph"/>
      </w:pPr>
    </w:p>
    <w:p w:rsidR="0023608F" w:rsidRPr="00451A29" w:rsidP="007C5141">
      <w:pPr>
        <w:pStyle w:val="ListParagraph"/>
      </w:pPr>
      <w:r>
        <w:t xml:space="preserve">Rewetting on the tops is generally sensible but </w:t>
      </w:r>
      <w:r w:rsidR="006D298D">
        <w:t>does not work on slopes and even the wettest areas will be bone dry if we get a wildfire event</w:t>
      </w:r>
      <w:r w:rsidR="00607F0F">
        <w:t xml:space="preserve">- you can see brown sphagnum in what </w:t>
      </w:r>
      <w:r w:rsidR="003908AD">
        <w:t xml:space="preserve">ponds and the peat </w:t>
      </w:r>
      <w:r w:rsidR="00FD4DB1">
        <w:t>is dry down to 40cm</w:t>
      </w:r>
      <w:r w:rsidR="004576DC">
        <w:t xml:space="preserve"> and further</w:t>
      </w:r>
      <w:r w:rsidR="00FD4DB1">
        <w:t>.</w:t>
      </w:r>
      <w:r w:rsidR="006D298D">
        <w:t xml:space="preserve"> </w:t>
      </w:r>
    </w:p>
    <w:p w:rsidR="007C5141" w:rsidRPr="007C5141" w:rsidP="007C5141">
      <w:pPr>
        <w:ind w:left="720"/>
        <w:rPr>
          <w:i/>
          <w:iCs/>
        </w:rPr>
      </w:pPr>
    </w:p>
    <w:p w:rsidR="007C5141" w:rsidP="007C5141">
      <w:pPr>
        <w:numPr>
          <w:ilvl w:val="0"/>
          <w:numId w:val="14"/>
        </w:numPr>
        <w:rPr>
          <w:i/>
          <w:iCs/>
        </w:rPr>
      </w:pPr>
      <w:r w:rsidRPr="007C5141">
        <w:rPr>
          <w:i/>
          <w:iCs/>
        </w:rPr>
        <w:t>How best can Defra funding schemes be used to support land managers to adapt to the increased risk of wildfires?</w:t>
      </w:r>
    </w:p>
    <w:p w:rsidR="00977175" w:rsidP="00977175">
      <w:pPr>
        <w:ind w:left="720"/>
        <w:rPr>
          <w:i/>
          <w:iCs/>
        </w:rPr>
      </w:pPr>
    </w:p>
    <w:p w:rsidR="003A1C8D" w:rsidP="00977175">
      <w:pPr>
        <w:ind w:left="720"/>
      </w:pPr>
      <w:r w:rsidRPr="00977175">
        <w:t xml:space="preserve">Invest in </w:t>
      </w:r>
      <w:r>
        <w:t xml:space="preserve">specialists within Defra and NE </w:t>
      </w:r>
      <w:r w:rsidR="004C1621">
        <w:t>to look at the full range of data on fuel load management including that already</w:t>
      </w:r>
      <w:r w:rsidR="00941F1A">
        <w:t xml:space="preserve"> funded by Defra from York University</w:t>
      </w:r>
      <w:r w:rsidR="00240468">
        <w:t xml:space="preserve">. With resource to undertake management </w:t>
      </w:r>
      <w:r w:rsidR="000339E0">
        <w:t xml:space="preserve">and wildfire mitigation </w:t>
      </w:r>
      <w:r w:rsidR="00240468">
        <w:t xml:space="preserve">plans and process </w:t>
      </w:r>
      <w:r w:rsidR="000339E0">
        <w:t xml:space="preserve">burning licences Defra would be </w:t>
      </w:r>
      <w:r w:rsidR="00254417">
        <w:t xml:space="preserve">making a great contribution to wildfire prevention.  </w:t>
      </w:r>
    </w:p>
    <w:p w:rsidR="00977175" w:rsidRPr="00977175" w:rsidP="00977175">
      <w:pPr>
        <w:ind w:left="720"/>
      </w:pPr>
      <w:r>
        <w:t>Many fires seem to occur on land owned/ managed</w:t>
      </w:r>
      <w:r w:rsidR="00285168">
        <w:t xml:space="preserve"> or </w:t>
      </w:r>
      <w:r w:rsidR="00F1656B">
        <w:t>leased by</w:t>
      </w:r>
      <w:r>
        <w:t xml:space="preserve"> NGO’s</w:t>
      </w:r>
      <w:r w:rsidR="00C50744">
        <w:t xml:space="preserve">/ corporates and </w:t>
      </w:r>
      <w:r w:rsidR="00C50744">
        <w:t xml:space="preserve">charities </w:t>
      </w:r>
      <w:r>
        <w:t xml:space="preserve"> (</w:t>
      </w:r>
      <w:r w:rsidR="00C50744">
        <w:t>National Trust, United Utilities</w:t>
      </w:r>
      <w:r w:rsidR="00BF5ED3">
        <w:t>/ RSPB</w:t>
      </w:r>
      <w:r w:rsidR="00C50744">
        <w:t xml:space="preserve">, </w:t>
      </w:r>
      <w:r w:rsidR="00896944">
        <w:t xml:space="preserve">Bradford City Council etc).  </w:t>
      </w:r>
      <w:r w:rsidR="005A4ECC">
        <w:t xml:space="preserve">As an element of their social responsibility  these organisations </w:t>
      </w:r>
      <w:r w:rsidR="004C67EF">
        <w:t xml:space="preserve">should </w:t>
      </w:r>
      <w:r w:rsidR="002C4BE8">
        <w:t xml:space="preserve">have staff on patrol 24/7 and </w:t>
      </w:r>
      <w:r w:rsidR="00FC4DF9">
        <w:t>motivated to carry out fuel load management across their vast acreages</w:t>
      </w:r>
      <w:r w:rsidR="003A1C8D">
        <w:t xml:space="preserve">- I don’t see this </w:t>
      </w:r>
      <w:r w:rsidR="004C67EF">
        <w:t xml:space="preserve">requires </w:t>
      </w:r>
      <w:r w:rsidR="003A1C8D">
        <w:t xml:space="preserve">a payment from the public purse but </w:t>
      </w:r>
      <w:r w:rsidR="00BF5ED3">
        <w:t>a requirement that the organisations might want to consider as insurers start to look at the areas</w:t>
      </w:r>
      <w:r w:rsidR="00C6363F">
        <w:t xml:space="preserve"> suffering the greatest and most frequent losses to wildfire</w:t>
      </w:r>
      <w:r w:rsidR="004C67EF">
        <w:t xml:space="preserve"> and the impacts this is having on neighbours who also suffer loss and have to </w:t>
      </w:r>
      <w:r w:rsidR="008A2CC4">
        <w:t xml:space="preserve">commit </w:t>
      </w:r>
      <w:r w:rsidR="009E3BA4">
        <w:t>their own staff and resources t</w:t>
      </w:r>
      <w:r w:rsidR="00327CB2">
        <w:t>o</w:t>
      </w:r>
      <w:r w:rsidR="009E3BA4">
        <w:t xml:space="preserve"> help the</w:t>
      </w:r>
      <w:r w:rsidR="00327CB2">
        <w:t xml:space="preserve"> fire service extinguish the neighbours fire.</w:t>
      </w:r>
      <w:r w:rsidR="00BF5ED3">
        <w:t xml:space="preserve"> </w:t>
      </w:r>
    </w:p>
    <w:p w:rsidR="007C5141" w:rsidRPr="007C5141" w:rsidP="007C5141">
      <w:pPr>
        <w:ind w:left="720"/>
        <w:rPr>
          <w:i/>
          <w:iCs/>
        </w:rPr>
      </w:pPr>
    </w:p>
    <w:p w:rsidR="007C5141" w:rsidP="007C5141">
      <w:pPr>
        <w:numPr>
          <w:ilvl w:val="0"/>
          <w:numId w:val="14"/>
        </w:numPr>
        <w:rPr>
          <w:i/>
          <w:iCs/>
        </w:rPr>
      </w:pPr>
      <w:r w:rsidRPr="007C5141">
        <w:rPr>
          <w:i/>
          <w:iCs/>
        </w:rPr>
        <w:t>What impact does the monitoring of wildfires have on our understanding of the and causes and risks of these events in the UK, and how can this be improved? Are there international examples or best practices that can be used in a UK context?</w:t>
      </w:r>
    </w:p>
    <w:p w:rsidR="007C5141" w:rsidRPr="0075393A" w:rsidP="007C5141">
      <w:pPr>
        <w:pStyle w:val="ListParagraph"/>
      </w:pPr>
      <w:r w:rsidRPr="0075393A">
        <w:t xml:space="preserve">Outside my area of expertise but many countries use fire to clear any </w:t>
      </w:r>
      <w:r w:rsidRPr="0075393A">
        <w:t>build up</w:t>
      </w:r>
      <w:r w:rsidRPr="0075393A">
        <w:t xml:space="preserve"> of fuel on a regular basis and </w:t>
      </w:r>
      <w:r w:rsidR="00F1656B">
        <w:t xml:space="preserve">I believe </w:t>
      </w:r>
      <w:r w:rsidRPr="0075393A">
        <w:t xml:space="preserve">some areas of Spain are struggling with </w:t>
      </w:r>
      <w:r>
        <w:t xml:space="preserve">a loss of farmers and </w:t>
      </w:r>
      <w:r w:rsidR="006D2073">
        <w:t xml:space="preserve">skills with using fire </w:t>
      </w:r>
      <w:r w:rsidR="00FD384B">
        <w:t>as a consequence of</w:t>
      </w:r>
      <w:r w:rsidR="00FD384B">
        <w:t xml:space="preserve"> policy </w:t>
      </w:r>
      <w:r w:rsidR="006D2073">
        <w:t>leading to big losses</w:t>
      </w:r>
      <w:r w:rsidR="00FD384B">
        <w:t xml:space="preserve">, </w:t>
      </w:r>
      <w:r w:rsidR="006D2073">
        <w:t>frequent fire events</w:t>
      </w:r>
      <w:r w:rsidR="00FD384B">
        <w:t xml:space="preserve"> and the death of fire fighters.</w:t>
      </w:r>
    </w:p>
    <w:p w:rsidR="007C5141" w:rsidRPr="007C5141" w:rsidP="007C5141">
      <w:pPr>
        <w:ind w:left="720"/>
        <w:rPr>
          <w:i/>
          <w:iCs/>
        </w:rPr>
      </w:pPr>
    </w:p>
    <w:p w:rsidR="007C5141" w:rsidP="007C5141">
      <w:pPr>
        <w:numPr>
          <w:ilvl w:val="0"/>
          <w:numId w:val="14"/>
        </w:numPr>
        <w:rPr>
          <w:i/>
          <w:iCs/>
        </w:rPr>
      </w:pPr>
      <w:r w:rsidRPr="007C5141">
        <w:rPr>
          <w:i/>
          <w:iCs/>
        </w:rPr>
        <w:t>What resources and training do emergency services and local authorities need to respond to the increasing number of wildfires, particularly in rural and hard-to-reach areas?</w:t>
      </w:r>
    </w:p>
    <w:p w:rsidR="00541B9F" w:rsidP="00541B9F">
      <w:pPr>
        <w:ind w:left="720"/>
        <w:rPr>
          <w:i/>
          <w:iCs/>
        </w:rPr>
      </w:pPr>
    </w:p>
    <w:p w:rsidR="00541B9F" w:rsidP="00541B9F">
      <w:pPr>
        <w:ind w:left="720"/>
      </w:pPr>
      <w:r w:rsidRPr="004336AD">
        <w:t>The FRS is unfortunately getting well versed in tackling big heath fires</w:t>
      </w:r>
      <w:r w:rsidRPr="004336AD" w:rsidR="004336AD">
        <w:t xml:space="preserve">.  Their tenders and pumping equipment are </w:t>
      </w:r>
      <w:r w:rsidRPr="004336AD" w:rsidR="004336AD">
        <w:t>really vital</w:t>
      </w:r>
      <w:r w:rsidRPr="004336AD" w:rsidR="004336AD">
        <w:t xml:space="preserve"> in addressing a summer fire where moving large quantities of water </w:t>
      </w:r>
      <w:r w:rsidR="00427CEA">
        <w:t xml:space="preserve">is </w:t>
      </w:r>
      <w:r w:rsidRPr="004336AD" w:rsidR="004336AD">
        <w:t>essential</w:t>
      </w:r>
      <w:r w:rsidR="004336AD">
        <w:t>. In addition local farmers and game keepers have turned out to many fires to assist</w:t>
      </w:r>
      <w:r w:rsidR="006E0376">
        <w:t xml:space="preserve">, they </w:t>
      </w:r>
      <w:r w:rsidR="00FC72B0">
        <w:t>are generally first on the scene and can sometimes put out the fire if they can catch it early enough</w:t>
      </w:r>
      <w:r w:rsidR="00477298">
        <w:t xml:space="preserve">, they </w:t>
      </w:r>
      <w:r w:rsidR="006E0376">
        <w:t xml:space="preserve">have specialist equipment and a knowledge of the ground </w:t>
      </w:r>
      <w:r w:rsidR="00477298">
        <w:t xml:space="preserve">together with a </w:t>
      </w:r>
      <w:r w:rsidR="006E0376">
        <w:t xml:space="preserve">vested interest in helping the fire crews address the </w:t>
      </w:r>
      <w:r w:rsidR="00FC72B0">
        <w:t>fire.</w:t>
      </w:r>
    </w:p>
    <w:p w:rsidR="00477298" w:rsidP="00541B9F">
      <w:pPr>
        <w:ind w:left="720"/>
      </w:pPr>
    </w:p>
    <w:p w:rsidR="00477298" w:rsidRPr="004336AD" w:rsidP="00541B9F">
      <w:pPr>
        <w:ind w:left="720"/>
      </w:pPr>
      <w:r>
        <w:t xml:space="preserve">Game keepers especially have a </w:t>
      </w:r>
      <w:r w:rsidR="0073141C">
        <w:t>knowledge and confidence in using fire to back burn and create fire breaks (as was witnessed at the Langdale fire in the North York Moors last summer</w:t>
      </w:r>
      <w:r w:rsidR="00D6009A">
        <w:t>)</w:t>
      </w:r>
      <w:r w:rsidR="00DE6E42">
        <w:t xml:space="preserve"> which I believe is a skill we will </w:t>
      </w:r>
      <w:r w:rsidR="002E5E81">
        <w:t>quickly lose</w:t>
      </w:r>
      <w:r w:rsidR="00DE6E42">
        <w:t xml:space="preserve"> if they are not</w:t>
      </w:r>
      <w:r w:rsidR="002E5E81">
        <w:t xml:space="preserve"> regularly burning during the winter season</w:t>
      </w:r>
      <w:r w:rsidR="00D6009A">
        <w:t>.</w:t>
      </w:r>
    </w:p>
    <w:p w:rsidR="007C5141" w:rsidRPr="007C5141" w:rsidP="007C5141">
      <w:pPr>
        <w:ind w:left="720"/>
        <w:rPr>
          <w:i/>
          <w:iCs/>
        </w:rPr>
      </w:pPr>
    </w:p>
    <w:p w:rsidR="007C5141" w:rsidP="007C5141">
      <w:pPr>
        <w:numPr>
          <w:ilvl w:val="0"/>
          <w:numId w:val="14"/>
        </w:numPr>
        <w:rPr>
          <w:i/>
          <w:iCs/>
        </w:rPr>
      </w:pPr>
      <w:r w:rsidRPr="007C5141">
        <w:rPr>
          <w:i/>
          <w:iCs/>
        </w:rPr>
        <w:t>What are the most effective activities for tackling the human causes of wildfire ignition, for example public engagement and campaigns? How can the UK Government best support the delivery of these activities at both a local and national scale?</w:t>
      </w:r>
    </w:p>
    <w:p w:rsidR="007C5141" w:rsidRPr="00457364" w:rsidP="00ED3A7D">
      <w:pPr>
        <w:pStyle w:val="ListParagraph"/>
        <w:numPr>
          <w:ilvl w:val="0"/>
          <w:numId w:val="17"/>
        </w:numPr>
      </w:pPr>
      <w:r w:rsidRPr="00457364">
        <w:t>Education</w:t>
      </w:r>
    </w:p>
    <w:p w:rsidR="00D6009A" w:rsidRPr="00457364" w:rsidP="00ED3A7D">
      <w:pPr>
        <w:pStyle w:val="ListParagraph"/>
        <w:numPr>
          <w:ilvl w:val="0"/>
          <w:numId w:val="17"/>
        </w:numPr>
      </w:pPr>
      <w:r w:rsidRPr="00457364">
        <w:t>Signs</w:t>
      </w:r>
    </w:p>
    <w:p w:rsidR="00457364" w:rsidP="00ED3A7D">
      <w:pPr>
        <w:pStyle w:val="ListParagraph"/>
        <w:numPr>
          <w:ilvl w:val="0"/>
          <w:numId w:val="17"/>
        </w:numPr>
      </w:pPr>
      <w:r w:rsidRPr="00457364">
        <w:t xml:space="preserve">Followed up with </w:t>
      </w:r>
      <w:r w:rsidR="009537AF">
        <w:t xml:space="preserve">enforcement </w:t>
      </w:r>
      <w:r>
        <w:t xml:space="preserve">by somebody </w:t>
      </w:r>
      <w:r w:rsidR="008D6975">
        <w:t xml:space="preserve">making sure the rules are followed. Many people </w:t>
      </w:r>
      <w:r w:rsidR="00ED3A7D">
        <w:t xml:space="preserve">feel they are entitled to </w:t>
      </w:r>
      <w:r w:rsidR="008D6975">
        <w:t>do what they want unless they are challenged</w:t>
      </w:r>
      <w:r w:rsidR="00ED3A7D">
        <w:t>.</w:t>
      </w:r>
    </w:p>
    <w:p w:rsidR="006305A1" w:rsidRPr="00457364" w:rsidP="006305A1">
      <w:pPr>
        <w:ind w:left="720"/>
      </w:pPr>
      <w:r>
        <w:t xml:space="preserve">Identifying susceptible weather conditions and closing public access </w:t>
      </w:r>
      <w:r w:rsidR="002D0D11">
        <w:t xml:space="preserve">when necessary is within the gift of local Authorities who are also responsible for paying for the FRS to attend a big fire.  I </w:t>
      </w:r>
      <w:r w:rsidR="007F3D97">
        <w:t xml:space="preserve">am </w:t>
      </w:r>
      <w:r w:rsidR="007F3D97">
        <w:t xml:space="preserve">aware that the Lancaster Council </w:t>
      </w:r>
      <w:r w:rsidR="007F3D97">
        <w:t>Emergancy</w:t>
      </w:r>
      <w:r w:rsidR="007F3D97">
        <w:t xml:space="preserve"> response does not have an approved procedure to fund additional </w:t>
      </w:r>
      <w:r w:rsidR="006D6D84">
        <w:t>resources</w:t>
      </w:r>
      <w:r w:rsidR="007F3D97">
        <w:t xml:space="preserve"> to a big </w:t>
      </w:r>
      <w:r w:rsidR="006D6D84">
        <w:t xml:space="preserve">rural </w:t>
      </w:r>
      <w:r w:rsidR="006D6D84">
        <w:t>fire( unlike</w:t>
      </w:r>
      <w:r w:rsidR="006D6D84">
        <w:t xml:space="preserve"> a fire at a premises</w:t>
      </w:r>
      <w:r w:rsidR="00CE6B5E">
        <w:t xml:space="preserve"> or any form of flooding</w:t>
      </w:r>
      <w:r w:rsidR="006D6D84">
        <w:t>)</w:t>
      </w:r>
      <w:r w:rsidR="00CE6B5E">
        <w:t>, this requires more thought</w:t>
      </w:r>
      <w:r w:rsidR="006D6D84">
        <w:t xml:space="preserve"> </w:t>
      </w:r>
      <w:r w:rsidR="00CE6B5E">
        <w:t>and Blackburn and Darwin Council in Lancashire are ahead of the curve on this too.</w:t>
      </w:r>
    </w:p>
    <w:p w:rsidR="007C5141" w:rsidRPr="007C5141" w:rsidP="007C5141">
      <w:pPr>
        <w:ind w:left="720"/>
        <w:rPr>
          <w:i/>
          <w:iCs/>
        </w:rPr>
      </w:pPr>
    </w:p>
    <w:p w:rsidR="007C5141" w:rsidP="007C5141">
      <w:pPr>
        <w:numPr>
          <w:ilvl w:val="0"/>
          <w:numId w:val="14"/>
        </w:numPr>
        <w:rPr>
          <w:i/>
          <w:iCs/>
        </w:rPr>
      </w:pPr>
      <w:r w:rsidRPr="007C5141">
        <w:rPr>
          <w:i/>
          <w:iCs/>
        </w:rPr>
        <w:t>What policies are in place, or are needed, to reduce the severity of wildfires and their socio-economic impacts on both agricultural land and at rural-urban boundaries?</w:t>
      </w:r>
    </w:p>
    <w:p w:rsidR="008425FF" w:rsidP="008425FF">
      <w:pPr>
        <w:ind w:left="720"/>
        <w:rPr>
          <w:i/>
          <w:iCs/>
        </w:rPr>
      </w:pPr>
    </w:p>
    <w:p w:rsidR="008425FF" w:rsidP="008425FF">
      <w:pPr>
        <w:ind w:left="720"/>
      </w:pPr>
      <w:r w:rsidRPr="003438B0">
        <w:t xml:space="preserve">Vegetation management is being restricted </w:t>
      </w:r>
      <w:r w:rsidRPr="003438B0" w:rsidR="003438B0">
        <w:t xml:space="preserve">in the face of an increase in </w:t>
      </w:r>
      <w:r w:rsidRPr="003438B0" w:rsidR="00CD20DF">
        <w:t>wildfires</w:t>
      </w:r>
      <w:r w:rsidRPr="003438B0" w:rsidR="003438B0">
        <w:t xml:space="preserve"> and evidence to the contrary from other countries</w:t>
      </w:r>
      <w:r w:rsidR="00E4216B">
        <w:t xml:space="preserve"> which is madness</w:t>
      </w:r>
      <w:r w:rsidRPr="003438B0" w:rsidR="003438B0">
        <w:t>.</w:t>
      </w:r>
    </w:p>
    <w:p w:rsidR="009C7FAF" w:rsidP="008425FF">
      <w:pPr>
        <w:ind w:left="720"/>
      </w:pPr>
      <w:r>
        <w:t xml:space="preserve">The countryside code </w:t>
      </w:r>
      <w:r w:rsidR="008E53EB">
        <w:t xml:space="preserve">which my generation were brought up with </w:t>
      </w:r>
      <w:r>
        <w:t xml:space="preserve">was hurriedly republished </w:t>
      </w:r>
      <w:r w:rsidR="000C12B0">
        <w:t>during covid following a tw</w:t>
      </w:r>
      <w:r w:rsidR="008E53EB">
        <w:t>enty year</w:t>
      </w:r>
      <w:r w:rsidR="00E67135">
        <w:t xml:space="preserve"> gap</w:t>
      </w:r>
      <w:r w:rsidR="00E879B5">
        <w:t xml:space="preserve"> but unfortunately showed </w:t>
      </w:r>
      <w:r w:rsidR="002410ED">
        <w:t>a family having a BBQ on the front cover</w:t>
      </w:r>
      <w:r w:rsidR="008653E1">
        <w:t xml:space="preserve"> which when I challenged </w:t>
      </w:r>
      <w:r w:rsidR="00DE1D88">
        <w:t xml:space="preserve">Marian Spain </w:t>
      </w:r>
      <w:r w:rsidR="0079218B">
        <w:t xml:space="preserve">at NE </w:t>
      </w:r>
      <w:r w:rsidR="008653E1">
        <w:t>I was told there was</w:t>
      </w:r>
      <w:r w:rsidR="00D71804">
        <w:t xml:space="preserve"> a line </w:t>
      </w:r>
      <w:r w:rsidR="0079218B">
        <w:t xml:space="preserve">that the public should ask </w:t>
      </w:r>
      <w:r w:rsidR="00D71804">
        <w:t xml:space="preserve">for </w:t>
      </w:r>
      <w:r w:rsidR="00521211">
        <w:t>landowners’</w:t>
      </w:r>
      <w:r w:rsidR="00D71804">
        <w:t xml:space="preserve"> permission some 70 pages into the tome</w:t>
      </w:r>
      <w:r w:rsidR="0040778B">
        <w:t>- not clear messaging and not a great response</w:t>
      </w:r>
      <w:r w:rsidR="00D71804">
        <w:t>.</w:t>
      </w:r>
    </w:p>
    <w:p w:rsidR="008E4578" w:rsidRPr="003438B0" w:rsidP="008425FF">
      <w:pPr>
        <w:ind w:left="720"/>
      </w:pPr>
      <w:r>
        <w:t xml:space="preserve">Locally Blackburn and Darwen Council in Lancashire </w:t>
      </w:r>
      <w:r w:rsidR="003D5725">
        <w:t xml:space="preserve">have a </w:t>
      </w:r>
      <w:r w:rsidR="009F479A">
        <w:t xml:space="preserve">Public Space Protection Order (PSPO) giving police powers to tackle </w:t>
      </w:r>
      <w:r w:rsidR="00E6700C">
        <w:t xml:space="preserve">public behaviour regarding fire.  I think this is probably a special case in an area with very special </w:t>
      </w:r>
      <w:r w:rsidR="00623775">
        <w:t>needs</w:t>
      </w:r>
      <w:r w:rsidR="00EB662D">
        <w:t xml:space="preserve"> and not something that should be a requirement in other rural areas where people </w:t>
      </w:r>
      <w:r w:rsidR="000A3BE4">
        <w:t xml:space="preserve">still respect the countryside and other </w:t>
      </w:r>
      <w:r w:rsidR="00521211">
        <w:t>people’s</w:t>
      </w:r>
      <w:r w:rsidR="000A3BE4">
        <w:t xml:space="preserve"> property.</w:t>
      </w:r>
      <w:r w:rsidR="000C12B0">
        <w:t xml:space="preserve"> </w:t>
      </w:r>
      <w:r>
        <w:t xml:space="preserve"> </w:t>
      </w:r>
    </w:p>
    <w:p w:rsidR="00CD20DF" w:rsidRPr="00CD20DF" w:rsidP="007C5141">
      <w:pPr>
        <w:ind w:left="720"/>
      </w:pPr>
    </w:p>
    <w:p w:rsidR="007C5141" w:rsidP="007C5141">
      <w:pPr>
        <w:numPr>
          <w:ilvl w:val="0"/>
          <w:numId w:val="14"/>
        </w:numPr>
        <w:rPr>
          <w:i/>
          <w:iCs/>
        </w:rPr>
      </w:pPr>
      <w:r w:rsidRPr="007C5141">
        <w:rPr>
          <w:i/>
          <w:iCs/>
        </w:rPr>
        <w:t>Given that responsibility is spread across government departments and bodies (e.g. Defra, Forestry Commission, Ministry of Housing Communities and Local Government), how should the government coordinate a cross-departmental approach to tackle the increasing risk of wildfires?</w:t>
      </w:r>
    </w:p>
    <w:p w:rsidR="007C5141" w:rsidP="007C5141">
      <w:pPr>
        <w:pStyle w:val="ListParagraph"/>
        <w:rPr>
          <w:i/>
          <w:iCs/>
        </w:rPr>
      </w:pPr>
    </w:p>
    <w:p w:rsidR="007C5141" w:rsidRPr="00FE2A0D" w:rsidP="007C5141">
      <w:pPr>
        <w:ind w:left="720"/>
      </w:pPr>
      <w:r w:rsidRPr="00FE2A0D">
        <w:t>Try and give a single body responsibility and make sure they act responsibly</w:t>
      </w:r>
      <w:r>
        <w:t xml:space="preserve"> and that they know they will be responsible for any shortfalls in </w:t>
      </w:r>
      <w:r w:rsidR="00521211">
        <w:t>performance- and property/ lives lost.</w:t>
      </w:r>
    </w:p>
    <w:p w:rsidR="003738AE" w:rsidP="00B1728B">
      <w:pPr>
        <w:rPr>
          <w:i/>
          <w:iCs/>
        </w:rPr>
      </w:pPr>
    </w:p>
    <w:p w:rsidR="00C801CE" w:rsidRPr="005854D0" w:rsidP="00B1728B">
      <w:pPr>
        <w:rPr>
          <w:b/>
          <w:bCs/>
        </w:rPr>
      </w:pPr>
      <w:r w:rsidRPr="005854D0">
        <w:rPr>
          <w:b/>
          <w:bCs/>
        </w:rPr>
        <w:t>May 2026</w:t>
      </w:r>
    </w:p>
    <w:sectPr w:rsidSect="0021434F">
      <w:headerReference w:type="even" r:id="rId7"/>
      <w:headerReference w:type="default" r:id="rId8"/>
      <w:footerReference w:type="even" r:id="rId9"/>
      <w:footerReference w:type="default" r:id="rId10"/>
      <w:headerReference w:type="first" r:id="rId11"/>
      <w:footerReference w:type="first" r:id="rId12"/>
      <w:pgSz w:w="11900" w:h="16840"/>
      <w:pgMar w:top="1134" w:right="1134" w:bottom="1134" w:left="1134" w:header="397"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0E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102" w:rsidRPr="001E0853" w:rsidP="001E0853">
    <w:pPr>
      <w:pStyle w:val="GFooterSpacer1"/>
    </w:pPr>
  </w:p>
  <w:p w:rsidR="00237102" w:rsidRPr="001E0853" w:rsidP="001E0853">
    <w:pPr>
      <w:pStyle w:val="GFooterSpacer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0E1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0E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2815" w:rsidRPr="0021434F" w:rsidP="002143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0E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6C271F"/>
    <w:multiLevelType w:val="multilevel"/>
    <w:tmpl w:val="06D67DF6"/>
    <w:lvl w:ilvl="0">
      <w:start w:val="1"/>
      <w:numFmt w:val="bullet"/>
      <w:lvlText w:val=""/>
      <w:lvlJc w:val="left"/>
      <w:pPr>
        <w:ind w:left="357" w:hanging="357"/>
      </w:pPr>
      <w:rPr>
        <w:rFonts w:ascii="Symbol" w:hAnsi="Symbol" w:hint="default"/>
        <w:b/>
        <w:i w:val="0"/>
        <w:color w:val="000000" w:themeColor="text1"/>
        <w:sz w:val="22"/>
      </w:rPr>
    </w:lvl>
    <w:lvl w:ilvl="1">
      <w:start w:val="1"/>
      <w:numFmt w:val="lowerLetter"/>
      <w:lvlText w:val="%2%1."/>
      <w:lvlJc w:val="left"/>
      <w:pPr>
        <w:ind w:left="357" w:hanging="357"/>
      </w:pPr>
      <w:rPr>
        <w:rFonts w:ascii="Calibri" w:hAnsi="Calibri" w:hint="default"/>
        <w:b w:val="0"/>
        <w:i w:val="0"/>
        <w:color w:val="000000" w:themeColor="text1"/>
        <w:sz w:val="22"/>
      </w:rPr>
    </w:lvl>
    <w:lvl w:ilvl="2">
      <w:start w:val="1"/>
      <w:numFmt w:val="decimal"/>
      <w:lvlText w:val="%3%1."/>
      <w:lvlJc w:val="left"/>
      <w:pPr>
        <w:ind w:left="357" w:hanging="357"/>
      </w:pPr>
      <w:rPr>
        <w:rFonts w:ascii="Calibri" w:hAnsi="Calibri" w:hint="default"/>
        <w:b w:val="0"/>
        <w:i w:val="0"/>
        <w:color w:val="000000" w:themeColor="text1"/>
        <w:sz w:val="22"/>
      </w:rPr>
    </w:lvl>
    <w:lvl w:ilvl="3">
      <w:start w:val="1"/>
      <w:numFmt w:val="bullet"/>
      <w:lvlText w:val=""/>
      <w:lvlJc w:val="left"/>
      <w:pPr>
        <w:ind w:left="714" w:hanging="357"/>
      </w:pPr>
      <w:rPr>
        <w:rFonts w:ascii="Symbol" w:hAnsi="Symbol" w:hint="default"/>
        <w:b/>
        <w:i w:val="0"/>
        <w:color w:val="000000" w:themeColor="text1"/>
        <w:sz w:val="22"/>
      </w:rPr>
    </w:lvl>
    <w:lvl w:ilvl="4">
      <w:start w:val="1"/>
      <w:numFmt w:val="lowerLetter"/>
      <w:lvlText w:val="%5."/>
      <w:lvlJc w:val="left"/>
      <w:pPr>
        <w:ind w:left="714" w:hanging="357"/>
      </w:pPr>
      <w:rPr>
        <w:rFonts w:hint="default"/>
        <w:sz w:val="22"/>
      </w:rPr>
    </w:lvl>
    <w:lvl w:ilvl="5">
      <w:start w:val="1"/>
      <w:numFmt w:val="decimal"/>
      <w:lvlText w:val="%6."/>
      <w:lvlJc w:val="left"/>
      <w:pPr>
        <w:ind w:left="714" w:hanging="357"/>
      </w:pPr>
      <w:rPr>
        <w:rFonts w:hint="default"/>
        <w:sz w:val="22"/>
      </w:rPr>
    </w:lvl>
    <w:lvl w:ilvl="6">
      <w:start w:val="1"/>
      <w:numFmt w:val="bullet"/>
      <w:pStyle w:val="GHeading1DashBullet2"/>
      <w:lvlText w:val="̵"/>
      <w:lvlJc w:val="left"/>
      <w:pPr>
        <w:ind w:left="714" w:hanging="345"/>
      </w:pPr>
      <w:rPr>
        <w:rFonts w:ascii="Calibri" w:hAnsi="Calibri" w:hint="default"/>
        <w:color w:val="000000" w:themeColor="text1"/>
        <w:sz w:val="22"/>
      </w:rPr>
    </w:lvl>
    <w:lvl w:ilvl="7">
      <w:start w:val="1"/>
      <w:numFmt w:val="none"/>
      <w:lvlJc w:val="left"/>
      <w:pPr>
        <w:ind w:left="2856" w:hanging="357"/>
      </w:pPr>
      <w:rPr>
        <w:rFonts w:hint="default"/>
      </w:rPr>
    </w:lvl>
    <w:lvl w:ilvl="8">
      <w:start w:val="1"/>
      <w:numFmt w:val="none"/>
      <w:lvlJc w:val="left"/>
      <w:pPr>
        <w:ind w:left="3213" w:hanging="357"/>
      </w:pPr>
      <w:rPr>
        <w:rFonts w:hint="default"/>
      </w:rPr>
    </w:lvl>
  </w:abstractNum>
  <w:abstractNum w:abstractNumId="1">
    <w:nsid w:val="0F6A1B5D"/>
    <w:multiLevelType w:val="multilevel"/>
    <w:tmpl w:val="26A613BE"/>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
    <w:nsid w:val="1D934E6D"/>
    <w:multiLevelType w:val="hybridMultilevel"/>
    <w:tmpl w:val="E264C74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29D03FFF"/>
    <w:multiLevelType w:val="multilevel"/>
    <w:tmpl w:val="AC804402"/>
    <w:lvl w:ilvl="0">
      <w:start w:val="1"/>
      <w:numFmt w:val="decimal"/>
      <w:lvlText w:val="%1."/>
      <w:lvlJc w:val="left"/>
      <w:pPr>
        <w:ind w:left="567" w:hanging="567"/>
      </w:pPr>
      <w:rPr>
        <w:rFonts w:hint="default"/>
        <w:b/>
        <w:i w:val="0"/>
      </w:rPr>
    </w:lvl>
    <w:lvl w:ilvl="1">
      <w:start w:val="1"/>
      <w:numFmt w:val="decimal"/>
      <w:pStyle w:val="DetailsLevel2GrosvenorAgenda"/>
      <w:lvlText w:val="%1.%2"/>
      <w:lvlJc w:val="left"/>
      <w:pPr>
        <w:ind w:left="1134" w:hanging="567"/>
      </w:pPr>
      <w:rPr>
        <w:rFonts w:hint="default"/>
      </w:rPr>
    </w:lvl>
    <w:lvl w:ilvl="2">
      <w:start w:val="1"/>
      <w:numFmt w:val="bullet"/>
      <w:lvlText w:val=""/>
      <w:lvlJc w:val="left"/>
      <w:pPr>
        <w:ind w:left="1418" w:hanging="28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CE57CA1"/>
    <w:multiLevelType w:val="multilevel"/>
    <w:tmpl w:val="8DB4BC70"/>
    <w:styleLink w:val="GHEADINGLEVEL2BULLETS"/>
    <w:lvl w:ilvl="0">
      <w:start w:val="1"/>
      <w:numFmt w:val="bullet"/>
      <w:pStyle w:val="GHeading2Bullet1"/>
      <w:lvlText w:val=""/>
      <w:lvlJc w:val="left"/>
      <w:pPr>
        <w:ind w:left="357" w:hanging="357"/>
      </w:pPr>
      <w:rPr>
        <w:rFonts w:ascii="Symbol" w:hAnsi="Symbol" w:hint="default"/>
        <w:color w:val="000000" w:themeColor="text1"/>
      </w:rPr>
    </w:lvl>
    <w:lvl w:ilvl="1">
      <w:start w:val="1"/>
      <w:numFmt w:val="lowerLetter"/>
      <w:pStyle w:val="GHeading2LetteredBullet"/>
      <w:lvlText w:val="%2."/>
      <w:lvlJc w:val="left"/>
      <w:pPr>
        <w:ind w:left="357" w:hanging="357"/>
      </w:pPr>
      <w:rPr>
        <w:rFonts w:hint="default"/>
      </w:rPr>
    </w:lvl>
    <w:lvl w:ilvl="2">
      <w:start w:val="1"/>
      <w:numFmt w:val="decimal"/>
      <w:lvlText w:val="%3."/>
      <w:lvlJc w:val="left"/>
      <w:pPr>
        <w:ind w:left="357" w:hanging="357"/>
      </w:pPr>
      <w:rPr>
        <w:rFonts w:hint="default"/>
      </w:rPr>
    </w:lvl>
    <w:lvl w:ilvl="3">
      <w:start w:val="1"/>
      <w:numFmt w:val="bullet"/>
      <w:pStyle w:val="GHeading2DashBullet"/>
      <w:lvlText w:val="̵"/>
      <w:lvlJc w:val="left"/>
      <w:pPr>
        <w:ind w:left="357" w:hanging="300"/>
      </w:pPr>
      <w:rPr>
        <w:rFonts w:ascii="Calibri" w:hAnsi="Calibri" w:hint="default"/>
        <w:color w:val="000000" w:themeColor="text1"/>
      </w:rPr>
    </w:lvl>
    <w:lvl w:ilvl="4">
      <w:start w:val="1"/>
      <w:numFmt w:val="none"/>
      <w:lvlJc w:val="left"/>
      <w:pPr>
        <w:ind w:left="357" w:hanging="357"/>
      </w:pPr>
      <w:rPr>
        <w:rFonts w:hint="default"/>
      </w:rPr>
    </w:lvl>
    <w:lvl w:ilvl="5">
      <w:start w:val="1"/>
      <w:numFmt w:val="none"/>
      <w:lvlJc w:val="left"/>
      <w:pPr>
        <w:ind w:left="357" w:hanging="357"/>
      </w:pPr>
      <w:rPr>
        <w:rFonts w:hint="default"/>
      </w:rPr>
    </w:lvl>
    <w:lvl w:ilvl="6">
      <w:start w:val="1"/>
      <w:numFmt w:val="none"/>
      <w:lvlJc w:val="left"/>
      <w:pPr>
        <w:ind w:left="357" w:hanging="357"/>
      </w:pPr>
      <w:rPr>
        <w:rFonts w:hint="default"/>
      </w:rPr>
    </w:lvl>
    <w:lvl w:ilvl="7">
      <w:start w:val="1"/>
      <w:numFmt w:val="none"/>
      <w:lvlJc w:val="left"/>
      <w:pPr>
        <w:ind w:left="357" w:hanging="357"/>
      </w:pPr>
      <w:rPr>
        <w:rFonts w:hint="default"/>
      </w:rPr>
    </w:lvl>
    <w:lvl w:ilvl="8">
      <w:start w:val="1"/>
      <w:numFmt w:val="none"/>
      <w:lvlJc w:val="left"/>
      <w:pPr>
        <w:ind w:left="357" w:hanging="357"/>
      </w:pPr>
      <w:rPr>
        <w:rFonts w:hint="default"/>
      </w:rPr>
    </w:lvl>
  </w:abstractNum>
  <w:abstractNum w:abstractNumId="5">
    <w:nsid w:val="2E4E11C8"/>
    <w:multiLevelType w:val="multilevel"/>
    <w:tmpl w:val="61D811D4"/>
    <w:lvl w:ilvl="0">
      <w:start w:val="1"/>
      <w:numFmt w:val="decimal"/>
      <w:lvlText w:val="%1"/>
      <w:lvlJc w:val="left"/>
      <w:pPr>
        <w:ind w:left="425" w:hanging="425"/>
      </w:pPr>
      <w:rPr>
        <w:rFonts w:ascii="Calibri" w:hAnsi="Calibri" w:hint="default"/>
        <w:b/>
        <w:i w:val="0"/>
        <w:color w:val="000000" w:themeColor="text1"/>
        <w:sz w:val="28"/>
      </w:rPr>
    </w:lvl>
    <w:lvl w:ilvl="1">
      <w:start w:val="1"/>
      <w:numFmt w:val="decimal"/>
      <w:pStyle w:val="GHEADINGLEVEL2Numbered"/>
      <w:lvlText w:val="%1.%2"/>
      <w:lvlJc w:val="left"/>
      <w:pPr>
        <w:ind w:left="714" w:hanging="714"/>
      </w:pPr>
      <w:rPr>
        <w:rFonts w:ascii="Calibri" w:hAnsi="Calibri" w:hint="default"/>
        <w:b/>
        <w:i w:val="0"/>
        <w:color w:val="000000" w:themeColor="text1"/>
        <w:sz w:val="24"/>
      </w:rPr>
    </w:lvl>
    <w:lvl w:ilvl="2">
      <w:start w:val="1"/>
      <w:numFmt w:val="decimal"/>
      <w:lvlText w:val="%1.%2.%3"/>
      <w:lvlJc w:val="left"/>
      <w:pPr>
        <w:ind w:left="851" w:hanging="567"/>
      </w:pPr>
      <w:rPr>
        <w:rFonts w:ascii="Calibri" w:hAnsi="Calibri" w:hint="default"/>
        <w:b/>
        <w:i w:val="0"/>
        <w:color w:val="000000" w:themeColor="text1"/>
        <w:sz w:val="22"/>
      </w:rPr>
    </w:lvl>
    <w:lvl w:ilvl="3">
      <w:start w:val="1"/>
      <w:numFmt w:val="decimal"/>
      <w:lvlText w:val="%1.%2.%3.%4"/>
      <w:lvlJc w:val="left"/>
      <w:pPr>
        <w:ind w:left="851" w:firstLine="0"/>
      </w:pPr>
      <w:rPr>
        <w:rFonts w:ascii="Calibri" w:hAnsi="Calibri" w:hint="default"/>
        <w:b/>
        <w:i w:val="0"/>
        <w:color w:val="000000" w:themeColor="text1"/>
        <w:sz w:val="22"/>
      </w:rPr>
    </w:lvl>
    <w:lvl w:ilvl="4">
      <w:start w:val="1"/>
      <w:numFmt w:val="none"/>
      <w:lvlJc w:val="left"/>
      <w:pPr>
        <w:ind w:left="0" w:firstLine="0"/>
      </w:pPr>
      <w:rPr>
        <w:rFonts w:hint="default"/>
      </w:rPr>
    </w:lvl>
    <w:lvl w:ilvl="5">
      <w:start w:val="1"/>
      <w:numFmt w:val="none"/>
      <w:lvlJc w:val="left"/>
      <w:pPr>
        <w:ind w:left="0" w:firstLine="0"/>
      </w:pPr>
      <w:rPr>
        <w:rFonts w:hint="default"/>
      </w:rPr>
    </w:lvl>
    <w:lvl w:ilvl="6">
      <w:start w:val="1"/>
      <w:numFmt w:val="none"/>
      <w:lvlJc w:val="left"/>
      <w:pPr>
        <w:ind w:left="0" w:firstLine="0"/>
      </w:pPr>
      <w:rPr>
        <w:rFonts w:hint="default"/>
      </w:rPr>
    </w:lvl>
    <w:lvl w:ilvl="7">
      <w:start w:val="1"/>
      <w:numFmt w:val="none"/>
      <w:lvlJc w:val="left"/>
      <w:pPr>
        <w:ind w:left="0" w:firstLine="0"/>
      </w:pPr>
      <w:rPr>
        <w:rFonts w:hint="default"/>
      </w:rPr>
    </w:lvl>
    <w:lvl w:ilvl="8">
      <w:start w:val="1"/>
      <w:numFmt w:val="none"/>
      <w:lvlJc w:val="left"/>
      <w:pPr>
        <w:ind w:left="0" w:firstLine="0"/>
      </w:pPr>
      <w:rPr>
        <w:rFonts w:hint="default"/>
      </w:rPr>
    </w:lvl>
  </w:abstractNum>
  <w:abstractNum w:abstractNumId="6">
    <w:nsid w:val="2E650407"/>
    <w:multiLevelType w:val="multilevel"/>
    <w:tmpl w:val="4A7E20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D341DD"/>
    <w:multiLevelType w:val="multilevel"/>
    <w:tmpl w:val="90245334"/>
    <w:styleLink w:val="NEWLIST"/>
    <w:lvl w:ilvl="0">
      <w:start w:val="1"/>
      <w:numFmt w:val="decimal"/>
      <w:pStyle w:val="GAPPENDIXHEADING1Numbered"/>
      <w:lvlText w:val="%1."/>
      <w:lvlJc w:val="left"/>
      <w:pPr>
        <w:ind w:left="357" w:hanging="357"/>
      </w:pPr>
      <w:rPr>
        <w:rFonts w:hint="default"/>
      </w:rPr>
    </w:lvl>
    <w:lvl w:ilvl="1">
      <w:start w:val="1"/>
      <w:numFmt w:val="decimal"/>
      <w:pStyle w:val="GAPPENDIXHEADING2Numbered"/>
      <w:lvlText w:val="%1.%2"/>
      <w:lvlJc w:val="left"/>
      <w:pPr>
        <w:ind w:left="908" w:hanging="551"/>
      </w:pPr>
      <w:rPr>
        <w:rFonts w:hint="default"/>
      </w:rPr>
    </w:lvl>
    <w:lvl w:ilvl="2">
      <w:start w:val="1"/>
      <w:numFmt w:val="none"/>
      <w:lvlJc w:val="left"/>
      <w:pPr>
        <w:ind w:left="1362" w:hanging="454"/>
      </w:pPr>
      <w:rPr>
        <w:rFonts w:hint="default"/>
      </w:rPr>
    </w:lvl>
    <w:lvl w:ilvl="3">
      <w:start w:val="1"/>
      <w:numFmt w:val="none"/>
      <w:lvlJc w:val="left"/>
      <w:pPr>
        <w:ind w:left="1816" w:hanging="454"/>
      </w:pPr>
      <w:rPr>
        <w:rFonts w:hint="default"/>
      </w:rPr>
    </w:lvl>
    <w:lvl w:ilvl="4">
      <w:start w:val="1"/>
      <w:numFmt w:val="none"/>
      <w:lvlJc w:val="left"/>
      <w:pPr>
        <w:ind w:left="2270" w:hanging="454"/>
      </w:pPr>
      <w:rPr>
        <w:rFonts w:hint="default"/>
      </w:rPr>
    </w:lvl>
    <w:lvl w:ilvl="5">
      <w:start w:val="1"/>
      <w:numFmt w:val="none"/>
      <w:lvlJc w:val="left"/>
      <w:pPr>
        <w:ind w:left="2724" w:hanging="454"/>
      </w:pPr>
      <w:rPr>
        <w:rFonts w:hint="default"/>
      </w:rPr>
    </w:lvl>
    <w:lvl w:ilvl="6">
      <w:start w:val="1"/>
      <w:numFmt w:val="none"/>
      <w:lvlJc w:val="left"/>
      <w:pPr>
        <w:ind w:left="3178" w:hanging="454"/>
      </w:pPr>
      <w:rPr>
        <w:rFonts w:hint="default"/>
      </w:rPr>
    </w:lvl>
    <w:lvl w:ilvl="7">
      <w:start w:val="1"/>
      <w:numFmt w:val="none"/>
      <w:lvlJc w:val="left"/>
      <w:pPr>
        <w:ind w:left="3632" w:hanging="454"/>
      </w:pPr>
      <w:rPr>
        <w:rFonts w:hint="default"/>
      </w:rPr>
    </w:lvl>
    <w:lvl w:ilvl="8">
      <w:start w:val="1"/>
      <w:numFmt w:val="none"/>
      <w:lvlJc w:val="left"/>
      <w:pPr>
        <w:ind w:left="4086" w:hanging="454"/>
      </w:pPr>
      <w:rPr>
        <w:rFonts w:hint="default"/>
      </w:rPr>
    </w:lvl>
  </w:abstractNum>
  <w:abstractNum w:abstractNumId="8">
    <w:nsid w:val="51323AEA"/>
    <w:multiLevelType w:val="multilevel"/>
    <w:tmpl w:val="7F7E690C"/>
    <w:styleLink w:val="GHEADINGLEVEL1BULLETS"/>
    <w:lvl w:ilvl="0">
      <w:start w:val="1"/>
      <w:numFmt w:val="bullet"/>
      <w:pStyle w:val="GHeading1Bullet1"/>
      <w:lvlText w:val=""/>
      <w:lvlJc w:val="left"/>
      <w:pPr>
        <w:ind w:left="357" w:hanging="357"/>
      </w:pPr>
      <w:rPr>
        <w:rFonts w:ascii="Symbol" w:hAnsi="Symbol" w:hint="default"/>
        <w:b/>
        <w:i w:val="0"/>
        <w:color w:val="000000" w:themeColor="text1"/>
        <w:sz w:val="22"/>
      </w:rPr>
    </w:lvl>
    <w:lvl w:ilvl="1">
      <w:start w:val="1"/>
      <w:numFmt w:val="lowerLetter"/>
      <w:pStyle w:val="GHeading1LetteredBullet1"/>
      <w:lvlText w:val="%2%1."/>
      <w:lvlJc w:val="left"/>
      <w:pPr>
        <w:ind w:left="357" w:hanging="357"/>
      </w:pPr>
      <w:rPr>
        <w:rFonts w:ascii="Calibri" w:hAnsi="Calibri" w:hint="default"/>
        <w:b w:val="0"/>
        <w:i w:val="0"/>
        <w:color w:val="000000" w:themeColor="text1"/>
        <w:sz w:val="22"/>
      </w:rPr>
    </w:lvl>
    <w:lvl w:ilvl="2">
      <w:start w:val="1"/>
      <w:numFmt w:val="decimal"/>
      <w:pStyle w:val="GHeading1NumberedBullet1"/>
      <w:lvlText w:val="%3%1."/>
      <w:lvlJc w:val="left"/>
      <w:pPr>
        <w:ind w:left="357" w:hanging="357"/>
      </w:pPr>
      <w:rPr>
        <w:rFonts w:ascii="Calibri" w:hAnsi="Calibri" w:hint="default"/>
        <w:b w:val="0"/>
        <w:i w:val="0"/>
        <w:color w:val="000000" w:themeColor="text1"/>
        <w:sz w:val="22"/>
      </w:rPr>
    </w:lvl>
    <w:lvl w:ilvl="3">
      <w:start w:val="1"/>
      <w:numFmt w:val="bullet"/>
      <w:pStyle w:val="GHeading1Bullet2"/>
      <w:lvlText w:val=""/>
      <w:lvlJc w:val="left"/>
      <w:pPr>
        <w:ind w:left="714" w:hanging="357"/>
      </w:pPr>
      <w:rPr>
        <w:rFonts w:ascii="Symbol" w:hAnsi="Symbol" w:hint="default"/>
        <w:b/>
        <w:i w:val="0"/>
        <w:color w:val="000000" w:themeColor="text1"/>
        <w:sz w:val="22"/>
      </w:rPr>
    </w:lvl>
    <w:lvl w:ilvl="4">
      <w:start w:val="1"/>
      <w:numFmt w:val="lowerLetter"/>
      <w:pStyle w:val="GHeading1LetteredBullet2"/>
      <w:lvlText w:val="%5."/>
      <w:lvlJc w:val="left"/>
      <w:pPr>
        <w:ind w:left="714" w:hanging="357"/>
      </w:pPr>
      <w:rPr>
        <w:rFonts w:hint="default"/>
        <w:sz w:val="22"/>
      </w:rPr>
    </w:lvl>
    <w:lvl w:ilvl="5">
      <w:start w:val="1"/>
      <w:numFmt w:val="decimal"/>
      <w:pStyle w:val="GHeading1NumberedBullet2"/>
      <w:lvlText w:val="%6."/>
      <w:lvlJc w:val="left"/>
      <w:pPr>
        <w:ind w:left="714" w:hanging="357"/>
      </w:pPr>
      <w:rPr>
        <w:rFonts w:hint="default"/>
        <w:sz w:val="22"/>
      </w:rPr>
    </w:lvl>
    <w:lvl w:ilvl="6">
      <w:start w:val="1"/>
      <w:numFmt w:val="bullet"/>
      <w:lvlText w:val="̵"/>
      <w:lvlJc w:val="left"/>
      <w:pPr>
        <w:ind w:left="714" w:hanging="345"/>
      </w:pPr>
      <w:rPr>
        <w:rFonts w:ascii="Calibri" w:hAnsi="Calibri" w:hint="default"/>
        <w:color w:val="000000" w:themeColor="text1"/>
        <w:sz w:val="22"/>
      </w:rPr>
    </w:lvl>
    <w:lvl w:ilvl="7">
      <w:start w:val="1"/>
      <w:numFmt w:val="none"/>
      <w:lvlJc w:val="left"/>
      <w:pPr>
        <w:ind w:left="2856" w:hanging="357"/>
      </w:pPr>
      <w:rPr>
        <w:rFonts w:hint="default"/>
      </w:rPr>
    </w:lvl>
    <w:lvl w:ilvl="8">
      <w:start w:val="1"/>
      <w:numFmt w:val="none"/>
      <w:lvlJc w:val="left"/>
      <w:pPr>
        <w:ind w:left="3213" w:hanging="357"/>
      </w:pPr>
      <w:rPr>
        <w:rFonts w:hint="default"/>
      </w:rPr>
    </w:lvl>
  </w:abstractNum>
  <w:abstractNum w:abstractNumId="9">
    <w:nsid w:val="58365826"/>
    <w:multiLevelType w:val="multilevel"/>
    <w:tmpl w:val="A000AB30"/>
    <w:styleLink w:val="GHEADINGLEVEL3BULLETS"/>
    <w:lvl w:ilvl="0">
      <w:start w:val="1"/>
      <w:numFmt w:val="bullet"/>
      <w:pStyle w:val="GHeading3Bullet"/>
      <w:lvlText w:val=""/>
      <w:lvlJc w:val="left"/>
      <w:pPr>
        <w:ind w:left="1208" w:hanging="357"/>
      </w:pPr>
      <w:rPr>
        <w:rFonts w:ascii="Symbol" w:hAnsi="Symbol" w:hint="default"/>
        <w:color w:val="000000" w:themeColor="text1"/>
      </w:rPr>
    </w:lvl>
    <w:lvl w:ilvl="1">
      <w:start w:val="1"/>
      <w:numFmt w:val="lowerLetter"/>
      <w:pStyle w:val="GHeading3LetteredBullet"/>
      <w:lvlText w:val="%2."/>
      <w:lvlJc w:val="left"/>
      <w:pPr>
        <w:ind w:left="1208" w:hanging="357"/>
      </w:pPr>
      <w:rPr>
        <w:rFonts w:hint="default"/>
      </w:rPr>
    </w:lvl>
    <w:lvl w:ilvl="2">
      <w:start w:val="1"/>
      <w:numFmt w:val="decimal"/>
      <w:pStyle w:val="GHeading3NumberedBullet"/>
      <w:lvlText w:val="%3."/>
      <w:lvlJc w:val="left"/>
      <w:pPr>
        <w:ind w:left="1208" w:hanging="357"/>
      </w:pPr>
      <w:rPr>
        <w:rFonts w:hint="default"/>
      </w:rPr>
    </w:lvl>
    <w:lvl w:ilvl="3">
      <w:start w:val="1"/>
      <w:numFmt w:val="bullet"/>
      <w:pStyle w:val="GHeading3DashBullet"/>
      <w:lvlText w:val="̵"/>
      <w:lvlJc w:val="left"/>
      <w:pPr>
        <w:ind w:left="1208" w:hanging="357"/>
      </w:pPr>
      <w:rPr>
        <w:rFonts w:ascii="Calibri" w:hAnsi="Calibri" w:hint="default"/>
        <w:color w:val="000000" w:themeColor="text1"/>
      </w:rPr>
    </w:lvl>
    <w:lvl w:ilvl="4">
      <w:start w:val="1"/>
      <w:numFmt w:val="none"/>
      <w:lvlJc w:val="left"/>
      <w:pPr>
        <w:ind w:left="0" w:firstLine="0"/>
      </w:pPr>
      <w:rPr>
        <w:rFonts w:hint="default"/>
      </w:rPr>
    </w:lvl>
    <w:lvl w:ilvl="5">
      <w:start w:val="1"/>
      <w:numFmt w:val="none"/>
      <w:lvlJc w:val="left"/>
      <w:pPr>
        <w:ind w:left="0" w:firstLine="0"/>
      </w:pPr>
      <w:rPr>
        <w:rFonts w:hint="default"/>
      </w:rPr>
    </w:lvl>
    <w:lvl w:ilvl="6">
      <w:start w:val="1"/>
      <w:numFmt w:val="none"/>
      <w:lvlJc w:val="left"/>
      <w:pPr>
        <w:ind w:left="0" w:firstLine="0"/>
      </w:pPr>
      <w:rPr>
        <w:rFonts w:hint="default"/>
      </w:rPr>
    </w:lvl>
    <w:lvl w:ilvl="7">
      <w:start w:val="1"/>
      <w:numFmt w:val="none"/>
      <w:lvlJc w:val="left"/>
      <w:pPr>
        <w:ind w:left="0" w:firstLine="0"/>
      </w:pPr>
      <w:rPr>
        <w:rFonts w:hint="default"/>
      </w:rPr>
    </w:lvl>
    <w:lvl w:ilvl="8">
      <w:start w:val="1"/>
      <w:numFmt w:val="none"/>
      <w:lvlJc w:val="left"/>
      <w:pPr>
        <w:ind w:left="0" w:firstLine="0"/>
      </w:pPr>
      <w:rPr>
        <w:rFonts w:hint="default"/>
      </w:rPr>
    </w:lvl>
  </w:abstractNum>
  <w:abstractNum w:abstractNumId="10">
    <w:nsid w:val="5AF24BA7"/>
    <w:multiLevelType w:val="multilevel"/>
    <w:tmpl w:val="0E66E392"/>
    <w:styleLink w:val="GMAINHEADINGLIST"/>
    <w:lvl w:ilvl="0">
      <w:start w:val="1"/>
      <w:numFmt w:val="decimal"/>
      <w:pStyle w:val="GHEADINGLEVEL1Numbered"/>
      <w:lvlText w:val="%1"/>
      <w:lvlJc w:val="left"/>
      <w:pPr>
        <w:ind w:left="425" w:hanging="425"/>
      </w:pPr>
      <w:rPr>
        <w:rFonts w:ascii="Calibri" w:hAnsi="Calibri" w:hint="default"/>
        <w:b/>
        <w:i w:val="0"/>
        <w:color w:val="000000" w:themeColor="text1"/>
        <w:sz w:val="28"/>
      </w:rPr>
    </w:lvl>
    <w:lvl w:ilvl="1">
      <w:start w:val="1"/>
      <w:numFmt w:val="decimal"/>
      <w:lvlText w:val="%1.%2"/>
      <w:lvlJc w:val="left"/>
      <w:pPr>
        <w:ind w:left="714" w:hanging="714"/>
      </w:pPr>
      <w:rPr>
        <w:rFonts w:ascii="Calibri" w:hAnsi="Calibri" w:hint="default"/>
        <w:b/>
        <w:i w:val="0"/>
        <w:color w:val="000000" w:themeColor="text1"/>
        <w:sz w:val="24"/>
      </w:rPr>
    </w:lvl>
    <w:lvl w:ilvl="2">
      <w:start w:val="1"/>
      <w:numFmt w:val="decimal"/>
      <w:pStyle w:val="GHEADINGLEVEL3Numbered"/>
      <w:lvlText w:val="%1.%2.%3"/>
      <w:lvlJc w:val="left"/>
      <w:pPr>
        <w:ind w:left="851" w:hanging="567"/>
      </w:pPr>
      <w:rPr>
        <w:rFonts w:ascii="Calibri" w:hAnsi="Calibri" w:hint="default"/>
        <w:b/>
        <w:i w:val="0"/>
        <w:color w:val="000000" w:themeColor="text1"/>
        <w:sz w:val="22"/>
      </w:rPr>
    </w:lvl>
    <w:lvl w:ilvl="3">
      <w:start w:val="1"/>
      <w:numFmt w:val="decimal"/>
      <w:pStyle w:val="GHEADINGLEVEL4Numbered"/>
      <w:lvlText w:val="%1.%2.%3.%4"/>
      <w:lvlJc w:val="left"/>
      <w:pPr>
        <w:ind w:left="1701" w:hanging="850"/>
      </w:pPr>
      <w:rPr>
        <w:rFonts w:ascii="Calibri" w:hAnsi="Calibri" w:hint="default"/>
        <w:b/>
        <w:i w:val="0"/>
        <w:color w:val="000000" w:themeColor="text1"/>
        <w:sz w:val="22"/>
      </w:rPr>
    </w:lvl>
    <w:lvl w:ilvl="4">
      <w:start w:val="1"/>
      <w:numFmt w:val="none"/>
      <w:lvlJc w:val="left"/>
      <w:pPr>
        <w:ind w:left="0" w:firstLine="0"/>
      </w:pPr>
      <w:rPr>
        <w:rFonts w:hint="default"/>
      </w:rPr>
    </w:lvl>
    <w:lvl w:ilvl="5">
      <w:start w:val="1"/>
      <w:numFmt w:val="none"/>
      <w:lvlJc w:val="left"/>
      <w:pPr>
        <w:ind w:left="0" w:firstLine="0"/>
      </w:pPr>
      <w:rPr>
        <w:rFonts w:hint="default"/>
      </w:rPr>
    </w:lvl>
    <w:lvl w:ilvl="6">
      <w:start w:val="1"/>
      <w:numFmt w:val="none"/>
      <w:lvlJc w:val="left"/>
      <w:pPr>
        <w:ind w:left="0" w:firstLine="0"/>
      </w:pPr>
      <w:rPr>
        <w:rFonts w:hint="default"/>
      </w:rPr>
    </w:lvl>
    <w:lvl w:ilvl="7">
      <w:start w:val="1"/>
      <w:numFmt w:val="none"/>
      <w:lvlJc w:val="left"/>
      <w:pPr>
        <w:ind w:left="0" w:firstLine="0"/>
      </w:pPr>
      <w:rPr>
        <w:rFonts w:hint="default"/>
      </w:rPr>
    </w:lvl>
    <w:lvl w:ilvl="8">
      <w:start w:val="1"/>
      <w:numFmt w:val="none"/>
      <w:lvlJc w:val="left"/>
      <w:pPr>
        <w:ind w:left="0" w:firstLine="0"/>
      </w:pPr>
      <w:rPr>
        <w:rFonts w:hint="default"/>
      </w:rPr>
    </w:lvl>
  </w:abstractNum>
  <w:abstractNum w:abstractNumId="11">
    <w:nsid w:val="5C394859"/>
    <w:multiLevelType w:val="multilevel"/>
    <w:tmpl w:val="64685426"/>
    <w:styleLink w:val="GHEADINGLEVEL4BULLETS"/>
    <w:lvl w:ilvl="0">
      <w:start w:val="1"/>
      <w:numFmt w:val="bullet"/>
      <w:pStyle w:val="GHeading4Bullet"/>
      <w:lvlText w:val=""/>
      <w:lvlJc w:val="left"/>
      <w:pPr>
        <w:ind w:left="2489" w:hanging="487"/>
      </w:pPr>
      <w:rPr>
        <w:rFonts w:ascii="Symbol" w:hAnsi="Symbol" w:hint="default"/>
        <w:color w:val="000000" w:themeColor="text1"/>
      </w:rPr>
    </w:lvl>
    <w:lvl w:ilvl="1">
      <w:start w:val="1"/>
      <w:numFmt w:val="lowerLetter"/>
      <w:pStyle w:val="GHeading4LetteredBullet"/>
      <w:lvlText w:val="%2."/>
      <w:lvlJc w:val="left"/>
      <w:pPr>
        <w:ind w:left="2489" w:hanging="487"/>
      </w:pPr>
      <w:rPr>
        <w:rFonts w:hint="default"/>
      </w:rPr>
    </w:lvl>
    <w:lvl w:ilvl="2">
      <w:start w:val="1"/>
      <w:numFmt w:val="decimal"/>
      <w:pStyle w:val="GHeading4NumberedBullet"/>
      <w:lvlText w:val="%3."/>
      <w:lvlJc w:val="left"/>
      <w:pPr>
        <w:ind w:left="2489" w:hanging="487"/>
      </w:pPr>
      <w:rPr>
        <w:rFonts w:hint="default"/>
      </w:rPr>
    </w:lvl>
    <w:lvl w:ilvl="3">
      <w:start w:val="1"/>
      <w:numFmt w:val="bullet"/>
      <w:pStyle w:val="GHeading4DashBullet"/>
      <w:lvlText w:val="̵"/>
      <w:lvlJc w:val="left"/>
      <w:pPr>
        <w:ind w:left="2489" w:hanging="487"/>
      </w:pPr>
      <w:rPr>
        <w:rFonts w:ascii="Calibri" w:hAnsi="Calibri" w:hint="default"/>
        <w:color w:val="000000" w:themeColor="text1"/>
      </w:rPr>
    </w:lvl>
    <w:lvl w:ilvl="4">
      <w:start w:val="1"/>
      <w:numFmt w:val="none"/>
      <w:lvlJc w:val="left"/>
      <w:pPr>
        <w:ind w:left="2489" w:hanging="487"/>
      </w:pPr>
      <w:rPr>
        <w:rFonts w:hint="default"/>
      </w:rPr>
    </w:lvl>
    <w:lvl w:ilvl="5">
      <w:start w:val="1"/>
      <w:numFmt w:val="none"/>
      <w:lvlJc w:val="left"/>
      <w:pPr>
        <w:ind w:left="2489" w:hanging="487"/>
      </w:pPr>
      <w:rPr>
        <w:rFonts w:hint="default"/>
      </w:rPr>
    </w:lvl>
    <w:lvl w:ilvl="6">
      <w:start w:val="1"/>
      <w:numFmt w:val="none"/>
      <w:lvlJc w:val="left"/>
      <w:pPr>
        <w:ind w:left="2489" w:hanging="487"/>
      </w:pPr>
      <w:rPr>
        <w:rFonts w:hint="default"/>
      </w:rPr>
    </w:lvl>
    <w:lvl w:ilvl="7">
      <w:start w:val="1"/>
      <w:numFmt w:val="none"/>
      <w:lvlJc w:val="left"/>
      <w:pPr>
        <w:ind w:left="2489" w:hanging="487"/>
      </w:pPr>
      <w:rPr>
        <w:rFonts w:hint="default"/>
      </w:rPr>
    </w:lvl>
    <w:lvl w:ilvl="8">
      <w:start w:val="1"/>
      <w:numFmt w:val="none"/>
      <w:lvlJc w:val="left"/>
      <w:pPr>
        <w:ind w:left="2489" w:hanging="487"/>
      </w:pPr>
      <w:rPr>
        <w:rFonts w:hint="default"/>
      </w:rPr>
    </w:lvl>
  </w:abstractNum>
  <w:abstractNum w:abstractNumId="12">
    <w:nsid w:val="631E38F9"/>
    <w:multiLevelType w:val="hybridMultilevel"/>
    <w:tmpl w:val="E1D06D1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6C01359D"/>
    <w:multiLevelType w:val="multilevel"/>
    <w:tmpl w:val="A000AB30"/>
    <w:numStyleLink w:val="GHEADINGLEVEL3BULLETS"/>
  </w:abstractNum>
  <w:abstractNum w:abstractNumId="14">
    <w:nsid w:val="6E42240A"/>
    <w:multiLevelType w:val="multilevel"/>
    <w:tmpl w:val="27CE6AF0"/>
    <w:lvl w:ilvl="0">
      <w:start w:val="1"/>
      <w:numFmt w:val="bullet"/>
      <w:lvlText w:val=""/>
      <w:lvlJc w:val="left"/>
      <w:pPr>
        <w:ind w:left="357" w:hanging="357"/>
      </w:pPr>
      <w:rPr>
        <w:rFonts w:ascii="Symbol" w:hAnsi="Symbol" w:hint="default"/>
        <w:b/>
        <w:i w:val="0"/>
        <w:color w:val="000000" w:themeColor="text1"/>
        <w:sz w:val="22"/>
      </w:rPr>
    </w:lvl>
    <w:lvl w:ilvl="1">
      <w:start w:val="1"/>
      <w:numFmt w:val="lowerLetter"/>
      <w:lvlText w:val="%2%1."/>
      <w:lvlJc w:val="left"/>
      <w:pPr>
        <w:ind w:left="357" w:hanging="357"/>
      </w:pPr>
      <w:rPr>
        <w:rFonts w:ascii="Calibri" w:hAnsi="Calibri" w:hint="default"/>
        <w:b w:val="0"/>
        <w:i w:val="0"/>
        <w:color w:val="000000" w:themeColor="text1"/>
        <w:sz w:val="22"/>
      </w:rPr>
    </w:lvl>
    <w:lvl w:ilvl="2">
      <w:start w:val="1"/>
      <w:numFmt w:val="decimal"/>
      <w:pStyle w:val="GHeading2NumberedBullet"/>
      <w:lvlText w:val="%3%1."/>
      <w:lvlJc w:val="left"/>
      <w:pPr>
        <w:ind w:left="357" w:hanging="357"/>
      </w:pPr>
      <w:rPr>
        <w:rFonts w:ascii="Calibri" w:hAnsi="Calibri" w:hint="default"/>
        <w:b w:val="0"/>
        <w:i w:val="0"/>
        <w:color w:val="000000" w:themeColor="text1"/>
        <w:sz w:val="22"/>
      </w:rPr>
    </w:lvl>
    <w:lvl w:ilvl="3">
      <w:start w:val="1"/>
      <w:numFmt w:val="bullet"/>
      <w:lvlText w:val=""/>
      <w:lvlJc w:val="left"/>
      <w:pPr>
        <w:ind w:left="714" w:hanging="357"/>
      </w:pPr>
      <w:rPr>
        <w:rFonts w:ascii="Symbol" w:hAnsi="Symbol" w:hint="default"/>
        <w:b/>
        <w:i w:val="0"/>
        <w:color w:val="000000" w:themeColor="text1"/>
        <w:sz w:val="22"/>
      </w:rPr>
    </w:lvl>
    <w:lvl w:ilvl="4">
      <w:start w:val="1"/>
      <w:numFmt w:val="lowerLetter"/>
      <w:lvlText w:val="%5."/>
      <w:lvlJc w:val="left"/>
      <w:pPr>
        <w:ind w:left="714" w:hanging="357"/>
      </w:pPr>
      <w:rPr>
        <w:rFonts w:hint="default"/>
        <w:sz w:val="22"/>
      </w:rPr>
    </w:lvl>
    <w:lvl w:ilvl="5">
      <w:start w:val="1"/>
      <w:numFmt w:val="decimal"/>
      <w:lvlText w:val="%6."/>
      <w:lvlJc w:val="left"/>
      <w:pPr>
        <w:ind w:left="714" w:hanging="357"/>
      </w:pPr>
      <w:rPr>
        <w:rFonts w:hint="default"/>
        <w:sz w:val="22"/>
      </w:rPr>
    </w:lvl>
    <w:lvl w:ilvl="6">
      <w:start w:val="1"/>
      <w:numFmt w:val="bullet"/>
      <w:lvlText w:val="̵"/>
      <w:lvlJc w:val="left"/>
      <w:pPr>
        <w:ind w:left="714" w:hanging="345"/>
      </w:pPr>
      <w:rPr>
        <w:rFonts w:ascii="Calibri" w:hAnsi="Calibri" w:hint="default"/>
        <w:color w:val="000000" w:themeColor="text1"/>
        <w:sz w:val="22"/>
      </w:rPr>
    </w:lvl>
    <w:lvl w:ilvl="7">
      <w:start w:val="1"/>
      <w:numFmt w:val="none"/>
      <w:lvlJc w:val="left"/>
      <w:pPr>
        <w:ind w:left="2856" w:hanging="357"/>
      </w:pPr>
      <w:rPr>
        <w:rFonts w:hint="default"/>
      </w:rPr>
    </w:lvl>
    <w:lvl w:ilvl="8">
      <w:start w:val="1"/>
      <w:numFmt w:val="none"/>
      <w:lvlJc w:val="left"/>
      <w:pPr>
        <w:ind w:left="3213" w:hanging="357"/>
      </w:pPr>
      <w:rPr>
        <w:rFonts w:hint="default"/>
      </w:rPr>
    </w:lvl>
  </w:abstractNum>
  <w:abstractNum w:abstractNumId="15">
    <w:nsid w:val="73AB4B00"/>
    <w:multiLevelType w:val="hybridMultilevel"/>
    <w:tmpl w:val="2322529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5"/>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8"/>
  </w:num>
  <w:num w:numId="5">
    <w:abstractNumId w:val="4"/>
  </w:num>
  <w:num w:numId="6">
    <w:abstractNumId w:val="9"/>
  </w:num>
  <w:num w:numId="7">
    <w:abstractNumId w:val="11"/>
  </w:num>
  <w:num w:numId="8">
    <w:abstractNumId w:val="10"/>
  </w:num>
  <w:num w:numId="9">
    <w:abstractNumId w:val="1"/>
  </w:num>
  <w:num w:numId="10">
    <w:abstractNumId w:val="7"/>
  </w:num>
  <w:num w:numId="11">
    <w:abstractNumId w:val="0"/>
  </w:num>
  <w:num w:numId="12">
    <w:abstractNumId w:val="14"/>
  </w:num>
  <w:num w:numId="13">
    <w:abstractNumId w:val="13"/>
  </w:num>
  <w:num w:numId="14">
    <w:abstractNumId w:val="6"/>
  </w:num>
  <w:num w:numId="15">
    <w:abstractNumId w:val="15"/>
  </w:num>
  <w:num w:numId="16">
    <w:abstractNumId w:val="12"/>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D804" w:allStyles="0" w:alternateStyleNames="1" w:clearFormatting="1" w:customStyles="0" w:directFormattingOnNumbering="0" w:directFormattingOnParagraphs="0" w:directFormattingOnRuns="0" w:directFormattingOnTables="1" w:headingStyles="0" w:latentStyles="1" w:numberingStyles="0" w:stylesInUse="0" w:tableStyles="0" w:top3HeadingStyles="0" w:visibleStyles="1"/>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000000" w:themeColor="text1"/>
        <w:sz w:val="22"/>
        <w:szCs w:val="22"/>
        <w:lang w:val="en-GB" w:eastAsia="en-US" w:bidi="ar-SA"/>
      </w:rPr>
    </w:rPrDefault>
    <w:pPrDefault>
      <w:pPr>
        <w:spacing w:after="120"/>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qFormat="1"/>
    <w:lsdException w:name="footer" w:semiHidden="1"/>
    <w:lsdException w:name="index heading" w:semiHidden="1"/>
    <w:lsdException w:name="caption" w:semiHidden="1" w:uiPriority="35"/>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semiHidden="1" w:uiPriority="1" w:unhideWhenUsed="1"/>
    <w:lsdException w:name="Body Text" w:semiHidden="1"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Body Text 2" w:semiHidden="1"/>
    <w:lsdException w:name="Body Text 3" w:semiHidden="1"/>
    <w:lsdException w:name="Body Text Indent 2" w:semiHidden="1" w:uiPriority="0" w:qFormat="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atentStyles>
  <w:style w:type="paragraph" w:default="1" w:styleId="Normal">
    <w:name w:val="Normal"/>
    <w:semiHidden/>
    <w:rsid w:val="00B344BE"/>
  </w:style>
  <w:style w:type="paragraph" w:styleId="Heading1">
    <w:name w:val="heading 1"/>
    <w:next w:val="Normal"/>
    <w:link w:val="Heading1Char"/>
    <w:uiPriority w:val="9"/>
    <w:semiHidden/>
    <w:rsid w:val="00817943"/>
    <w:pPr>
      <w:numPr>
        <w:numId w:val="9"/>
      </w:numPr>
      <w:spacing w:after="240"/>
      <w:outlineLvl w:val="0"/>
    </w:pPr>
    <w:rPr>
      <w:rFonts w:ascii="Calibri" w:hAnsi="Calibri" w:cs="Calibri"/>
      <w:color w:val="0D776E" w:themeColor="accent1"/>
      <w:sz w:val="40"/>
      <w:szCs w:val="40"/>
    </w:rPr>
  </w:style>
  <w:style w:type="paragraph" w:styleId="Heading2">
    <w:name w:val="heading 2"/>
    <w:basedOn w:val="Normal"/>
    <w:next w:val="Normal"/>
    <w:link w:val="Heading2Char"/>
    <w:uiPriority w:val="9"/>
    <w:semiHidden/>
    <w:rsid w:val="00817943"/>
    <w:pPr>
      <w:numPr>
        <w:ilvl w:val="1"/>
        <w:numId w:val="9"/>
      </w:numPr>
      <w:tabs>
        <w:tab w:val="left" w:pos="567"/>
        <w:tab w:val="left" w:pos="1134"/>
        <w:tab w:val="left" w:pos="1417"/>
        <w:tab w:val="left" w:pos="6280"/>
        <w:tab w:val="left" w:pos="6900"/>
        <w:tab w:val="left" w:pos="7800"/>
      </w:tabs>
      <w:suppressAutoHyphens/>
      <w:autoSpaceDE w:val="0"/>
      <w:autoSpaceDN w:val="0"/>
      <w:adjustRightInd w:val="0"/>
      <w:spacing w:before="240" w:after="0"/>
      <w:textAlignment w:val="center"/>
      <w:outlineLvl w:val="1"/>
    </w:pPr>
    <w:rPr>
      <w:rFonts w:ascii="Calibri" w:hAnsi="Calibri" w:cs="Calibri"/>
      <w:b/>
      <w:sz w:val="28"/>
      <w:szCs w:val="28"/>
    </w:rPr>
  </w:style>
  <w:style w:type="paragraph" w:styleId="Heading3">
    <w:name w:val="heading 3"/>
    <w:basedOn w:val="Heading2"/>
    <w:next w:val="Normal"/>
    <w:link w:val="Heading3Char"/>
    <w:uiPriority w:val="9"/>
    <w:semiHidden/>
    <w:rsid w:val="00817943"/>
    <w:pPr>
      <w:keepNext/>
      <w:keepLines/>
      <w:numPr>
        <w:ilvl w:val="2"/>
      </w:numPr>
      <w:spacing w:after="120"/>
      <w:outlineLvl w:val="2"/>
    </w:pPr>
    <w:rPr>
      <w:rFonts w:asciiTheme="majorHAnsi" w:eastAsiaTheme="majorEastAsia" w:hAnsiTheme="majorHAnsi" w:cstheme="majorBidi"/>
      <w:sz w:val="22"/>
      <w:szCs w:val="22"/>
    </w:rPr>
  </w:style>
  <w:style w:type="paragraph" w:styleId="Heading4">
    <w:name w:val="heading 4"/>
    <w:basedOn w:val="Normal"/>
    <w:next w:val="Normal"/>
    <w:link w:val="Heading4Char"/>
    <w:uiPriority w:val="9"/>
    <w:semiHidden/>
    <w:qFormat/>
    <w:rsid w:val="00817943"/>
    <w:pPr>
      <w:keepNext/>
      <w:keepLines/>
      <w:numPr>
        <w:ilvl w:val="3"/>
        <w:numId w:val="9"/>
      </w:numPr>
      <w:spacing w:before="40" w:after="0"/>
      <w:outlineLvl w:val="3"/>
    </w:pPr>
    <w:rPr>
      <w:rFonts w:asciiTheme="majorHAnsi" w:eastAsiaTheme="majorEastAsia" w:hAnsiTheme="majorHAnsi" w:cstheme="majorBidi"/>
      <w:i/>
      <w:iCs/>
      <w:color w:val="095852" w:themeColor="accent1" w:themeShade="BF"/>
    </w:rPr>
  </w:style>
  <w:style w:type="paragraph" w:styleId="Heading5">
    <w:name w:val="heading 5"/>
    <w:basedOn w:val="Normal"/>
    <w:next w:val="Normal"/>
    <w:link w:val="Heading5Char"/>
    <w:uiPriority w:val="9"/>
    <w:semiHidden/>
    <w:qFormat/>
    <w:rsid w:val="00817943"/>
    <w:pPr>
      <w:keepNext/>
      <w:keepLines/>
      <w:numPr>
        <w:ilvl w:val="4"/>
        <w:numId w:val="9"/>
      </w:numPr>
      <w:spacing w:before="40" w:after="0"/>
      <w:outlineLvl w:val="4"/>
    </w:pPr>
    <w:rPr>
      <w:rFonts w:asciiTheme="majorHAnsi" w:eastAsiaTheme="majorEastAsia" w:hAnsiTheme="majorHAnsi" w:cstheme="majorBidi"/>
      <w:color w:val="095852" w:themeColor="accent1" w:themeShade="BF"/>
    </w:rPr>
  </w:style>
  <w:style w:type="paragraph" w:styleId="Heading6">
    <w:name w:val="heading 6"/>
    <w:basedOn w:val="Normal"/>
    <w:next w:val="Normal"/>
    <w:link w:val="Heading6Char"/>
    <w:uiPriority w:val="9"/>
    <w:semiHidden/>
    <w:qFormat/>
    <w:rsid w:val="00817943"/>
    <w:pPr>
      <w:keepNext/>
      <w:keepLines/>
      <w:numPr>
        <w:ilvl w:val="5"/>
        <w:numId w:val="9"/>
      </w:numPr>
      <w:spacing w:before="40" w:after="0"/>
      <w:outlineLvl w:val="5"/>
    </w:pPr>
    <w:rPr>
      <w:rFonts w:asciiTheme="majorHAnsi" w:eastAsiaTheme="majorEastAsia" w:hAnsiTheme="majorHAnsi" w:cstheme="majorBidi"/>
      <w:color w:val="063B36" w:themeColor="accent1" w:themeShade="7F"/>
    </w:rPr>
  </w:style>
  <w:style w:type="paragraph" w:styleId="Heading7">
    <w:name w:val="heading 7"/>
    <w:basedOn w:val="Normal"/>
    <w:next w:val="Normal"/>
    <w:link w:val="Heading7Char"/>
    <w:uiPriority w:val="9"/>
    <w:semiHidden/>
    <w:qFormat/>
    <w:rsid w:val="00817943"/>
    <w:pPr>
      <w:keepNext/>
      <w:keepLines/>
      <w:numPr>
        <w:ilvl w:val="6"/>
        <w:numId w:val="9"/>
      </w:numPr>
      <w:spacing w:before="40" w:after="0"/>
      <w:outlineLvl w:val="6"/>
    </w:pPr>
    <w:rPr>
      <w:rFonts w:asciiTheme="majorHAnsi" w:eastAsiaTheme="majorEastAsia" w:hAnsiTheme="majorHAnsi" w:cstheme="majorBidi"/>
      <w:i/>
      <w:iCs/>
      <w:color w:val="063B36" w:themeColor="accent1" w:themeShade="7F"/>
    </w:rPr>
  </w:style>
  <w:style w:type="paragraph" w:styleId="Heading8">
    <w:name w:val="heading 8"/>
    <w:basedOn w:val="Normal"/>
    <w:next w:val="Normal"/>
    <w:link w:val="Heading8Char"/>
    <w:uiPriority w:val="9"/>
    <w:semiHidden/>
    <w:qFormat/>
    <w:rsid w:val="00817943"/>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817943"/>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817943"/>
    <w:rPr>
      <w:rFonts w:asciiTheme="majorHAnsi" w:eastAsiaTheme="majorEastAsia" w:hAnsiTheme="majorHAnsi" w:cstheme="majorBidi"/>
      <w:b/>
    </w:rPr>
  </w:style>
  <w:style w:type="paragraph" w:styleId="TOC1">
    <w:name w:val="toc 1"/>
    <w:basedOn w:val="GBodyTextIndent1"/>
    <w:next w:val="GBodyTextIndent1"/>
    <w:uiPriority w:val="39"/>
    <w:qFormat/>
    <w:rsid w:val="00817943"/>
    <w:pPr>
      <w:tabs>
        <w:tab w:val="left" w:pos="440"/>
        <w:tab w:val="right" w:pos="9638"/>
      </w:tabs>
      <w:spacing w:after="100"/>
      <w:ind w:left="425" w:right="-6" w:hanging="425"/>
    </w:pPr>
    <w:rPr>
      <w:rFonts w:cs="Times New Roman (Body CS)"/>
      <w:noProof/>
      <w:u w:val="dotted"/>
    </w:rPr>
  </w:style>
  <w:style w:type="paragraph" w:styleId="Header">
    <w:name w:val="header"/>
    <w:basedOn w:val="Normal"/>
    <w:link w:val="HeaderChar"/>
    <w:uiPriority w:val="99"/>
    <w:semiHidden/>
    <w:qFormat/>
    <w:rsid w:val="00817943"/>
    <w:pPr>
      <w:tabs>
        <w:tab w:val="center" w:pos="4513"/>
        <w:tab w:val="right" w:pos="9026"/>
      </w:tabs>
      <w:spacing w:after="0"/>
    </w:pPr>
  </w:style>
  <w:style w:type="character" w:customStyle="1" w:styleId="HeaderChar">
    <w:name w:val="Header Char"/>
    <w:basedOn w:val="DefaultParagraphFont"/>
    <w:link w:val="Header"/>
    <w:uiPriority w:val="99"/>
    <w:semiHidden/>
    <w:rsid w:val="00817943"/>
  </w:style>
  <w:style w:type="table" w:styleId="TableGrid">
    <w:name w:val="Table Grid"/>
    <w:basedOn w:val="TableNormal"/>
    <w:uiPriority w:val="59"/>
    <w:rsid w:val="008179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rsid w:val="00817943"/>
  </w:style>
  <w:style w:type="paragraph" w:customStyle="1" w:styleId="GTabletext">
    <w:name w:val="G_Table text"/>
    <w:link w:val="GTabletextChar"/>
    <w:qFormat/>
    <w:rsid w:val="00817943"/>
    <w:rPr>
      <w:rFonts w:cs="Calibri"/>
      <w:color w:val="auto"/>
    </w:rPr>
  </w:style>
  <w:style w:type="character" w:customStyle="1" w:styleId="GTabletextChar">
    <w:name w:val="G_Table text Char"/>
    <w:basedOn w:val="DefaultParagraphFont"/>
    <w:link w:val="GTabletext"/>
    <w:rsid w:val="00817943"/>
    <w:rPr>
      <w:rFonts w:cs="Calibri"/>
      <w:color w:val="auto"/>
    </w:rPr>
  </w:style>
  <w:style w:type="table" w:customStyle="1" w:styleId="GrosvenorStyle2">
    <w:name w:val="Grosvenor Style 2"/>
    <w:basedOn w:val="GrosvenorStyle1"/>
    <w:uiPriority w:val="99"/>
    <w:rsid w:val="00817943"/>
    <w:tblPr>
      <w:tblStyleRowBandSize w:val="1"/>
      <w:tblCellMar>
        <w:left w:w="28" w:type="dxa"/>
        <w:bottom w:w="28" w:type="dxa"/>
        <w:right w:w="28" w:type="dxa"/>
      </w:tblCellMar>
    </w:tblPr>
    <w:tblStylePr w:type="firstRow">
      <w:rPr>
        <w:color w:val="FFFFFF" w:themeColor="background1"/>
      </w:rPr>
      <w:tblPr/>
      <w:tcPr>
        <w:tcBorders>
          <w:bottom w:val="single" w:sz="8" w:space="0" w:color="000000" w:themeColor="text1"/>
        </w:tcBorders>
        <w:shd w:val="clear" w:color="auto" w:fill="004A4A" w:themeFill="accent2"/>
      </w:tcPr>
    </w:tblStylePr>
    <w:tblStylePr w:type="firstCol">
      <w:rPr>
        <w:color w:val="FFFFFF" w:themeColor="background1"/>
      </w:rPr>
      <w:tblPr/>
      <w:tcPr>
        <w:tcBorders>
          <w:insideH w:val="single" w:sz="4" w:space="0" w:color="FFFFFF" w:themeColor="background1"/>
        </w:tcBorders>
        <w:shd w:val="clear" w:color="auto" w:fill="34A798"/>
      </w:tcPr>
    </w:tblStylePr>
    <w:tblStylePr w:type="band1Horz">
      <w:tblPr/>
      <w:tcPr>
        <w:shd w:val="clear" w:color="auto" w:fill="D5DFE2"/>
      </w:tcPr>
    </w:tblStylePr>
    <w:tblStylePr w:type="band2Horz">
      <w:tblPr/>
      <w:tcPr>
        <w:shd w:val="clear" w:color="auto" w:fill="EFF2F4"/>
      </w:tcPr>
    </w:tblStylePr>
    <w:tblStylePr w:type="nwCell">
      <w:tblPr/>
      <w:tcPr>
        <w:shd w:val="clear" w:color="auto" w:fill="FFFFFF" w:themeFill="background1"/>
      </w:tcPr>
    </w:tblStylePr>
  </w:style>
  <w:style w:type="paragraph" w:customStyle="1" w:styleId="GTableHeaderRow">
    <w:name w:val="G_Table Header Row"/>
    <w:link w:val="GTableHeaderRowChar"/>
    <w:qFormat/>
    <w:rsid w:val="00817943"/>
    <w:rPr>
      <w:rFonts w:cs="Calibri"/>
      <w:b/>
      <w:color w:val="auto"/>
    </w:rPr>
  </w:style>
  <w:style w:type="table" w:customStyle="1" w:styleId="GrosvenorStyle3">
    <w:name w:val="Grosvenor Style 3"/>
    <w:basedOn w:val="GrosvenorStyle1"/>
    <w:uiPriority w:val="99"/>
    <w:rsid w:val="00817943"/>
    <w:tblPr>
      <w:tblCellMar>
        <w:bottom w:w="28" w:type="dxa"/>
      </w:tblCellMar>
    </w:tblPr>
    <w:tblStylePr w:type="firstRow">
      <w:tblPr/>
      <w:tcPr>
        <w:tcBorders>
          <w:top w:val="nil"/>
          <w:left w:val="nil"/>
          <w:bottom w:val="nil"/>
          <w:right w:val="nil"/>
        </w:tcBorders>
      </w:tcPr>
    </w:tblStylePr>
  </w:style>
  <w:style w:type="character" w:customStyle="1" w:styleId="Heading1Char">
    <w:name w:val="Heading 1 Char"/>
    <w:basedOn w:val="DefaultParagraphFont"/>
    <w:link w:val="Heading1"/>
    <w:uiPriority w:val="9"/>
    <w:semiHidden/>
    <w:rsid w:val="00817943"/>
    <w:rPr>
      <w:rFonts w:ascii="Calibri" w:hAnsi="Calibri" w:cs="Calibri"/>
      <w:color w:val="0D776E" w:themeColor="accent1"/>
      <w:sz w:val="40"/>
      <w:szCs w:val="40"/>
    </w:rPr>
  </w:style>
  <w:style w:type="character" w:customStyle="1" w:styleId="Heading2Char">
    <w:name w:val="Heading 2 Char"/>
    <w:basedOn w:val="DefaultParagraphFont"/>
    <w:link w:val="Heading2"/>
    <w:uiPriority w:val="9"/>
    <w:semiHidden/>
    <w:rsid w:val="00817943"/>
    <w:rPr>
      <w:rFonts w:ascii="Calibri" w:hAnsi="Calibri" w:cs="Calibri"/>
      <w:b/>
      <w:sz w:val="28"/>
      <w:szCs w:val="28"/>
    </w:rPr>
  </w:style>
  <w:style w:type="character" w:customStyle="1" w:styleId="GTableHeaderRowChar">
    <w:name w:val="G_Table Header Row Char"/>
    <w:basedOn w:val="DefaultParagraphFont"/>
    <w:link w:val="GTableHeaderRow"/>
    <w:rsid w:val="00817943"/>
    <w:rPr>
      <w:rFonts w:cs="Calibri"/>
      <w:b/>
      <w:color w:val="auto"/>
    </w:rPr>
  </w:style>
  <w:style w:type="paragraph" w:styleId="TOC2">
    <w:name w:val="toc 2"/>
    <w:basedOn w:val="TOC1"/>
    <w:next w:val="GBodyTextIndent1"/>
    <w:uiPriority w:val="39"/>
    <w:semiHidden/>
    <w:rsid w:val="00817943"/>
    <w:pPr>
      <w:ind w:left="0" w:firstLine="0"/>
    </w:pPr>
  </w:style>
  <w:style w:type="paragraph" w:styleId="Footer">
    <w:name w:val="footer"/>
    <w:basedOn w:val="Normal"/>
    <w:link w:val="FooterChar"/>
    <w:uiPriority w:val="99"/>
    <w:semiHidden/>
    <w:rsid w:val="00817943"/>
    <w:pPr>
      <w:tabs>
        <w:tab w:val="center" w:pos="4513"/>
        <w:tab w:val="right" w:pos="9026"/>
      </w:tabs>
      <w:spacing w:after="0"/>
    </w:pPr>
  </w:style>
  <w:style w:type="paragraph" w:styleId="TOC5">
    <w:name w:val="toc 5"/>
    <w:basedOn w:val="Normal"/>
    <w:next w:val="Normal"/>
    <w:autoRedefine/>
    <w:uiPriority w:val="39"/>
    <w:semiHidden/>
    <w:rsid w:val="00817943"/>
    <w:pPr>
      <w:spacing w:after="100"/>
      <w:ind w:left="880"/>
    </w:pPr>
  </w:style>
  <w:style w:type="table" w:customStyle="1" w:styleId="GridTable5DarkAccent1">
    <w:name w:val="Grid Table 5 Dark Accent 1"/>
    <w:basedOn w:val="TableNormal"/>
    <w:uiPriority w:val="50"/>
    <w:rsid w:val="0081794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F7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D776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D776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D776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D776E" w:themeFill="accent1"/>
      </w:tcPr>
    </w:tblStylePr>
    <w:tblStylePr w:type="band1Vert">
      <w:tblPr/>
      <w:tcPr>
        <w:shd w:val="clear" w:color="auto" w:fill="76F0E5" w:themeFill="accent1" w:themeFillTint="66"/>
      </w:tcPr>
    </w:tblStylePr>
    <w:tblStylePr w:type="band1Horz">
      <w:tblPr/>
      <w:tcPr>
        <w:shd w:val="clear" w:color="auto" w:fill="76F0E5" w:themeFill="accent1" w:themeFillTint="66"/>
      </w:tcPr>
    </w:tblStylePr>
  </w:style>
  <w:style w:type="table" w:customStyle="1" w:styleId="GridTable6ColorfulAccent3">
    <w:name w:val="Grid Table 6 Colorful Accent 3"/>
    <w:basedOn w:val="TableNormal"/>
    <w:uiPriority w:val="51"/>
    <w:rsid w:val="00817943"/>
    <w:rPr>
      <w:color w:val="82BFB1" w:themeColor="accent3" w:themeShade="BF"/>
    </w:rPr>
    <w:tblPr>
      <w:tblStyleRowBandSize w:val="1"/>
      <w:tblStyleColBandSize w:val="1"/>
      <w:tblBorders>
        <w:top w:val="single" w:sz="4" w:space="0" w:color="DFEEEB" w:themeColor="accent3" w:themeTint="99"/>
        <w:left w:val="single" w:sz="4" w:space="0" w:color="DFEEEB" w:themeColor="accent3" w:themeTint="99"/>
        <w:bottom w:val="single" w:sz="4" w:space="0" w:color="DFEEEB" w:themeColor="accent3" w:themeTint="99"/>
        <w:right w:val="single" w:sz="4" w:space="0" w:color="DFEEEB" w:themeColor="accent3" w:themeTint="99"/>
        <w:insideH w:val="single" w:sz="4" w:space="0" w:color="DFEEEB" w:themeColor="accent3" w:themeTint="99"/>
        <w:insideV w:val="single" w:sz="4" w:space="0" w:color="DFEEEB" w:themeColor="accent3" w:themeTint="99"/>
      </w:tblBorders>
    </w:tblPr>
    <w:tblStylePr w:type="firstRow">
      <w:rPr>
        <w:b/>
        <w:bCs/>
      </w:rPr>
      <w:tblPr/>
      <w:tcPr>
        <w:tcBorders>
          <w:bottom w:val="single" w:sz="12" w:space="0" w:color="DFEEEB" w:themeColor="accent3" w:themeTint="99"/>
        </w:tcBorders>
      </w:tcPr>
    </w:tblStylePr>
    <w:tblStylePr w:type="lastRow">
      <w:rPr>
        <w:b/>
        <w:bCs/>
      </w:rPr>
      <w:tblPr/>
      <w:tcPr>
        <w:tcBorders>
          <w:top w:val="double" w:sz="4" w:space="0" w:color="DFEEEB" w:themeColor="accent3" w:themeTint="99"/>
        </w:tcBorders>
      </w:tcPr>
    </w:tblStylePr>
    <w:tblStylePr w:type="firstCol">
      <w:rPr>
        <w:b/>
        <w:bCs/>
      </w:rPr>
    </w:tblStylePr>
    <w:tblStylePr w:type="lastCol">
      <w:rPr>
        <w:b/>
        <w:bCs/>
      </w:rPr>
    </w:tblStylePr>
    <w:tblStylePr w:type="band1Vert">
      <w:tblPr/>
      <w:tcPr>
        <w:shd w:val="clear" w:color="auto" w:fill="F4F9F8" w:themeFill="accent3" w:themeFillTint="33"/>
      </w:tcPr>
    </w:tblStylePr>
    <w:tblStylePr w:type="band1Horz">
      <w:tblPr/>
      <w:tcPr>
        <w:shd w:val="clear" w:color="auto" w:fill="F4F9F8" w:themeFill="accent3" w:themeFillTint="33"/>
      </w:tcPr>
    </w:tblStylePr>
  </w:style>
  <w:style w:type="paragraph" w:styleId="TOC3">
    <w:name w:val="toc 3"/>
    <w:basedOn w:val="TOC2"/>
    <w:next w:val="Normal"/>
    <w:autoRedefine/>
    <w:uiPriority w:val="39"/>
    <w:semiHidden/>
    <w:rsid w:val="00817943"/>
    <w:pPr>
      <w:ind w:left="440"/>
    </w:pPr>
  </w:style>
  <w:style w:type="character" w:customStyle="1" w:styleId="Heading4Char">
    <w:name w:val="Heading 4 Char"/>
    <w:basedOn w:val="DefaultParagraphFont"/>
    <w:link w:val="Heading4"/>
    <w:uiPriority w:val="9"/>
    <w:semiHidden/>
    <w:rsid w:val="00817943"/>
    <w:rPr>
      <w:rFonts w:asciiTheme="majorHAnsi" w:eastAsiaTheme="majorEastAsia" w:hAnsiTheme="majorHAnsi" w:cstheme="majorBidi"/>
      <w:i/>
      <w:iCs/>
      <w:color w:val="095852" w:themeColor="accent1" w:themeShade="BF"/>
    </w:rPr>
  </w:style>
  <w:style w:type="paragraph" w:customStyle="1" w:styleId="GTabletitle">
    <w:name w:val="G_Table title"/>
    <w:basedOn w:val="GTableHeaderRow"/>
    <w:link w:val="GTabletitleChar"/>
    <w:qFormat/>
    <w:rsid w:val="00817943"/>
    <w:pPr>
      <w:spacing w:before="240"/>
    </w:pPr>
    <w:rPr>
      <w:rFonts w:asciiTheme="majorHAnsi" w:eastAsiaTheme="majorEastAsia" w:hAnsiTheme="majorHAnsi"/>
      <w:color w:val="000000" w:themeColor="text1"/>
    </w:rPr>
  </w:style>
  <w:style w:type="character" w:customStyle="1" w:styleId="GTabletitleChar">
    <w:name w:val="G_Table title Char"/>
    <w:basedOn w:val="Heading3Char"/>
    <w:link w:val="GTabletitle"/>
    <w:rsid w:val="00817943"/>
    <w:rPr>
      <w:rFonts w:asciiTheme="majorHAnsi" w:eastAsiaTheme="majorEastAsia" w:hAnsiTheme="majorHAnsi" w:cs="Calibri"/>
      <w:b/>
    </w:rPr>
  </w:style>
  <w:style w:type="table" w:customStyle="1" w:styleId="GrosvenorStyle1">
    <w:name w:val="Grosvenor Style 1"/>
    <w:basedOn w:val="TableNormal"/>
    <w:uiPriority w:val="99"/>
    <w:rsid w:val="00817943"/>
    <w:pPr>
      <w:spacing w:after="0"/>
    </w:pPr>
    <w:rPr>
      <w:rFonts w:cs="Times New Roman (Body CS)"/>
      <w:color w:val="auto"/>
      <w:szCs w:val="24"/>
    </w:rPr>
    <w:tblPr>
      <w:tblBorders>
        <w:insideH w:val="single" w:sz="4" w:space="0" w:color="000000" w:themeColor="text1"/>
      </w:tblBorders>
      <w:tblCellMar>
        <w:top w:w="28" w:type="dxa"/>
        <w:left w:w="0" w:type="dxa"/>
        <w:right w:w="0" w:type="dxa"/>
      </w:tblCellMar>
    </w:tblPr>
    <w:tcPr>
      <w:tcMar>
        <w:top w:w="45" w:type="dxa"/>
        <w:left w:w="45" w:type="dxa"/>
        <w:bottom w:w="45" w:type="dxa"/>
        <w:right w:w="45" w:type="dxa"/>
      </w:tcMar>
      <w:vAlign w:val="center"/>
    </w:tcPr>
    <w:tblStylePr w:type="firstRow">
      <w:tblPr/>
      <w:tcPr>
        <w:tcBorders>
          <w:bottom w:val="single" w:sz="8" w:space="0" w:color="000000" w:themeColor="text1"/>
        </w:tcBorders>
      </w:tcPr>
    </w:tblStylePr>
  </w:style>
  <w:style w:type="character" w:customStyle="1" w:styleId="FooterChar">
    <w:name w:val="Footer Char"/>
    <w:basedOn w:val="DefaultParagraphFont"/>
    <w:link w:val="Footer"/>
    <w:uiPriority w:val="99"/>
    <w:semiHidden/>
    <w:rsid w:val="00817943"/>
  </w:style>
  <w:style w:type="paragraph" w:customStyle="1" w:styleId="GHEADINGLEVEL1Unnumbered">
    <w:name w:val="G_HEADING LEVEL 1 Unnumbered"/>
    <w:next w:val="GBodyText"/>
    <w:link w:val="GHEADINGLEVEL1UnnumberedChar"/>
    <w:qFormat/>
    <w:rsid w:val="00817943"/>
    <w:pPr>
      <w:spacing w:before="240"/>
      <w:ind w:left="714" w:hanging="714"/>
    </w:pPr>
    <w:rPr>
      <w:rFonts w:ascii="Calibri" w:hAnsi="Calibri" w:cstheme="minorHAnsi"/>
      <w:b/>
      <w:sz w:val="28"/>
      <w:szCs w:val="28"/>
    </w:rPr>
  </w:style>
  <w:style w:type="paragraph" w:customStyle="1" w:styleId="GHeaderSpacer1">
    <w:name w:val="G_Header Spacer 1"/>
    <w:semiHidden/>
    <w:rsid w:val="00817943"/>
    <w:pPr>
      <w:spacing w:after="170"/>
    </w:pPr>
    <w:rPr>
      <w:noProof/>
      <w:lang w:eastAsia="en-GB"/>
    </w:rPr>
  </w:style>
  <w:style w:type="paragraph" w:customStyle="1" w:styleId="GHeaderSpacer2">
    <w:name w:val="G_Header Spacer 2"/>
    <w:semiHidden/>
    <w:rsid w:val="00817943"/>
    <w:pPr>
      <w:spacing w:before="80" w:after="0"/>
    </w:pPr>
    <w:rPr>
      <w:sz w:val="14"/>
      <w:szCs w:val="14"/>
    </w:rPr>
  </w:style>
  <w:style w:type="paragraph" w:customStyle="1" w:styleId="GFooterSpacer1">
    <w:name w:val="G_Footer Spacer 1"/>
    <w:semiHidden/>
    <w:rsid w:val="00817943"/>
    <w:pPr>
      <w:spacing w:after="0"/>
    </w:pPr>
    <w:rPr>
      <w:sz w:val="12"/>
      <w:szCs w:val="12"/>
    </w:rPr>
  </w:style>
  <w:style w:type="paragraph" w:customStyle="1" w:styleId="GFooterSpacer2">
    <w:name w:val="G_Footer Spacer 2"/>
    <w:semiHidden/>
    <w:rsid w:val="00817943"/>
    <w:pPr>
      <w:spacing w:after="0"/>
    </w:pPr>
    <w:rPr>
      <w:sz w:val="14"/>
      <w:szCs w:val="14"/>
    </w:rPr>
  </w:style>
  <w:style w:type="paragraph" w:styleId="TOC4">
    <w:name w:val="toc 4"/>
    <w:basedOn w:val="Normal"/>
    <w:next w:val="Normal"/>
    <w:autoRedefine/>
    <w:uiPriority w:val="39"/>
    <w:semiHidden/>
    <w:rsid w:val="00817943"/>
    <w:pPr>
      <w:spacing w:after="100"/>
      <w:ind w:left="660"/>
    </w:pPr>
  </w:style>
  <w:style w:type="paragraph" w:customStyle="1" w:styleId="GHEADINGLEVEL2Unnumbered">
    <w:name w:val="G_HEADING LEVEL 2 Unnumbered"/>
    <w:next w:val="GBodyText"/>
    <w:qFormat/>
    <w:rsid w:val="00817943"/>
    <w:pPr>
      <w:spacing w:before="240" w:line="240" w:lineRule="atLeast"/>
    </w:pPr>
    <w:rPr>
      <w:rFonts w:asciiTheme="majorHAnsi" w:hAnsiTheme="majorHAnsi" w:cstheme="majorHAnsi"/>
      <w:b/>
      <w:color w:val="auto"/>
      <w:sz w:val="24"/>
      <w:szCs w:val="24"/>
    </w:rPr>
  </w:style>
  <w:style w:type="paragraph" w:customStyle="1" w:styleId="GHEADINGLEVEL3Unnumbered">
    <w:name w:val="G_HEADING LEVEL 3 Unnumbered"/>
    <w:next w:val="GBodyText"/>
    <w:qFormat/>
    <w:rsid w:val="00817943"/>
    <w:pPr>
      <w:spacing w:before="240" w:line="240" w:lineRule="atLeast"/>
      <w:ind w:left="284"/>
    </w:pPr>
    <w:rPr>
      <w:rFonts w:eastAsia="Times New Roman" w:asciiTheme="majorHAnsi" w:hAnsiTheme="majorHAnsi" w:cstheme="majorHAnsi"/>
      <w:b/>
      <w:color w:val="auto"/>
      <w:lang w:eastAsia="en-GB"/>
    </w:rPr>
  </w:style>
  <w:style w:type="paragraph" w:customStyle="1" w:styleId="GHEADINGLEVEL4Unnumbered">
    <w:name w:val="G_HEADING LEVEL 4 Unnumbered"/>
    <w:basedOn w:val="GHEADINGLEVEL4Numbered"/>
    <w:next w:val="GBodyText"/>
    <w:qFormat/>
    <w:rsid w:val="00817943"/>
    <w:pPr>
      <w:numPr>
        <w:ilvl w:val="0"/>
        <w:numId w:val="0"/>
      </w:numPr>
      <w:ind w:left="851"/>
    </w:pPr>
  </w:style>
  <w:style w:type="numbering" w:customStyle="1" w:styleId="GMAINHEADINGLIST">
    <w:name w:val="G_MAIN HEADING LIST"/>
    <w:uiPriority w:val="99"/>
    <w:rsid w:val="00817943"/>
    <w:pPr>
      <w:numPr>
        <w:numId w:val="8"/>
      </w:numPr>
    </w:pPr>
  </w:style>
  <w:style w:type="numbering" w:customStyle="1" w:styleId="GHEADINGLEVEL1BULLETS">
    <w:name w:val="G_HEADING LEVEL 1 BULLETS"/>
    <w:uiPriority w:val="99"/>
    <w:rsid w:val="00DF0339"/>
    <w:pPr>
      <w:numPr>
        <w:numId w:val="4"/>
      </w:numPr>
    </w:pPr>
  </w:style>
  <w:style w:type="paragraph" w:customStyle="1" w:styleId="GHeading1NumberedBullet1">
    <w:name w:val="G_Heading 1 Numbered Bullet 1"/>
    <w:basedOn w:val="GBodyText"/>
    <w:qFormat/>
    <w:rsid w:val="006A4CBF"/>
    <w:pPr>
      <w:numPr>
        <w:ilvl w:val="2"/>
        <w:numId w:val="4"/>
      </w:numPr>
      <w:ind w:left="490" w:hanging="490"/>
    </w:pPr>
  </w:style>
  <w:style w:type="numbering" w:customStyle="1" w:styleId="GHEADINGLEVEL2BULLETS">
    <w:name w:val="G_HEADING LEVEL 2 BULLETS"/>
    <w:uiPriority w:val="99"/>
    <w:rsid w:val="00E2121A"/>
    <w:pPr>
      <w:numPr>
        <w:numId w:val="5"/>
      </w:numPr>
    </w:pPr>
  </w:style>
  <w:style w:type="numbering" w:customStyle="1" w:styleId="GHEADINGLEVEL3BULLETS">
    <w:name w:val="G_HEADING LEVEL 3 BULLETS"/>
    <w:uiPriority w:val="99"/>
    <w:rsid w:val="00846F9F"/>
    <w:pPr>
      <w:numPr>
        <w:numId w:val="6"/>
      </w:numPr>
    </w:pPr>
  </w:style>
  <w:style w:type="numbering" w:customStyle="1" w:styleId="GHEADINGLEVEL4BULLETS">
    <w:name w:val="G_HEADING LEVEL 4 BULLETS"/>
    <w:uiPriority w:val="99"/>
    <w:rsid w:val="007253FE"/>
    <w:pPr>
      <w:numPr>
        <w:numId w:val="7"/>
      </w:numPr>
    </w:pPr>
  </w:style>
  <w:style w:type="paragraph" w:styleId="TOCHeading">
    <w:name w:val="TOC Heading"/>
    <w:basedOn w:val="Heading1"/>
    <w:next w:val="GBodyText"/>
    <w:uiPriority w:val="39"/>
    <w:semiHidden/>
    <w:qFormat/>
    <w:rsid w:val="00817943"/>
    <w:pPr>
      <w:keepNext/>
      <w:keepLines/>
      <w:numPr>
        <w:numId w:val="0"/>
      </w:numPr>
      <w:spacing w:before="240" w:after="0"/>
      <w:outlineLvl w:val="9"/>
    </w:pPr>
    <w:rPr>
      <w:rFonts w:asciiTheme="majorHAnsi" w:eastAsiaTheme="majorEastAsia" w:hAnsiTheme="majorHAnsi" w:cstheme="majorBidi"/>
      <w:color w:val="095852" w:themeColor="accent1" w:themeShade="BF"/>
      <w:sz w:val="32"/>
      <w:szCs w:val="32"/>
    </w:rPr>
  </w:style>
  <w:style w:type="paragraph" w:customStyle="1" w:styleId="GAPPENDIXHEADING1Unnumbered">
    <w:name w:val="G_APPENDIX HEADING 1 Unnumbered"/>
    <w:basedOn w:val="GHEADINGLEVEL1Unnumbered"/>
    <w:qFormat/>
    <w:rsid w:val="00817943"/>
  </w:style>
  <w:style w:type="numbering" w:customStyle="1" w:styleId="NEWLIST">
    <w:name w:val="NEW LIST"/>
    <w:uiPriority w:val="99"/>
    <w:rsid w:val="00817943"/>
    <w:pPr>
      <w:numPr>
        <w:numId w:val="10"/>
      </w:numPr>
    </w:pPr>
  </w:style>
  <w:style w:type="character" w:customStyle="1" w:styleId="GHEADINGLEVEL1UnnumberedChar">
    <w:name w:val="G_HEADING LEVEL 1 Unnumbered Char"/>
    <w:basedOn w:val="DefaultParagraphFont"/>
    <w:link w:val="GHEADINGLEVEL1Unnumbered"/>
    <w:rsid w:val="00817943"/>
    <w:rPr>
      <w:rFonts w:ascii="Calibri" w:hAnsi="Calibri" w:cstheme="minorHAnsi"/>
      <w:b/>
      <w:sz w:val="28"/>
      <w:szCs w:val="28"/>
    </w:rPr>
  </w:style>
  <w:style w:type="paragraph" w:customStyle="1" w:styleId="GAppendixTitle">
    <w:name w:val="G_Appendix Title"/>
    <w:next w:val="GBodyText"/>
    <w:link w:val="GAppendixTitleChar"/>
    <w:qFormat/>
    <w:rsid w:val="00817943"/>
    <w:pPr>
      <w:pageBreakBefore/>
      <w:spacing w:after="240"/>
    </w:pPr>
    <w:rPr>
      <w:rFonts w:asciiTheme="majorHAnsi" w:eastAsiaTheme="majorEastAsia" w:hAnsiTheme="majorHAnsi" w:cstheme="majorBidi"/>
      <w:sz w:val="40"/>
      <w:szCs w:val="40"/>
    </w:rPr>
  </w:style>
  <w:style w:type="character" w:customStyle="1" w:styleId="GAppendixTitleChar">
    <w:name w:val="G_Appendix Title Char"/>
    <w:basedOn w:val="DefaultParagraphFont"/>
    <w:link w:val="GAppendixTitle"/>
    <w:rsid w:val="00817943"/>
    <w:rPr>
      <w:rFonts w:asciiTheme="majorHAnsi" w:eastAsiaTheme="majorEastAsia" w:hAnsiTheme="majorHAnsi" w:cstheme="majorBidi"/>
      <w:sz w:val="40"/>
      <w:szCs w:val="40"/>
    </w:rPr>
  </w:style>
  <w:style w:type="paragraph" w:customStyle="1" w:styleId="GBodyTextIndent1">
    <w:name w:val="G_Body Text Indent 1"/>
    <w:qFormat/>
    <w:rsid w:val="009007AD"/>
    <w:pPr>
      <w:ind w:left="1148"/>
    </w:pPr>
  </w:style>
  <w:style w:type="paragraph" w:customStyle="1" w:styleId="GHEADINGLEVEL2Numbered">
    <w:name w:val="G_HEADING LEVEL 2 Numbered"/>
    <w:next w:val="GBodyText"/>
    <w:qFormat/>
    <w:rsid w:val="006A4CBF"/>
    <w:pPr>
      <w:numPr>
        <w:ilvl w:val="1"/>
        <w:numId w:val="1"/>
      </w:numPr>
      <w:spacing w:before="240" w:line="240" w:lineRule="atLeast"/>
      <w:ind w:left="490" w:hanging="490"/>
    </w:pPr>
    <w:rPr>
      <w:rFonts w:asciiTheme="majorHAnsi" w:hAnsiTheme="majorHAnsi" w:cstheme="majorHAnsi"/>
      <w:b/>
      <w:color w:val="auto"/>
      <w:sz w:val="24"/>
      <w:szCs w:val="24"/>
    </w:rPr>
  </w:style>
  <w:style w:type="character" w:customStyle="1" w:styleId="Heading5Char">
    <w:name w:val="Heading 5 Char"/>
    <w:basedOn w:val="DefaultParagraphFont"/>
    <w:link w:val="Heading5"/>
    <w:uiPriority w:val="9"/>
    <w:semiHidden/>
    <w:rsid w:val="00817943"/>
    <w:rPr>
      <w:rFonts w:asciiTheme="majorHAnsi" w:eastAsiaTheme="majorEastAsia" w:hAnsiTheme="majorHAnsi" w:cstheme="majorBidi"/>
      <w:color w:val="095852" w:themeColor="accent1" w:themeShade="BF"/>
    </w:rPr>
  </w:style>
  <w:style w:type="character" w:customStyle="1" w:styleId="Heading6Char">
    <w:name w:val="Heading 6 Char"/>
    <w:basedOn w:val="DefaultParagraphFont"/>
    <w:link w:val="Heading6"/>
    <w:uiPriority w:val="9"/>
    <w:semiHidden/>
    <w:rsid w:val="00817943"/>
    <w:rPr>
      <w:rFonts w:asciiTheme="majorHAnsi" w:eastAsiaTheme="majorEastAsia" w:hAnsiTheme="majorHAnsi" w:cstheme="majorBidi"/>
      <w:color w:val="063B36" w:themeColor="accent1" w:themeShade="7F"/>
    </w:rPr>
  </w:style>
  <w:style w:type="character" w:customStyle="1" w:styleId="Heading7Char">
    <w:name w:val="Heading 7 Char"/>
    <w:basedOn w:val="DefaultParagraphFont"/>
    <w:link w:val="Heading7"/>
    <w:uiPriority w:val="9"/>
    <w:semiHidden/>
    <w:rsid w:val="00817943"/>
    <w:rPr>
      <w:rFonts w:asciiTheme="majorHAnsi" w:eastAsiaTheme="majorEastAsia" w:hAnsiTheme="majorHAnsi" w:cstheme="majorBidi"/>
      <w:i/>
      <w:iCs/>
      <w:color w:val="063B36" w:themeColor="accent1" w:themeShade="7F"/>
    </w:rPr>
  </w:style>
  <w:style w:type="paragraph" w:customStyle="1" w:styleId="GAPPENDIXHEADING2Unnumbered">
    <w:name w:val="G_APPENDIX HEADING 2 Unnumbered"/>
    <w:next w:val="GAppendixBodyTextIndent1"/>
    <w:qFormat/>
    <w:rsid w:val="00817943"/>
    <w:pPr>
      <w:tabs>
        <w:tab w:val="left" w:pos="6280"/>
        <w:tab w:val="left" w:pos="6900"/>
        <w:tab w:val="left" w:pos="7800"/>
      </w:tabs>
      <w:suppressAutoHyphens/>
      <w:autoSpaceDE w:val="0"/>
      <w:autoSpaceDN w:val="0"/>
      <w:adjustRightInd w:val="0"/>
      <w:spacing w:before="240"/>
      <w:ind w:left="391"/>
      <w:textAlignment w:val="center"/>
      <w:outlineLvl w:val="1"/>
    </w:pPr>
    <w:rPr>
      <w:rFonts w:ascii="Calibri" w:eastAsia="Times New Roman" w:hAnsi="Calibri" w:cs="Calibri"/>
      <w:b/>
      <w:sz w:val="24"/>
      <w:szCs w:val="24"/>
      <w:lang w:eastAsia="en-GB"/>
    </w:rPr>
  </w:style>
  <w:style w:type="paragraph" w:customStyle="1" w:styleId="GAPPENDIXHEADING1Numbered">
    <w:name w:val="G_APPENDIX HEADING 1 Numbered"/>
    <w:next w:val="GBodyText"/>
    <w:qFormat/>
    <w:rsid w:val="00817943"/>
    <w:pPr>
      <w:numPr>
        <w:numId w:val="10"/>
      </w:numPr>
      <w:spacing w:before="240"/>
    </w:pPr>
    <w:rPr>
      <w:rFonts w:ascii="Calibri" w:hAnsi="Calibri" w:cstheme="minorHAnsi"/>
      <w:b/>
      <w:sz w:val="28"/>
      <w:szCs w:val="28"/>
    </w:rPr>
  </w:style>
  <w:style w:type="paragraph" w:customStyle="1" w:styleId="GAPPENDIXHEADING2Numbered">
    <w:name w:val="G_APPENDIX HEADING 2 Numbered"/>
    <w:next w:val="GAppendixBodyTextIndent1"/>
    <w:qFormat/>
    <w:rsid w:val="00817943"/>
    <w:pPr>
      <w:numPr>
        <w:ilvl w:val="1"/>
        <w:numId w:val="10"/>
      </w:numPr>
      <w:spacing w:before="240"/>
    </w:pPr>
    <w:rPr>
      <w:rFonts w:eastAsia="Times New Roman" w:asciiTheme="majorHAnsi" w:hAnsiTheme="majorHAnsi" w:cstheme="majorHAnsi"/>
      <w:b/>
      <w:sz w:val="24"/>
      <w:szCs w:val="24"/>
      <w:lang w:eastAsia="en-GB"/>
    </w:rPr>
  </w:style>
  <w:style w:type="character" w:customStyle="1" w:styleId="Heading8Char">
    <w:name w:val="Heading 8 Char"/>
    <w:basedOn w:val="DefaultParagraphFont"/>
    <w:link w:val="Heading8"/>
    <w:uiPriority w:val="9"/>
    <w:semiHidden/>
    <w:rsid w:val="0081794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17943"/>
    <w:rPr>
      <w:rFonts w:asciiTheme="majorHAnsi" w:eastAsiaTheme="majorEastAsia" w:hAnsiTheme="majorHAnsi" w:cstheme="majorBidi"/>
      <w:i/>
      <w:iCs/>
      <w:color w:val="272727" w:themeColor="text1" w:themeTint="D8"/>
      <w:sz w:val="21"/>
      <w:szCs w:val="21"/>
    </w:rPr>
  </w:style>
  <w:style w:type="paragraph" w:styleId="FootnoteText">
    <w:name w:val="footnote text"/>
    <w:link w:val="FootnoteTextChar"/>
    <w:uiPriority w:val="99"/>
    <w:semiHidden/>
    <w:rsid w:val="00817943"/>
    <w:pPr>
      <w:spacing w:after="80"/>
    </w:pPr>
    <w:rPr>
      <w:sz w:val="14"/>
      <w:szCs w:val="14"/>
    </w:rPr>
  </w:style>
  <w:style w:type="character" w:customStyle="1" w:styleId="FootnoteTextChar">
    <w:name w:val="Footnote Text Char"/>
    <w:basedOn w:val="DefaultParagraphFont"/>
    <w:link w:val="FootnoteText"/>
    <w:uiPriority w:val="99"/>
    <w:semiHidden/>
    <w:rsid w:val="00817943"/>
    <w:rPr>
      <w:sz w:val="14"/>
      <w:szCs w:val="14"/>
    </w:rPr>
  </w:style>
  <w:style w:type="paragraph" w:styleId="EndnoteText">
    <w:name w:val="endnote text"/>
    <w:basedOn w:val="Normal"/>
    <w:link w:val="EndnoteTextChar"/>
    <w:uiPriority w:val="99"/>
    <w:semiHidden/>
    <w:rsid w:val="00817943"/>
    <w:pPr>
      <w:spacing w:after="0"/>
    </w:pPr>
    <w:rPr>
      <w:sz w:val="20"/>
      <w:szCs w:val="20"/>
    </w:rPr>
  </w:style>
  <w:style w:type="character" w:customStyle="1" w:styleId="EndnoteTextChar">
    <w:name w:val="Endnote Text Char"/>
    <w:basedOn w:val="DefaultParagraphFont"/>
    <w:link w:val="EndnoteText"/>
    <w:uiPriority w:val="99"/>
    <w:semiHidden/>
    <w:rsid w:val="00817943"/>
    <w:rPr>
      <w:sz w:val="20"/>
      <w:szCs w:val="20"/>
    </w:rPr>
  </w:style>
  <w:style w:type="character" w:styleId="EndnoteReference">
    <w:name w:val="endnote reference"/>
    <w:basedOn w:val="DefaultParagraphFont"/>
    <w:uiPriority w:val="99"/>
    <w:semiHidden/>
    <w:rsid w:val="00817943"/>
    <w:rPr>
      <w:vertAlign w:val="superscript"/>
    </w:rPr>
  </w:style>
  <w:style w:type="paragraph" w:customStyle="1" w:styleId="GBodyTextIndent2">
    <w:name w:val="G_Body Text Indent 2"/>
    <w:basedOn w:val="GBodyText"/>
    <w:qFormat/>
    <w:rsid w:val="007253FE"/>
    <w:pPr>
      <w:ind w:left="2002"/>
    </w:pPr>
  </w:style>
  <w:style w:type="paragraph" w:customStyle="1" w:styleId="HeadingLevel2Numbered">
    <w:name w:val="Heading Level 2 Numbered"/>
    <w:basedOn w:val="Normal"/>
    <w:next w:val="BodyTextIndent"/>
    <w:semiHidden/>
    <w:qFormat/>
    <w:rsid w:val="00817943"/>
    <w:pPr>
      <w:spacing w:before="240" w:line="276" w:lineRule="auto"/>
    </w:pPr>
    <w:rPr>
      <w:rFonts w:ascii="Arial" w:eastAsia="Times New Roman" w:hAnsi="Arial" w:cs="Times New Roman"/>
      <w:b/>
      <w:color w:val="0D776E"/>
      <w:sz w:val="24"/>
      <w:szCs w:val="20"/>
      <w:lang w:eastAsia="en-GB"/>
    </w:rPr>
  </w:style>
  <w:style w:type="paragraph" w:customStyle="1" w:styleId="GHEADINGLEVEL3Numbered">
    <w:name w:val="G_HEADING LEVEL 3 Numbered"/>
    <w:next w:val="GBodyText"/>
    <w:qFormat/>
    <w:rsid w:val="009007AD"/>
    <w:pPr>
      <w:numPr>
        <w:ilvl w:val="2"/>
        <w:numId w:val="8"/>
      </w:numPr>
      <w:spacing w:before="240" w:line="240" w:lineRule="atLeast"/>
      <w:ind w:left="1148" w:hanging="678"/>
    </w:pPr>
    <w:rPr>
      <w:rFonts w:eastAsia="Times New Roman" w:asciiTheme="majorHAnsi" w:hAnsiTheme="majorHAnsi" w:cstheme="majorHAnsi"/>
      <w:b/>
      <w:color w:val="auto"/>
      <w:lang w:eastAsia="en-GB"/>
    </w:rPr>
  </w:style>
  <w:style w:type="paragraph" w:customStyle="1" w:styleId="GHEADINGLEVEL4Numbered">
    <w:name w:val="G_HEADING LEVEL 4 Numbered"/>
    <w:next w:val="GBodyTextIndent2"/>
    <w:qFormat/>
    <w:rsid w:val="007253FE"/>
    <w:pPr>
      <w:numPr>
        <w:ilvl w:val="3"/>
        <w:numId w:val="8"/>
      </w:numPr>
      <w:spacing w:before="240" w:line="240" w:lineRule="atLeast"/>
      <w:ind w:left="1996" w:hanging="851"/>
    </w:pPr>
    <w:rPr>
      <w:rFonts w:eastAsia="Times New Roman" w:cstheme="minorHAnsi"/>
      <w:b/>
      <w:lang w:eastAsia="en-GB"/>
    </w:rPr>
  </w:style>
  <w:style w:type="paragraph" w:styleId="BodyTextIndent">
    <w:name w:val="Body Text Indent"/>
    <w:basedOn w:val="Normal"/>
    <w:link w:val="BodyTextIndentChar"/>
    <w:uiPriority w:val="99"/>
    <w:semiHidden/>
    <w:rsid w:val="00817943"/>
    <w:pPr>
      <w:ind w:left="283"/>
    </w:pPr>
  </w:style>
  <w:style w:type="character" w:customStyle="1" w:styleId="BodyTextIndentChar">
    <w:name w:val="Body Text Indent Char"/>
    <w:basedOn w:val="DefaultParagraphFont"/>
    <w:link w:val="BodyTextIndent"/>
    <w:uiPriority w:val="99"/>
    <w:semiHidden/>
    <w:rsid w:val="00817943"/>
  </w:style>
  <w:style w:type="paragraph" w:styleId="BodyTextIndent3">
    <w:name w:val="Body Text Indent 3"/>
    <w:basedOn w:val="Normal"/>
    <w:link w:val="BodyTextIndent3Char"/>
    <w:uiPriority w:val="99"/>
    <w:semiHidden/>
    <w:rsid w:val="00817943"/>
    <w:pPr>
      <w:ind w:left="283"/>
    </w:pPr>
    <w:rPr>
      <w:sz w:val="16"/>
      <w:szCs w:val="16"/>
    </w:rPr>
  </w:style>
  <w:style w:type="character" w:customStyle="1" w:styleId="BodyTextIndent3Char">
    <w:name w:val="Body Text Indent 3 Char"/>
    <w:basedOn w:val="DefaultParagraphFont"/>
    <w:link w:val="BodyTextIndent3"/>
    <w:uiPriority w:val="99"/>
    <w:semiHidden/>
    <w:rsid w:val="00817943"/>
    <w:rPr>
      <w:sz w:val="16"/>
      <w:szCs w:val="16"/>
    </w:rPr>
  </w:style>
  <w:style w:type="paragraph" w:customStyle="1" w:styleId="GBodyTextIndent3">
    <w:name w:val="G_Body Text Indent 3"/>
    <w:semiHidden/>
    <w:qFormat/>
    <w:rsid w:val="00817943"/>
    <w:pPr>
      <w:ind w:left="2212"/>
    </w:pPr>
    <w:rPr>
      <w:rFonts w:cstheme="minorHAnsi"/>
    </w:rPr>
  </w:style>
  <w:style w:type="paragraph" w:customStyle="1" w:styleId="GBodyText">
    <w:name w:val="G_Body Text"/>
    <w:basedOn w:val="Normal"/>
    <w:qFormat/>
    <w:rsid w:val="00817943"/>
    <w:pPr>
      <w:tabs>
        <w:tab w:val="left" w:pos="4734"/>
      </w:tabs>
    </w:pPr>
    <w:rPr>
      <w:rFonts w:eastAsia="Times New Roman" w:cstheme="minorHAnsi"/>
      <w:lang w:eastAsia="en-GB"/>
    </w:rPr>
  </w:style>
  <w:style w:type="paragraph" w:customStyle="1" w:styleId="GHeading3Bullet">
    <w:name w:val="G_Heading 3 Bullet"/>
    <w:qFormat/>
    <w:rsid w:val="007253FE"/>
    <w:pPr>
      <w:numPr>
        <w:numId w:val="13"/>
      </w:numPr>
      <w:ind w:left="1633" w:hanging="488"/>
    </w:pPr>
    <w:rPr>
      <w:rFonts w:eastAsia="Times New Roman" w:cstheme="minorHAnsi"/>
      <w:lang w:eastAsia="en-GB"/>
    </w:rPr>
  </w:style>
  <w:style w:type="paragraph" w:customStyle="1" w:styleId="GHeading2NumberedBullet">
    <w:name w:val="G_Heading 2 Numbered Bullet"/>
    <w:qFormat/>
    <w:rsid w:val="007253FE"/>
    <w:pPr>
      <w:numPr>
        <w:ilvl w:val="2"/>
        <w:numId w:val="12"/>
      </w:numPr>
      <w:ind w:left="490" w:hanging="490"/>
    </w:pPr>
  </w:style>
  <w:style w:type="paragraph" w:customStyle="1" w:styleId="DetailsLevel2GrosvenorAgenda">
    <w:name w:val="Details Level 2 (Grosvenor:Agenda)"/>
    <w:basedOn w:val="Normal"/>
    <w:uiPriority w:val="99"/>
    <w:semiHidden/>
    <w:rsid w:val="00817943"/>
    <w:pPr>
      <w:numPr>
        <w:ilvl w:val="1"/>
        <w:numId w:val="3"/>
      </w:numPr>
      <w:tabs>
        <w:tab w:val="left" w:pos="567"/>
        <w:tab w:val="left" w:pos="7937"/>
        <w:tab w:val="left" w:pos="9354"/>
      </w:tabs>
      <w:suppressAutoHyphens/>
      <w:autoSpaceDE w:val="0"/>
      <w:autoSpaceDN w:val="0"/>
      <w:adjustRightInd w:val="0"/>
      <w:spacing w:after="0"/>
      <w:textAlignment w:val="center"/>
    </w:pPr>
    <w:rPr>
      <w:rFonts w:ascii="Calibri" w:hAnsi="Calibri" w:cs="Calibri"/>
      <w:bCs/>
    </w:rPr>
  </w:style>
  <w:style w:type="paragraph" w:customStyle="1" w:styleId="GDocumentTypeGreyHeading">
    <w:name w:val="G_Document Type (Grey Heading)"/>
    <w:next w:val="GBodyText"/>
    <w:qFormat/>
    <w:rsid w:val="00817943"/>
    <w:pPr>
      <w:spacing w:after="0"/>
    </w:pPr>
    <w:rPr>
      <w:rFonts w:ascii="Calibri" w:hAnsi="Calibri" w:eastAsiaTheme="minorEastAsia" w:cs="Calibri"/>
      <w:b/>
      <w:bCs/>
      <w:caps/>
      <w:color w:val="AAAAAA" w:themeColor="text2"/>
    </w:rPr>
  </w:style>
  <w:style w:type="paragraph" w:customStyle="1" w:styleId="GREPORTTITLEHEADING">
    <w:name w:val="G_REPORT TITLE HEADING"/>
    <w:next w:val="GBodyText"/>
    <w:qFormat/>
    <w:rsid w:val="00817943"/>
    <w:pPr>
      <w:spacing w:after="240"/>
    </w:pPr>
    <w:rPr>
      <w:rFonts w:ascii="Calibri" w:hAnsi="Calibri" w:eastAsiaTheme="minorEastAsia" w:cs="Calibri"/>
      <w:color w:val="0D776E"/>
      <w:sz w:val="40"/>
      <w:szCs w:val="40"/>
    </w:rPr>
  </w:style>
  <w:style w:type="paragraph" w:customStyle="1" w:styleId="GHeading1Bullet1">
    <w:name w:val="G_Heading 1 Bullet 1"/>
    <w:qFormat/>
    <w:rsid w:val="006A4CBF"/>
    <w:pPr>
      <w:numPr>
        <w:numId w:val="4"/>
      </w:numPr>
      <w:ind w:left="490" w:hanging="490"/>
    </w:pPr>
    <w:rPr>
      <w:rFonts w:eastAsia="Times New Roman" w:cstheme="minorHAnsi"/>
      <w:lang w:eastAsia="en-GB"/>
    </w:rPr>
  </w:style>
  <w:style w:type="paragraph" w:customStyle="1" w:styleId="GHeading1LetteredBullet1">
    <w:name w:val="G_Heading 1 Lettered Bullet 1"/>
    <w:qFormat/>
    <w:rsid w:val="006A4CBF"/>
    <w:pPr>
      <w:numPr>
        <w:ilvl w:val="1"/>
        <w:numId w:val="4"/>
      </w:numPr>
      <w:ind w:left="490" w:hanging="490"/>
    </w:pPr>
  </w:style>
  <w:style w:type="paragraph" w:customStyle="1" w:styleId="GHeading1Bullet2">
    <w:name w:val="G_Heading 1 Bullet 2"/>
    <w:qFormat/>
    <w:rsid w:val="00846F9F"/>
    <w:pPr>
      <w:numPr>
        <w:ilvl w:val="3"/>
        <w:numId w:val="4"/>
      </w:numPr>
      <w:ind w:left="959" w:hanging="488"/>
    </w:pPr>
    <w:rPr>
      <w:rFonts w:eastAsia="Times New Roman" w:cstheme="minorHAnsi"/>
      <w:lang w:eastAsia="en-GB"/>
    </w:rPr>
  </w:style>
  <w:style w:type="paragraph" w:customStyle="1" w:styleId="GHeading1LetteredBullet2">
    <w:name w:val="G_Heading 1 Lettered Bullet 2"/>
    <w:qFormat/>
    <w:rsid w:val="00846F9F"/>
    <w:pPr>
      <w:numPr>
        <w:ilvl w:val="4"/>
        <w:numId w:val="4"/>
      </w:numPr>
      <w:ind w:left="959" w:hanging="488"/>
    </w:pPr>
    <w:rPr>
      <w:rFonts w:eastAsia="Times New Roman" w:cstheme="minorHAnsi"/>
      <w:lang w:eastAsia="en-GB"/>
    </w:rPr>
  </w:style>
  <w:style w:type="paragraph" w:customStyle="1" w:styleId="GHeading1NumberedBullet2">
    <w:name w:val="G_Heading 1 Numbered Bullet 2"/>
    <w:qFormat/>
    <w:rsid w:val="00846F9F"/>
    <w:pPr>
      <w:numPr>
        <w:ilvl w:val="5"/>
        <w:numId w:val="4"/>
      </w:numPr>
      <w:ind w:left="959" w:hanging="488"/>
    </w:pPr>
    <w:rPr>
      <w:rFonts w:eastAsia="Times New Roman" w:cstheme="minorHAnsi"/>
      <w:lang w:eastAsia="en-GB"/>
    </w:rPr>
  </w:style>
  <w:style w:type="paragraph" w:customStyle="1" w:styleId="GHeading2Bullet1">
    <w:name w:val="G_Heading 2 Bullet 1"/>
    <w:qFormat/>
    <w:rsid w:val="007253FE"/>
    <w:pPr>
      <w:numPr>
        <w:numId w:val="5"/>
      </w:numPr>
      <w:ind w:left="490" w:hanging="490"/>
    </w:pPr>
    <w:rPr>
      <w:rFonts w:eastAsia="Times New Roman" w:cstheme="minorHAnsi"/>
      <w:lang w:eastAsia="en-GB"/>
    </w:rPr>
  </w:style>
  <w:style w:type="paragraph" w:customStyle="1" w:styleId="GHeading2LetteredBullet">
    <w:name w:val="G_Heading 2 Lettered Bullet"/>
    <w:qFormat/>
    <w:rsid w:val="007253FE"/>
    <w:pPr>
      <w:numPr>
        <w:ilvl w:val="1"/>
        <w:numId w:val="5"/>
      </w:numPr>
      <w:ind w:left="490" w:hanging="490"/>
    </w:pPr>
  </w:style>
  <w:style w:type="paragraph" w:customStyle="1" w:styleId="GHeading3LetteredBullet">
    <w:name w:val="G_Heading 3 Lettered Bullet"/>
    <w:qFormat/>
    <w:rsid w:val="007253FE"/>
    <w:pPr>
      <w:numPr>
        <w:ilvl w:val="1"/>
        <w:numId w:val="13"/>
      </w:numPr>
      <w:tabs>
        <w:tab w:val="left" w:pos="1276"/>
      </w:tabs>
      <w:ind w:left="1633" w:hanging="488"/>
    </w:pPr>
    <w:rPr>
      <w:rFonts w:eastAsia="Times New Roman" w:cstheme="minorHAnsi"/>
      <w:lang w:eastAsia="en-GB"/>
    </w:rPr>
  </w:style>
  <w:style w:type="paragraph" w:customStyle="1" w:styleId="GHeading3NumberedBullet">
    <w:name w:val="G_Heading 3 Numbered Bullet"/>
    <w:qFormat/>
    <w:rsid w:val="007253FE"/>
    <w:pPr>
      <w:numPr>
        <w:ilvl w:val="2"/>
        <w:numId w:val="13"/>
      </w:numPr>
      <w:tabs>
        <w:tab w:val="left" w:pos="1276"/>
      </w:tabs>
      <w:ind w:left="1633" w:hanging="488"/>
    </w:pPr>
    <w:rPr>
      <w:rFonts w:eastAsia="Times New Roman" w:cstheme="minorHAnsi"/>
      <w:lang w:eastAsia="en-GB"/>
    </w:rPr>
  </w:style>
  <w:style w:type="paragraph" w:customStyle="1" w:styleId="GHeading4Bullet">
    <w:name w:val="G_Heading 4 Bullet"/>
    <w:qFormat/>
    <w:rsid w:val="007253FE"/>
    <w:pPr>
      <w:numPr>
        <w:numId w:val="7"/>
      </w:numPr>
    </w:pPr>
    <w:rPr>
      <w:rFonts w:eastAsia="Times New Roman" w:cstheme="minorHAnsi"/>
      <w:lang w:eastAsia="en-GB"/>
    </w:rPr>
  </w:style>
  <w:style w:type="paragraph" w:customStyle="1" w:styleId="GHeading4LetteredBullet">
    <w:name w:val="G_Heading 4 Lettered Bullet"/>
    <w:basedOn w:val="GHeading3Bullet"/>
    <w:qFormat/>
    <w:rsid w:val="007253FE"/>
    <w:pPr>
      <w:numPr>
        <w:ilvl w:val="1"/>
        <w:numId w:val="7"/>
      </w:numPr>
      <w:tabs>
        <w:tab w:val="left" w:pos="870"/>
        <w:tab w:val="left" w:pos="1985"/>
      </w:tabs>
    </w:pPr>
  </w:style>
  <w:style w:type="paragraph" w:customStyle="1" w:styleId="GHeading4NumberedBullet">
    <w:name w:val="G_Heading 4 Numbered Bullet"/>
    <w:qFormat/>
    <w:rsid w:val="007253FE"/>
    <w:pPr>
      <w:numPr>
        <w:ilvl w:val="2"/>
        <w:numId w:val="7"/>
      </w:numPr>
      <w:tabs>
        <w:tab w:val="left" w:pos="1418"/>
      </w:tabs>
    </w:pPr>
    <w:rPr>
      <w:rFonts w:eastAsia="Times New Roman" w:cstheme="minorHAnsi"/>
      <w:lang w:eastAsia="en-GB"/>
    </w:rPr>
  </w:style>
  <w:style w:type="paragraph" w:customStyle="1" w:styleId="GAppendixBodyTextIndent1">
    <w:name w:val="G_Appendix Body Text Indent 1"/>
    <w:basedOn w:val="GBodyText"/>
    <w:qFormat/>
    <w:rsid w:val="00817943"/>
    <w:pPr>
      <w:ind w:left="391"/>
    </w:pPr>
  </w:style>
  <w:style w:type="paragraph" w:customStyle="1" w:styleId="GFooterText">
    <w:name w:val="G_Footer Text"/>
    <w:qFormat/>
    <w:rsid w:val="00817943"/>
    <w:pPr>
      <w:spacing w:after="0"/>
    </w:pPr>
    <w:rPr>
      <w:rFonts w:eastAsiaTheme="minorEastAsia"/>
      <w:sz w:val="14"/>
      <w:szCs w:val="14"/>
    </w:rPr>
  </w:style>
  <w:style w:type="paragraph" w:customStyle="1" w:styleId="GHEADINGLEVEL1Numbered">
    <w:name w:val="G_HEADING LEVEL 1 Numbered"/>
    <w:next w:val="GBodyText"/>
    <w:qFormat/>
    <w:rsid w:val="006A4CBF"/>
    <w:pPr>
      <w:numPr>
        <w:numId w:val="8"/>
      </w:numPr>
      <w:spacing w:before="240"/>
      <w:ind w:left="490" w:hanging="490"/>
    </w:pPr>
    <w:rPr>
      <w:rFonts w:ascii="Calibri" w:hAnsi="Calibri" w:cstheme="minorHAnsi"/>
      <w:b/>
      <w:sz w:val="28"/>
      <w:szCs w:val="28"/>
    </w:rPr>
  </w:style>
  <w:style w:type="character" w:styleId="FootnoteReference">
    <w:name w:val="footnote reference"/>
    <w:basedOn w:val="DefaultParagraphFont"/>
    <w:uiPriority w:val="99"/>
    <w:semiHidden/>
    <w:rsid w:val="00817943"/>
    <w:rPr>
      <w:vertAlign w:val="superscript"/>
    </w:rPr>
  </w:style>
  <w:style w:type="paragraph" w:customStyle="1" w:styleId="GHeading1DashBullet2">
    <w:name w:val="G_Heading 1 Dash Bullet 2"/>
    <w:qFormat/>
    <w:rsid w:val="00846F9F"/>
    <w:pPr>
      <w:numPr>
        <w:ilvl w:val="6"/>
        <w:numId w:val="11"/>
      </w:numPr>
      <w:ind w:left="959" w:hanging="427"/>
    </w:pPr>
    <w:rPr>
      <w:rFonts w:eastAsia="Times New Roman" w:cstheme="minorHAnsi"/>
      <w:lang w:eastAsia="en-GB"/>
    </w:rPr>
  </w:style>
  <w:style w:type="paragraph" w:customStyle="1" w:styleId="GHeading2DashBullet">
    <w:name w:val="G_Heading 2 Dash Bullet"/>
    <w:qFormat/>
    <w:rsid w:val="007253FE"/>
    <w:pPr>
      <w:numPr>
        <w:ilvl w:val="3"/>
        <w:numId w:val="5"/>
      </w:numPr>
      <w:ind w:left="490" w:hanging="434"/>
    </w:pPr>
    <w:rPr>
      <w:rFonts w:eastAsia="Times New Roman" w:cstheme="minorHAnsi"/>
      <w:lang w:eastAsia="en-GB"/>
    </w:rPr>
  </w:style>
  <w:style w:type="paragraph" w:customStyle="1" w:styleId="GHeading3DashBullet">
    <w:name w:val="G_Heading 3 Dash Bullet"/>
    <w:qFormat/>
    <w:rsid w:val="007253FE"/>
    <w:pPr>
      <w:numPr>
        <w:ilvl w:val="3"/>
        <w:numId w:val="13"/>
      </w:numPr>
      <w:ind w:left="1633" w:hanging="429"/>
    </w:pPr>
    <w:rPr>
      <w:rFonts w:eastAsia="Times New Roman" w:cstheme="minorHAnsi"/>
      <w:lang w:eastAsia="en-GB"/>
    </w:rPr>
  </w:style>
  <w:style w:type="paragraph" w:customStyle="1" w:styleId="GHeading4DashBullet">
    <w:name w:val="G_Heading 4 Dash Bullet"/>
    <w:qFormat/>
    <w:rsid w:val="007253FE"/>
    <w:pPr>
      <w:numPr>
        <w:ilvl w:val="3"/>
        <w:numId w:val="7"/>
      </w:numPr>
      <w:ind w:hanging="431"/>
    </w:pPr>
    <w:rPr>
      <w:rFonts w:eastAsia="Times New Roman" w:cstheme="minorHAnsi"/>
      <w:lang w:eastAsia="en-GB"/>
    </w:rPr>
  </w:style>
  <w:style w:type="paragraph" w:styleId="ListParagraph">
    <w:name w:val="List Paragraph"/>
    <w:basedOn w:val="Normal"/>
    <w:uiPriority w:val="34"/>
    <w:semiHidden/>
    <w:rsid w:val="007C51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NXK\AppData\Local\Temp\Templafy\WordVsto\cffrju0w.dotx" TargetMode="External" /></Relationships>
</file>

<file path=word/theme/theme1.xml><?xml version="1.0" encoding="utf-8"?>
<a:theme xmlns:a="http://schemas.openxmlformats.org/drawingml/2006/main" name="Office Theme">
  <a:themeElements>
    <a:clrScheme name="Grosvenor-Main">
      <a:dk1>
        <a:sysClr val="windowText" lastClr="000000"/>
      </a:dk1>
      <a:lt1>
        <a:sysClr val="window" lastClr="FFFFFF"/>
      </a:lt1>
      <a:dk2>
        <a:srgbClr val="AAAAAA"/>
      </a:dk2>
      <a:lt2>
        <a:srgbClr val="E6E6E6"/>
      </a:lt2>
      <a:accent1>
        <a:srgbClr val="0D776E"/>
      </a:accent1>
      <a:accent2>
        <a:srgbClr val="004A4A"/>
      </a:accent2>
      <a:accent3>
        <a:srgbClr val="CAE4DE"/>
      </a:accent3>
      <a:accent4>
        <a:srgbClr val="D0C2B3"/>
      </a:accent4>
      <a:accent5>
        <a:srgbClr val="AEA1C7"/>
      </a:accent5>
      <a:accent6>
        <a:srgbClr val="A8D1E7"/>
      </a:accent6>
      <a:hlink>
        <a:srgbClr val="0563C1"/>
      </a:hlink>
      <a:folHlink>
        <a:srgbClr val="954F72"/>
      </a:folHlink>
    </a:clrScheme>
    <a:fontScheme name="Grosvenor-Group_Theme-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emplafyTemplateConfiguration><![CDATA[{"elementsMetadata":[],"transformationConfigurations":[],"templateName":"Blank","templateDescription":"","enableDocumentContentUpdater":false,"version":"2.0"}]]></TemplafyTemplateConfiguration>
</file>

<file path=customXml/item3.xml><?xml version="1.0" encoding="utf-8"?>
<TemplafyFormConfiguration><![CDATA[{"formFields":[],"formDataEntries":[]}]]></TemplafyFormConfiguration>
</file>

<file path=customXml/itemProps1.xml><?xml version="1.0" encoding="utf-8"?>
<ds:datastoreItem xmlns:ds="http://schemas.openxmlformats.org/officeDocument/2006/customXml" ds:itemID="{093475AE-E35B-4CB8-8B6E-FD7F00285AD1}">
  <ds:schemaRefs>
    <ds:schemaRef ds:uri="http://schemas.openxmlformats.org/officeDocument/2006/bibliography"/>
  </ds:schemaRefs>
</ds:datastoreItem>
</file>

<file path=customXml/itemProps2.xml><?xml version="1.0" encoding="utf-8"?>
<ds:datastoreItem xmlns:ds="http://schemas.openxmlformats.org/officeDocument/2006/customXml" ds:itemID="{18B8CF41-53D7-4FAF-BAAF-4D4EF35C455E}">
  <ds:schemaRefs/>
</ds:datastoreItem>
</file>

<file path=customXml/itemProps3.xml><?xml version="1.0" encoding="utf-8"?>
<ds:datastoreItem xmlns:ds="http://schemas.openxmlformats.org/officeDocument/2006/customXml" ds:itemID="{49096AC7-FC6F-42AD-B070-EEFAB49F7972}">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 id="{dfcc8b9a-e69f-461d-a9e7-3f74cd032eab}" enabled="1" method="Standard" siteId="{9a79577e-1acb-4ec3-90be-b7b901c6a253}"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CWR0257</dc:title>
  <cp:revision>0</cp:revision>
</cp:coreProperties>
</file>