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CF38A6" w:rsidRPr="00CF38A6" w:rsidP="00CF38A6">
      <w:pPr>
        <w:jc w:val="center"/>
        <w:rPr>
          <w:b/>
          <w:bCs/>
        </w:rPr>
      </w:pPr>
      <w:r w:rsidRPr="00CF38A6">
        <w:rPr>
          <w:b/>
          <w:bCs/>
        </w:rPr>
        <w:t>Written evidence submitted anonymously (CWR0249)</w:t>
      </w:r>
    </w:p>
    <w:p w:rsidR="00CF38A6" w:rsidP="00CF38A6"/>
    <w:p w:rsidR="00CF38A6" w:rsidP="00CF38A6">
      <w:r>
        <w:t xml:space="preserve">Submitted by: Private Upland Landowner   </w:t>
      </w:r>
    </w:p>
    <w:p w:rsidR="00CF38A6" w:rsidP="00CF38A6">
      <w:r>
        <w:t xml:space="preserve">Region: West Yorkshire  </w:t>
      </w:r>
    </w:p>
    <w:p w:rsidR="00CF38A6" w:rsidP="00CF38A6">
      <w:r>
        <w:t xml:space="preserve">Inquiry: EFRA Committee – Climate and Weather Resilience (Wildfires) </w:t>
      </w:r>
    </w:p>
    <w:p w:rsidR="00CF38A6" w:rsidP="00CF38A6">
      <w:r>
        <w:t xml:space="preserve"> </w:t>
      </w:r>
    </w:p>
    <w:p w:rsidR="00CF38A6" w:rsidP="00CF38A6">
      <w:r>
        <w:t xml:space="preserve">1. Introduction </w:t>
      </w:r>
    </w:p>
    <w:p w:rsidR="00CF38A6" w:rsidP="00CF38A6">
      <w:r>
        <w:t xml:space="preserve">I am the owner and manager of an upland estate that has experienced repeated wildfire incidents over recent years. These events have ranged from small seasonal grass fires to large-scale moorland fires requiring coordinated responses from fire services and </w:t>
      </w:r>
      <w:r>
        <w:t>neighboring</w:t>
      </w:r>
      <w:r>
        <w:t xml:space="preserve"> land managers. </w:t>
      </w:r>
    </w:p>
    <w:p w:rsidR="00CF38A6" w:rsidP="00CF38A6">
      <w:r>
        <w:t xml:space="preserve">From direct experience, I can confirm that wildfires are no longer rare or isolated incidents, but an increasingly frequent and serious threat affecting both land management operations and rural communities. </w:t>
      </w:r>
    </w:p>
    <w:p w:rsidR="00CF38A6" w:rsidP="00CF38A6"/>
    <w:p w:rsidR="00CF38A6" w:rsidP="00CF38A6">
      <w:r>
        <w:t xml:space="preserve"> 2. Changing Nature of Wildfire Risk </w:t>
      </w:r>
    </w:p>
    <w:p w:rsidR="00CF38A6" w:rsidP="00CF38A6">
      <w:r>
        <w:t xml:space="preserve">There has been a clear increase in wildfire frequency, intensity and unpredictability. Fires are occurring earlier in the year, high-risk conditions arise more often, and fire </w:t>
      </w:r>
      <w:r>
        <w:t>behavior</w:t>
      </w:r>
      <w:r>
        <w:t xml:space="preserve"> is more extreme. </w:t>
      </w:r>
    </w:p>
    <w:p w:rsidR="00CF38A6" w:rsidP="00CF38A6">
      <w:r>
        <w:t xml:space="preserve"> </w:t>
      </w:r>
    </w:p>
    <w:p w:rsidR="00CF38A6" w:rsidP="00CF38A6">
      <w:r>
        <w:t xml:space="preserve">3. Causes of Wildfires </w:t>
      </w:r>
    </w:p>
    <w:p w:rsidR="00CF38A6" w:rsidP="00CF38A6">
      <w:r>
        <w:t xml:space="preserve">The overwhelming majority of wildfire incidents are linked to human activity such as unattended fires, arson, cigarettes and irresponsible visitor </w:t>
      </w:r>
      <w:r>
        <w:t>behavior</w:t>
      </w:r>
      <w:r>
        <w:t xml:space="preserve">. These combine with fuel build-up and weather conditions. A lack of any vegetation management by some landowners is also significantly increasing fuel load and fire intensity. </w:t>
      </w:r>
      <w:r>
        <w:t>More often than not</w:t>
      </w:r>
      <w:r>
        <w:t xml:space="preserve"> these landowners also have no on the ground presence nor equipment and expertise to control when fire occurs.</w:t>
      </w:r>
    </w:p>
    <w:p w:rsidR="00CF38A6" w:rsidP="00CF38A6">
      <w:r>
        <w:t xml:space="preserve"> </w:t>
      </w:r>
    </w:p>
    <w:p w:rsidR="00CF38A6" w:rsidP="00CF38A6">
      <w:r>
        <w:t xml:space="preserve">4. Land Condition and Management on the Estate </w:t>
      </w:r>
    </w:p>
    <w:p w:rsidR="00CF38A6" w:rsidP="00CF38A6">
      <w:r>
        <w:t xml:space="preserve">The estate is predominantly wet, including peat-based soils. Vegetation management is undertaken wherever legally permitted to reduce combustible biomass. Despite this, wildfires still occur, demonstrating that wet land is no longer a safeguard and that ignition sources remain the key driver. </w:t>
      </w:r>
    </w:p>
    <w:p w:rsidR="00CF38A6" w:rsidP="00CF38A6">
      <w:r>
        <w:t xml:space="preserve"> </w:t>
      </w:r>
    </w:p>
    <w:p w:rsidR="00CF38A6" w:rsidP="00CF38A6">
      <w:r>
        <w:t xml:space="preserve">5. Impacts on Livelihoods, Land and Environment </w:t>
      </w:r>
    </w:p>
    <w:p w:rsidR="00CF38A6" w:rsidP="00CF38A6">
      <w:r>
        <w:t xml:space="preserve"> (a) Agriculture: </w:t>
      </w:r>
    </w:p>
    <w:p w:rsidR="00CF38A6" w:rsidP="00CF38A6">
      <w:r>
        <w:t xml:space="preserve">Wildfires destroy grazing land, reduce livestock capacity and create long-term financial losses. </w:t>
      </w:r>
    </w:p>
    <w:p w:rsidR="00CF38A6" w:rsidP="00CF38A6">
      <w:r>
        <w:t xml:space="preserve"> </w:t>
      </w:r>
    </w:p>
    <w:p w:rsidR="00CF38A6" w:rsidP="00CF38A6">
      <w:r>
        <w:t xml:space="preserve">(b) Shooting: </w:t>
      </w:r>
    </w:p>
    <w:p w:rsidR="00CF38A6" w:rsidP="00CF38A6">
      <w:r>
        <w:t xml:space="preserve">Fires destroy managed habitat, reduce game populations and disrupt rural employment and local economies tied to shooting activities. </w:t>
      </w:r>
    </w:p>
    <w:p w:rsidR="00CF38A6" w:rsidP="00CF38A6">
      <w:r>
        <w:t xml:space="preserve">(c) Environment: </w:t>
      </w:r>
    </w:p>
    <w:p w:rsidR="00CF38A6" w:rsidP="00CF38A6">
      <w:r>
        <w:t xml:space="preserve">Damage to biodiversity, moorland habitat and peat soils can take decades to recover. </w:t>
      </w:r>
    </w:p>
    <w:p w:rsidR="00CF38A6" w:rsidP="00CF38A6">
      <w:r>
        <w:t xml:space="preserve"> (d) Safety: </w:t>
      </w:r>
    </w:p>
    <w:p w:rsidR="00CF38A6" w:rsidP="00CF38A6">
      <w:r>
        <w:t xml:space="preserve">Risks to </w:t>
      </w:r>
      <w:r>
        <w:t>general public</w:t>
      </w:r>
      <w:r>
        <w:t xml:space="preserve">, residents, workers and emergency responders, alongside air pollution impacts. </w:t>
      </w:r>
    </w:p>
    <w:p w:rsidR="00CF38A6" w:rsidP="00CF38A6">
      <w:r>
        <w:t xml:space="preserve"> </w:t>
      </w:r>
    </w:p>
    <w:p w:rsidR="00CF38A6" w:rsidP="00CF38A6">
      <w:r>
        <w:t xml:space="preserve">6. Role of Land Management </w:t>
      </w:r>
    </w:p>
    <w:p w:rsidR="00CF38A6" w:rsidP="00CF38A6">
      <w:r>
        <w:t xml:space="preserve">Active management including vegetation control, firebreaks and monitoring is essential to reduce risk. However, regulation and lack of support can limit effective intervention. </w:t>
      </w:r>
    </w:p>
    <w:p w:rsidR="00CF38A6" w:rsidP="00CF38A6">
      <w:r>
        <w:t xml:space="preserve"> </w:t>
      </w:r>
    </w:p>
    <w:p w:rsidR="00CF38A6" w:rsidP="00CF38A6">
      <w:r>
        <w:t xml:space="preserve">7. Emergency Response </w:t>
      </w:r>
    </w:p>
    <w:p w:rsidR="00CF38A6" w:rsidP="00CF38A6">
      <w:r>
        <w:t xml:space="preserve">Landowners are often first responders and provide critical local knowledge. Better coordination with emergency services is needed in some areas. </w:t>
      </w:r>
    </w:p>
    <w:p w:rsidR="00CF38A6" w:rsidP="00CF38A6">
      <w:r>
        <w:t xml:space="preserve"> </w:t>
      </w:r>
    </w:p>
    <w:p w:rsidR="00CF38A6" w:rsidP="00CF38A6">
      <w:r>
        <w:t xml:space="preserve">8. Gaps and Challenges </w:t>
      </w:r>
    </w:p>
    <w:p w:rsidR="00CF38A6" w:rsidP="00CF38A6">
      <w:r>
        <w:t xml:space="preserve"> - No clear national wildfire strategy </w:t>
      </w:r>
    </w:p>
    <w:p w:rsidR="00CF38A6" w:rsidP="00CF38A6">
      <w:r>
        <w:t xml:space="preserve">- Limited support for prevention </w:t>
      </w:r>
    </w:p>
    <w:p w:rsidR="00CF38A6" w:rsidP="00CF38A6">
      <w:r>
        <w:t xml:space="preserve">- Poor public awareness </w:t>
      </w:r>
    </w:p>
    <w:p w:rsidR="00CF38A6" w:rsidP="00CF38A6">
      <w:r>
        <w:t xml:space="preserve">- Unclear responsibilities </w:t>
      </w:r>
    </w:p>
    <w:p w:rsidR="00CF38A6" w:rsidP="00CF38A6">
      <w:r>
        <w:t xml:space="preserve"> </w:t>
      </w:r>
    </w:p>
    <w:p w:rsidR="00CF38A6" w:rsidP="00CF38A6">
      <w:r>
        <w:t xml:space="preserve">9. Recommendations </w:t>
      </w:r>
    </w:p>
    <w:p w:rsidR="00CF38A6" w:rsidP="00CF38A6">
      <w:r>
        <w:t xml:space="preserve"> - Develop a national wildfire strategy </w:t>
      </w:r>
    </w:p>
    <w:p w:rsidR="00CF38A6" w:rsidP="00CF38A6">
      <w:r>
        <w:t xml:space="preserve">- Support vegetation and fuel management </w:t>
      </w:r>
    </w:p>
    <w:p w:rsidR="00CF38A6" w:rsidP="00CF38A6">
      <w:r>
        <w:t xml:space="preserve">- Improve public awareness </w:t>
      </w:r>
    </w:p>
    <w:p w:rsidR="00CF38A6" w:rsidP="00CF38A6">
      <w:r>
        <w:t xml:space="preserve">- Recognise rural economic impacts </w:t>
      </w:r>
    </w:p>
    <w:p w:rsidR="00CF38A6" w:rsidP="00CF38A6">
      <w:r>
        <w:t xml:space="preserve">- Strengthen emergency coordination </w:t>
      </w:r>
    </w:p>
    <w:p w:rsidR="00CF38A6" w:rsidP="00CF38A6">
      <w:r>
        <w:t xml:space="preserve"> </w:t>
      </w:r>
    </w:p>
    <w:p w:rsidR="00CF38A6" w:rsidP="00CF38A6">
      <w:r>
        <w:t xml:space="preserve">10. Conclusion </w:t>
      </w:r>
    </w:p>
    <w:p w:rsidR="00020739" w:rsidP="00CF38A6">
      <w:r>
        <w:t>Despite wet conditions and responsible land management, wildfires continue to threaten livelihoods, particularly agriculture and shooting. Greater support along with a coordinated action are essential along with implementation of appropriate legislation to undertake combustible mass reduction.</w:t>
      </w:r>
    </w:p>
    <w:p w:rsidR="00CF38A6" w:rsidP="00CF38A6"/>
    <w:p w:rsidR="00CF38A6" w:rsidRPr="00CF38A6" w:rsidP="00CF38A6">
      <w:pPr>
        <w:rPr>
          <w:i/>
          <w:iCs/>
        </w:rPr>
      </w:pPr>
      <w:r w:rsidRPr="00CF38A6">
        <w:rPr>
          <w:i/>
          <w:iCs/>
        </w:rPr>
        <w:t>May 2026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8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8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8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8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38A6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F3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CWR0249</dc:title>
  <cp:revision>0</cp:revision>
</cp:coreProperties>
</file>