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863DB" w:rsidRPr="00560C4C" w:rsidP="005863DB">
      <w:pPr>
        <w:spacing w:line="360" w:lineRule="auto"/>
        <w:jc w:val="center"/>
        <w:rPr>
          <w:rFonts w:ascii="Calibri" w:hAnsi="Calibri" w:cs="Calibri"/>
          <w:sz w:val="28"/>
          <w:szCs w:val="28"/>
        </w:rPr>
      </w:pPr>
      <w:r w:rsidRPr="00560C4C">
        <w:rPr>
          <w:rFonts w:ascii="Calibri" w:hAnsi="Calibri" w:cs="Calibri"/>
          <w:sz w:val="28"/>
          <w:szCs w:val="28"/>
        </w:rPr>
        <w:t>Written evidence submitted by</w:t>
      </w:r>
      <w:r w:rsidRPr="00922D69">
        <w:rPr>
          <w:rFonts w:ascii="Calibri" w:hAnsi="Calibri" w:cs="Calibri"/>
          <w:sz w:val="28"/>
          <w:szCs w:val="28"/>
        </w:rPr>
        <w:t xml:space="preserve"> </w:t>
      </w:r>
      <w:r w:rsidRPr="005863DB">
        <w:rPr>
          <w:rFonts w:ascii="Calibri" w:hAnsi="Calibri" w:cs="Calibri"/>
          <w:sz w:val="28"/>
          <w:szCs w:val="28"/>
        </w:rPr>
        <w:t>UK Music</w:t>
      </w:r>
    </w:p>
    <w:p w:rsidR="002A2D74" w:rsidRPr="00221628" w:rsidP="00995CB1">
      <w:pPr>
        <w:pStyle w:val="ListParagraph"/>
        <w:pBdr>
          <w:bottom w:val="single" w:sz="4" w:space="1" w:color="auto"/>
        </w:pBdr>
        <w:ind w:left="0"/>
        <w:rPr>
          <w:rFonts w:ascii="Arial Nova" w:hAnsi="Arial Nova"/>
          <w:b/>
          <w:bCs/>
          <w:sz w:val="24"/>
          <w:szCs w:val="24"/>
          <w:u w:val="single"/>
        </w:rPr>
      </w:pPr>
    </w:p>
    <w:p w:rsidR="002A2D74" w:rsidRPr="00221628" w:rsidP="00DA19FE">
      <w:pPr>
        <w:pStyle w:val="ListParagraph"/>
        <w:ind w:left="0"/>
        <w:rPr>
          <w:rFonts w:ascii="Arial Nova" w:hAnsi="Arial Nova"/>
          <w:b/>
          <w:bCs/>
          <w:sz w:val="24"/>
          <w:szCs w:val="24"/>
          <w:u w:val="single"/>
        </w:rPr>
      </w:pPr>
    </w:p>
    <w:p w:rsidR="002A2D74" w:rsidP="00F97F8F">
      <w:pPr>
        <w:pStyle w:val="ListParagraph"/>
        <w:numPr>
          <w:ilvl w:val="0"/>
          <w:numId w:val="3"/>
        </w:numPr>
        <w:ind w:left="0"/>
        <w:rPr>
          <w:rFonts w:ascii="Arial Nova" w:hAnsi="Arial Nova"/>
          <w:b/>
          <w:bCs/>
          <w:sz w:val="24"/>
          <w:szCs w:val="24"/>
        </w:rPr>
      </w:pPr>
      <w:r w:rsidRPr="003253FE">
        <w:rPr>
          <w:rFonts w:ascii="Arial Nova" w:hAnsi="Arial Nova"/>
          <w:sz w:val="24"/>
          <w:szCs w:val="24"/>
        </w:rPr>
        <w:t xml:space="preserve">UK Music is the collective voice of the UK’s world-leading music industry. UK Music represents all sectors of the music industry – bringing them together to collaborate, campaign and champion music. A full list of UK Music members can be found in </w:t>
      </w:r>
      <w:r w:rsidRPr="00DA534E">
        <w:rPr>
          <w:rFonts w:ascii="Arial Nova" w:hAnsi="Arial Nova"/>
          <w:b/>
          <w:bCs/>
          <w:sz w:val="24"/>
          <w:szCs w:val="24"/>
        </w:rPr>
        <w:t xml:space="preserve">Annex </w:t>
      </w:r>
      <w:r w:rsidR="005863DB">
        <w:rPr>
          <w:rFonts w:ascii="Arial Nova" w:hAnsi="Arial Nova"/>
          <w:b/>
          <w:bCs/>
          <w:sz w:val="24"/>
          <w:szCs w:val="24"/>
        </w:rPr>
        <w:t>B</w:t>
      </w:r>
      <w:r w:rsidRPr="00DA534E">
        <w:rPr>
          <w:rFonts w:ascii="Arial Nova" w:hAnsi="Arial Nova"/>
          <w:b/>
          <w:bCs/>
          <w:sz w:val="24"/>
          <w:szCs w:val="24"/>
        </w:rPr>
        <w:t>.</w:t>
      </w:r>
    </w:p>
    <w:p w:rsidR="002A2D74" w:rsidP="00381C8E">
      <w:pPr>
        <w:pStyle w:val="ListParagraph"/>
        <w:ind w:left="0"/>
        <w:rPr>
          <w:rFonts w:ascii="Arial Nova" w:hAnsi="Arial Nova"/>
          <w:b/>
          <w:bCs/>
          <w:sz w:val="24"/>
          <w:szCs w:val="24"/>
        </w:rPr>
      </w:pPr>
    </w:p>
    <w:p w:rsidR="002A2D74" w:rsidRPr="00717B1D" w:rsidP="00381C8E">
      <w:pPr>
        <w:pStyle w:val="ListParagraph"/>
        <w:ind w:left="0"/>
        <w:rPr>
          <w:rFonts w:ascii="Arial Nova" w:hAnsi="Arial Nova"/>
          <w:b/>
          <w:bCs/>
          <w:sz w:val="26"/>
          <w:szCs w:val="26"/>
        </w:rPr>
      </w:pPr>
      <w:r>
        <w:rPr>
          <w:rFonts w:ascii="Arial Nova" w:hAnsi="Arial Nova"/>
          <w:b/>
          <w:bCs/>
          <w:sz w:val="26"/>
          <w:szCs w:val="26"/>
        </w:rPr>
        <w:t xml:space="preserve">Economic Benefits of Music </w:t>
      </w:r>
      <w:r>
        <w:rPr>
          <w:rFonts w:ascii="Arial Nova" w:hAnsi="Arial Nova"/>
          <w:b/>
          <w:bCs/>
          <w:sz w:val="26"/>
          <w:szCs w:val="26"/>
        </w:rPr>
        <w:t>Tourism</w:t>
      </w:r>
    </w:p>
    <w:p w:rsidR="002A2D74" w:rsidP="000302FE">
      <w:pPr>
        <w:pStyle w:val="ListParagraph"/>
        <w:ind w:left="0"/>
        <w:rPr>
          <w:rFonts w:ascii="Arial Nova" w:hAnsi="Arial Nova"/>
          <w:b/>
          <w:bCs/>
          <w:sz w:val="24"/>
          <w:szCs w:val="24"/>
        </w:rPr>
      </w:pPr>
    </w:p>
    <w:p w:rsidR="002A2D74" w:rsidP="009B5C2E">
      <w:pPr>
        <w:pStyle w:val="ListParagraph"/>
        <w:numPr>
          <w:ilvl w:val="0"/>
          <w:numId w:val="3"/>
        </w:numPr>
        <w:ind w:left="0"/>
        <w:rPr>
          <w:rFonts w:ascii="Arial Nova" w:hAnsi="Arial Nova"/>
          <w:sz w:val="24"/>
          <w:szCs w:val="24"/>
        </w:rPr>
      </w:pPr>
      <w:r>
        <w:rPr>
          <w:rFonts w:ascii="Arial Nova" w:hAnsi="Arial Nova"/>
          <w:sz w:val="24"/>
          <w:szCs w:val="24"/>
        </w:rPr>
        <w:t>The UK Music industry is a key</w:t>
      </w:r>
      <w:r>
        <w:rPr>
          <w:rFonts w:ascii="Arial Nova" w:hAnsi="Arial Nova"/>
          <w:sz w:val="24"/>
          <w:szCs w:val="24"/>
        </w:rPr>
        <w:t xml:space="preserve"> national asset</w:t>
      </w:r>
      <w:r>
        <w:rPr>
          <w:rFonts w:ascii="Arial Nova" w:hAnsi="Arial Nova"/>
          <w:sz w:val="24"/>
          <w:szCs w:val="24"/>
        </w:rPr>
        <w:t xml:space="preserve">, </w:t>
      </w:r>
      <w:r w:rsidRPr="00B92430">
        <w:rPr>
          <w:rFonts w:ascii="Arial Nova" w:hAnsi="Arial Nova"/>
          <w:sz w:val="24"/>
          <w:szCs w:val="24"/>
        </w:rPr>
        <w:t xml:space="preserve">and part of what makes us a soft power superpower. In </w:t>
      </w:r>
      <w:r>
        <w:rPr>
          <w:rFonts w:ascii="Arial Nova" w:hAnsi="Arial Nova"/>
          <w:sz w:val="24"/>
          <w:szCs w:val="24"/>
        </w:rPr>
        <w:t>2024</w:t>
      </w:r>
      <w:r w:rsidRPr="00B92430">
        <w:rPr>
          <w:rFonts w:ascii="Arial Nova" w:hAnsi="Arial Nova"/>
          <w:sz w:val="24"/>
          <w:szCs w:val="24"/>
        </w:rPr>
        <w:t>, the UK music sector contributed £</w:t>
      </w:r>
      <w:r>
        <w:rPr>
          <w:rFonts w:ascii="Arial Nova" w:hAnsi="Arial Nova"/>
          <w:sz w:val="24"/>
          <w:szCs w:val="24"/>
        </w:rPr>
        <w:t xml:space="preserve">8 billion to the </w:t>
      </w:r>
      <w:r w:rsidRPr="00B92430">
        <w:rPr>
          <w:rFonts w:ascii="Arial Nova" w:hAnsi="Arial Nova"/>
          <w:sz w:val="24"/>
          <w:szCs w:val="24"/>
        </w:rPr>
        <w:t>economy, employed 2</w:t>
      </w:r>
      <w:r>
        <w:rPr>
          <w:rFonts w:ascii="Arial Nova" w:hAnsi="Arial Nova"/>
          <w:sz w:val="24"/>
          <w:szCs w:val="24"/>
        </w:rPr>
        <w:t>20</w:t>
      </w:r>
      <w:r w:rsidRPr="00B92430">
        <w:rPr>
          <w:rFonts w:ascii="Arial Nova" w:hAnsi="Arial Nova"/>
          <w:sz w:val="24"/>
          <w:szCs w:val="24"/>
        </w:rPr>
        <w:t>,000 people, and delivered £4.</w:t>
      </w:r>
      <w:r>
        <w:rPr>
          <w:rFonts w:ascii="Arial Nova" w:hAnsi="Arial Nova"/>
          <w:sz w:val="24"/>
          <w:szCs w:val="24"/>
        </w:rPr>
        <w:t>8</w:t>
      </w:r>
      <w:r w:rsidRPr="00B92430">
        <w:rPr>
          <w:rFonts w:ascii="Arial Nova" w:hAnsi="Arial Nova"/>
          <w:sz w:val="24"/>
          <w:szCs w:val="24"/>
        </w:rPr>
        <w:t xml:space="preserve"> billion in exports</w:t>
      </w:r>
      <w:r>
        <w:rPr>
          <w:rFonts w:ascii="Arial Nova" w:hAnsi="Arial Nova"/>
          <w:sz w:val="24"/>
          <w:szCs w:val="24"/>
        </w:rPr>
        <w:t>.</w:t>
      </w:r>
      <w:r>
        <w:rPr>
          <w:rStyle w:val="EndnoteReference"/>
          <w:rFonts w:ascii="Arial Nova" w:hAnsi="Arial Nova"/>
          <w:sz w:val="24"/>
          <w:szCs w:val="24"/>
        </w:rPr>
        <w:endnoteReference w:id="2"/>
      </w:r>
    </w:p>
    <w:p w:rsidR="002A2D74" w:rsidP="00912F24">
      <w:pPr>
        <w:pStyle w:val="ListParagraph"/>
        <w:ind w:left="0"/>
        <w:rPr>
          <w:rFonts w:ascii="Arial Nova" w:hAnsi="Arial Nova"/>
          <w:sz w:val="24"/>
          <w:szCs w:val="24"/>
        </w:rPr>
      </w:pPr>
    </w:p>
    <w:p w:rsidR="002A2D74" w:rsidP="009B5C2E">
      <w:pPr>
        <w:pStyle w:val="ListParagraph"/>
        <w:numPr>
          <w:ilvl w:val="0"/>
          <w:numId w:val="3"/>
        </w:numPr>
        <w:ind w:left="0"/>
        <w:rPr>
          <w:rFonts w:ascii="Arial Nova" w:hAnsi="Arial Nova"/>
          <w:sz w:val="24"/>
          <w:szCs w:val="24"/>
        </w:rPr>
      </w:pPr>
      <w:r>
        <w:rPr>
          <w:rFonts w:ascii="Arial Nova" w:hAnsi="Arial Nova"/>
          <w:sz w:val="24"/>
          <w:szCs w:val="24"/>
        </w:rPr>
        <w:t xml:space="preserve">Tourism is a key driver </w:t>
      </w:r>
      <w:r>
        <w:rPr>
          <w:rFonts w:ascii="Arial Nova" w:hAnsi="Arial Nova"/>
          <w:sz w:val="24"/>
          <w:szCs w:val="24"/>
        </w:rPr>
        <w:t xml:space="preserve">of this </w:t>
      </w:r>
      <w:r>
        <w:rPr>
          <w:rFonts w:ascii="Arial Nova" w:hAnsi="Arial Nova"/>
          <w:sz w:val="24"/>
          <w:szCs w:val="24"/>
        </w:rPr>
        <w:t>economic success.</w:t>
      </w:r>
    </w:p>
    <w:p w:rsidR="002A2D74" w:rsidP="009B5C2E">
      <w:pPr>
        <w:pStyle w:val="ListParagraph"/>
        <w:ind w:left="0"/>
        <w:rPr>
          <w:rFonts w:ascii="Arial Nova" w:hAnsi="Arial Nova"/>
          <w:sz w:val="24"/>
          <w:szCs w:val="24"/>
        </w:rPr>
      </w:pPr>
    </w:p>
    <w:p w:rsidR="002A2D74" w:rsidP="009B5C2E">
      <w:pPr>
        <w:pStyle w:val="ListParagraph"/>
        <w:numPr>
          <w:ilvl w:val="0"/>
          <w:numId w:val="3"/>
        </w:numPr>
        <w:ind w:left="0"/>
        <w:rPr>
          <w:rFonts w:ascii="Arial Nova" w:hAnsi="Arial Nova"/>
          <w:sz w:val="24"/>
          <w:szCs w:val="24"/>
        </w:rPr>
      </w:pPr>
      <w:r w:rsidRPr="007B0286">
        <w:rPr>
          <w:rFonts w:ascii="Arial Nova" w:hAnsi="Arial Nova"/>
          <w:b/>
          <w:bCs/>
          <w:sz w:val="24"/>
          <w:szCs w:val="24"/>
        </w:rPr>
        <w:t>In 2024, the UK saw 23.5 million music tourists</w:t>
      </w:r>
      <w:r w:rsidRPr="00472C04">
        <w:rPr>
          <w:rFonts w:ascii="Arial Nova" w:hAnsi="Arial Nova"/>
          <w:sz w:val="24"/>
          <w:szCs w:val="24"/>
        </w:rPr>
        <w:t xml:space="preserve">, </w:t>
      </w:r>
      <w:r w:rsidRPr="00647588">
        <w:rPr>
          <w:rFonts w:ascii="Arial Nova" w:hAnsi="Arial Nova"/>
          <w:sz w:val="24"/>
          <w:szCs w:val="24"/>
        </w:rPr>
        <w:t>a 23% increase over the 19.2</w:t>
      </w:r>
      <w:r w:rsidRPr="00647588">
        <w:rPr>
          <w:rFonts w:ascii="Arial" w:hAnsi="Arial" w:cs="Arial"/>
          <w:sz w:val="24"/>
          <w:szCs w:val="24"/>
        </w:rPr>
        <w:t> </w:t>
      </w:r>
      <w:r w:rsidRPr="00647588">
        <w:rPr>
          <w:rFonts w:ascii="Arial Nova" w:hAnsi="Arial Nova"/>
          <w:sz w:val="24"/>
          <w:szCs w:val="24"/>
        </w:rPr>
        <w:t>million in 2023</w:t>
      </w:r>
      <w:r>
        <w:rPr>
          <w:rFonts w:ascii="Arial Nova" w:hAnsi="Arial Nova"/>
          <w:sz w:val="24"/>
          <w:szCs w:val="24"/>
        </w:rPr>
        <w:t xml:space="preserve">. Of these tourists, </w:t>
      </w:r>
      <w:r w:rsidRPr="009B5C2E">
        <w:rPr>
          <w:rFonts w:ascii="Arial Nova" w:hAnsi="Arial Nova"/>
          <w:sz w:val="24"/>
          <w:szCs w:val="24"/>
        </w:rPr>
        <w:t xml:space="preserve">21.9 million </w:t>
      </w:r>
      <w:r>
        <w:rPr>
          <w:rFonts w:ascii="Arial Nova" w:hAnsi="Arial Nova"/>
          <w:sz w:val="24"/>
          <w:szCs w:val="24"/>
        </w:rPr>
        <w:t xml:space="preserve">were </w:t>
      </w:r>
      <w:r w:rsidRPr="009B5C2E">
        <w:rPr>
          <w:rFonts w:ascii="Arial Nova" w:hAnsi="Arial Nova"/>
          <w:sz w:val="24"/>
          <w:szCs w:val="24"/>
        </w:rPr>
        <w:t>domestic and 1.6 million international visitors. Total music tourism revenue reached £10 billion, while the music tourism industry supported around 72,000 full-time equivalent (FTE) jobs.</w:t>
      </w:r>
      <w:r>
        <w:rPr>
          <w:rStyle w:val="EndnoteReference"/>
          <w:rFonts w:ascii="Arial Nova" w:hAnsi="Arial Nova"/>
          <w:sz w:val="24"/>
          <w:szCs w:val="24"/>
        </w:rPr>
        <w:endnoteReference w:id="3"/>
      </w:r>
    </w:p>
    <w:p w:rsidR="002A2D74" w:rsidP="00832E63">
      <w:pPr>
        <w:pStyle w:val="ListParagraph"/>
        <w:ind w:left="0"/>
        <w:rPr>
          <w:rFonts w:ascii="Arial Nova" w:hAnsi="Arial Nova"/>
          <w:sz w:val="24"/>
          <w:szCs w:val="24"/>
        </w:rPr>
      </w:pPr>
    </w:p>
    <w:p w:rsidR="002A2D74" w:rsidP="009B5C2E">
      <w:pPr>
        <w:pStyle w:val="ListParagraph"/>
        <w:numPr>
          <w:ilvl w:val="0"/>
          <w:numId w:val="3"/>
        </w:numPr>
        <w:ind w:left="0"/>
        <w:rPr>
          <w:rFonts w:ascii="Arial Nova" w:hAnsi="Arial Nova"/>
          <w:sz w:val="24"/>
          <w:szCs w:val="24"/>
        </w:rPr>
      </w:pPr>
      <w:r>
        <w:rPr>
          <w:rFonts w:ascii="Arial Nova" w:hAnsi="Arial Nova"/>
          <w:sz w:val="24"/>
          <w:szCs w:val="24"/>
        </w:rPr>
        <w:t xml:space="preserve">London accounted for the largest slice </w:t>
      </w:r>
      <w:r>
        <w:rPr>
          <w:rFonts w:ascii="Arial Nova" w:hAnsi="Arial Nova"/>
          <w:sz w:val="24"/>
          <w:szCs w:val="24"/>
        </w:rPr>
        <w:t>with</w:t>
      </w:r>
      <w:r>
        <w:rPr>
          <w:rFonts w:ascii="Arial Nova" w:hAnsi="Arial Nova"/>
          <w:sz w:val="24"/>
          <w:szCs w:val="24"/>
        </w:rPr>
        <w:t xml:space="preserve"> </w:t>
      </w:r>
      <w:r w:rsidRPr="008E2F37">
        <w:rPr>
          <w:rFonts w:ascii="Arial Nova" w:hAnsi="Arial Nova"/>
          <w:sz w:val="24"/>
          <w:szCs w:val="24"/>
        </w:rPr>
        <w:t>7.5</w:t>
      </w:r>
      <w:r w:rsidRPr="008E2F37">
        <w:rPr>
          <w:rFonts w:ascii="Arial" w:hAnsi="Arial" w:cs="Arial"/>
          <w:sz w:val="24"/>
          <w:szCs w:val="24"/>
        </w:rPr>
        <w:t> </w:t>
      </w:r>
      <w:r w:rsidRPr="008E2F37">
        <w:rPr>
          <w:rFonts w:ascii="Arial Nova" w:hAnsi="Arial Nova"/>
          <w:sz w:val="24"/>
          <w:szCs w:val="24"/>
        </w:rPr>
        <w:t xml:space="preserve">million attendees generating </w:t>
      </w:r>
      <w:r w:rsidRPr="008E2F37">
        <w:rPr>
          <w:rFonts w:ascii="Arial Nova" w:hAnsi="Arial Nova" w:cs="Arial Nova"/>
          <w:sz w:val="24"/>
          <w:szCs w:val="24"/>
        </w:rPr>
        <w:t>£</w:t>
      </w:r>
      <w:r w:rsidRPr="008E2F37">
        <w:rPr>
          <w:rFonts w:ascii="Arial Nova" w:hAnsi="Arial Nova"/>
          <w:sz w:val="24"/>
          <w:szCs w:val="24"/>
        </w:rPr>
        <w:t>2.7</w:t>
      </w:r>
      <w:r w:rsidRPr="008E2F37">
        <w:rPr>
          <w:rFonts w:ascii="Arial" w:hAnsi="Arial" w:cs="Arial"/>
          <w:sz w:val="24"/>
          <w:szCs w:val="24"/>
        </w:rPr>
        <w:t> </w:t>
      </w:r>
      <w:r w:rsidRPr="008E2F37">
        <w:rPr>
          <w:rFonts w:ascii="Arial Nova" w:hAnsi="Arial Nova"/>
          <w:sz w:val="24"/>
          <w:szCs w:val="24"/>
        </w:rPr>
        <w:t>billion</w:t>
      </w:r>
      <w:r>
        <w:rPr>
          <w:rFonts w:ascii="Arial Nova" w:hAnsi="Arial Nova"/>
          <w:sz w:val="24"/>
          <w:szCs w:val="24"/>
        </w:rPr>
        <w:t xml:space="preserve"> in spending</w:t>
      </w:r>
      <w:r w:rsidRPr="008E2F37">
        <w:rPr>
          <w:rFonts w:ascii="Arial Nova" w:hAnsi="Arial Nova"/>
          <w:sz w:val="24"/>
          <w:szCs w:val="24"/>
        </w:rPr>
        <w:t>. Meanwhile other strong regions for tourism include the North</w:t>
      </w:r>
      <w:r>
        <w:rPr>
          <w:rFonts w:ascii="Arial Nova" w:hAnsi="Arial Nova"/>
          <w:sz w:val="24"/>
          <w:szCs w:val="24"/>
        </w:rPr>
        <w:t xml:space="preserve"> </w:t>
      </w:r>
      <w:r w:rsidRPr="008E2F37">
        <w:rPr>
          <w:rFonts w:ascii="Arial Nova" w:hAnsi="Arial Nova"/>
          <w:sz w:val="24"/>
          <w:szCs w:val="24"/>
        </w:rPr>
        <w:t>West (3.3 million tourists</w:t>
      </w:r>
      <w:r w:rsidRPr="008E2F37">
        <w:rPr>
          <w:rFonts w:ascii="Arial Nova" w:hAnsi="Arial Nova"/>
          <w:sz w:val="24"/>
          <w:szCs w:val="24"/>
        </w:rPr>
        <w:t xml:space="preserve">; £1.2 billion in revenue) and the South West (2.5 million and £1.1 billion in revenue). </w:t>
      </w:r>
    </w:p>
    <w:p w:rsidR="002A2D74" w:rsidRPr="008E2F37" w:rsidP="008E2F37">
      <w:pPr>
        <w:pStyle w:val="ListParagraph"/>
        <w:rPr>
          <w:rFonts w:ascii="Arial Nova" w:hAnsi="Arial Nova"/>
          <w:sz w:val="24"/>
          <w:szCs w:val="24"/>
        </w:rPr>
      </w:pPr>
    </w:p>
    <w:p w:rsidR="002A2D74" w:rsidP="008D79DB">
      <w:pPr>
        <w:pStyle w:val="ListParagraph"/>
        <w:numPr>
          <w:ilvl w:val="0"/>
          <w:numId w:val="3"/>
        </w:numPr>
        <w:ind w:left="0"/>
        <w:rPr>
          <w:rFonts w:ascii="Arial Nova" w:hAnsi="Arial Nova"/>
          <w:sz w:val="24"/>
          <w:szCs w:val="24"/>
        </w:rPr>
      </w:pPr>
      <w:r w:rsidRPr="00600323">
        <w:rPr>
          <w:rFonts w:ascii="Arial Nova" w:hAnsi="Arial Nova"/>
          <w:sz w:val="24"/>
          <w:szCs w:val="24"/>
        </w:rPr>
        <w:t xml:space="preserve">The cultural soft power of </w:t>
      </w:r>
      <w:r>
        <w:rPr>
          <w:rFonts w:ascii="Arial Nova" w:hAnsi="Arial Nova"/>
          <w:sz w:val="24"/>
          <w:szCs w:val="24"/>
        </w:rPr>
        <w:t xml:space="preserve">British </w:t>
      </w:r>
      <w:r w:rsidRPr="00600323">
        <w:rPr>
          <w:rFonts w:ascii="Arial Nova" w:hAnsi="Arial Nova"/>
          <w:sz w:val="24"/>
          <w:szCs w:val="24"/>
        </w:rPr>
        <w:t>music is a driving force behind</w:t>
      </w:r>
      <w:r>
        <w:rPr>
          <w:rFonts w:ascii="Arial Nova" w:hAnsi="Arial Nova"/>
          <w:sz w:val="24"/>
          <w:szCs w:val="24"/>
        </w:rPr>
        <w:t xml:space="preserve"> this</w:t>
      </w:r>
      <w:r w:rsidRPr="00600323">
        <w:rPr>
          <w:rFonts w:ascii="Arial Nova" w:hAnsi="Arial Nova"/>
          <w:sz w:val="24"/>
          <w:szCs w:val="24"/>
        </w:rPr>
        <w:t xml:space="preserve"> tourism</w:t>
      </w:r>
      <w:r>
        <w:rPr>
          <w:rFonts w:ascii="Arial Nova" w:hAnsi="Arial Nova"/>
          <w:sz w:val="24"/>
          <w:szCs w:val="24"/>
        </w:rPr>
        <w:t xml:space="preserve">. </w:t>
      </w:r>
      <w:r>
        <w:rPr>
          <w:rFonts w:ascii="Arial Nova" w:hAnsi="Arial Nova"/>
          <w:sz w:val="24"/>
          <w:szCs w:val="24"/>
        </w:rPr>
        <w:t xml:space="preserve">Some of this is </w:t>
      </w:r>
      <w:r>
        <w:rPr>
          <w:rFonts w:ascii="Arial Nova" w:hAnsi="Arial Nova"/>
          <w:sz w:val="24"/>
          <w:szCs w:val="24"/>
        </w:rPr>
        <w:t>driven by major events</w:t>
      </w:r>
      <w:r>
        <w:rPr>
          <w:rFonts w:ascii="Arial Nova" w:hAnsi="Arial Nova"/>
          <w:sz w:val="24"/>
          <w:szCs w:val="24"/>
        </w:rPr>
        <w:t xml:space="preserve"> such as stadium/arena tours</w:t>
      </w:r>
      <w:r>
        <w:rPr>
          <w:rFonts w:ascii="Arial Nova" w:hAnsi="Arial Nova"/>
          <w:sz w:val="24"/>
          <w:szCs w:val="24"/>
        </w:rPr>
        <w:t>.</w:t>
      </w:r>
      <w:r>
        <w:rPr>
          <w:rFonts w:ascii="Arial Nova" w:hAnsi="Arial Nova"/>
          <w:sz w:val="24"/>
          <w:szCs w:val="24"/>
        </w:rPr>
        <w:t xml:space="preserve"> </w:t>
      </w:r>
      <w:r w:rsidRPr="008D79DB">
        <w:rPr>
          <w:rFonts w:ascii="Arial Nova" w:hAnsi="Arial Nova"/>
          <w:sz w:val="24"/>
          <w:szCs w:val="24"/>
        </w:rPr>
        <w:t xml:space="preserve">2024, for example, saw Taylor Swift’s </w:t>
      </w:r>
      <w:r w:rsidRPr="008D79DB">
        <w:rPr>
          <w:rFonts w:ascii="Arial Nova" w:hAnsi="Arial Nova"/>
          <w:i/>
          <w:iCs/>
          <w:sz w:val="24"/>
          <w:szCs w:val="24"/>
        </w:rPr>
        <w:t>Eras Tour</w:t>
      </w:r>
      <w:r w:rsidRPr="008D79DB">
        <w:rPr>
          <w:rFonts w:ascii="Arial Nova" w:hAnsi="Arial Nova"/>
          <w:sz w:val="24"/>
          <w:szCs w:val="24"/>
        </w:rPr>
        <w:t xml:space="preserve"> and stadium shows by Bruce Springsteen, Foo Fighters, and Burna Boy deliver major economic and cultural impact.</w:t>
      </w:r>
      <w:r>
        <w:rPr>
          <w:rFonts w:ascii="Arial Nova" w:hAnsi="Arial Nova"/>
          <w:sz w:val="24"/>
          <w:szCs w:val="24"/>
        </w:rPr>
        <w:t xml:space="preserve"> </w:t>
      </w:r>
      <w:r w:rsidRPr="008D79DB">
        <w:rPr>
          <w:rFonts w:ascii="Arial Nova" w:hAnsi="Arial Nova"/>
          <w:sz w:val="24"/>
          <w:szCs w:val="24"/>
        </w:rPr>
        <w:t>In 2023, the O2 arena was the most popular venue in the world</w:t>
      </w:r>
      <w:r>
        <w:rPr>
          <w:rFonts w:ascii="Arial Nova" w:hAnsi="Arial Nova"/>
          <w:sz w:val="24"/>
          <w:szCs w:val="24"/>
        </w:rPr>
        <w:t>.</w:t>
      </w:r>
    </w:p>
    <w:p w:rsidR="002A2D74" w:rsidRPr="004D2E18" w:rsidP="004D2E18">
      <w:pPr>
        <w:pStyle w:val="ListParagraph"/>
        <w:rPr>
          <w:rFonts w:ascii="Arial Nova" w:hAnsi="Arial Nova"/>
          <w:sz w:val="24"/>
          <w:szCs w:val="24"/>
        </w:rPr>
      </w:pPr>
    </w:p>
    <w:p w:rsidR="002A2D74" w:rsidP="00AB28E8">
      <w:pPr>
        <w:pStyle w:val="ListParagraph"/>
        <w:numPr>
          <w:ilvl w:val="0"/>
          <w:numId w:val="3"/>
        </w:numPr>
        <w:ind w:left="0"/>
        <w:rPr>
          <w:rFonts w:ascii="Arial Nova" w:hAnsi="Arial Nova"/>
          <w:sz w:val="24"/>
          <w:szCs w:val="24"/>
        </w:rPr>
      </w:pPr>
      <w:r w:rsidRPr="00FF329E">
        <w:rPr>
          <w:rFonts w:ascii="Arial Nova" w:hAnsi="Arial Nova"/>
          <w:sz w:val="24"/>
          <w:szCs w:val="24"/>
        </w:rPr>
        <w:t xml:space="preserve">According to Barclays, </w:t>
      </w:r>
      <w:r>
        <w:rPr>
          <w:rFonts w:ascii="Arial Nova" w:hAnsi="Arial Nova"/>
          <w:sz w:val="24"/>
          <w:szCs w:val="24"/>
        </w:rPr>
        <w:t>last</w:t>
      </w:r>
      <w:r w:rsidRPr="00FF329E">
        <w:rPr>
          <w:rFonts w:ascii="Arial Nova" w:hAnsi="Arial Nova"/>
          <w:sz w:val="24"/>
          <w:szCs w:val="24"/>
        </w:rPr>
        <w:t xml:space="preserve"> year’s Oasis UK tour </w:t>
      </w:r>
      <w:r>
        <w:rPr>
          <w:rFonts w:ascii="Arial Nova" w:hAnsi="Arial Nova"/>
          <w:sz w:val="24"/>
          <w:szCs w:val="24"/>
        </w:rPr>
        <w:t>attracted</w:t>
      </w:r>
      <w:r w:rsidRPr="00FF329E">
        <w:rPr>
          <w:rFonts w:ascii="Arial Nova" w:hAnsi="Arial Nova"/>
          <w:sz w:val="24"/>
          <w:szCs w:val="24"/>
        </w:rPr>
        <w:t xml:space="preserve"> 1.4 million fans, with a huge £766 spent per person at these events</w:t>
      </w:r>
      <w:r>
        <w:rPr>
          <w:rFonts w:ascii="Arial Nova" w:hAnsi="Arial Nova"/>
          <w:sz w:val="24"/>
          <w:szCs w:val="24"/>
        </w:rPr>
        <w:t xml:space="preserve"> on</w:t>
      </w:r>
      <w:r w:rsidRPr="00FF329E">
        <w:rPr>
          <w:rFonts w:ascii="Arial Nova" w:hAnsi="Arial Nova"/>
          <w:sz w:val="24"/>
          <w:szCs w:val="24"/>
        </w:rPr>
        <w:t xml:space="preserve"> tickets, travel, accommodation, outfits, and other expenses</w:t>
      </w:r>
      <w:r>
        <w:rPr>
          <w:rFonts w:ascii="Arial Nova" w:hAnsi="Arial Nova"/>
          <w:sz w:val="24"/>
          <w:szCs w:val="24"/>
        </w:rPr>
        <w:t>.</w:t>
      </w:r>
      <w:r>
        <w:rPr>
          <w:rStyle w:val="EndnoteReference"/>
          <w:rFonts w:ascii="Arial Nova" w:hAnsi="Arial Nova"/>
          <w:sz w:val="24"/>
          <w:szCs w:val="24"/>
        </w:rPr>
        <w:endnoteReference w:id="4"/>
      </w:r>
    </w:p>
    <w:p w:rsidR="002A2D74" w:rsidRPr="00AB28E8" w:rsidP="00AB28E8">
      <w:pPr>
        <w:pStyle w:val="ListParagraph"/>
        <w:rPr>
          <w:rFonts w:ascii="Arial Nova" w:hAnsi="Arial Nova"/>
          <w:sz w:val="24"/>
          <w:szCs w:val="24"/>
        </w:rPr>
      </w:pPr>
    </w:p>
    <w:p w:rsidR="002A2D74" w:rsidP="00AB28E8">
      <w:pPr>
        <w:pStyle w:val="ListParagraph"/>
        <w:numPr>
          <w:ilvl w:val="0"/>
          <w:numId w:val="3"/>
        </w:numPr>
        <w:ind w:left="0"/>
        <w:rPr>
          <w:rFonts w:ascii="Arial Nova" w:hAnsi="Arial Nova"/>
          <w:sz w:val="24"/>
          <w:szCs w:val="24"/>
        </w:rPr>
      </w:pPr>
      <w:r w:rsidRPr="00AB28E8">
        <w:rPr>
          <w:rFonts w:ascii="Arial Nova" w:hAnsi="Arial Nova"/>
          <w:sz w:val="24"/>
          <w:szCs w:val="24"/>
        </w:rPr>
        <w:t xml:space="preserve">Annual celebrations of British music such as the </w:t>
      </w:r>
      <w:r>
        <w:fldChar w:fldCharType="begin"/>
      </w:r>
      <w:r>
        <w:instrText xml:space="preserve"> HYPERLINK "https://www.brits.co.uk/" </w:instrText>
      </w:r>
      <w:r>
        <w:fldChar w:fldCharType="separate"/>
      </w:r>
      <w:r w:rsidRPr="00AB28E8">
        <w:rPr>
          <w:rStyle w:val="Hyperlink"/>
          <w:rFonts w:ascii="Arial Nova" w:hAnsi="Arial Nova"/>
          <w:sz w:val="24"/>
          <w:szCs w:val="24"/>
        </w:rPr>
        <w:t>BRIT Awards</w:t>
      </w:r>
      <w:r>
        <w:fldChar w:fldCharType="end"/>
      </w:r>
      <w:r w:rsidRPr="00AB28E8">
        <w:rPr>
          <w:rFonts w:ascii="Arial Nova" w:hAnsi="Arial Nova"/>
          <w:sz w:val="24"/>
          <w:szCs w:val="24"/>
        </w:rPr>
        <w:t xml:space="preserve"> and the </w:t>
      </w:r>
      <w:r>
        <w:fldChar w:fldCharType="begin"/>
      </w:r>
      <w:r>
        <w:instrText xml:space="preserve"> HYPERLINK "https://www.mercuryprize.com/" </w:instrText>
      </w:r>
      <w:r>
        <w:fldChar w:fldCharType="separate"/>
      </w:r>
      <w:r w:rsidRPr="00AB28E8">
        <w:rPr>
          <w:rStyle w:val="Hyperlink"/>
          <w:rFonts w:ascii="Arial Nova" w:hAnsi="Arial Nova"/>
          <w:sz w:val="24"/>
          <w:szCs w:val="24"/>
        </w:rPr>
        <w:t>Mercury Prize</w:t>
      </w:r>
      <w:r>
        <w:fldChar w:fldCharType="end"/>
      </w:r>
      <w:r w:rsidRPr="00AB28E8">
        <w:rPr>
          <w:rFonts w:ascii="Arial Nova" w:hAnsi="Arial Nova"/>
          <w:sz w:val="24"/>
          <w:szCs w:val="24"/>
        </w:rPr>
        <w:t xml:space="preserve"> – both owned and organised by BPI – also play a key role in driving music tourism. In 2025, the BRIT Awards saw nearly 15,000 people attend the show at The O2 Arena in London, generating a significant visitor and economic boost to the capital. </w:t>
      </w:r>
    </w:p>
    <w:p w:rsidR="002A2D74" w:rsidRPr="00891195" w:rsidP="00891195">
      <w:pPr>
        <w:pStyle w:val="ListParagraph"/>
        <w:rPr>
          <w:rFonts w:ascii="Arial Nova" w:hAnsi="Arial Nova"/>
          <w:sz w:val="24"/>
          <w:szCs w:val="24"/>
        </w:rPr>
      </w:pPr>
    </w:p>
    <w:p w:rsidR="002A2D74" w:rsidP="00AB28E8">
      <w:pPr>
        <w:pStyle w:val="ListParagraph"/>
        <w:numPr>
          <w:ilvl w:val="0"/>
          <w:numId w:val="3"/>
        </w:numPr>
        <w:ind w:left="0"/>
        <w:rPr>
          <w:rFonts w:ascii="Arial Nova" w:hAnsi="Arial Nova"/>
          <w:sz w:val="24"/>
          <w:szCs w:val="24"/>
        </w:rPr>
      </w:pPr>
      <w:r w:rsidRPr="00891195">
        <w:rPr>
          <w:rFonts w:ascii="Arial Nova" w:hAnsi="Arial Nova"/>
          <w:sz w:val="24"/>
          <w:szCs w:val="24"/>
        </w:rPr>
        <w:t>In 2026, Manchester’s Co-op Live arena hosted the ceremony marking the first time the BRIT Awards has taken place outside of London since it began in 1977</w:t>
      </w:r>
      <w:r>
        <w:rPr>
          <w:rFonts w:ascii="Arial Nova" w:hAnsi="Arial Nova"/>
          <w:sz w:val="24"/>
          <w:szCs w:val="24"/>
        </w:rPr>
        <w:t xml:space="preserve"> - bringing cultural and economic benefits to the North West of England</w:t>
      </w:r>
    </w:p>
    <w:p w:rsidR="002A2D74" w:rsidRPr="00AB28E8" w:rsidP="00AB28E8">
      <w:pPr>
        <w:pStyle w:val="ListParagraph"/>
        <w:rPr>
          <w:rFonts w:ascii="Arial Nova" w:hAnsi="Arial Nova"/>
          <w:sz w:val="24"/>
          <w:szCs w:val="24"/>
        </w:rPr>
      </w:pPr>
    </w:p>
    <w:p w:rsidR="002A2D74" w:rsidRPr="00891195" w:rsidP="00891195">
      <w:pPr>
        <w:pStyle w:val="ListParagraph"/>
        <w:numPr>
          <w:ilvl w:val="0"/>
          <w:numId w:val="3"/>
        </w:numPr>
        <w:ind w:left="0"/>
        <w:rPr>
          <w:rFonts w:ascii="Arial Nova" w:hAnsi="Arial Nova"/>
          <w:sz w:val="24"/>
          <w:szCs w:val="24"/>
        </w:rPr>
      </w:pPr>
      <w:r w:rsidRPr="00891195">
        <w:rPr>
          <w:rFonts w:ascii="Arial Nova" w:hAnsi="Arial Nova"/>
          <w:sz w:val="24"/>
          <w:szCs w:val="24"/>
        </w:rPr>
        <w:t>For the first time in 2025, the Mercury Prize took place outside of London at Newcastle’s Utilita Arena. A report published and commissioned by Newcastle City Council showed that the awards ceremony and associated activity attracted 8,000 visitors to Newcastle, generating a combined spend of £874,724 and adding an estimated £552,868 GVA to the regional economy - supporting the equivalent of 13 jobs.</w:t>
      </w:r>
      <w:r>
        <w:rPr>
          <w:rStyle w:val="EndnoteReference"/>
          <w:rFonts w:ascii="Arial Nova" w:hAnsi="Arial Nova"/>
          <w:sz w:val="24"/>
          <w:szCs w:val="24"/>
        </w:rPr>
        <w:endnoteReference w:id="5"/>
      </w:r>
      <w:r w:rsidRPr="00891195">
        <w:rPr>
          <w:rFonts w:ascii="Arial Nova" w:hAnsi="Arial Nova"/>
          <w:sz w:val="24"/>
          <w:szCs w:val="24"/>
        </w:rPr>
        <w:t xml:space="preserve">  </w:t>
      </w:r>
      <w:r>
        <w:rPr>
          <w:rFonts w:ascii="Arial Nova" w:hAnsi="Arial Nova"/>
          <w:sz w:val="24"/>
          <w:szCs w:val="24"/>
        </w:rPr>
        <w:t xml:space="preserve"> </w:t>
      </w:r>
    </w:p>
    <w:p w:rsidR="002A2D74" w:rsidRPr="008D79DB" w:rsidP="008D79DB">
      <w:pPr>
        <w:pStyle w:val="ListParagraph"/>
        <w:ind w:left="0"/>
        <w:rPr>
          <w:rFonts w:ascii="Arial Nova" w:hAnsi="Arial Nova"/>
          <w:sz w:val="24"/>
          <w:szCs w:val="24"/>
        </w:rPr>
      </w:pPr>
    </w:p>
    <w:p w:rsidR="002A2D74" w:rsidP="00A438CF">
      <w:pPr>
        <w:pStyle w:val="ListParagraph"/>
        <w:numPr>
          <w:ilvl w:val="0"/>
          <w:numId w:val="3"/>
        </w:numPr>
        <w:ind w:left="0"/>
        <w:rPr>
          <w:rFonts w:ascii="Arial Nova" w:hAnsi="Arial Nova"/>
          <w:sz w:val="24"/>
          <w:szCs w:val="24"/>
        </w:rPr>
      </w:pPr>
      <w:r>
        <w:rPr>
          <w:rFonts w:ascii="Arial Nova" w:hAnsi="Arial Nova"/>
          <w:sz w:val="24"/>
          <w:szCs w:val="24"/>
        </w:rPr>
        <w:t xml:space="preserve">Significant impact also comes from the grassroots sector. There are legendary small venues across all parts of the UK, such as </w:t>
      </w:r>
      <w:r>
        <w:rPr>
          <w:rFonts w:ascii="Arial Nova" w:hAnsi="Arial Nova"/>
          <w:sz w:val="24"/>
          <w:szCs w:val="24"/>
        </w:rPr>
        <w:t xml:space="preserve">Barrowlands in Glasgow, </w:t>
      </w:r>
      <w:r w:rsidRPr="00F175B6">
        <w:rPr>
          <w:rFonts w:ascii="Arial Nova" w:hAnsi="Arial Nova"/>
          <w:sz w:val="24"/>
          <w:szCs w:val="24"/>
        </w:rPr>
        <w:t>Clwb Ifor Bach</w:t>
      </w:r>
      <w:r>
        <w:rPr>
          <w:rFonts w:ascii="Arial Nova" w:hAnsi="Arial Nova"/>
          <w:sz w:val="24"/>
          <w:szCs w:val="24"/>
        </w:rPr>
        <w:t xml:space="preserve"> in Cardiff, </w:t>
      </w:r>
      <w:r w:rsidRPr="004D2E18">
        <w:rPr>
          <w:rFonts w:ascii="Arial Nova" w:hAnsi="Arial Nova"/>
          <w:sz w:val="24"/>
          <w:szCs w:val="24"/>
        </w:rPr>
        <w:t>Brudenell Social Club in Leeds</w:t>
      </w:r>
      <w:r>
        <w:rPr>
          <w:rFonts w:ascii="Arial Nova" w:hAnsi="Arial Nova"/>
          <w:b/>
          <w:bCs/>
          <w:sz w:val="24"/>
          <w:szCs w:val="24"/>
        </w:rPr>
        <w:t>.</w:t>
      </w:r>
      <w:r>
        <w:rPr>
          <w:rFonts w:ascii="Arial Nova" w:hAnsi="Arial Nova"/>
          <w:sz w:val="24"/>
          <w:szCs w:val="24"/>
        </w:rPr>
        <w:t xml:space="preserve"> </w:t>
      </w:r>
      <w:r w:rsidRPr="009E3DF0">
        <w:rPr>
          <w:rFonts w:ascii="Arial Nova" w:hAnsi="Arial Nova"/>
          <w:sz w:val="24"/>
          <w:szCs w:val="24"/>
        </w:rPr>
        <w:t xml:space="preserve">These </w:t>
      </w:r>
      <w:r w:rsidRPr="009E3DF0">
        <w:rPr>
          <w:rFonts w:ascii="Arial Nova" w:hAnsi="Arial Nova"/>
          <w:sz w:val="24"/>
          <w:szCs w:val="24"/>
        </w:rPr>
        <w:t>venues</w:t>
      </w:r>
      <w:r w:rsidRPr="009E3DF0">
        <w:rPr>
          <w:rFonts w:ascii="Arial Nova" w:hAnsi="Arial Nova"/>
          <w:sz w:val="24"/>
          <w:szCs w:val="24"/>
        </w:rPr>
        <w:t xml:space="preserve"> drive significant </w:t>
      </w:r>
      <w:r w:rsidRPr="009E3DF0">
        <w:rPr>
          <w:rFonts w:ascii="Arial Nova" w:hAnsi="Arial Nova"/>
          <w:sz w:val="24"/>
          <w:szCs w:val="24"/>
        </w:rPr>
        <w:t>spillover</w:t>
      </w:r>
      <w:r w:rsidRPr="009E3DF0">
        <w:rPr>
          <w:rFonts w:ascii="Arial Nova" w:hAnsi="Arial Nova"/>
          <w:sz w:val="24"/>
          <w:szCs w:val="24"/>
        </w:rPr>
        <w:t xml:space="preserve"> spend in nearby hospitality, retail, and transport sectors. According to </w:t>
      </w:r>
      <w:r w:rsidRPr="009E3DF0">
        <w:rPr>
          <w:rFonts w:ascii="Arial Nova" w:hAnsi="Arial Nova"/>
          <w:sz w:val="24"/>
          <w:szCs w:val="24"/>
        </w:rPr>
        <w:t>the Music Venue Trust, every £1</w:t>
      </w:r>
      <w:r>
        <w:rPr>
          <w:rFonts w:ascii="Arial Nova" w:hAnsi="Arial Nova"/>
          <w:sz w:val="24"/>
          <w:szCs w:val="24"/>
        </w:rPr>
        <w:t>0 spent on a ticket in a grassroots music venue is worth £17 to the local economy.</w:t>
      </w:r>
    </w:p>
    <w:p w:rsidR="002A2D74" w:rsidRPr="00A438CF" w:rsidP="00A438CF">
      <w:pPr>
        <w:pStyle w:val="ListParagraph"/>
        <w:ind w:left="0"/>
        <w:rPr>
          <w:rFonts w:ascii="Arial Nova" w:hAnsi="Arial Nova"/>
          <w:sz w:val="24"/>
          <w:szCs w:val="24"/>
        </w:rPr>
      </w:pPr>
    </w:p>
    <w:p w:rsidR="002A2D74" w:rsidRPr="009B5C2E" w:rsidP="009B5C2E">
      <w:pPr>
        <w:pStyle w:val="ListParagraph"/>
        <w:numPr>
          <w:ilvl w:val="0"/>
          <w:numId w:val="3"/>
        </w:numPr>
        <w:ind w:left="0"/>
        <w:rPr>
          <w:rFonts w:ascii="Arial Nova" w:hAnsi="Arial Nova"/>
          <w:sz w:val="24"/>
          <w:szCs w:val="24"/>
        </w:rPr>
      </w:pPr>
      <w:r>
        <w:rPr>
          <w:rFonts w:ascii="Arial Nova" w:hAnsi="Arial Nova"/>
          <w:sz w:val="24"/>
          <w:szCs w:val="24"/>
        </w:rPr>
        <w:t xml:space="preserve">And it is not just </w:t>
      </w:r>
      <w:r>
        <w:rPr>
          <w:rFonts w:ascii="Arial Nova" w:hAnsi="Arial Nova"/>
          <w:sz w:val="24"/>
          <w:szCs w:val="24"/>
        </w:rPr>
        <w:t xml:space="preserve">live music that drives music tourism. </w:t>
      </w:r>
      <w:r>
        <w:rPr>
          <w:rFonts w:ascii="Arial Nova" w:hAnsi="Arial Nova"/>
          <w:sz w:val="24"/>
          <w:szCs w:val="24"/>
        </w:rPr>
        <w:t>Iconic</w:t>
      </w:r>
      <w:r>
        <w:rPr>
          <w:rFonts w:ascii="Arial Nova" w:hAnsi="Arial Nova"/>
          <w:sz w:val="24"/>
          <w:szCs w:val="24"/>
        </w:rPr>
        <w:t xml:space="preserve"> </w:t>
      </w:r>
      <w:r>
        <w:rPr>
          <w:rFonts w:ascii="Arial Nova" w:hAnsi="Arial Nova"/>
          <w:sz w:val="24"/>
          <w:szCs w:val="24"/>
        </w:rPr>
        <w:t xml:space="preserve">recording </w:t>
      </w:r>
      <w:r>
        <w:rPr>
          <w:rFonts w:ascii="Arial Nova" w:hAnsi="Arial Nova"/>
          <w:sz w:val="24"/>
          <w:szCs w:val="24"/>
        </w:rPr>
        <w:t xml:space="preserve">studios </w:t>
      </w:r>
      <w:r>
        <w:rPr>
          <w:rFonts w:ascii="Arial Nova" w:hAnsi="Arial Nova"/>
          <w:sz w:val="24"/>
          <w:szCs w:val="24"/>
        </w:rPr>
        <w:t xml:space="preserve">like Abbey Road </w:t>
      </w:r>
      <w:r>
        <w:rPr>
          <w:rFonts w:ascii="Arial Nova" w:hAnsi="Arial Nova"/>
          <w:sz w:val="24"/>
          <w:szCs w:val="24"/>
        </w:rPr>
        <w:t>Studios an</w:t>
      </w:r>
      <w:r>
        <w:rPr>
          <w:rFonts w:ascii="Arial Nova" w:hAnsi="Arial Nova"/>
          <w:sz w:val="24"/>
          <w:szCs w:val="24"/>
        </w:rPr>
        <w:t>d Rockfield</w:t>
      </w:r>
      <w:r>
        <w:rPr>
          <w:rFonts w:ascii="Arial Nova" w:hAnsi="Arial Nova"/>
          <w:sz w:val="24"/>
          <w:szCs w:val="24"/>
        </w:rPr>
        <w:t xml:space="preserve"> Studios</w:t>
      </w:r>
      <w:r>
        <w:rPr>
          <w:rFonts w:ascii="Arial Nova" w:hAnsi="Arial Nova"/>
          <w:sz w:val="24"/>
          <w:szCs w:val="24"/>
        </w:rPr>
        <w:t xml:space="preserve"> are </w:t>
      </w:r>
      <w:r>
        <w:rPr>
          <w:rFonts w:ascii="Arial Nova" w:hAnsi="Arial Nova"/>
          <w:sz w:val="24"/>
          <w:szCs w:val="24"/>
        </w:rPr>
        <w:t>tourist attractions in their own right.</w:t>
      </w:r>
      <w:r>
        <w:rPr>
          <w:rFonts w:ascii="Arial Nova" w:hAnsi="Arial Nova"/>
          <w:sz w:val="24"/>
          <w:szCs w:val="24"/>
        </w:rPr>
        <w:t xml:space="preserve"> It is vital that these spaces are supported.</w:t>
      </w:r>
    </w:p>
    <w:p w:rsidR="002A2D74" w:rsidP="0086124C">
      <w:pPr>
        <w:pStyle w:val="ListParagraph"/>
        <w:ind w:left="0"/>
        <w:rPr>
          <w:rFonts w:ascii="Arial Nova" w:hAnsi="Arial Nova"/>
          <w:sz w:val="24"/>
          <w:szCs w:val="24"/>
        </w:rPr>
      </w:pPr>
    </w:p>
    <w:p w:rsidR="002A2D74" w:rsidP="0069645F">
      <w:pPr>
        <w:pStyle w:val="ListParagraph"/>
        <w:ind w:left="0"/>
        <w:rPr>
          <w:rFonts w:ascii="Arial Nova" w:hAnsi="Arial Nova"/>
          <w:b/>
          <w:bCs/>
          <w:sz w:val="26"/>
          <w:szCs w:val="26"/>
        </w:rPr>
      </w:pPr>
      <w:r>
        <w:rPr>
          <w:rFonts w:ascii="Arial Nova" w:hAnsi="Arial Nova"/>
          <w:b/>
          <w:bCs/>
          <w:sz w:val="26"/>
          <w:szCs w:val="26"/>
        </w:rPr>
        <w:t>How to boost Music Tourism?</w:t>
      </w:r>
    </w:p>
    <w:p w:rsidR="002A2D74" w:rsidP="0069645F">
      <w:pPr>
        <w:pStyle w:val="ListParagraph"/>
        <w:ind w:left="0"/>
        <w:rPr>
          <w:rFonts w:ascii="Arial Nova" w:hAnsi="Arial Nova"/>
          <w:b/>
          <w:bCs/>
          <w:sz w:val="26"/>
          <w:szCs w:val="26"/>
        </w:rPr>
      </w:pPr>
    </w:p>
    <w:p w:rsidR="002A2D74" w:rsidRPr="00552A45" w:rsidP="0069645F">
      <w:pPr>
        <w:pStyle w:val="ListParagraph"/>
        <w:ind w:left="0"/>
        <w:rPr>
          <w:rFonts w:ascii="Arial Nova" w:hAnsi="Arial Nova"/>
          <w:sz w:val="24"/>
          <w:szCs w:val="24"/>
          <w:u w:val="single"/>
        </w:rPr>
      </w:pPr>
      <w:r w:rsidRPr="00552A45">
        <w:rPr>
          <w:rFonts w:ascii="Arial Nova" w:hAnsi="Arial Nova"/>
          <w:sz w:val="24"/>
          <w:szCs w:val="24"/>
          <w:u w:val="single"/>
        </w:rPr>
        <w:t>Visitor Levy</w:t>
      </w:r>
    </w:p>
    <w:p w:rsidR="002A2D74" w:rsidP="0086124C">
      <w:pPr>
        <w:pStyle w:val="ListParagraph"/>
        <w:ind w:left="0"/>
        <w:rPr>
          <w:rFonts w:ascii="Arial Nova" w:hAnsi="Arial Nova"/>
          <w:sz w:val="24"/>
          <w:szCs w:val="24"/>
        </w:rPr>
      </w:pPr>
    </w:p>
    <w:p w:rsidR="002A2D74" w:rsidP="002A0D16">
      <w:pPr>
        <w:pStyle w:val="ListParagraph"/>
        <w:numPr>
          <w:ilvl w:val="0"/>
          <w:numId w:val="3"/>
        </w:numPr>
        <w:ind w:left="0"/>
        <w:rPr>
          <w:rFonts w:ascii="Arial Nova" w:hAnsi="Arial Nova"/>
          <w:sz w:val="24"/>
          <w:szCs w:val="24"/>
        </w:rPr>
      </w:pPr>
      <w:r>
        <w:rPr>
          <w:rFonts w:ascii="Arial Nova" w:hAnsi="Arial Nova"/>
          <w:sz w:val="24"/>
          <w:szCs w:val="24"/>
        </w:rPr>
        <w:t xml:space="preserve">Powers have </w:t>
      </w:r>
      <w:r>
        <w:rPr>
          <w:rFonts w:ascii="Arial Nova" w:hAnsi="Arial Nova"/>
          <w:sz w:val="24"/>
          <w:szCs w:val="24"/>
        </w:rPr>
        <w:t>been</w:t>
      </w:r>
      <w:r>
        <w:rPr>
          <w:rFonts w:ascii="Arial Nova" w:hAnsi="Arial Nova"/>
          <w:sz w:val="24"/>
          <w:szCs w:val="24"/>
        </w:rPr>
        <w:t xml:space="preserve">, or are being </w:t>
      </w:r>
      <w:r>
        <w:rPr>
          <w:rFonts w:ascii="Arial Nova" w:hAnsi="Arial Nova"/>
          <w:sz w:val="24"/>
          <w:szCs w:val="24"/>
        </w:rPr>
        <w:t>introduced,</w:t>
      </w:r>
      <w:r>
        <w:rPr>
          <w:rFonts w:ascii="Arial Nova" w:hAnsi="Arial Nova"/>
          <w:sz w:val="24"/>
          <w:szCs w:val="24"/>
        </w:rPr>
        <w:t xml:space="preserve"> </w:t>
      </w:r>
      <w:r>
        <w:rPr>
          <w:rFonts w:ascii="Arial Nova" w:hAnsi="Arial Nova"/>
          <w:sz w:val="24"/>
          <w:szCs w:val="24"/>
        </w:rPr>
        <w:t xml:space="preserve">in England, Scotland, </w:t>
      </w:r>
      <w:r>
        <w:rPr>
          <w:rFonts w:ascii="Arial Nova" w:hAnsi="Arial Nova"/>
          <w:sz w:val="24"/>
          <w:szCs w:val="24"/>
        </w:rPr>
        <w:t xml:space="preserve">and </w:t>
      </w:r>
      <w:r>
        <w:rPr>
          <w:rFonts w:ascii="Arial Nova" w:hAnsi="Arial Nova"/>
          <w:sz w:val="24"/>
          <w:szCs w:val="24"/>
        </w:rPr>
        <w:t xml:space="preserve">Wales </w:t>
      </w:r>
      <w:r>
        <w:rPr>
          <w:rFonts w:ascii="Arial Nova" w:hAnsi="Arial Nova"/>
          <w:sz w:val="24"/>
          <w:szCs w:val="24"/>
        </w:rPr>
        <w:t>allowing</w:t>
      </w:r>
      <w:r>
        <w:rPr>
          <w:rFonts w:ascii="Arial Nova" w:hAnsi="Arial Nova"/>
          <w:sz w:val="24"/>
          <w:szCs w:val="24"/>
        </w:rPr>
        <w:t xml:space="preserve"> </w:t>
      </w:r>
      <w:r>
        <w:rPr>
          <w:rFonts w:ascii="Arial Nova" w:hAnsi="Arial Nova"/>
          <w:sz w:val="24"/>
          <w:szCs w:val="24"/>
        </w:rPr>
        <w:t xml:space="preserve">local authorities to introduce </w:t>
      </w:r>
      <w:r>
        <w:rPr>
          <w:rFonts w:ascii="Arial Nova" w:hAnsi="Arial Nova"/>
          <w:sz w:val="24"/>
          <w:szCs w:val="24"/>
        </w:rPr>
        <w:t xml:space="preserve">visitor </w:t>
      </w:r>
      <w:r>
        <w:rPr>
          <w:rFonts w:ascii="Arial Nova" w:hAnsi="Arial Nova"/>
          <w:sz w:val="24"/>
          <w:szCs w:val="24"/>
        </w:rPr>
        <w:t>levies</w:t>
      </w:r>
      <w:r>
        <w:rPr>
          <w:rFonts w:ascii="Arial Nova" w:hAnsi="Arial Nova"/>
          <w:sz w:val="24"/>
          <w:szCs w:val="24"/>
        </w:rPr>
        <w:t xml:space="preserve">. </w:t>
      </w:r>
      <w:r w:rsidRPr="008164A9">
        <w:rPr>
          <w:rFonts w:ascii="Arial Nova" w:hAnsi="Arial Nova"/>
          <w:sz w:val="24"/>
          <w:szCs w:val="24"/>
        </w:rPr>
        <w:t>Edinburgh</w:t>
      </w:r>
      <w:r>
        <w:rPr>
          <w:rFonts w:ascii="Arial Nova" w:hAnsi="Arial Nova"/>
          <w:sz w:val="24"/>
          <w:szCs w:val="24"/>
        </w:rPr>
        <w:t xml:space="preserve"> and</w:t>
      </w:r>
      <w:r w:rsidRPr="008164A9">
        <w:rPr>
          <w:rFonts w:ascii="Arial Nova" w:hAnsi="Arial Nova"/>
          <w:sz w:val="24"/>
          <w:szCs w:val="24"/>
        </w:rPr>
        <w:t xml:space="preserve"> Glasgow</w:t>
      </w:r>
      <w:r>
        <w:rPr>
          <w:rFonts w:ascii="Arial Nova" w:hAnsi="Arial Nova"/>
          <w:sz w:val="24"/>
          <w:szCs w:val="24"/>
        </w:rPr>
        <w:t xml:space="preserve">, for example, are </w:t>
      </w:r>
      <w:r>
        <w:rPr>
          <w:rFonts w:ascii="Arial Nova" w:hAnsi="Arial Nova"/>
          <w:sz w:val="24"/>
          <w:szCs w:val="24"/>
        </w:rPr>
        <w:t>in the process of introducing 5% levies on overnight stays.</w:t>
      </w:r>
      <w:r>
        <w:rPr>
          <w:rFonts w:ascii="Arial Nova" w:hAnsi="Arial Nova"/>
          <w:sz w:val="24"/>
          <w:szCs w:val="24"/>
        </w:rPr>
        <w:t xml:space="preserve"> </w:t>
      </w:r>
    </w:p>
    <w:p w:rsidR="002A2D74" w:rsidP="001430B3">
      <w:pPr>
        <w:pStyle w:val="ListParagraph"/>
        <w:ind w:left="0"/>
        <w:rPr>
          <w:rFonts w:ascii="Arial Nova" w:hAnsi="Arial Nova"/>
          <w:sz w:val="24"/>
          <w:szCs w:val="24"/>
        </w:rPr>
      </w:pPr>
    </w:p>
    <w:p w:rsidR="002A2D74" w:rsidP="002A0D16">
      <w:pPr>
        <w:pStyle w:val="ListParagraph"/>
        <w:numPr>
          <w:ilvl w:val="0"/>
          <w:numId w:val="3"/>
        </w:numPr>
        <w:ind w:left="0"/>
        <w:rPr>
          <w:rFonts w:ascii="Arial Nova" w:hAnsi="Arial Nova"/>
          <w:sz w:val="24"/>
          <w:szCs w:val="24"/>
        </w:rPr>
      </w:pPr>
      <w:r w:rsidRPr="001430B3">
        <w:rPr>
          <w:rFonts w:ascii="Arial Nova" w:hAnsi="Arial Nova"/>
          <w:sz w:val="24"/>
          <w:szCs w:val="24"/>
        </w:rPr>
        <w:t>This creates a new revenue stream that should be invested in culture to make places vibrant, distinctive, and attractive to visitors. While many councils have signalled that they will invest in culture, there are models that show the benefits of a more strategic approach.</w:t>
      </w:r>
    </w:p>
    <w:p w:rsidR="002A2D74" w:rsidRPr="001430B3" w:rsidP="001430B3">
      <w:pPr>
        <w:pStyle w:val="ListParagraph"/>
        <w:rPr>
          <w:rFonts w:ascii="Arial Nova" w:hAnsi="Arial Nova"/>
          <w:sz w:val="24"/>
          <w:szCs w:val="24"/>
        </w:rPr>
      </w:pPr>
    </w:p>
    <w:p w:rsidR="002A2D74" w:rsidP="002A0D16">
      <w:pPr>
        <w:pStyle w:val="ListParagraph"/>
        <w:numPr>
          <w:ilvl w:val="0"/>
          <w:numId w:val="3"/>
        </w:numPr>
        <w:ind w:left="0"/>
        <w:rPr>
          <w:rFonts w:ascii="Arial Nova" w:hAnsi="Arial Nova"/>
          <w:sz w:val="24"/>
          <w:szCs w:val="24"/>
        </w:rPr>
      </w:pPr>
      <w:r w:rsidRPr="009241C1">
        <w:rPr>
          <w:rFonts w:ascii="Arial Nova" w:hAnsi="Arial Nova"/>
          <w:sz w:val="24"/>
          <w:szCs w:val="24"/>
        </w:rPr>
        <w:t>The city of Austin, Texas provides a strong model: its Hotel Occupancy Tax powers a Live Music Fund. This invests in creators, promoters, and venues, supporting everything from live performances to studio work, promotional touring, broadcasting, and marketing activity</w:t>
      </w:r>
      <w:r>
        <w:rPr>
          <w:rFonts w:ascii="Arial Nova" w:hAnsi="Arial Nova"/>
          <w:sz w:val="24"/>
          <w:szCs w:val="24"/>
        </w:rPr>
        <w:t>.</w:t>
      </w:r>
    </w:p>
    <w:p w:rsidR="002A2D74" w:rsidRPr="009241C1" w:rsidP="009241C1">
      <w:pPr>
        <w:pStyle w:val="ListParagraph"/>
        <w:rPr>
          <w:rFonts w:ascii="Arial Nova" w:hAnsi="Arial Nova"/>
          <w:sz w:val="24"/>
          <w:szCs w:val="24"/>
        </w:rPr>
      </w:pPr>
    </w:p>
    <w:p w:rsidR="002A2D74" w:rsidP="00264604">
      <w:pPr>
        <w:pStyle w:val="ListParagraph"/>
        <w:numPr>
          <w:ilvl w:val="0"/>
          <w:numId w:val="3"/>
        </w:numPr>
        <w:ind w:left="0"/>
        <w:rPr>
          <w:rFonts w:ascii="Arial Nova" w:hAnsi="Arial Nova"/>
          <w:sz w:val="24"/>
          <w:szCs w:val="24"/>
        </w:rPr>
      </w:pPr>
      <w:bookmarkStart w:id="0" w:name="_Hlk228967397"/>
      <w:r w:rsidRPr="006C19ED">
        <w:rPr>
          <w:rFonts w:ascii="Arial Nova" w:hAnsi="Arial Nova"/>
          <w:b/>
          <w:bCs/>
          <w:sz w:val="24"/>
          <w:szCs w:val="24"/>
        </w:rPr>
        <w:t>Local Authority Music or Culture Boards should have a formal role in deciding how any visitor levies are spent.</w:t>
      </w:r>
      <w:r>
        <w:rPr>
          <w:rFonts w:ascii="Arial Nova" w:hAnsi="Arial Nova"/>
          <w:sz w:val="24"/>
          <w:szCs w:val="24"/>
        </w:rPr>
        <w:t xml:space="preserve"> This</w:t>
      </w:r>
      <w:r>
        <w:rPr>
          <w:rFonts w:ascii="Arial Nova" w:hAnsi="Arial Nova"/>
          <w:sz w:val="24"/>
          <w:szCs w:val="24"/>
        </w:rPr>
        <w:t xml:space="preserve"> </w:t>
      </w:r>
      <w:r w:rsidRPr="00956F4B">
        <w:rPr>
          <w:rFonts w:ascii="Arial Nova" w:hAnsi="Arial Nova"/>
          <w:sz w:val="24"/>
          <w:szCs w:val="24"/>
        </w:rPr>
        <w:t>targeted investment to enhance local music scenes and unlock the</w:t>
      </w:r>
      <w:r>
        <w:rPr>
          <w:rFonts w:ascii="Arial Nova" w:hAnsi="Arial Nova"/>
          <w:sz w:val="24"/>
          <w:szCs w:val="24"/>
        </w:rPr>
        <w:t xml:space="preserve"> tourism</w:t>
      </w:r>
      <w:r w:rsidRPr="00956F4B">
        <w:rPr>
          <w:rFonts w:ascii="Arial Nova" w:hAnsi="Arial Nova"/>
          <w:sz w:val="24"/>
          <w:szCs w:val="24"/>
        </w:rPr>
        <w:t xml:space="preserve"> growth that they can drive.</w:t>
      </w:r>
      <w:bookmarkEnd w:id="0"/>
    </w:p>
    <w:p w:rsidR="002A2D74" w:rsidRPr="00E043F6" w:rsidP="00E043F6">
      <w:pPr>
        <w:pStyle w:val="ListParagraph"/>
        <w:rPr>
          <w:rFonts w:ascii="Arial Nova" w:hAnsi="Arial Nova"/>
          <w:sz w:val="24"/>
          <w:szCs w:val="24"/>
        </w:rPr>
      </w:pPr>
    </w:p>
    <w:p w:rsidR="002A2D74" w:rsidRPr="003B57F9" w:rsidP="003B57F9">
      <w:pPr>
        <w:rPr>
          <w:rFonts w:ascii="Arial Nova" w:hAnsi="Arial Nova"/>
          <w:sz w:val="24"/>
          <w:szCs w:val="24"/>
          <w:u w:val="single"/>
        </w:rPr>
      </w:pPr>
      <w:r>
        <w:rPr>
          <w:rFonts w:ascii="Arial Nova" w:hAnsi="Arial Nova"/>
          <w:sz w:val="24"/>
          <w:szCs w:val="24"/>
          <w:u w:val="single"/>
        </w:rPr>
        <w:t xml:space="preserve">Establish </w:t>
      </w:r>
      <w:r w:rsidRPr="003B57F9">
        <w:rPr>
          <w:rFonts w:ascii="Arial Nova" w:hAnsi="Arial Nova"/>
          <w:sz w:val="24"/>
          <w:szCs w:val="24"/>
          <w:u w:val="single"/>
        </w:rPr>
        <w:t>Accessible and Affordable Travel Options</w:t>
      </w:r>
    </w:p>
    <w:p w:rsidR="002A2D74" w:rsidP="00E043F6">
      <w:pPr>
        <w:pStyle w:val="ListParagraph"/>
        <w:ind w:left="0"/>
        <w:rPr>
          <w:rFonts w:ascii="Arial Nova" w:hAnsi="Arial Nova"/>
          <w:sz w:val="24"/>
          <w:szCs w:val="24"/>
        </w:rPr>
      </w:pPr>
    </w:p>
    <w:p w:rsidR="002A2D74" w:rsidP="00E043F6">
      <w:pPr>
        <w:pStyle w:val="ListParagraph"/>
        <w:numPr>
          <w:ilvl w:val="0"/>
          <w:numId w:val="3"/>
        </w:numPr>
        <w:ind w:left="0"/>
        <w:rPr>
          <w:rFonts w:ascii="Arial Nova" w:hAnsi="Arial Nova"/>
          <w:sz w:val="24"/>
          <w:szCs w:val="24"/>
        </w:rPr>
      </w:pPr>
      <w:r w:rsidRPr="00551FEF">
        <w:rPr>
          <w:rFonts w:ascii="Arial Nova" w:hAnsi="Arial Nova"/>
          <w:sz w:val="24"/>
          <w:szCs w:val="24"/>
        </w:rPr>
        <w:t xml:space="preserve">Outside London, transport is often a major barrier to accessing music and cultural events. In many towns and cities, public transport stops running before </w:t>
      </w:r>
      <w:r>
        <w:rPr>
          <w:rFonts w:ascii="Arial Nova" w:hAnsi="Arial Nova"/>
          <w:sz w:val="24"/>
          <w:szCs w:val="24"/>
        </w:rPr>
        <w:t>many shows have even finished</w:t>
      </w:r>
      <w:r w:rsidRPr="00551FEF">
        <w:rPr>
          <w:rFonts w:ascii="Arial Nova" w:hAnsi="Arial Nova"/>
          <w:sz w:val="24"/>
          <w:szCs w:val="24"/>
        </w:rPr>
        <w:t xml:space="preserve">. This makes it difficult for fans to attend live music and return home safely, especially those relying on low-cost travel options. </w:t>
      </w:r>
    </w:p>
    <w:p w:rsidR="002A2D74" w:rsidP="00E043F6">
      <w:pPr>
        <w:pStyle w:val="ListParagraph"/>
        <w:ind w:left="0"/>
        <w:rPr>
          <w:rFonts w:ascii="Arial Nova" w:hAnsi="Arial Nova"/>
          <w:sz w:val="24"/>
          <w:szCs w:val="24"/>
        </w:rPr>
      </w:pPr>
    </w:p>
    <w:p w:rsidR="002A2D74" w:rsidP="00E043F6">
      <w:pPr>
        <w:pStyle w:val="ListParagraph"/>
        <w:numPr>
          <w:ilvl w:val="0"/>
          <w:numId w:val="3"/>
        </w:numPr>
        <w:ind w:left="0"/>
        <w:rPr>
          <w:rFonts w:ascii="Arial Nova" w:hAnsi="Arial Nova"/>
          <w:sz w:val="24"/>
          <w:szCs w:val="24"/>
        </w:rPr>
      </w:pPr>
      <w:r w:rsidRPr="00551FEF">
        <w:rPr>
          <w:rFonts w:ascii="Arial Nova" w:hAnsi="Arial Nova"/>
          <w:sz w:val="24"/>
          <w:szCs w:val="24"/>
        </w:rPr>
        <w:t>According to the Music Fans’ Voice survey, 53% of respondents said they would attend more music events with better transportation options.</w:t>
      </w:r>
      <w:r>
        <w:rPr>
          <w:rStyle w:val="EndnoteReference"/>
          <w:rFonts w:ascii="Arial Nova" w:hAnsi="Arial Nova"/>
          <w:sz w:val="24"/>
          <w:szCs w:val="24"/>
        </w:rPr>
        <w:endnoteReference w:id="6"/>
      </w:r>
      <w:r w:rsidRPr="00551FEF">
        <w:rPr>
          <w:rFonts w:ascii="Arial Nova" w:hAnsi="Arial Nova"/>
          <w:sz w:val="24"/>
          <w:szCs w:val="24"/>
        </w:rPr>
        <w:t xml:space="preserve"> Lack of public transport also limits early-career music professionals from taking up opportunities.</w:t>
      </w:r>
    </w:p>
    <w:p w:rsidR="002A2D74" w:rsidRPr="00ED7FCD" w:rsidP="00ED7FCD">
      <w:pPr>
        <w:pStyle w:val="ListParagraph"/>
        <w:rPr>
          <w:rFonts w:ascii="Arial Nova" w:hAnsi="Arial Nova"/>
          <w:sz w:val="24"/>
          <w:szCs w:val="24"/>
        </w:rPr>
      </w:pPr>
    </w:p>
    <w:p w:rsidR="002A2D74" w:rsidP="00E043F6">
      <w:pPr>
        <w:pStyle w:val="ListParagraph"/>
        <w:numPr>
          <w:ilvl w:val="0"/>
          <w:numId w:val="3"/>
        </w:numPr>
        <w:ind w:left="0"/>
        <w:rPr>
          <w:rFonts w:ascii="Arial Nova" w:hAnsi="Arial Nova"/>
          <w:sz w:val="24"/>
          <w:szCs w:val="24"/>
        </w:rPr>
      </w:pPr>
      <w:r w:rsidRPr="00ED7FCD">
        <w:rPr>
          <w:rFonts w:ascii="Arial Nova" w:hAnsi="Arial Nova"/>
          <w:sz w:val="24"/>
          <w:szCs w:val="24"/>
        </w:rPr>
        <w:t xml:space="preserve">Travel costs are also an important consideration for Gen Z when attending live music shows. </w:t>
      </w:r>
      <w:r>
        <w:rPr>
          <w:rFonts w:ascii="Arial Nova" w:hAnsi="Arial Nova"/>
          <w:sz w:val="24"/>
          <w:szCs w:val="24"/>
        </w:rPr>
        <w:t xml:space="preserve">According to the BPI’s report, </w:t>
      </w:r>
      <w:r>
        <w:fldChar w:fldCharType="begin"/>
      </w:r>
      <w:r>
        <w:instrText xml:space="preserve"> HYPERLINK "https://www.bpi.co.uk/news/2691851" </w:instrText>
      </w:r>
      <w:r>
        <w:fldChar w:fldCharType="separate"/>
      </w:r>
      <w:r w:rsidRPr="005913D4">
        <w:rPr>
          <w:rStyle w:val="Hyperlink"/>
          <w:rFonts w:ascii="Arial Nova" w:hAnsi="Arial Nova"/>
          <w:i/>
          <w:iCs/>
          <w:sz w:val="24"/>
          <w:szCs w:val="24"/>
        </w:rPr>
        <w:t>Seeking Community: Gen Z’s true relationship with culture &amp; music consumption</w:t>
      </w:r>
      <w:r>
        <w:fldChar w:fldCharType="end"/>
      </w:r>
      <w:r>
        <w:rPr>
          <w:rFonts w:ascii="Arial Nova" w:hAnsi="Arial Nova"/>
          <w:sz w:val="24"/>
          <w:szCs w:val="24"/>
        </w:rPr>
        <w:t>,</w:t>
      </w:r>
      <w:r>
        <w:rPr>
          <w:rStyle w:val="EndnoteReference"/>
          <w:rFonts w:ascii="Arial Nova" w:hAnsi="Arial Nova"/>
          <w:sz w:val="24"/>
          <w:szCs w:val="24"/>
        </w:rPr>
        <w:endnoteReference w:id="7"/>
      </w:r>
      <w:r>
        <w:rPr>
          <w:rFonts w:ascii="Arial Nova" w:hAnsi="Arial Nova"/>
          <w:sz w:val="24"/>
          <w:szCs w:val="24"/>
        </w:rPr>
        <w:t xml:space="preserve"> </w:t>
      </w:r>
      <w:r w:rsidRPr="00ED7FCD">
        <w:rPr>
          <w:rFonts w:ascii="Arial Nova" w:hAnsi="Arial Nova"/>
          <w:sz w:val="24"/>
          <w:szCs w:val="24"/>
        </w:rPr>
        <w:t>this demographic’s spending on travel to live music events is varied. While some are willing to spend more money to fly abroad for big artists such as Beyonce and Mariah Carey, others prefer to stick to nearby cities, or only attend if it’s local, cheap, and convenient</w:t>
      </w:r>
      <w:r>
        <w:rPr>
          <w:rFonts w:ascii="Arial Nova" w:hAnsi="Arial Nova"/>
          <w:sz w:val="24"/>
          <w:szCs w:val="24"/>
        </w:rPr>
        <w:t>.</w:t>
      </w:r>
    </w:p>
    <w:p w:rsidR="002A2D74" w:rsidRPr="00C72740" w:rsidP="00E043F6">
      <w:pPr>
        <w:pStyle w:val="ListParagraph"/>
        <w:rPr>
          <w:rFonts w:ascii="Arial Nova" w:hAnsi="Arial Nova"/>
          <w:sz w:val="24"/>
          <w:szCs w:val="24"/>
        </w:rPr>
      </w:pPr>
    </w:p>
    <w:p w:rsidR="002A2D74" w:rsidP="00E043F6">
      <w:pPr>
        <w:pStyle w:val="ListParagraph"/>
        <w:numPr>
          <w:ilvl w:val="0"/>
          <w:numId w:val="3"/>
        </w:numPr>
        <w:ind w:left="0"/>
        <w:rPr>
          <w:rFonts w:ascii="Arial Nova" w:hAnsi="Arial Nova"/>
          <w:sz w:val="24"/>
          <w:szCs w:val="24"/>
        </w:rPr>
      </w:pPr>
      <w:r w:rsidRPr="00551FEF">
        <w:rPr>
          <w:rFonts w:ascii="Arial Nova" w:hAnsi="Arial Nova"/>
          <w:sz w:val="24"/>
          <w:szCs w:val="24"/>
        </w:rPr>
        <w:t>Interventions such as extended public transport hours that match gig schedules, or extra</w:t>
      </w:r>
      <w:r>
        <w:rPr>
          <w:rFonts w:ascii="Arial Nova" w:hAnsi="Arial Nova"/>
          <w:sz w:val="24"/>
          <w:szCs w:val="24"/>
        </w:rPr>
        <w:t xml:space="preserve"> a</w:t>
      </w:r>
      <w:r>
        <w:rPr>
          <w:rFonts w:ascii="Arial Nova" w:hAnsi="Arial Nova"/>
          <w:sz w:val="24"/>
          <w:szCs w:val="24"/>
        </w:rPr>
        <w:t>nd subsidised</w:t>
      </w:r>
      <w:r w:rsidRPr="00551FEF">
        <w:rPr>
          <w:rFonts w:ascii="Arial Nova" w:hAnsi="Arial Nova"/>
          <w:sz w:val="24"/>
          <w:szCs w:val="24"/>
        </w:rPr>
        <w:t xml:space="preserve"> services, can dramatically improve the operating environment for music. During the Edinburgh Festival, for example, additional trams help visitors and residents to make the most of citywide events.</w:t>
      </w:r>
    </w:p>
    <w:p w:rsidR="002A2D74" w:rsidRPr="00EA57C7" w:rsidP="00EA57C7">
      <w:pPr>
        <w:pStyle w:val="ListParagraph"/>
        <w:rPr>
          <w:rFonts w:ascii="Arial Nova" w:hAnsi="Arial Nova"/>
          <w:sz w:val="24"/>
          <w:szCs w:val="24"/>
        </w:rPr>
      </w:pPr>
    </w:p>
    <w:p w:rsidR="002A2D74" w:rsidP="00E043F6">
      <w:pPr>
        <w:pStyle w:val="ListParagraph"/>
        <w:numPr>
          <w:ilvl w:val="0"/>
          <w:numId w:val="3"/>
        </w:numPr>
        <w:ind w:left="0"/>
        <w:rPr>
          <w:rFonts w:ascii="Arial Nova" w:hAnsi="Arial Nova"/>
          <w:sz w:val="24"/>
          <w:szCs w:val="24"/>
        </w:rPr>
      </w:pPr>
      <w:r w:rsidRPr="00EA57C7">
        <w:rPr>
          <w:rFonts w:ascii="Arial Nova" w:hAnsi="Arial Nova"/>
          <w:sz w:val="24"/>
          <w:szCs w:val="24"/>
        </w:rPr>
        <w:t>Meanwhile in Manchester, ticket holders for the 2026 BRIT Awards were able to use the city’s tram network for free on the day of the awards ceremony – an affordable and low carbon travel option. These are examples of how local government can partner effectively with the creative industries and support access to culture</w:t>
      </w:r>
      <w:r>
        <w:rPr>
          <w:rFonts w:ascii="Arial Nova" w:hAnsi="Arial Nova"/>
          <w:sz w:val="24"/>
          <w:szCs w:val="24"/>
        </w:rPr>
        <w:t>.</w:t>
      </w:r>
    </w:p>
    <w:p w:rsidR="002A2D74" w:rsidRPr="00C72740" w:rsidP="00E043F6">
      <w:pPr>
        <w:pStyle w:val="ListParagraph"/>
        <w:rPr>
          <w:rFonts w:ascii="Arial Nova" w:hAnsi="Arial Nova"/>
          <w:sz w:val="24"/>
          <w:szCs w:val="24"/>
        </w:rPr>
      </w:pPr>
    </w:p>
    <w:p w:rsidR="002A2D74" w:rsidP="00264604">
      <w:pPr>
        <w:pStyle w:val="ListParagraph"/>
        <w:numPr>
          <w:ilvl w:val="0"/>
          <w:numId w:val="3"/>
        </w:numPr>
        <w:ind w:left="0"/>
        <w:rPr>
          <w:rFonts w:ascii="Arial Nova" w:hAnsi="Arial Nova"/>
          <w:b/>
          <w:bCs/>
          <w:sz w:val="24"/>
          <w:szCs w:val="24"/>
        </w:rPr>
      </w:pPr>
      <w:r w:rsidRPr="00FA5325">
        <w:rPr>
          <w:rFonts w:ascii="Arial Nova" w:hAnsi="Arial Nova"/>
          <w:b/>
          <w:bCs/>
          <w:sz w:val="24"/>
          <w:szCs w:val="24"/>
        </w:rPr>
        <w:t>The Government, local leaders and transport operators should work together to ensure extended services and ensure accessible, affordable travel that promotes music tourism.</w:t>
      </w:r>
    </w:p>
    <w:p w:rsidR="002A2D74" w:rsidRPr="006A7A98" w:rsidP="006A7A98">
      <w:pPr>
        <w:pStyle w:val="ListParagraph"/>
        <w:ind w:left="0"/>
        <w:rPr>
          <w:rFonts w:ascii="Arial Nova" w:hAnsi="Arial Nova"/>
          <w:sz w:val="24"/>
          <w:szCs w:val="24"/>
        </w:rPr>
      </w:pPr>
    </w:p>
    <w:p w:rsidR="002A2D74" w:rsidRPr="002175F5" w:rsidP="002175F5">
      <w:pPr>
        <w:pStyle w:val="ListParagraph"/>
        <w:ind w:left="0"/>
        <w:rPr>
          <w:rFonts w:ascii="Arial Nova" w:hAnsi="Arial Nova"/>
          <w:b/>
          <w:bCs/>
          <w:sz w:val="24"/>
          <w:szCs w:val="24"/>
        </w:rPr>
      </w:pPr>
    </w:p>
    <w:p w:rsidR="002A2D74" w:rsidRPr="00FA5325" w:rsidP="008B5242">
      <w:pPr>
        <w:pStyle w:val="ListParagraph"/>
        <w:ind w:left="0"/>
        <w:rPr>
          <w:rFonts w:ascii="Arial Nova" w:hAnsi="Arial Nova"/>
          <w:sz w:val="24"/>
          <w:szCs w:val="24"/>
          <w:u w:val="single"/>
        </w:rPr>
      </w:pPr>
      <w:r w:rsidRPr="00FA5325">
        <w:rPr>
          <w:rFonts w:ascii="Arial Nova" w:hAnsi="Arial Nova"/>
          <w:sz w:val="24"/>
          <w:szCs w:val="24"/>
          <w:u w:val="single"/>
        </w:rPr>
        <w:t>Enshrine “Agent of Change” in Law</w:t>
      </w:r>
    </w:p>
    <w:p w:rsidR="002A2D74" w:rsidRPr="008B5242" w:rsidP="008B5242">
      <w:pPr>
        <w:pStyle w:val="ListParagraph"/>
        <w:rPr>
          <w:rFonts w:ascii="Arial Nova" w:hAnsi="Arial Nova"/>
          <w:sz w:val="24"/>
          <w:szCs w:val="24"/>
        </w:rPr>
      </w:pPr>
    </w:p>
    <w:p w:rsidR="002A2D74" w:rsidP="00E76A42">
      <w:pPr>
        <w:pStyle w:val="ListParagraph"/>
        <w:numPr>
          <w:ilvl w:val="0"/>
          <w:numId w:val="3"/>
        </w:numPr>
        <w:ind w:left="0"/>
        <w:rPr>
          <w:rFonts w:ascii="Arial Nova" w:hAnsi="Arial Nova"/>
          <w:sz w:val="24"/>
          <w:szCs w:val="24"/>
        </w:rPr>
      </w:pPr>
      <w:r w:rsidRPr="00593C77">
        <w:rPr>
          <w:rFonts w:ascii="Arial Nova" w:hAnsi="Arial Nova"/>
          <w:sz w:val="24"/>
          <w:szCs w:val="24"/>
        </w:rPr>
        <w:t>Many music venues are threatened by planning disputes, often triggered by new developments and subsequent noise complaints from residents.</w:t>
      </w:r>
    </w:p>
    <w:p w:rsidR="002A2D74" w:rsidP="003942FC">
      <w:pPr>
        <w:pStyle w:val="ListParagraph"/>
        <w:ind w:left="0"/>
        <w:rPr>
          <w:rFonts w:ascii="Arial Nova" w:hAnsi="Arial Nova"/>
          <w:sz w:val="24"/>
          <w:szCs w:val="24"/>
        </w:rPr>
      </w:pPr>
    </w:p>
    <w:p w:rsidR="002A2D74" w:rsidP="00E76A42">
      <w:pPr>
        <w:pStyle w:val="ListParagraph"/>
        <w:numPr>
          <w:ilvl w:val="0"/>
          <w:numId w:val="3"/>
        </w:numPr>
        <w:ind w:left="0"/>
        <w:rPr>
          <w:rFonts w:ascii="Arial Nova" w:hAnsi="Arial Nova"/>
          <w:sz w:val="24"/>
          <w:szCs w:val="24"/>
        </w:rPr>
      </w:pPr>
      <w:r w:rsidRPr="003942FC">
        <w:rPr>
          <w:rFonts w:ascii="Arial Nova" w:hAnsi="Arial Nova"/>
          <w:sz w:val="24"/>
          <w:szCs w:val="24"/>
        </w:rPr>
        <w:t>Disputes around noise brough by new developments have led to many venues closing, or becoming embroiled in costly legal disputes. Manchester venue Night &amp; Day café has spent years fighting a noise abatement notice triggered by complaints from residents in newly converted flats - despite the venue having operated in the area since 1991</w:t>
      </w:r>
      <w:r>
        <w:rPr>
          <w:rFonts w:ascii="Arial Nova" w:hAnsi="Arial Nova"/>
          <w:sz w:val="24"/>
          <w:szCs w:val="24"/>
        </w:rPr>
        <w:t>.</w:t>
      </w:r>
    </w:p>
    <w:p w:rsidR="002A2D74" w:rsidP="00FE5F4E">
      <w:pPr>
        <w:pStyle w:val="ListParagraph"/>
        <w:ind w:left="0"/>
        <w:rPr>
          <w:rFonts w:ascii="Arial Nova" w:hAnsi="Arial Nova"/>
          <w:sz w:val="24"/>
          <w:szCs w:val="24"/>
        </w:rPr>
      </w:pPr>
    </w:p>
    <w:p w:rsidR="002A2D74" w:rsidP="00E76A42">
      <w:pPr>
        <w:pStyle w:val="ListParagraph"/>
        <w:numPr>
          <w:ilvl w:val="0"/>
          <w:numId w:val="3"/>
        </w:numPr>
        <w:ind w:left="0"/>
        <w:rPr>
          <w:rFonts w:ascii="Arial Nova" w:hAnsi="Arial Nova"/>
          <w:sz w:val="24"/>
          <w:szCs w:val="24"/>
        </w:rPr>
      </w:pPr>
      <w:r w:rsidRPr="00367EC8">
        <w:rPr>
          <w:rFonts w:ascii="Arial Nova" w:hAnsi="Arial Nova"/>
          <w:sz w:val="24"/>
          <w:szCs w:val="24"/>
        </w:rPr>
        <w:t>The “Agent of Change” principle ensures that the party introducing a new development or use is responsible for managing the impact on existing uses.</w:t>
      </w:r>
    </w:p>
    <w:p w:rsidR="002A2D74" w:rsidRPr="00367EC8" w:rsidP="00367EC8">
      <w:pPr>
        <w:pStyle w:val="ListParagraph"/>
        <w:rPr>
          <w:rFonts w:ascii="Arial Nova" w:hAnsi="Arial Nova"/>
          <w:sz w:val="24"/>
          <w:szCs w:val="24"/>
        </w:rPr>
      </w:pPr>
    </w:p>
    <w:p w:rsidR="002A2D74" w:rsidP="00E76A42">
      <w:pPr>
        <w:pStyle w:val="ListParagraph"/>
        <w:numPr>
          <w:ilvl w:val="0"/>
          <w:numId w:val="3"/>
        </w:numPr>
        <w:ind w:left="0"/>
        <w:rPr>
          <w:rFonts w:ascii="Arial Nova" w:hAnsi="Arial Nova"/>
          <w:sz w:val="24"/>
          <w:szCs w:val="24"/>
        </w:rPr>
      </w:pPr>
      <w:r w:rsidRPr="000A5F44">
        <w:rPr>
          <w:rFonts w:ascii="Arial Nova" w:hAnsi="Arial Nova"/>
          <w:sz w:val="24"/>
          <w:szCs w:val="24"/>
        </w:rPr>
        <w:t>For example, if a new apartment block is built near an established music venue, the developer must bear the cost of soundproofing to protect future residents from noise. Conversely, if a new music venue opens in an existing residential area, it would be responsible for ensuring adequate sound insulation to prevent disturbing nearby residents</w:t>
      </w:r>
      <w:r>
        <w:rPr>
          <w:rFonts w:ascii="Arial Nova" w:hAnsi="Arial Nova"/>
          <w:sz w:val="24"/>
          <w:szCs w:val="24"/>
        </w:rPr>
        <w:t>.</w:t>
      </w:r>
    </w:p>
    <w:p w:rsidR="002A2D74" w:rsidRPr="00231AA7" w:rsidP="00231AA7">
      <w:pPr>
        <w:pStyle w:val="ListParagraph"/>
        <w:rPr>
          <w:rFonts w:ascii="Arial Nova" w:hAnsi="Arial Nova"/>
          <w:sz w:val="24"/>
          <w:szCs w:val="24"/>
        </w:rPr>
      </w:pPr>
    </w:p>
    <w:p w:rsidR="002A2D74" w:rsidRPr="00C23221" w:rsidP="00E76A42">
      <w:pPr>
        <w:pStyle w:val="ListParagraph"/>
        <w:numPr>
          <w:ilvl w:val="0"/>
          <w:numId w:val="3"/>
        </w:numPr>
        <w:ind w:left="0"/>
        <w:rPr>
          <w:rFonts w:ascii="Arial Nova" w:hAnsi="Arial Nova"/>
          <w:sz w:val="24"/>
          <w:szCs w:val="24"/>
        </w:rPr>
      </w:pPr>
      <w:r w:rsidRPr="00C23221">
        <w:rPr>
          <w:rFonts w:ascii="Arial Nova" w:hAnsi="Arial Nova"/>
          <w:sz w:val="24"/>
          <w:szCs w:val="24"/>
        </w:rPr>
        <w:t>Agent of Change has been recognised in the National Planning Policy Framework (NPPF) since 2019, however this guidance is non-binding, meaning local authorities may interpret or apply it inconsistently.</w:t>
      </w:r>
    </w:p>
    <w:p w:rsidR="002A2D74" w:rsidRPr="00C23221" w:rsidP="00C23221">
      <w:pPr>
        <w:pStyle w:val="ListParagraph"/>
        <w:rPr>
          <w:rFonts w:ascii="Arial Nova" w:hAnsi="Arial Nova"/>
          <w:sz w:val="24"/>
          <w:szCs w:val="24"/>
        </w:rPr>
      </w:pPr>
    </w:p>
    <w:p w:rsidR="002A2D74" w:rsidP="00E76A42">
      <w:pPr>
        <w:pStyle w:val="ListParagraph"/>
        <w:numPr>
          <w:ilvl w:val="0"/>
          <w:numId w:val="3"/>
        </w:numPr>
        <w:ind w:left="0"/>
        <w:rPr>
          <w:rFonts w:ascii="Arial Nova" w:hAnsi="Arial Nova"/>
          <w:sz w:val="24"/>
          <w:szCs w:val="24"/>
        </w:rPr>
      </w:pPr>
      <w:r w:rsidRPr="00C23221">
        <w:rPr>
          <w:rFonts w:ascii="Arial Nova" w:hAnsi="Arial Nova"/>
          <w:sz w:val="24"/>
          <w:szCs w:val="24"/>
        </w:rPr>
        <w:t xml:space="preserve">Without legal force, the Agent of Change </w:t>
      </w:r>
      <w:r w:rsidRPr="00C23221">
        <w:rPr>
          <w:rFonts w:ascii="Arial Nova" w:hAnsi="Arial Nova"/>
          <w:sz w:val="24"/>
          <w:szCs w:val="24"/>
        </w:rPr>
        <w:t>princip</w:t>
      </w:r>
      <w:r>
        <w:rPr>
          <w:rFonts w:ascii="Arial Nova" w:hAnsi="Arial Nova"/>
          <w:sz w:val="24"/>
          <w:szCs w:val="24"/>
        </w:rPr>
        <w:t>al</w:t>
      </w:r>
      <w:r w:rsidRPr="00C23221">
        <w:rPr>
          <w:rFonts w:ascii="Arial Nova" w:hAnsi="Arial Nova"/>
          <w:sz w:val="24"/>
          <w:szCs w:val="24"/>
        </w:rPr>
        <w:t xml:space="preserve"> lacks consistency and teeth. Live music venues, nightclubs, and other cultural spaces remain vulnerable to noise complaints and planning challenges from new developments</w:t>
      </w:r>
      <w:r>
        <w:rPr>
          <w:rFonts w:ascii="Arial Nova" w:hAnsi="Arial Nova"/>
          <w:sz w:val="24"/>
          <w:szCs w:val="24"/>
        </w:rPr>
        <w:t xml:space="preserve">. </w:t>
      </w:r>
      <w:r w:rsidRPr="00C77845">
        <w:rPr>
          <w:rFonts w:ascii="Arial Nova" w:hAnsi="Arial Nova"/>
          <w:b/>
          <w:bCs/>
          <w:sz w:val="24"/>
          <w:szCs w:val="24"/>
        </w:rPr>
        <w:t xml:space="preserve">The Government should enshrine </w:t>
      </w:r>
      <w:r w:rsidRPr="00C77845">
        <w:rPr>
          <w:rFonts w:ascii="Arial Nova" w:hAnsi="Arial Nova"/>
          <w:b/>
          <w:bCs/>
          <w:sz w:val="24"/>
          <w:szCs w:val="24"/>
        </w:rPr>
        <w:t>Agent of Change in law.</w:t>
      </w:r>
    </w:p>
    <w:p w:rsidR="002A2D74" w:rsidP="006A7A98">
      <w:pPr>
        <w:pStyle w:val="ListParagraph"/>
        <w:ind w:left="0"/>
        <w:rPr>
          <w:rFonts w:ascii="Arial Nova" w:hAnsi="Arial Nova"/>
          <w:sz w:val="24"/>
          <w:szCs w:val="24"/>
        </w:rPr>
      </w:pPr>
    </w:p>
    <w:p w:rsidR="002A2D74" w:rsidRPr="00FA5325" w:rsidP="006A7A98">
      <w:pPr>
        <w:pStyle w:val="ListParagraph"/>
        <w:ind w:left="0"/>
        <w:rPr>
          <w:rFonts w:ascii="Arial Nova" w:hAnsi="Arial Nova"/>
          <w:sz w:val="24"/>
          <w:szCs w:val="24"/>
          <w:u w:val="single"/>
        </w:rPr>
      </w:pPr>
      <w:r w:rsidRPr="00FA5325">
        <w:rPr>
          <w:rFonts w:ascii="Arial Nova" w:hAnsi="Arial Nova"/>
          <w:sz w:val="24"/>
          <w:szCs w:val="24"/>
          <w:u w:val="single"/>
        </w:rPr>
        <w:t>Reduce VAT on Tickets</w:t>
      </w:r>
    </w:p>
    <w:p w:rsidR="002A2D74" w:rsidP="006A7A98">
      <w:pPr>
        <w:pStyle w:val="ListParagraph"/>
        <w:ind w:left="0"/>
        <w:rPr>
          <w:rFonts w:ascii="Arial Nova" w:hAnsi="Arial Nova"/>
          <w:sz w:val="24"/>
          <w:szCs w:val="24"/>
        </w:rPr>
      </w:pPr>
    </w:p>
    <w:p w:rsidR="002A2D74" w:rsidRPr="000E06F1" w:rsidP="006A7A98">
      <w:pPr>
        <w:pStyle w:val="ListParagraph"/>
        <w:numPr>
          <w:ilvl w:val="0"/>
          <w:numId w:val="3"/>
        </w:numPr>
        <w:ind w:left="0"/>
        <w:rPr>
          <w:rFonts w:ascii="Arial Nova" w:hAnsi="Arial Nova"/>
          <w:b/>
          <w:bCs/>
          <w:sz w:val="24"/>
          <w:szCs w:val="24"/>
        </w:rPr>
      </w:pPr>
      <w:r>
        <w:rPr>
          <w:rFonts w:ascii="Arial Nova" w:hAnsi="Arial Nova"/>
          <w:sz w:val="24"/>
          <w:szCs w:val="24"/>
        </w:rPr>
        <w:t>UK</w:t>
      </w:r>
      <w:r w:rsidRPr="002175F5">
        <w:rPr>
          <w:rFonts w:ascii="Arial Nova" w:hAnsi="Arial Nova"/>
          <w:sz w:val="24"/>
          <w:szCs w:val="24"/>
        </w:rPr>
        <w:t xml:space="preserve"> gig-goers are charged 20% VAT on tickets, which is almost double the EU average (10.3%) and around triple countries like Belgium (6%) and Germany (7%).</w:t>
      </w:r>
    </w:p>
    <w:p w:rsidR="002A2D74" w:rsidRPr="000E06F1" w:rsidP="006A7A98">
      <w:pPr>
        <w:pStyle w:val="ListParagraph"/>
        <w:ind w:left="0"/>
        <w:rPr>
          <w:rFonts w:ascii="Arial Nova" w:hAnsi="Arial Nova"/>
          <w:b/>
          <w:bCs/>
          <w:sz w:val="24"/>
          <w:szCs w:val="24"/>
        </w:rPr>
      </w:pPr>
    </w:p>
    <w:p w:rsidR="002A2D74" w:rsidP="006A7A98">
      <w:pPr>
        <w:pStyle w:val="ListParagraph"/>
        <w:numPr>
          <w:ilvl w:val="0"/>
          <w:numId w:val="3"/>
        </w:numPr>
        <w:ind w:left="0"/>
        <w:rPr>
          <w:rFonts w:ascii="Arial Nova" w:hAnsi="Arial Nova"/>
          <w:b/>
          <w:bCs/>
          <w:sz w:val="24"/>
          <w:szCs w:val="24"/>
        </w:rPr>
      </w:pPr>
      <w:r w:rsidRPr="002175F5">
        <w:rPr>
          <w:rFonts w:ascii="Arial Nova" w:hAnsi="Arial Nova"/>
          <w:sz w:val="24"/>
          <w:szCs w:val="24"/>
        </w:rPr>
        <w:t>Reducing VAT on tickets will</w:t>
      </w:r>
      <w:r>
        <w:rPr>
          <w:rFonts w:ascii="Arial Nova" w:hAnsi="Arial Nova"/>
          <w:sz w:val="24"/>
          <w:szCs w:val="24"/>
        </w:rPr>
        <w:t xml:space="preserve"> make the UK more competitive for international music tourists,</w:t>
      </w:r>
      <w:r w:rsidRPr="002175F5">
        <w:rPr>
          <w:rFonts w:ascii="Arial Nova" w:hAnsi="Arial Nova"/>
          <w:sz w:val="24"/>
          <w:szCs w:val="24"/>
        </w:rPr>
        <w:t xml:space="preserve"> stimulate live music activity and</w:t>
      </w:r>
      <w:r>
        <w:rPr>
          <w:rFonts w:ascii="Arial Nova" w:hAnsi="Arial Nova"/>
          <w:sz w:val="24"/>
          <w:szCs w:val="24"/>
        </w:rPr>
        <w:t xml:space="preserve"> </w:t>
      </w:r>
      <w:r w:rsidRPr="002175F5">
        <w:rPr>
          <w:rFonts w:ascii="Arial Nova" w:hAnsi="Arial Nova"/>
          <w:sz w:val="24"/>
          <w:szCs w:val="24"/>
        </w:rPr>
        <w:t>incentivise investment in the grassroots of the sector</w:t>
      </w:r>
      <w:r>
        <w:rPr>
          <w:rFonts w:ascii="Arial Nova" w:hAnsi="Arial Nova"/>
          <w:sz w:val="24"/>
          <w:szCs w:val="24"/>
        </w:rPr>
        <w:t>.</w:t>
      </w:r>
    </w:p>
    <w:p w:rsidR="002A2D74" w:rsidRPr="006A7A98" w:rsidP="006A7A98">
      <w:pPr>
        <w:pStyle w:val="ListParagraph"/>
        <w:rPr>
          <w:rFonts w:ascii="Arial Nova" w:hAnsi="Arial Nova"/>
          <w:sz w:val="24"/>
          <w:szCs w:val="24"/>
        </w:rPr>
      </w:pPr>
    </w:p>
    <w:p w:rsidR="002A2D74" w:rsidRPr="00C77845" w:rsidP="006A7A98">
      <w:pPr>
        <w:pStyle w:val="ListParagraph"/>
        <w:numPr>
          <w:ilvl w:val="0"/>
          <w:numId w:val="3"/>
        </w:numPr>
        <w:ind w:left="0"/>
        <w:rPr>
          <w:rFonts w:ascii="Arial Nova" w:hAnsi="Arial Nova"/>
          <w:b/>
          <w:bCs/>
          <w:sz w:val="24"/>
          <w:szCs w:val="24"/>
        </w:rPr>
      </w:pPr>
      <w:r w:rsidRPr="006A7A98">
        <w:rPr>
          <w:rFonts w:ascii="Arial Nova" w:hAnsi="Arial Nova"/>
          <w:sz w:val="24"/>
          <w:szCs w:val="24"/>
        </w:rPr>
        <w:t>Every pound saved by gig-goers on tickets is money re-injected into the wider economy, with this spending being respent in local hotels, bars, restaurants, and more.</w:t>
      </w:r>
      <w:r>
        <w:rPr>
          <w:rFonts w:ascii="Arial Nova" w:hAnsi="Arial Nova"/>
          <w:sz w:val="24"/>
          <w:szCs w:val="24"/>
        </w:rPr>
        <w:t xml:space="preserve"> </w:t>
      </w:r>
      <w:r w:rsidRPr="00C77845">
        <w:rPr>
          <w:rFonts w:ascii="Arial Nova" w:hAnsi="Arial Nova"/>
          <w:b/>
          <w:bCs/>
          <w:sz w:val="24"/>
          <w:szCs w:val="24"/>
        </w:rPr>
        <w:t xml:space="preserve">The Government should reduce VAT on tickets to in line with our European counterparts. </w:t>
      </w:r>
    </w:p>
    <w:p w:rsidR="002A2D74" w:rsidRPr="00C8557F" w:rsidP="00C8557F">
      <w:pPr>
        <w:pStyle w:val="ListParagraph"/>
        <w:rPr>
          <w:rFonts w:ascii="Arial Nova" w:hAnsi="Arial Nova"/>
          <w:b/>
          <w:bCs/>
          <w:sz w:val="24"/>
          <w:szCs w:val="24"/>
        </w:rPr>
      </w:pPr>
    </w:p>
    <w:p w:rsidR="002A2D74" w:rsidP="00C8557F">
      <w:pPr>
        <w:rPr>
          <w:rFonts w:ascii="Arial Nova" w:hAnsi="Arial Nova"/>
          <w:b/>
          <w:bCs/>
          <w:sz w:val="24"/>
          <w:szCs w:val="24"/>
        </w:rPr>
      </w:pPr>
    </w:p>
    <w:p w:rsidR="002A2D74" w:rsidP="00C8557F">
      <w:pPr>
        <w:rPr>
          <w:rFonts w:ascii="Arial Nova" w:hAnsi="Arial Nova"/>
          <w:b/>
          <w:bCs/>
          <w:sz w:val="24"/>
          <w:szCs w:val="24"/>
        </w:rPr>
      </w:pPr>
    </w:p>
    <w:p w:rsidR="002A2D74" w:rsidP="00C8557F">
      <w:pPr>
        <w:rPr>
          <w:rFonts w:ascii="Arial Nova" w:hAnsi="Arial Nova"/>
          <w:b/>
          <w:bCs/>
          <w:sz w:val="24"/>
          <w:szCs w:val="24"/>
        </w:rPr>
      </w:pPr>
    </w:p>
    <w:p w:rsidR="002A2D74" w:rsidP="00C8557F">
      <w:pPr>
        <w:rPr>
          <w:rFonts w:ascii="Arial Nova" w:hAnsi="Arial Nova"/>
          <w:b/>
          <w:bCs/>
          <w:sz w:val="24"/>
          <w:szCs w:val="24"/>
        </w:rPr>
      </w:pPr>
    </w:p>
    <w:p w:rsidR="002A2D74" w:rsidP="00C8557F">
      <w:pPr>
        <w:rPr>
          <w:rFonts w:ascii="Arial Nova" w:hAnsi="Arial Nova"/>
          <w:b/>
          <w:bCs/>
          <w:sz w:val="24"/>
          <w:szCs w:val="24"/>
        </w:rPr>
      </w:pPr>
    </w:p>
    <w:p w:rsidR="002A2D74" w:rsidP="00C8557F">
      <w:pPr>
        <w:rPr>
          <w:rFonts w:ascii="Arial Nova" w:hAnsi="Arial Nova"/>
          <w:b/>
          <w:bCs/>
          <w:sz w:val="24"/>
          <w:szCs w:val="24"/>
        </w:rPr>
      </w:pPr>
    </w:p>
    <w:p w:rsidR="002A2D74" w:rsidP="00C8557F">
      <w:pPr>
        <w:rPr>
          <w:rFonts w:ascii="Arial Nova" w:hAnsi="Arial Nova"/>
          <w:b/>
          <w:bCs/>
          <w:sz w:val="24"/>
          <w:szCs w:val="24"/>
        </w:rPr>
      </w:pPr>
    </w:p>
    <w:p w:rsidR="002A2D74" w:rsidP="00C8557F">
      <w:pPr>
        <w:rPr>
          <w:rFonts w:ascii="Arial Nova" w:hAnsi="Arial Nova"/>
          <w:b/>
          <w:bCs/>
          <w:sz w:val="24"/>
          <w:szCs w:val="24"/>
        </w:rPr>
      </w:pPr>
    </w:p>
    <w:p w:rsidR="002A2D74" w:rsidP="00C8557F">
      <w:pPr>
        <w:rPr>
          <w:rFonts w:ascii="Arial Nova" w:hAnsi="Arial Nova"/>
          <w:b/>
          <w:bCs/>
          <w:sz w:val="24"/>
          <w:szCs w:val="24"/>
        </w:rPr>
      </w:pPr>
    </w:p>
    <w:p w:rsidR="002A2D74" w:rsidP="00C8557F">
      <w:pPr>
        <w:rPr>
          <w:rFonts w:ascii="Arial Nova" w:hAnsi="Arial Nova"/>
          <w:b/>
          <w:bCs/>
          <w:sz w:val="24"/>
          <w:szCs w:val="24"/>
        </w:rPr>
      </w:pPr>
      <w:r>
        <w:rPr>
          <w:rFonts w:ascii="Arial Nova" w:hAnsi="Arial Nova"/>
          <w:b/>
          <w:bCs/>
          <w:sz w:val="24"/>
          <w:szCs w:val="24"/>
        </w:rPr>
        <w:t>Annex A Recommendations</w:t>
      </w:r>
    </w:p>
    <w:tbl>
      <w:tblPr>
        <w:tblStyle w:val="TableGrid"/>
        <w:tblW w:w="0" w:type="auto"/>
        <w:tblLook w:val="04A0"/>
      </w:tblPr>
      <w:tblGrid>
        <w:gridCol w:w="9016"/>
      </w:tblGrid>
      <w:tr w:rsidTr="00F051E3">
        <w:tblPrEx>
          <w:tblW w:w="0" w:type="auto"/>
          <w:tblLook w:val="04A0"/>
        </w:tblPrEx>
        <w:tc>
          <w:tcPr>
            <w:tcW w:w="9016" w:type="dxa"/>
            <w:shd w:val="clear" w:color="auto" w:fill="D5DCE4" w:themeFill="text2" w:themeFillTint="33"/>
          </w:tcPr>
          <w:p w:rsidR="002A2D74" w:rsidP="00C8557F">
            <w:pPr>
              <w:rPr>
                <w:rFonts w:ascii="Arial Nova" w:hAnsi="Arial Nova"/>
                <w:b/>
                <w:bCs/>
                <w:sz w:val="24"/>
                <w:szCs w:val="24"/>
              </w:rPr>
            </w:pPr>
            <w:r>
              <w:rPr>
                <w:rFonts w:ascii="Arial Nova" w:hAnsi="Arial Nova"/>
                <w:b/>
                <w:bCs/>
                <w:sz w:val="24"/>
                <w:szCs w:val="24"/>
              </w:rPr>
              <w:t>Recommendation</w:t>
            </w:r>
          </w:p>
        </w:tc>
      </w:tr>
      <w:tr w:rsidTr="00F051E3">
        <w:tblPrEx>
          <w:tblW w:w="0" w:type="auto"/>
          <w:tblLook w:val="04A0"/>
        </w:tblPrEx>
        <w:tc>
          <w:tcPr>
            <w:tcW w:w="9016" w:type="dxa"/>
          </w:tcPr>
          <w:p w:rsidR="002A2D74" w:rsidRPr="00F051E3" w:rsidP="00C8557F">
            <w:pPr>
              <w:rPr>
                <w:rFonts w:ascii="Arial Nova" w:hAnsi="Arial Nova"/>
                <w:sz w:val="24"/>
                <w:szCs w:val="24"/>
              </w:rPr>
            </w:pPr>
            <w:r w:rsidRPr="00F051E3">
              <w:rPr>
                <w:rFonts w:ascii="Arial Nova" w:hAnsi="Arial Nova"/>
                <w:sz w:val="24"/>
                <w:szCs w:val="24"/>
              </w:rPr>
              <w:t>Local Authority Music or Culture Boards should have a formal role in deciding how any visitor levies are spent.</w:t>
            </w:r>
          </w:p>
        </w:tc>
      </w:tr>
      <w:tr w:rsidTr="00F051E3">
        <w:tblPrEx>
          <w:tblW w:w="0" w:type="auto"/>
          <w:tblLook w:val="04A0"/>
        </w:tblPrEx>
        <w:tc>
          <w:tcPr>
            <w:tcW w:w="9016" w:type="dxa"/>
          </w:tcPr>
          <w:p w:rsidR="002A2D74" w:rsidRPr="00F051E3" w:rsidP="00C8557F">
            <w:pPr>
              <w:rPr>
                <w:rFonts w:ascii="Arial Nova" w:hAnsi="Arial Nova"/>
                <w:sz w:val="24"/>
                <w:szCs w:val="24"/>
              </w:rPr>
            </w:pPr>
            <w:r w:rsidRPr="007B403F">
              <w:rPr>
                <w:rFonts w:ascii="Arial Nova" w:hAnsi="Arial Nova"/>
                <w:sz w:val="24"/>
                <w:szCs w:val="24"/>
              </w:rPr>
              <w:t>The Government, local leaders and transport operators should work together to ensure extended services and ensure accessible, affordable travel that promotes music tourism.</w:t>
            </w:r>
          </w:p>
        </w:tc>
      </w:tr>
      <w:tr w:rsidTr="00F051E3">
        <w:tblPrEx>
          <w:tblW w:w="0" w:type="auto"/>
          <w:tblLook w:val="04A0"/>
        </w:tblPrEx>
        <w:tc>
          <w:tcPr>
            <w:tcW w:w="9016" w:type="dxa"/>
          </w:tcPr>
          <w:p w:rsidR="002A2D74" w:rsidRPr="00C77845" w:rsidP="00C8557F">
            <w:pPr>
              <w:rPr>
                <w:rFonts w:ascii="Arial Nova" w:hAnsi="Arial Nova"/>
                <w:sz w:val="24"/>
                <w:szCs w:val="24"/>
              </w:rPr>
            </w:pPr>
            <w:r w:rsidRPr="00C77845">
              <w:rPr>
                <w:rFonts w:ascii="Arial Nova" w:hAnsi="Arial Nova"/>
                <w:sz w:val="24"/>
                <w:szCs w:val="24"/>
              </w:rPr>
              <w:t>The Government should enshrine Agent of Change in law.</w:t>
            </w:r>
          </w:p>
        </w:tc>
      </w:tr>
      <w:tr w:rsidTr="00F051E3">
        <w:tblPrEx>
          <w:tblW w:w="0" w:type="auto"/>
          <w:tblLook w:val="04A0"/>
        </w:tblPrEx>
        <w:tc>
          <w:tcPr>
            <w:tcW w:w="9016" w:type="dxa"/>
          </w:tcPr>
          <w:p w:rsidR="002A2D74" w:rsidRPr="00C77845" w:rsidP="00C8557F">
            <w:pPr>
              <w:rPr>
                <w:rFonts w:ascii="Arial Nova" w:hAnsi="Arial Nova"/>
                <w:sz w:val="24"/>
                <w:szCs w:val="24"/>
              </w:rPr>
            </w:pPr>
            <w:r w:rsidRPr="00C77845">
              <w:rPr>
                <w:rFonts w:ascii="Arial Nova" w:hAnsi="Arial Nova"/>
                <w:sz w:val="24"/>
                <w:szCs w:val="24"/>
              </w:rPr>
              <w:t>The Government should reduce VAT on tickets to in line with our European counterparts.</w:t>
            </w:r>
          </w:p>
        </w:tc>
      </w:tr>
    </w:tbl>
    <w:p w:rsidR="002A2D74" w:rsidP="00C8557F">
      <w:pPr>
        <w:rPr>
          <w:rFonts w:ascii="Arial Nova" w:hAnsi="Arial Nova"/>
          <w:b/>
          <w:bCs/>
          <w:sz w:val="24"/>
          <w:szCs w:val="24"/>
        </w:rPr>
      </w:pPr>
    </w:p>
    <w:p w:rsidR="002A2D74" w:rsidP="00C8557F">
      <w:pPr>
        <w:rPr>
          <w:rFonts w:ascii="Arial Nova" w:hAnsi="Arial Nova"/>
          <w:b/>
          <w:bCs/>
          <w:sz w:val="24"/>
          <w:szCs w:val="24"/>
        </w:rPr>
      </w:pPr>
    </w:p>
    <w:p w:rsidR="002A2D74" w:rsidP="00C8557F">
      <w:pPr>
        <w:rPr>
          <w:rFonts w:ascii="Arial Nova" w:hAnsi="Arial Nova"/>
          <w:b/>
          <w:bCs/>
          <w:sz w:val="24"/>
          <w:szCs w:val="24"/>
        </w:rPr>
      </w:pPr>
    </w:p>
    <w:p w:rsidR="002A2D74" w:rsidP="00C8557F">
      <w:pPr>
        <w:rPr>
          <w:rFonts w:ascii="Arial Nova" w:hAnsi="Arial Nova"/>
          <w:b/>
          <w:bCs/>
          <w:sz w:val="24"/>
          <w:szCs w:val="24"/>
        </w:rPr>
      </w:pPr>
    </w:p>
    <w:p w:rsidR="002A2D74" w:rsidP="00C8557F">
      <w:pPr>
        <w:rPr>
          <w:rFonts w:ascii="Arial Nova" w:hAnsi="Arial Nova"/>
          <w:b/>
          <w:bCs/>
          <w:sz w:val="24"/>
          <w:szCs w:val="24"/>
        </w:rPr>
      </w:pPr>
    </w:p>
    <w:p w:rsidR="002A2D74" w:rsidP="00C8557F">
      <w:pPr>
        <w:rPr>
          <w:rFonts w:ascii="Arial Nova" w:hAnsi="Arial Nova"/>
          <w:b/>
          <w:bCs/>
          <w:sz w:val="24"/>
          <w:szCs w:val="24"/>
        </w:rPr>
      </w:pPr>
    </w:p>
    <w:p w:rsidR="002A2D74" w:rsidP="00C8557F">
      <w:pPr>
        <w:rPr>
          <w:rFonts w:ascii="Arial Nova" w:hAnsi="Arial Nova"/>
          <w:b/>
          <w:bCs/>
          <w:sz w:val="24"/>
          <w:szCs w:val="24"/>
        </w:rPr>
      </w:pPr>
    </w:p>
    <w:p w:rsidR="002A2D74" w:rsidP="00C8557F">
      <w:pPr>
        <w:rPr>
          <w:rFonts w:ascii="Arial Nova" w:hAnsi="Arial Nova"/>
          <w:b/>
          <w:bCs/>
          <w:sz w:val="24"/>
          <w:szCs w:val="24"/>
        </w:rPr>
      </w:pPr>
    </w:p>
    <w:p w:rsidR="002A2D74" w:rsidP="00C8557F">
      <w:pPr>
        <w:rPr>
          <w:rFonts w:ascii="Arial Nova" w:hAnsi="Arial Nova"/>
          <w:b/>
          <w:bCs/>
          <w:sz w:val="24"/>
          <w:szCs w:val="24"/>
        </w:rPr>
      </w:pPr>
    </w:p>
    <w:p w:rsidR="002A2D74" w:rsidP="00C8557F">
      <w:pPr>
        <w:rPr>
          <w:rFonts w:ascii="Arial Nova" w:hAnsi="Arial Nova"/>
          <w:b/>
          <w:bCs/>
          <w:sz w:val="24"/>
          <w:szCs w:val="24"/>
        </w:rPr>
      </w:pPr>
    </w:p>
    <w:p w:rsidR="002A2D74" w:rsidP="00C8557F">
      <w:pPr>
        <w:rPr>
          <w:rFonts w:ascii="Arial Nova" w:hAnsi="Arial Nova"/>
          <w:b/>
          <w:bCs/>
          <w:sz w:val="24"/>
          <w:szCs w:val="24"/>
        </w:rPr>
      </w:pPr>
    </w:p>
    <w:p w:rsidR="002A2D74" w:rsidP="00C8557F">
      <w:pPr>
        <w:rPr>
          <w:rFonts w:ascii="Arial Nova" w:hAnsi="Arial Nova"/>
          <w:b/>
          <w:bCs/>
          <w:sz w:val="24"/>
          <w:szCs w:val="24"/>
        </w:rPr>
      </w:pPr>
    </w:p>
    <w:p w:rsidR="002A2D74" w:rsidP="00C8557F">
      <w:pPr>
        <w:rPr>
          <w:rFonts w:ascii="Arial Nova" w:hAnsi="Arial Nova"/>
          <w:b/>
          <w:bCs/>
          <w:sz w:val="24"/>
          <w:szCs w:val="24"/>
        </w:rPr>
      </w:pPr>
    </w:p>
    <w:p w:rsidR="002A2D74" w:rsidP="00C8557F">
      <w:pPr>
        <w:rPr>
          <w:rFonts w:ascii="Arial Nova" w:hAnsi="Arial Nova"/>
          <w:b/>
          <w:bCs/>
          <w:sz w:val="24"/>
          <w:szCs w:val="24"/>
        </w:rPr>
      </w:pPr>
    </w:p>
    <w:p w:rsidR="002A2D74" w:rsidP="00C8557F">
      <w:pPr>
        <w:rPr>
          <w:rFonts w:ascii="Arial Nova" w:hAnsi="Arial Nova"/>
          <w:b/>
          <w:bCs/>
          <w:sz w:val="24"/>
          <w:szCs w:val="24"/>
        </w:rPr>
      </w:pPr>
    </w:p>
    <w:p w:rsidR="002A2D74" w:rsidP="00C8557F">
      <w:pPr>
        <w:rPr>
          <w:rFonts w:ascii="Arial Nova" w:hAnsi="Arial Nova"/>
          <w:b/>
          <w:bCs/>
          <w:sz w:val="24"/>
          <w:szCs w:val="24"/>
        </w:rPr>
      </w:pPr>
    </w:p>
    <w:p w:rsidR="002A2D74" w:rsidP="00C8557F">
      <w:pPr>
        <w:rPr>
          <w:rFonts w:ascii="Arial Nova" w:hAnsi="Arial Nova"/>
          <w:b/>
          <w:bCs/>
          <w:sz w:val="24"/>
          <w:szCs w:val="24"/>
        </w:rPr>
      </w:pPr>
    </w:p>
    <w:p w:rsidR="002A2D74" w:rsidP="00C8557F">
      <w:pPr>
        <w:rPr>
          <w:rFonts w:ascii="Arial Nova" w:hAnsi="Arial Nova"/>
          <w:b/>
          <w:bCs/>
          <w:sz w:val="24"/>
          <w:szCs w:val="24"/>
        </w:rPr>
      </w:pPr>
    </w:p>
    <w:p w:rsidR="002A2D74" w:rsidP="00C8557F">
      <w:pPr>
        <w:rPr>
          <w:rFonts w:ascii="Arial Nova" w:hAnsi="Arial Nova"/>
          <w:b/>
          <w:bCs/>
          <w:sz w:val="24"/>
          <w:szCs w:val="24"/>
        </w:rPr>
      </w:pPr>
    </w:p>
    <w:p w:rsidR="002A2D74" w:rsidP="00C8557F">
      <w:pPr>
        <w:rPr>
          <w:rFonts w:ascii="Arial Nova" w:hAnsi="Arial Nova"/>
          <w:b/>
          <w:bCs/>
          <w:sz w:val="24"/>
          <w:szCs w:val="24"/>
        </w:rPr>
      </w:pPr>
    </w:p>
    <w:p w:rsidR="002A2D74" w:rsidP="00C8557F">
      <w:pPr>
        <w:rPr>
          <w:rFonts w:ascii="Arial Nova" w:hAnsi="Arial Nova"/>
          <w:b/>
          <w:bCs/>
          <w:sz w:val="24"/>
          <w:szCs w:val="24"/>
        </w:rPr>
      </w:pPr>
    </w:p>
    <w:p w:rsidR="002A2D74" w:rsidRPr="00C8557F" w:rsidP="00C8557F">
      <w:pPr>
        <w:rPr>
          <w:rFonts w:ascii="Arial Nova" w:hAnsi="Arial Nova"/>
          <w:b/>
          <w:bCs/>
          <w:sz w:val="24"/>
          <w:szCs w:val="24"/>
        </w:rPr>
      </w:pPr>
    </w:p>
    <w:p w:rsidR="002A2D74" w:rsidRPr="003B43B3" w:rsidP="00202362">
      <w:pPr>
        <w:pStyle w:val="Heading2"/>
        <w:rPr>
          <w:rFonts w:ascii="Arial Nova" w:hAnsi="Arial Nova"/>
          <w:b/>
          <w:bCs/>
          <w:color w:val="auto"/>
          <w:sz w:val="24"/>
          <w:szCs w:val="24"/>
        </w:rPr>
      </w:pPr>
      <w:r w:rsidRPr="003B43B3">
        <w:rPr>
          <w:rFonts w:ascii="Arial Nova" w:hAnsi="Arial Nova"/>
          <w:b/>
          <w:bCs/>
          <w:color w:val="auto"/>
          <w:sz w:val="24"/>
          <w:szCs w:val="24"/>
        </w:rPr>
        <w:t xml:space="preserve">Annex </w:t>
      </w:r>
      <w:r>
        <w:rPr>
          <w:rFonts w:ascii="Arial Nova" w:hAnsi="Arial Nova"/>
          <w:b/>
          <w:bCs/>
          <w:color w:val="auto"/>
          <w:sz w:val="24"/>
          <w:szCs w:val="24"/>
        </w:rPr>
        <w:t>B</w:t>
      </w:r>
      <w:r w:rsidRPr="003B43B3">
        <w:rPr>
          <w:rFonts w:ascii="Arial Nova" w:hAnsi="Arial Nova"/>
          <w:b/>
          <w:bCs/>
          <w:color w:val="auto"/>
          <w:sz w:val="24"/>
          <w:szCs w:val="24"/>
        </w:rPr>
        <w:t xml:space="preserve"> – UK Music Membership</w:t>
      </w:r>
    </w:p>
    <w:p w:rsidR="002A2D74" w:rsidRPr="003B43B3" w:rsidP="00202362">
      <w:pPr>
        <w:rPr>
          <w:sz w:val="24"/>
          <w:szCs w:val="24"/>
        </w:rPr>
      </w:pPr>
    </w:p>
    <w:p w:rsidR="002A2D74" w:rsidRPr="003B43B3" w:rsidP="00221628">
      <w:pPr>
        <w:rPr>
          <w:rFonts w:ascii="Arial Nova" w:hAnsi="Arial Nova"/>
          <w:sz w:val="24"/>
          <w:szCs w:val="24"/>
        </w:rPr>
      </w:pPr>
      <w:r w:rsidRPr="003B43B3">
        <w:rPr>
          <w:rFonts w:ascii="Arial Nova" w:hAnsi="Arial Nova"/>
          <w:sz w:val="24"/>
          <w:szCs w:val="24"/>
        </w:rPr>
        <w:t>UK Music’s membership includes: </w:t>
      </w:r>
    </w:p>
    <w:p w:rsidR="002A2D74" w:rsidRPr="003B43B3" w:rsidP="00221628">
      <w:pPr>
        <w:rPr>
          <w:rFonts w:ascii="Arial Nova" w:hAnsi="Arial Nova"/>
          <w:sz w:val="24"/>
          <w:szCs w:val="24"/>
        </w:rPr>
      </w:pPr>
      <w:r w:rsidRPr="003B43B3">
        <w:rPr>
          <w:rFonts w:ascii="Arial Nova" w:hAnsi="Arial Nova"/>
          <w:b/>
          <w:bCs/>
          <w:sz w:val="24"/>
          <w:szCs w:val="24"/>
        </w:rPr>
        <w:t>AIM - Association of Independent Music –</w:t>
      </w:r>
      <w:r w:rsidRPr="003B43B3">
        <w:rPr>
          <w:rFonts w:ascii="Arial Nova" w:hAnsi="Arial Nova"/>
          <w:sz w:val="24"/>
          <w:szCs w:val="24"/>
        </w:rPr>
        <w:t xml:space="preserve"> The trade body for the independent music sector and community which make up a third of the UK’s recorded music market alone. Representing 1000+ independent record labels and associated businesses, AIM’s members range from globally recognised brands to the next generation of British music entrepreneurs. </w:t>
      </w:r>
    </w:p>
    <w:p w:rsidR="002A2D74" w:rsidRPr="003B43B3" w:rsidP="00221628">
      <w:pPr>
        <w:rPr>
          <w:rFonts w:ascii="Arial Nova" w:hAnsi="Arial Nova"/>
          <w:sz w:val="24"/>
          <w:szCs w:val="24"/>
        </w:rPr>
      </w:pPr>
      <w:r w:rsidRPr="003B43B3">
        <w:rPr>
          <w:rFonts w:ascii="Arial Nova" w:hAnsi="Arial Nova"/>
          <w:b/>
          <w:bCs/>
          <w:sz w:val="24"/>
          <w:szCs w:val="24"/>
        </w:rPr>
        <w:t>BPI - British Phonographic Industry –</w:t>
      </w:r>
      <w:r>
        <w:rPr>
          <w:rFonts w:ascii="Arial Nova" w:hAnsi="Arial Nova"/>
          <w:sz w:val="24"/>
          <w:szCs w:val="24"/>
        </w:rPr>
        <w:t xml:space="preserve"> </w:t>
      </w:r>
      <w:r w:rsidRPr="00DD43FD">
        <w:rPr>
          <w:rFonts w:ascii="Arial Nova" w:hAnsi="Arial Nova"/>
          <w:sz w:val="24"/>
          <w:szCs w:val="24"/>
        </w:rPr>
        <w:t>The representative voice of the UK’s recorded music sector. Its varied membership base consists of over 500 businesses across the UK, including hundreds of independent SME music businesses and the UK’s three largest record companies – Sony Music Entertainment UK, Universal Music UK and Warner Music UK. BPI owns and organises the BRIT Awards and the Mercury Prize, administers the Music Export Growth Scheme (MEGS) and co-owns the UK’s Official Charts Company. </w:t>
      </w:r>
    </w:p>
    <w:p w:rsidR="002A2D74" w:rsidRPr="003B43B3" w:rsidP="00221628">
      <w:pPr>
        <w:rPr>
          <w:rFonts w:ascii="Arial Nova" w:hAnsi="Arial Nova"/>
          <w:sz w:val="24"/>
          <w:szCs w:val="24"/>
        </w:rPr>
      </w:pPr>
      <w:r w:rsidRPr="003B43B3">
        <w:rPr>
          <w:rFonts w:ascii="Arial Nova" w:hAnsi="Arial Nova"/>
          <w:b/>
          <w:bCs/>
          <w:sz w:val="24"/>
          <w:szCs w:val="24"/>
        </w:rPr>
        <w:t>FAC – The Featured Artists Coalition - </w:t>
      </w:r>
      <w:r w:rsidRPr="003B43B3">
        <w:rPr>
          <w:rFonts w:ascii="Arial Nova" w:hAnsi="Arial Nova"/>
          <w:sz w:val="24"/>
          <w:szCs w:val="24"/>
        </w:rPr>
        <w:t xml:space="preserve"> FAC is the UK trade body representing the specific rights and interests of music artists. We are a not-for-profit organisation, serving a diverse, global membership of creators at all stages of their careers. The FAC is formed by artists, for artists, and we place this ethos at the centre of all we do. We are an inclusive community that advocates, educates, collaborates and researches on behalf of artists, coming together to provide a strong, collective voice within the industry and to governments domestic</w:t>
      </w:r>
      <w:r w:rsidRPr="003B43B3">
        <w:rPr>
          <w:rFonts w:ascii="Arial Nova" w:hAnsi="Arial Nova"/>
          <w:sz w:val="24"/>
          <w:szCs w:val="24"/>
        </w:rPr>
        <w:t>ally and abroad.  </w:t>
      </w:r>
    </w:p>
    <w:p w:rsidR="002A2D74" w:rsidRPr="003B43B3" w:rsidP="00221628">
      <w:pPr>
        <w:rPr>
          <w:rFonts w:ascii="Arial Nova" w:hAnsi="Arial Nova"/>
          <w:sz w:val="24"/>
          <w:szCs w:val="24"/>
        </w:rPr>
      </w:pPr>
      <w:r w:rsidRPr="003B43B3">
        <w:rPr>
          <w:rFonts w:ascii="Arial Nova" w:hAnsi="Arial Nova"/>
          <w:b/>
          <w:bCs/>
          <w:sz w:val="24"/>
          <w:szCs w:val="24"/>
        </w:rPr>
        <w:t>The Ivors Academy</w:t>
      </w:r>
      <w:r w:rsidRPr="003B43B3">
        <w:rPr>
          <w:rFonts w:ascii="Arial Nova" w:hAnsi="Arial Nova"/>
          <w:sz w:val="24"/>
          <w:szCs w:val="24"/>
        </w:rPr>
        <w:t xml:space="preserve"> - The Ivors Academy is the UK’s not-for-profit professional association exclusively for songwriters and composers. They equip their members with the skills and connections they need to succeed through education and networking events. The Ivors Academy also advocates for the rights of songwriters and composers to ensure they are fairly compensated for their work. As a community, they recognise excellence in songwriting and composing by judging and presenting the prestigious Ivor Novello Awards. </w:t>
      </w:r>
    </w:p>
    <w:p w:rsidR="002A2D74" w:rsidRPr="003B43B3" w:rsidP="00221628">
      <w:pPr>
        <w:rPr>
          <w:rFonts w:ascii="Arial Nova" w:hAnsi="Arial Nova"/>
          <w:sz w:val="24"/>
          <w:szCs w:val="24"/>
        </w:rPr>
      </w:pPr>
      <w:r w:rsidRPr="003B43B3">
        <w:rPr>
          <w:rFonts w:ascii="Arial Nova" w:hAnsi="Arial Nova"/>
          <w:b/>
          <w:bCs/>
          <w:sz w:val="24"/>
          <w:szCs w:val="24"/>
        </w:rPr>
        <w:t>MMF – Music Managers Forum -</w:t>
      </w:r>
      <w:r w:rsidRPr="003B43B3">
        <w:rPr>
          <w:rFonts w:ascii="Arial Nova" w:hAnsi="Arial Nova"/>
          <w:sz w:val="24"/>
          <w:szCs w:val="24"/>
        </w:rPr>
        <w:t xml:space="preserve"> Representing over 1000 UK managers of artists, songwriters and producers across the music industry with global businesses. </w:t>
      </w:r>
    </w:p>
    <w:p w:rsidR="002A2D74" w:rsidRPr="003B43B3" w:rsidP="00221628">
      <w:pPr>
        <w:rPr>
          <w:rFonts w:ascii="Arial Nova" w:hAnsi="Arial Nova"/>
          <w:sz w:val="24"/>
          <w:szCs w:val="24"/>
        </w:rPr>
      </w:pPr>
      <w:r w:rsidRPr="003B43B3">
        <w:rPr>
          <w:rFonts w:ascii="Arial Nova" w:hAnsi="Arial Nova"/>
          <w:b/>
          <w:bCs/>
          <w:sz w:val="24"/>
          <w:szCs w:val="24"/>
        </w:rPr>
        <w:t>MPG - Music Producers Guild -</w:t>
      </w:r>
      <w:r w:rsidRPr="003B43B3">
        <w:rPr>
          <w:rFonts w:ascii="Arial Nova" w:hAnsi="Arial Nova"/>
          <w:sz w:val="24"/>
          <w:szCs w:val="24"/>
        </w:rPr>
        <w:t xml:space="preserve"> Representing and promoting the interests of all those involved in the production of recorded music – including recording studios, producers, engineers, mixers, remixers, programmers and mastering engineers. </w:t>
      </w:r>
    </w:p>
    <w:p w:rsidR="002A2D74" w:rsidRPr="003B43B3" w:rsidP="00221628">
      <w:pPr>
        <w:rPr>
          <w:rFonts w:ascii="Arial Nova" w:hAnsi="Arial Nova"/>
          <w:sz w:val="24"/>
          <w:szCs w:val="24"/>
        </w:rPr>
      </w:pPr>
      <w:r w:rsidRPr="003B43B3">
        <w:rPr>
          <w:rFonts w:ascii="Arial Nova" w:hAnsi="Arial Nova"/>
          <w:b/>
          <w:bCs/>
          <w:sz w:val="24"/>
          <w:szCs w:val="24"/>
        </w:rPr>
        <w:t>MPA - Music Publishers Association</w:t>
      </w:r>
      <w:r w:rsidRPr="003B43B3">
        <w:rPr>
          <w:rFonts w:ascii="Arial Nova" w:hAnsi="Arial Nova"/>
          <w:sz w:val="24"/>
          <w:szCs w:val="24"/>
        </w:rPr>
        <w:t xml:space="preserve"> - The representative voice of the UK’s music publishing sector. Membership includes</w:t>
      </w:r>
      <w:r w:rsidRPr="003B43B3">
        <w:rPr>
          <w:rFonts w:ascii="Arial" w:hAnsi="Arial" w:cs="Arial"/>
          <w:sz w:val="24"/>
          <w:szCs w:val="24"/>
        </w:rPr>
        <w:t> </w:t>
      </w:r>
      <w:r w:rsidRPr="003B43B3">
        <w:rPr>
          <w:rFonts w:ascii="Arial Nova" w:hAnsi="Arial Nova"/>
          <w:sz w:val="24"/>
          <w:szCs w:val="24"/>
        </w:rPr>
        <w:t>over 95% of the country's major and independent music</w:t>
      </w:r>
      <w:r w:rsidRPr="003B43B3">
        <w:rPr>
          <w:rFonts w:ascii="Arial" w:hAnsi="Arial" w:cs="Arial"/>
          <w:sz w:val="24"/>
          <w:szCs w:val="24"/>
        </w:rPr>
        <w:t> </w:t>
      </w:r>
      <w:r w:rsidRPr="003B43B3">
        <w:rPr>
          <w:rFonts w:ascii="Arial Nova" w:hAnsi="Arial Nova"/>
          <w:sz w:val="24"/>
          <w:szCs w:val="24"/>
        </w:rPr>
        <w:t>publishers and</w:t>
      </w:r>
      <w:r w:rsidRPr="003B43B3">
        <w:rPr>
          <w:rFonts w:ascii="Arial" w:hAnsi="Arial" w:cs="Arial"/>
          <w:sz w:val="24"/>
          <w:szCs w:val="24"/>
        </w:rPr>
        <w:t> </w:t>
      </w:r>
      <w:r w:rsidRPr="003B43B3">
        <w:rPr>
          <w:rFonts w:ascii="Arial Nova" w:hAnsi="Arial Nova"/>
          <w:sz w:val="24"/>
          <w:szCs w:val="24"/>
        </w:rPr>
        <w:t>close to 4,000 catalogues across all genres of music. </w:t>
      </w:r>
    </w:p>
    <w:p w:rsidR="002A2D74" w:rsidRPr="003B43B3" w:rsidP="00221628">
      <w:pPr>
        <w:rPr>
          <w:rFonts w:ascii="Arial Nova" w:hAnsi="Arial Nova"/>
          <w:sz w:val="24"/>
          <w:szCs w:val="24"/>
        </w:rPr>
      </w:pPr>
      <w:r w:rsidRPr="003B43B3">
        <w:rPr>
          <w:rFonts w:ascii="Arial Nova" w:hAnsi="Arial Nova"/>
          <w:b/>
          <w:bCs/>
          <w:sz w:val="24"/>
          <w:szCs w:val="24"/>
        </w:rPr>
        <w:t>MU - Musicians’ Union -</w:t>
      </w:r>
      <w:r w:rsidRPr="003B43B3">
        <w:rPr>
          <w:rFonts w:ascii="Arial Nova" w:hAnsi="Arial Nova"/>
          <w:sz w:val="24"/>
          <w:szCs w:val="24"/>
        </w:rPr>
        <w:t xml:space="preserve"> Representing over 3</w:t>
      </w:r>
      <w:r>
        <w:rPr>
          <w:rFonts w:ascii="Arial Nova" w:hAnsi="Arial Nova"/>
          <w:sz w:val="24"/>
          <w:szCs w:val="24"/>
        </w:rPr>
        <w:t>6</w:t>
      </w:r>
      <w:r w:rsidRPr="003B43B3">
        <w:rPr>
          <w:rFonts w:ascii="Arial Nova" w:hAnsi="Arial Nova"/>
          <w:sz w:val="24"/>
          <w:szCs w:val="24"/>
        </w:rPr>
        <w:t>,000 musicians from all genres, both featured and non-featured. </w:t>
      </w:r>
    </w:p>
    <w:p w:rsidR="002A2D74" w:rsidRPr="003B43B3" w:rsidP="00221628">
      <w:pPr>
        <w:rPr>
          <w:rFonts w:ascii="Arial Nova" w:hAnsi="Arial Nova"/>
          <w:sz w:val="24"/>
          <w:szCs w:val="24"/>
        </w:rPr>
      </w:pPr>
      <w:r w:rsidRPr="003B43B3">
        <w:rPr>
          <w:rFonts w:ascii="Arial Nova" w:hAnsi="Arial Nova"/>
          <w:b/>
          <w:bCs/>
          <w:sz w:val="24"/>
          <w:szCs w:val="24"/>
        </w:rPr>
        <w:t xml:space="preserve">PPL - </w:t>
      </w:r>
      <w:r w:rsidRPr="003B43B3">
        <w:rPr>
          <w:rFonts w:ascii="Arial Nova" w:hAnsi="Arial Nova"/>
          <w:sz w:val="24"/>
          <w:szCs w:val="24"/>
        </w:rPr>
        <w:t>licenses recorded music in the UK when it is played in public or broadcast and ensures that revenue flows back to our members. These include independent and major record companies, together with performers ranging from emerging musicians to globally renowned artists. In 2021 we collected £252.8 million while also distributing money to 147,000 performers and recording rightsholders. </w:t>
      </w:r>
    </w:p>
    <w:p w:rsidR="002A2D74" w:rsidRPr="003B43B3" w:rsidP="00221628">
      <w:pPr>
        <w:rPr>
          <w:rFonts w:ascii="Arial Nova" w:hAnsi="Arial Nova"/>
          <w:sz w:val="24"/>
          <w:szCs w:val="24"/>
        </w:rPr>
      </w:pPr>
      <w:r w:rsidRPr="003B43B3">
        <w:rPr>
          <w:rFonts w:ascii="Arial Nova" w:hAnsi="Arial Nova"/>
          <w:b/>
          <w:bCs/>
          <w:sz w:val="24"/>
          <w:szCs w:val="24"/>
        </w:rPr>
        <w:t>PRS for Music</w:t>
      </w:r>
      <w:r w:rsidRPr="003B43B3">
        <w:rPr>
          <w:rFonts w:ascii="Arial Nova" w:hAnsi="Arial Nova"/>
          <w:sz w:val="24"/>
          <w:szCs w:val="24"/>
        </w:rPr>
        <w:t xml:space="preserve"> - Here for music since 1914, PRS for Music is a world-leading music collective management organisation representing the rights of over 175,000 talented songwriters, composers and music publishers. Redefining the global standard for music royalties, PRS for Music ensures its members are paid whenever their musical compositions and songs are streamed, downloaded, broadcast, performed and played in public.  In 2023, PRS for Music paid out £943.6m in royalties and collected a record £1.08 billion in revenues. </w:t>
      </w:r>
      <w:r w:rsidRPr="003B43B3">
        <w:rPr>
          <w:rFonts w:ascii="Arial Nova" w:hAnsi="Arial Nova"/>
          <w:sz w:val="24"/>
          <w:szCs w:val="24"/>
        </w:rPr>
        <w:t> </w:t>
      </w:r>
    </w:p>
    <w:p w:rsidR="002A2D74" w:rsidRPr="003B43B3" w:rsidP="00221628">
      <w:pPr>
        <w:rPr>
          <w:rFonts w:ascii="Arial Nova" w:hAnsi="Arial Nova"/>
          <w:sz w:val="24"/>
          <w:szCs w:val="24"/>
        </w:rPr>
      </w:pPr>
    </w:p>
    <w:p w:rsidR="002A2D74" w:rsidRPr="003B43B3" w:rsidP="00221628">
      <w:pPr>
        <w:rPr>
          <w:rFonts w:ascii="Arial Nova" w:hAnsi="Arial Nova"/>
          <w:sz w:val="24"/>
          <w:szCs w:val="24"/>
        </w:rPr>
      </w:pPr>
    </w:p>
    <w:p w:rsidR="002A2D74" w:rsidRPr="003B43B3" w:rsidP="00221628">
      <w:pPr>
        <w:rPr>
          <w:rFonts w:ascii="Arial Nova" w:hAnsi="Arial Nova"/>
          <w:sz w:val="24"/>
          <w:szCs w:val="24"/>
        </w:rPr>
      </w:pPr>
    </w:p>
    <w:p w:rsidR="002A2D74" w:rsidRPr="003B43B3" w:rsidP="00221628">
      <w:pPr>
        <w:rPr>
          <w:rFonts w:ascii="Arial Nova" w:hAnsi="Arial Nova"/>
          <w:sz w:val="24"/>
          <w:szCs w:val="24"/>
        </w:rPr>
      </w:pPr>
    </w:p>
    <w:p w:rsidR="002A2D74" w:rsidP="00221628">
      <w:pPr>
        <w:rPr>
          <w:rFonts w:ascii="Arial Nova" w:hAnsi="Arial Nova"/>
          <w:sz w:val="24"/>
          <w:szCs w:val="24"/>
        </w:rPr>
      </w:pPr>
    </w:p>
    <w:p w:rsidR="002A2D74" w:rsidP="00221628">
      <w:pPr>
        <w:rPr>
          <w:rFonts w:ascii="Arial Nova" w:hAnsi="Arial Nova"/>
          <w:sz w:val="24"/>
          <w:szCs w:val="24"/>
        </w:rPr>
      </w:pPr>
    </w:p>
    <w:p w:rsidR="002A2D74" w:rsidRPr="003B43B3" w:rsidP="00221628">
      <w:pPr>
        <w:rPr>
          <w:rFonts w:ascii="Arial Nova" w:hAnsi="Arial Nova"/>
          <w:sz w:val="24"/>
          <w:szCs w:val="24"/>
        </w:rPr>
      </w:pPr>
    </w:p>
    <w:p w:rsidR="002A2D74" w:rsidRPr="003B43B3" w:rsidP="00221628">
      <w:pPr>
        <w:rPr>
          <w:rFonts w:ascii="Arial Nova" w:hAnsi="Arial Nova"/>
          <w:sz w:val="24"/>
          <w:szCs w:val="24"/>
        </w:rPr>
      </w:pPr>
    </w:p>
    <w:p w:rsidR="002A2D74" w:rsidRPr="003B43B3" w:rsidP="00221628">
      <w:pPr>
        <w:rPr>
          <w:rFonts w:ascii="Arial Nova" w:hAnsi="Arial Nova"/>
          <w:sz w:val="24"/>
          <w:szCs w:val="24"/>
        </w:rPr>
      </w:pPr>
    </w:p>
    <w:p w:rsidR="002A2D74" w:rsidRPr="003B43B3" w:rsidP="00221628">
      <w:pPr>
        <w:rPr>
          <w:rFonts w:ascii="Arial Nova" w:hAnsi="Arial Nova"/>
          <w:sz w:val="24"/>
          <w:szCs w:val="24"/>
        </w:rPr>
      </w:pPr>
    </w:p>
    <w:p w:rsidR="002A2D74" w:rsidRPr="003B43B3" w:rsidP="00221628">
      <w:pPr>
        <w:rPr>
          <w:rFonts w:ascii="Arial Nova" w:hAnsi="Arial Nova"/>
          <w:sz w:val="24"/>
          <w:szCs w:val="24"/>
        </w:rPr>
      </w:pPr>
    </w:p>
    <w:p w:rsidR="002A2D74" w:rsidRPr="003B43B3" w:rsidP="00221628">
      <w:pPr>
        <w:rPr>
          <w:rFonts w:ascii="Arial Nova" w:hAnsi="Arial Nova"/>
          <w:sz w:val="24"/>
          <w:szCs w:val="24"/>
        </w:rPr>
      </w:pPr>
    </w:p>
    <w:p w:rsidR="002A2D74" w:rsidP="000B08AC">
      <w:pPr>
        <w:rPr>
          <w:rFonts w:ascii="Arial Nova" w:hAnsi="Arial Nova"/>
        </w:rPr>
      </w:pPr>
    </w:p>
    <w:p w:rsidR="002A2D74" w:rsidP="000B08AC">
      <w:pPr>
        <w:rPr>
          <w:rFonts w:ascii="Arial Nova" w:hAnsi="Arial Nova"/>
        </w:rPr>
      </w:pPr>
    </w:p>
    <w:p w:rsidR="002A2D74" w:rsidP="000B08AC">
      <w:pPr>
        <w:rPr>
          <w:rFonts w:ascii="Arial Nova" w:hAnsi="Arial Nova"/>
        </w:rPr>
      </w:pPr>
    </w:p>
    <w:p w:rsidR="002A2D74" w:rsidRPr="003E053F" w:rsidP="003E053F">
      <w:pPr>
        <w:pStyle w:val="Heading2"/>
        <w:rPr>
          <w:rFonts w:ascii="Arial Nova" w:hAnsi="Arial Nova"/>
          <w:b/>
          <w:bCs/>
          <w:color w:val="auto"/>
        </w:rPr>
      </w:pPr>
      <w:r>
        <w:rPr>
          <w:rFonts w:ascii="Arial Nova" w:hAnsi="Arial Nova"/>
          <w:b/>
          <w:bCs/>
          <w:color w:val="auto"/>
        </w:rPr>
        <w:t>References</w:t>
      </w:r>
    </w:p>
    <w:sectPr w:rsidSect="007C2F45">
      <w:footerReference w:type="default" r:id="rId9"/>
      <w:endnotePr>
        <w:numFmt w:val="decimal"/>
      </w:endnotePr>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rsidR="002A2D74" w:rsidP="003B3742">
      <w:pPr>
        <w:spacing w:after="0" w:line="240" w:lineRule="auto"/>
      </w:pPr>
      <w:r>
        <w:separator/>
      </w:r>
    </w:p>
  </w:endnote>
  <w:endnote w:type="continuationSeparator" w:id="1">
    <w:p w:rsidR="002A2D74" w:rsidP="003B3742">
      <w:pPr>
        <w:spacing w:after="0" w:line="240" w:lineRule="auto"/>
      </w:pPr>
      <w:r>
        <w:continuationSeparator/>
      </w:r>
    </w:p>
  </w:endnote>
  <w:endnote w:id="2">
    <w:p w:rsidR="002A2D74" w:rsidRPr="00B07A06">
      <w:pPr>
        <w:pStyle w:val="EndnoteText"/>
        <w:rPr>
          <w:i/>
          <w:iCs/>
        </w:rPr>
      </w:pPr>
      <w:r>
        <w:rPr>
          <w:rStyle w:val="EndnoteReference"/>
        </w:rPr>
        <w:endnoteRef/>
      </w:r>
      <w:r>
        <w:t xml:space="preserve"> UK Music (2025) </w:t>
      </w:r>
      <w:r>
        <w:fldChar w:fldCharType="begin"/>
      </w:r>
      <w:r>
        <w:instrText xml:space="preserve"> HYPERLINK "https://www.ukmusic.org/wp-content/uploads/2025/11/This-Is-Music-2025-Low-Res.pdf" </w:instrText>
      </w:r>
      <w:r>
        <w:fldChar w:fldCharType="separate"/>
      </w:r>
      <w:r w:rsidRPr="00B07A06">
        <w:rPr>
          <w:rStyle w:val="Hyperlink"/>
          <w:i/>
          <w:iCs/>
        </w:rPr>
        <w:t>This is Music</w:t>
      </w:r>
      <w:r w:rsidRPr="00B07A06">
        <w:rPr>
          <w:rStyle w:val="Hyperlink"/>
          <w:i/>
          <w:iCs/>
        </w:rPr>
        <w:t xml:space="preserve"> 2025</w:t>
      </w:r>
      <w:r>
        <w:fldChar w:fldCharType="end"/>
      </w:r>
    </w:p>
  </w:endnote>
  <w:endnote w:id="3">
    <w:p w:rsidR="002A2D74">
      <w:pPr>
        <w:pStyle w:val="EndnoteText"/>
      </w:pPr>
      <w:r>
        <w:rPr>
          <w:rStyle w:val="EndnoteReference"/>
        </w:rPr>
        <w:endnoteRef/>
      </w:r>
      <w:r>
        <w:t xml:space="preserve"> </w:t>
      </w:r>
      <w:r>
        <w:t xml:space="preserve">UK Music (2025) </w:t>
      </w:r>
      <w:r>
        <w:fldChar w:fldCharType="begin"/>
      </w:r>
      <w:r>
        <w:instrText xml:space="preserve"> HYPERLINK "https://www.ukmusic.org/wp-content/uploads/2025/06/UK-Music-Hometown-Glory-Report.pdf" </w:instrText>
      </w:r>
      <w:r>
        <w:fldChar w:fldCharType="separate"/>
      </w:r>
      <w:r w:rsidRPr="001205F7">
        <w:rPr>
          <w:rStyle w:val="Hyperlink"/>
          <w:i/>
          <w:iCs/>
        </w:rPr>
        <w:t>Hometown Glory</w:t>
      </w:r>
      <w:r>
        <w:fldChar w:fldCharType="end"/>
      </w:r>
    </w:p>
  </w:endnote>
  <w:endnote w:id="4">
    <w:p w:rsidR="002A2D74">
      <w:pPr>
        <w:pStyle w:val="EndnoteText"/>
      </w:pPr>
      <w:r>
        <w:rPr>
          <w:rStyle w:val="EndnoteReference"/>
        </w:rPr>
        <w:endnoteRef/>
      </w:r>
      <w:r>
        <w:t xml:space="preserve"> Barclays (</w:t>
      </w:r>
      <w:r>
        <w:t xml:space="preserve">2025) </w:t>
      </w:r>
      <w:r>
        <w:fldChar w:fldCharType="begin"/>
      </w:r>
      <w:r>
        <w:instrText xml:space="preserve"> HYPERLINK "https://home.barclays/news/press-releases/2025/05/oasis-fans-to-splash-1bn-on-uk-concerts/" </w:instrText>
      </w:r>
      <w:r>
        <w:fldChar w:fldCharType="separate"/>
      </w:r>
      <w:r w:rsidRPr="000A34B3">
        <w:rPr>
          <w:rStyle w:val="Hyperlink"/>
          <w:i/>
          <w:iCs/>
        </w:rPr>
        <w:t>“Supersonic' Spending: Oasis Live '25 Fans to Splash out £1bn Attending UK Concerts”</w:t>
      </w:r>
      <w:r>
        <w:fldChar w:fldCharType="end"/>
      </w:r>
    </w:p>
  </w:endnote>
  <w:endnote w:id="5">
    <w:p w:rsidR="002A2D74">
      <w:pPr>
        <w:pStyle w:val="EndnoteText"/>
      </w:pPr>
      <w:r>
        <w:rPr>
          <w:rStyle w:val="EndnoteReference"/>
        </w:rPr>
        <w:endnoteRef/>
      </w:r>
      <w:r>
        <w:t xml:space="preserve"> Newcastle City Council (2026) </w:t>
      </w:r>
      <w:r>
        <w:fldChar w:fldCharType="begin"/>
      </w:r>
      <w:r>
        <w:instrText xml:space="preserve"> HYPERLINK "https://new.newcastle.gov.uk/news/2026/mercury-prize-shines-global-spotlight-newcastle" </w:instrText>
      </w:r>
      <w:r>
        <w:fldChar w:fldCharType="separate"/>
      </w:r>
      <w:r w:rsidRPr="001327EE">
        <w:rPr>
          <w:rStyle w:val="Hyperlink"/>
          <w:i/>
          <w:iCs/>
        </w:rPr>
        <w:t xml:space="preserve">Mercury Prize </w:t>
      </w:r>
      <w:r>
        <w:rPr>
          <w:rStyle w:val="Hyperlink"/>
          <w:i/>
          <w:iCs/>
        </w:rPr>
        <w:t>S</w:t>
      </w:r>
      <w:r w:rsidRPr="001327EE">
        <w:rPr>
          <w:rStyle w:val="Hyperlink"/>
          <w:i/>
          <w:iCs/>
        </w:rPr>
        <w:t xml:space="preserve">hines </w:t>
      </w:r>
      <w:r>
        <w:rPr>
          <w:rStyle w:val="Hyperlink"/>
          <w:i/>
          <w:iCs/>
        </w:rPr>
        <w:t>Gl</w:t>
      </w:r>
      <w:r w:rsidRPr="001327EE">
        <w:rPr>
          <w:rStyle w:val="Hyperlink"/>
          <w:i/>
          <w:iCs/>
        </w:rPr>
        <w:t xml:space="preserve">obal </w:t>
      </w:r>
      <w:r>
        <w:rPr>
          <w:rStyle w:val="Hyperlink"/>
          <w:i/>
          <w:iCs/>
        </w:rPr>
        <w:t>S</w:t>
      </w:r>
      <w:r w:rsidRPr="001327EE">
        <w:rPr>
          <w:rStyle w:val="Hyperlink"/>
          <w:i/>
          <w:iCs/>
        </w:rPr>
        <w:t>potlight on Newcastle</w:t>
      </w:r>
      <w:r>
        <w:fldChar w:fldCharType="end"/>
      </w:r>
    </w:p>
  </w:endnote>
  <w:endnote w:id="6">
    <w:p w:rsidR="002A2D74" w:rsidRPr="00636B30">
      <w:pPr>
        <w:pStyle w:val="EndnoteText"/>
        <w:rPr>
          <w:i/>
          <w:iCs/>
        </w:rPr>
      </w:pPr>
      <w:r>
        <w:rPr>
          <w:rStyle w:val="EndnoteReference"/>
        </w:rPr>
        <w:endnoteRef/>
      </w:r>
      <w:r>
        <w:t xml:space="preserve"> UK Music (2025) </w:t>
      </w:r>
      <w:r>
        <w:fldChar w:fldCharType="begin"/>
      </w:r>
      <w:r>
        <w:instrText xml:space="preserve"> HYPERLINK "1%20Music%20Fans’%20Voice.%20(2025).%20Music%20Fans%20Voice%20Results%202025." </w:instrText>
      </w:r>
      <w:r>
        <w:fldChar w:fldCharType="separate"/>
      </w:r>
      <w:r w:rsidRPr="00636B30">
        <w:rPr>
          <w:rStyle w:val="Hyperlink"/>
          <w:i/>
          <w:iCs/>
        </w:rPr>
        <w:t>Hometown Glory: How Supporting Local Music Can Drive Economic Growth</w:t>
      </w:r>
      <w:r>
        <w:fldChar w:fldCharType="end"/>
      </w:r>
      <w:r w:rsidRPr="00636B30">
        <w:rPr>
          <w:i/>
          <w:iCs/>
        </w:rPr>
        <w:t xml:space="preserve"> </w:t>
      </w:r>
    </w:p>
  </w:endnote>
  <w:endnote w:id="7">
    <w:p w:rsidR="002A2D74" w:rsidRPr="006A7A98" w:rsidP="006A7A98">
      <w:pPr>
        <w:pStyle w:val="EndnoteText"/>
        <w:rPr>
          <w:i/>
          <w:iCs/>
        </w:rPr>
      </w:pPr>
      <w:r>
        <w:rPr>
          <w:rStyle w:val="EndnoteReference"/>
        </w:rPr>
        <w:endnoteRef/>
      </w:r>
      <w:r>
        <w:t xml:space="preserve"> BPI (2025) </w:t>
      </w:r>
      <w:r>
        <w:fldChar w:fldCharType="begin"/>
      </w:r>
      <w:r>
        <w:instrText xml:space="preserve"> HYPERLINK "https://www.bpi.co.uk/news/2691851" </w:instrText>
      </w:r>
      <w:r>
        <w:fldChar w:fldCharType="separate"/>
      </w:r>
      <w:r w:rsidRPr="006A7A98">
        <w:rPr>
          <w:rStyle w:val="Hyperlink"/>
          <w:i/>
          <w:iCs/>
        </w:rPr>
        <w:t>Major new study of 18-25 year olds provides valuable insights into Gen Z’s music listening and discovery habits</w:t>
      </w:r>
      <w:r>
        <w:fldChar w:fldCharType="end"/>
      </w:r>
    </w:p>
    <w:p w:rsidR="002A2D74">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ova">
    <w:charset w:val="00"/>
    <w:family w:val="swiss"/>
    <w:pitch w:val="variable"/>
    <w:sig w:usb0="0000028F" w:usb1="00000002"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90113939"/>
      <w:docPartObj>
        <w:docPartGallery w:val="Page Numbers (Bottom of Page)"/>
        <w:docPartUnique/>
      </w:docPartObj>
    </w:sdtPr>
    <w:sdtEndPr>
      <w:rPr>
        <w:noProof/>
      </w:rPr>
    </w:sdtEndPr>
    <w:sdtContent>
      <w:p w:rsidR="002A2D7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2A2D74">
    <w:pPr>
      <w:pStyle w:val="Foo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42E0A94"/>
    <w:multiLevelType w:val="multilevel"/>
    <w:tmpl w:val="1876C8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A7B3170"/>
    <w:multiLevelType w:val="hybridMultilevel"/>
    <w:tmpl w:val="E93AFFF8"/>
    <w:lvl w:ilvl="0">
      <w:start w:val="1"/>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B4C03D8"/>
    <w:multiLevelType w:val="hybridMultilevel"/>
    <w:tmpl w:val="5CB029F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0D273AFF"/>
    <w:multiLevelType w:val="hybridMultilevel"/>
    <w:tmpl w:val="FE20BFD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0DF5328F"/>
    <w:multiLevelType w:val="hybridMultilevel"/>
    <w:tmpl w:val="88EC3C0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13AD1980"/>
    <w:multiLevelType w:val="hybridMultilevel"/>
    <w:tmpl w:val="4152688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13DC08BA"/>
    <w:multiLevelType w:val="multilevel"/>
    <w:tmpl w:val="CEE4A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158F502E"/>
    <w:multiLevelType w:val="multilevel"/>
    <w:tmpl w:val="53E85F3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8E06782"/>
    <w:multiLevelType w:val="hybridMultilevel"/>
    <w:tmpl w:val="FFFFFFFF"/>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9">
    <w:nsid w:val="1A8F96CE"/>
    <w:multiLevelType w:val="hybridMultilevel"/>
    <w:tmpl w:val="FFFFFFFF"/>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10">
    <w:nsid w:val="1B8E535A"/>
    <w:multiLevelType w:val="hybridMultilevel"/>
    <w:tmpl w:val="C1AA243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1DD22BC7"/>
    <w:multiLevelType w:val="hybridMultilevel"/>
    <w:tmpl w:val="527CEF9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1EDA4E56"/>
    <w:multiLevelType w:val="multilevel"/>
    <w:tmpl w:val="22D839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1EE15013"/>
    <w:multiLevelType w:val="multilevel"/>
    <w:tmpl w:val="8000E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22B3774D"/>
    <w:multiLevelType w:val="hybridMultilevel"/>
    <w:tmpl w:val="C4FC6C1C"/>
    <w:lvl w:ilvl="0">
      <w:start w:val="8"/>
      <w:numFmt w:val="decimal"/>
      <w:lvlText w:val="%1."/>
      <w:lvlJc w:val="left"/>
      <w:pPr>
        <w:ind w:left="720" w:hanging="360"/>
      </w:pPr>
      <w:rPr>
        <w:rFonts w:hint="default"/>
      </w:rPr>
    </w:lvl>
    <w:lvl w:ilvl="1">
      <w:start w:val="1"/>
      <w:numFmt w:val="bullet"/>
      <w:lvlText w:val=""/>
      <w:lvlJc w:val="left"/>
      <w:pPr>
        <w:ind w:left="720" w:hanging="360"/>
      </w:pPr>
      <w:rPr>
        <w:rFonts w:ascii="Symbol" w:hAnsi="Symbol"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230F1DEA"/>
    <w:multiLevelType w:val="hybridMultilevel"/>
    <w:tmpl w:val="C0227E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24DA0736"/>
    <w:multiLevelType w:val="hybridMultilevel"/>
    <w:tmpl w:val="ADE6FD0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25D21039"/>
    <w:multiLevelType w:val="multilevel"/>
    <w:tmpl w:val="1E565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2F453746"/>
    <w:multiLevelType w:val="multilevel"/>
    <w:tmpl w:val="4E8232E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4973659"/>
    <w:multiLevelType w:val="hybridMultilevel"/>
    <w:tmpl w:val="DC3EDDBC"/>
    <w:lvl w:ilvl="0">
      <w:start w:val="1"/>
      <w:numFmt w:val="decimal"/>
      <w:lvlText w:val="%1."/>
      <w:lvlJc w:val="left"/>
      <w:pPr>
        <w:ind w:left="720" w:hanging="360"/>
      </w:pPr>
      <w:rPr>
        <w:b w:val="0"/>
        <w:bCs w:val="0"/>
        <w:i w:val="0"/>
        <w:iCs w:val="0"/>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34A43D86"/>
    <w:multiLevelType w:val="hybridMultilevel"/>
    <w:tmpl w:val="FFFFFFFF"/>
    <w:lvl w:ilvl="0">
      <w:start w:val="1"/>
      <w:numFmt w:val="decimal"/>
      <w:lvlText w:val="%1."/>
      <w:lvlJc w:val="left"/>
      <w:pPr>
        <w:ind w:left="720" w:hanging="360"/>
      </w:pPr>
      <w:rPr>
        <w:rFonts w:cs="Times New Roman"/>
        <w:b w:val="0"/>
        <w:bCs w:val="0"/>
        <w:i w:val="0"/>
        <w:iCs w:val="0"/>
      </w:rPr>
    </w:lvl>
    <w:lvl w:ilvl="1">
      <w:start w:val="1"/>
      <w:numFmt w:val="bullet"/>
      <w:lvlText w:val=""/>
      <w:lvlJc w:val="left"/>
      <w:pPr>
        <w:ind w:left="720" w:hanging="360"/>
      </w:pPr>
      <w:rPr>
        <w:rFonts w:ascii="Symbol" w:hAnsi="Symbol" w:hint="default"/>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21">
    <w:nsid w:val="355253B9"/>
    <w:multiLevelType w:val="hybridMultilevel"/>
    <w:tmpl w:val="535C41EC"/>
    <w:lvl w:ilvl="0">
      <w:start w:val="1"/>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35B943FA"/>
    <w:multiLevelType w:val="hybridMultilevel"/>
    <w:tmpl w:val="9458748E"/>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3">
    <w:nsid w:val="35E958BA"/>
    <w:multiLevelType w:val="hybridMultilevel"/>
    <w:tmpl w:val="44480CE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nsid w:val="36504EC1"/>
    <w:multiLevelType w:val="multilevel"/>
    <w:tmpl w:val="023AA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3B056D5E"/>
    <w:multiLevelType w:val="hybridMultilevel"/>
    <w:tmpl w:val="535C41EC"/>
    <w:lvl w:ilvl="0">
      <w:start w:val="1"/>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nsid w:val="4CB33324"/>
    <w:multiLevelType w:val="hybridMultilevel"/>
    <w:tmpl w:val="5EAA23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7">
    <w:nsid w:val="4F2B78DD"/>
    <w:multiLevelType w:val="hybridMultilevel"/>
    <w:tmpl w:val="024453D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8">
    <w:nsid w:val="51317BD2"/>
    <w:multiLevelType w:val="hybridMultilevel"/>
    <w:tmpl w:val="044E6CE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
    <w:nsid w:val="583E0EE6"/>
    <w:multiLevelType w:val="hybridMultilevel"/>
    <w:tmpl w:val="74BCB9D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0">
    <w:nsid w:val="592D6E1B"/>
    <w:multiLevelType w:val="hybridMultilevel"/>
    <w:tmpl w:val="B170CB4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1">
    <w:nsid w:val="5BD7038F"/>
    <w:multiLevelType w:val="hybridMultilevel"/>
    <w:tmpl w:val="AB568A02"/>
    <w:lvl w:ilvl="0">
      <w:start w:val="1"/>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nsid w:val="5C057404"/>
    <w:multiLevelType w:val="multilevel"/>
    <w:tmpl w:val="19F6713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5DA96ED7"/>
    <w:multiLevelType w:val="hybridMultilevel"/>
    <w:tmpl w:val="1F2063FC"/>
    <w:lvl w:ilvl="0">
      <w:start w:val="1"/>
      <w:numFmt w:val="decimal"/>
      <w:lvlText w:val="%1."/>
      <w:lvlJc w:val="left"/>
      <w:pPr>
        <w:ind w:left="720" w:hanging="360"/>
      </w:pPr>
      <w:rPr>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4">
    <w:nsid w:val="62023D4C"/>
    <w:multiLevelType w:val="hybridMultilevel"/>
    <w:tmpl w:val="8FC04A1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5">
    <w:nsid w:val="64281E85"/>
    <w:multiLevelType w:val="hybridMultilevel"/>
    <w:tmpl w:val="E93AFFF8"/>
    <w:lvl w:ilvl="0">
      <w:start w:val="1"/>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6">
    <w:nsid w:val="65430F95"/>
    <w:multiLevelType w:val="hybridMultilevel"/>
    <w:tmpl w:val="6908F862"/>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7">
    <w:nsid w:val="70302DBF"/>
    <w:multiLevelType w:val="hybridMultilevel"/>
    <w:tmpl w:val="BFD879E4"/>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38">
    <w:nsid w:val="772A4DF4"/>
    <w:multiLevelType w:val="hybridMultilevel"/>
    <w:tmpl w:val="5A7238B0"/>
    <w:lvl w:ilvl="0">
      <w:start w:val="1"/>
      <w:numFmt w:val="decimal"/>
      <w:lvlText w:val="%1."/>
      <w:lvlJc w:val="left"/>
      <w:pPr>
        <w:ind w:left="680" w:hanging="320"/>
      </w:pPr>
      <w:rPr>
        <w:rFonts w:ascii="Arial Nova" w:hAnsi="Arial Nova" w:hint="default"/>
        <w:b w:val="0"/>
        <w:bCs w:val="0"/>
        <w:i w:val="0"/>
        <w:iCs w:val="0"/>
        <w:color w:val="auto"/>
        <w:sz w:val="22"/>
        <w:szCs w:val="22"/>
      </w:rPr>
    </w:lvl>
    <w:lvl w:ilvl="1">
      <w:start w:val="1"/>
      <w:numFmt w:val="bullet"/>
      <w:lvlText w:val=""/>
      <w:lvlJc w:val="left"/>
      <w:pPr>
        <w:ind w:left="1440" w:hanging="360"/>
      </w:pPr>
      <w:rPr>
        <w:rFonts w:ascii="Symbol" w:hAnsi="Symbol"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9">
    <w:nsid w:val="7D556C3B"/>
    <w:multiLevelType w:val="hybridMultilevel"/>
    <w:tmpl w:val="CA0231B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5"/>
  </w:num>
  <w:num w:numId="2">
    <w:abstractNumId w:val="28"/>
  </w:num>
  <w:num w:numId="3">
    <w:abstractNumId w:val="19"/>
  </w:num>
  <w:num w:numId="4">
    <w:abstractNumId w:val="26"/>
  </w:num>
  <w:num w:numId="5">
    <w:abstractNumId w:val="29"/>
  </w:num>
  <w:num w:numId="6">
    <w:abstractNumId w:val="4"/>
  </w:num>
  <w:num w:numId="7">
    <w:abstractNumId w:val="7"/>
  </w:num>
  <w:num w:numId="8">
    <w:abstractNumId w:val="32"/>
  </w:num>
  <w:num w:numId="9">
    <w:abstractNumId w:val="18"/>
  </w:num>
  <w:num w:numId="10">
    <w:abstractNumId w:val="38"/>
  </w:num>
  <w:num w:numId="11">
    <w:abstractNumId w:val="0"/>
  </w:num>
  <w:num w:numId="12">
    <w:abstractNumId w:val="17"/>
  </w:num>
  <w:num w:numId="13">
    <w:abstractNumId w:val="24"/>
  </w:num>
  <w:num w:numId="14">
    <w:abstractNumId w:val="6"/>
  </w:num>
  <w:num w:numId="15">
    <w:abstractNumId w:val="13"/>
  </w:num>
  <w:num w:numId="16">
    <w:abstractNumId w:val="33"/>
  </w:num>
  <w:num w:numId="17">
    <w:abstractNumId w:val="14"/>
  </w:num>
  <w:num w:numId="18">
    <w:abstractNumId w:val="15"/>
  </w:num>
  <w:num w:numId="19">
    <w:abstractNumId w:val="21"/>
  </w:num>
  <w:num w:numId="20">
    <w:abstractNumId w:val="36"/>
  </w:num>
  <w:num w:numId="21">
    <w:abstractNumId w:val="31"/>
  </w:num>
  <w:num w:numId="22">
    <w:abstractNumId w:val="1"/>
  </w:num>
  <w:num w:numId="23">
    <w:abstractNumId w:val="25"/>
  </w:num>
  <w:num w:numId="24">
    <w:abstractNumId w:val="35"/>
  </w:num>
  <w:num w:numId="25">
    <w:abstractNumId w:val="34"/>
  </w:num>
  <w:num w:numId="26">
    <w:abstractNumId w:val="11"/>
  </w:num>
  <w:num w:numId="27">
    <w:abstractNumId w:val="39"/>
  </w:num>
  <w:num w:numId="28">
    <w:abstractNumId w:val="16"/>
  </w:num>
  <w:num w:numId="29">
    <w:abstractNumId w:val="2"/>
  </w:num>
  <w:num w:numId="30">
    <w:abstractNumId w:val="23"/>
  </w:num>
  <w:num w:numId="31">
    <w:abstractNumId w:val="27"/>
  </w:num>
  <w:num w:numId="32">
    <w:abstractNumId w:val="3"/>
  </w:num>
  <w:num w:numId="33">
    <w:abstractNumId w:val="9"/>
  </w:num>
  <w:num w:numId="34">
    <w:abstractNumId w:val="10"/>
  </w:num>
  <w:num w:numId="35">
    <w:abstractNumId w:val="37"/>
  </w:num>
  <w:num w:numId="36">
    <w:abstractNumId w:val="22"/>
  </w:num>
  <w:num w:numId="37">
    <w:abstractNumId w:val="8"/>
  </w:num>
  <w:num w:numId="38">
    <w:abstractNumId w:val="30"/>
  </w:num>
  <w:num w:numId="39">
    <w:abstractNumId w:val="20"/>
  </w:num>
  <w:num w:numId="4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20"/>
  <w:characterSpacingControl w:val="doNotCompress"/>
  <w:endnotePr>
    <w:numFmt w:val="decimal"/>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FD59A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0236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4C082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 1,Bullet Points,Colorful List - Accent 11,Dot pt,F5 List Paragraph,Indicator Text,List Paragraph Char Char Char,List Paragraph1,List Paragraph12,List Paragraph2,MAIN CONTENT,No Spacing1,Normal numbered,Numbered Para 1,OBC Bullet"/>
    <w:basedOn w:val="Normal"/>
    <w:uiPriority w:val="34"/>
    <w:qFormat/>
    <w:rsid w:val="003314BE"/>
    <w:pPr>
      <w:ind w:left="720"/>
      <w:contextualSpacing/>
    </w:pPr>
  </w:style>
  <w:style w:type="paragraph" w:styleId="NormalWeb">
    <w:name w:val="Normal (Web)"/>
    <w:basedOn w:val="Normal"/>
    <w:uiPriority w:val="99"/>
    <w:semiHidden/>
    <w:unhideWhenUsed/>
    <w:rsid w:val="00FA302A"/>
    <w:rPr>
      <w:rFonts w:ascii="Times New Roman" w:hAnsi="Times New Roman" w:cs="Times New Roman"/>
      <w:sz w:val="24"/>
      <w:szCs w:val="24"/>
    </w:rPr>
  </w:style>
  <w:style w:type="character" w:styleId="Hyperlink">
    <w:name w:val="Hyperlink"/>
    <w:basedOn w:val="DefaultParagraphFont"/>
    <w:uiPriority w:val="99"/>
    <w:unhideWhenUsed/>
    <w:rsid w:val="00C20915"/>
    <w:rPr>
      <w:color w:val="0563C1" w:themeColor="hyperlink"/>
      <w:u w:val="single"/>
    </w:rPr>
  </w:style>
  <w:style w:type="character" w:customStyle="1" w:styleId="UnresolvedMention1">
    <w:name w:val="Unresolved Mention1"/>
    <w:basedOn w:val="DefaultParagraphFont"/>
    <w:uiPriority w:val="99"/>
    <w:semiHidden/>
    <w:unhideWhenUsed/>
    <w:rsid w:val="00C20915"/>
    <w:rPr>
      <w:color w:val="605E5C"/>
      <w:shd w:val="clear" w:color="auto" w:fill="E1DFDD"/>
    </w:rPr>
  </w:style>
  <w:style w:type="character" w:styleId="FollowedHyperlink">
    <w:name w:val="FollowedHyperlink"/>
    <w:basedOn w:val="DefaultParagraphFont"/>
    <w:uiPriority w:val="99"/>
    <w:semiHidden/>
    <w:unhideWhenUsed/>
    <w:rsid w:val="00C20915"/>
    <w:rPr>
      <w:color w:val="954F72" w:themeColor="followedHyperlink"/>
      <w:u w:val="single"/>
    </w:rPr>
  </w:style>
  <w:style w:type="paragraph" w:styleId="Header">
    <w:name w:val="header"/>
    <w:basedOn w:val="Normal"/>
    <w:link w:val="HeaderChar"/>
    <w:uiPriority w:val="99"/>
    <w:unhideWhenUsed/>
    <w:rsid w:val="003B37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3742"/>
  </w:style>
  <w:style w:type="paragraph" w:styleId="Footer">
    <w:name w:val="footer"/>
    <w:basedOn w:val="Normal"/>
    <w:link w:val="FooterChar"/>
    <w:uiPriority w:val="99"/>
    <w:unhideWhenUsed/>
    <w:rsid w:val="003B37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3742"/>
  </w:style>
  <w:style w:type="character" w:customStyle="1" w:styleId="Heading2Char">
    <w:name w:val="Heading 2 Char"/>
    <w:basedOn w:val="DefaultParagraphFont"/>
    <w:link w:val="Heading2"/>
    <w:uiPriority w:val="9"/>
    <w:rsid w:val="00202362"/>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4C082C"/>
    <w:rPr>
      <w:rFonts w:asciiTheme="majorHAnsi" w:eastAsiaTheme="majorEastAsia" w:hAnsiTheme="majorHAnsi" w:cstheme="majorBidi"/>
      <w:color w:val="1F3763" w:themeColor="accent1" w:themeShade="7F"/>
      <w:sz w:val="24"/>
      <w:szCs w:val="24"/>
    </w:rPr>
  </w:style>
  <w:style w:type="paragraph" w:styleId="EndnoteText">
    <w:name w:val="endnote text"/>
    <w:basedOn w:val="Normal"/>
    <w:link w:val="EndnoteTextChar"/>
    <w:uiPriority w:val="99"/>
    <w:semiHidden/>
    <w:unhideWhenUsed/>
    <w:rsid w:val="006D661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D6618"/>
    <w:rPr>
      <w:sz w:val="20"/>
      <w:szCs w:val="20"/>
    </w:rPr>
  </w:style>
  <w:style w:type="character" w:styleId="EndnoteReference">
    <w:name w:val="endnote reference"/>
    <w:basedOn w:val="DefaultParagraphFont"/>
    <w:uiPriority w:val="99"/>
    <w:semiHidden/>
    <w:unhideWhenUsed/>
    <w:rsid w:val="006D6618"/>
    <w:rPr>
      <w:vertAlign w:val="superscript"/>
    </w:rPr>
  </w:style>
  <w:style w:type="character" w:customStyle="1" w:styleId="Heading1Char">
    <w:name w:val="Heading 1 Char"/>
    <w:basedOn w:val="DefaultParagraphFont"/>
    <w:link w:val="Heading1"/>
    <w:uiPriority w:val="9"/>
    <w:rsid w:val="00FD59AE"/>
    <w:rPr>
      <w:rFonts w:asciiTheme="majorHAnsi" w:eastAsiaTheme="majorEastAsia" w:hAnsiTheme="majorHAnsi" w:cstheme="majorBidi"/>
      <w:color w:val="2F5496" w:themeColor="accent1" w:themeShade="BF"/>
      <w:sz w:val="32"/>
      <w:szCs w:val="32"/>
    </w:rPr>
  </w:style>
  <w:style w:type="paragraph" w:styleId="CommentText">
    <w:name w:val="annotation text"/>
    <w:basedOn w:val="Normal"/>
    <w:link w:val="CommentTextChar"/>
    <w:uiPriority w:val="99"/>
    <w:unhideWhenUsed/>
    <w:rsid w:val="00CD61FC"/>
    <w:pPr>
      <w:spacing w:line="240" w:lineRule="auto"/>
    </w:pPr>
    <w:rPr>
      <w:rFonts w:eastAsia="Times New Roman" w:cs="Times New Roman"/>
      <w:sz w:val="20"/>
      <w:szCs w:val="20"/>
    </w:rPr>
  </w:style>
  <w:style w:type="character" w:customStyle="1" w:styleId="CommentTextChar">
    <w:name w:val="Comment Text Char"/>
    <w:basedOn w:val="DefaultParagraphFont"/>
    <w:link w:val="CommentText"/>
    <w:uiPriority w:val="99"/>
    <w:rsid w:val="00CD61FC"/>
    <w:rPr>
      <w:rFonts w:eastAsia="Times New Roman" w:cs="Times New Roman"/>
      <w:sz w:val="20"/>
      <w:szCs w:val="20"/>
    </w:rPr>
  </w:style>
  <w:style w:type="character" w:styleId="CommentReference">
    <w:name w:val="annotation reference"/>
    <w:basedOn w:val="DefaultParagraphFont"/>
    <w:uiPriority w:val="99"/>
    <w:semiHidden/>
    <w:unhideWhenUsed/>
    <w:rsid w:val="00CD61FC"/>
    <w:rPr>
      <w:rFonts w:cs="Times New Roman"/>
      <w:sz w:val="16"/>
      <w:szCs w:val="16"/>
    </w:rPr>
  </w:style>
  <w:style w:type="table" w:styleId="TableGrid">
    <w:name w:val="Table Grid"/>
    <w:basedOn w:val="TableNormal"/>
    <w:uiPriority w:val="39"/>
    <w:rsid w:val="00F051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endnotes" Target="endnote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78EB5D440645E49A22A4D8C3E188CA3" ma:contentTypeVersion="20" ma:contentTypeDescription="Create a new document." ma:contentTypeScope="" ma:versionID="a0fb739415401c0acac90d3609c9b5bd">
  <xsd:schema xmlns:xsd="http://www.w3.org/2001/XMLSchema" xmlns:xs="http://www.w3.org/2001/XMLSchema" xmlns:p="http://schemas.microsoft.com/office/2006/metadata/properties" xmlns:ns2="26264f78-3b27-4dcd-9f60-f6895e22c07b" xmlns:ns3="4f2b3c68-318c-4d24-862d-a0f08969fc8f" targetNamespace="http://schemas.microsoft.com/office/2006/metadata/properties" ma:root="true" ma:fieldsID="b3eccd10b945a8be78cb0abf3441c448" ns2:_="" ns3:_="">
    <xsd:import namespace="26264f78-3b27-4dcd-9f60-f6895e22c07b"/>
    <xsd:import namespace="4f2b3c68-318c-4d24-862d-a0f08969fc8f"/>
    <xsd:element name="properties">
      <xsd:complexType>
        <xsd:sequence>
          <xsd:element name="documentManagement">
            <xsd:complexType>
              <xsd:all>
                <xsd:element ref="ns2:SharedWithUsers" minOccurs="0"/>
                <xsd:element ref="ns2:SharingHintHash"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264f78-3b27-4dcd-9f60-f6895e22c07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description="" ma:internalName="SharedWithDetails" ma:readOnly="true">
      <xsd:simpleType>
        <xsd:restriction base="dms:Note">
          <xsd:maxLength value="255"/>
        </xsd:restriction>
      </xsd:simpleType>
    </xsd:element>
    <xsd:element name="TaxCatchAll" ma:index="24" nillable="true" ma:displayName="Taxonomy Catch All Column" ma:hidden="true" ma:list="{ce410230-63d3-49ab-8857-ce328d825b71}" ma:internalName="TaxCatchAll" ma:showField="CatchAllData" ma:web="26264f78-3b27-4dcd-9f60-f6895e22c07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f2b3c68-318c-4d24-862d-a0f08969fc8f"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fb500126-e3b2-4c52-9d5b-4e74c47675b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f2b3c68-318c-4d24-862d-a0f08969fc8f">
      <Terms xmlns="http://schemas.microsoft.com/office/infopath/2007/PartnerControls"/>
    </lcf76f155ced4ddcb4097134ff3c332f>
    <TaxCatchAll xmlns="26264f78-3b27-4dcd-9f60-f6895e22c07b" xsi:nil="true"/>
  </documentManagement>
</p:properties>
</file>

<file path=customXml/itemProps1.xml><?xml version="1.0" encoding="utf-8"?>
<ds:datastoreItem xmlns:ds="http://schemas.openxmlformats.org/officeDocument/2006/customXml" ds:itemID="{60A1A06A-B2CA-4002-BEA7-DAADB099D367}">
  <ds:schemaRefs>
    <ds:schemaRef ds:uri="http://schemas.microsoft.com/sharepoint/v3/contenttype/forms"/>
  </ds:schemaRefs>
</ds:datastoreItem>
</file>

<file path=customXml/itemProps2.xml><?xml version="1.0" encoding="utf-8"?>
<ds:datastoreItem xmlns:ds="http://schemas.openxmlformats.org/officeDocument/2006/customXml" ds:itemID="{D51872A4-5337-43BB-84F9-CF0176D578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264f78-3b27-4dcd-9f60-f6895e22c07b"/>
    <ds:schemaRef ds:uri="4f2b3c68-318c-4d24-862d-a0f08969fc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05C1D6D-2E9E-4F5E-8812-5209C3F867AA}">
  <ds:schemaRefs>
    <ds:schemaRef ds:uri="http://schemas.openxmlformats.org/officeDocument/2006/bibliography"/>
  </ds:schemaRefs>
</ds:datastoreItem>
</file>

<file path=customXml/itemProps4.xml><?xml version="1.0" encoding="utf-8"?>
<ds:datastoreItem xmlns:ds="http://schemas.openxmlformats.org/officeDocument/2006/customXml" ds:itemID="{58196D87-B6E7-42E0-A324-B23A2FB60457}">
  <ds:schemaRefs>
    <ds:schemaRef ds:uri="http://schemas.microsoft.com/office/2006/metadata/properties"/>
    <ds:schemaRef ds:uri="http://schemas.microsoft.com/office/infopath/2007/PartnerControls"/>
    <ds:schemaRef ds:uri="4f2b3c68-318c-4d24-862d-a0f08969fc8f"/>
    <ds:schemaRef ds:uri="26264f78-3b27-4dcd-9f60-f6895e22c07b"/>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TOU0089</dc:title>
  <cp:revision>0</cp:revision>
</cp:coreProperties>
</file>