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76F29" w:rsidRPr="00876F29" w:rsidP="00876F29">
      <w:pPr>
        <w:jc w:val="center"/>
        <w:rPr>
          <w:rFonts w:ascii="Calibri" w:hAnsi="Calibri" w:cs="Calibri"/>
          <w:b/>
          <w:bCs/>
          <w:sz w:val="26"/>
          <w:szCs w:val="26"/>
        </w:rPr>
      </w:pPr>
      <w:r w:rsidRPr="00876F29">
        <w:rPr>
          <w:rFonts w:ascii="Calibri" w:hAnsi="Calibri" w:cs="Calibri"/>
          <w:b/>
          <w:bCs/>
          <w:sz w:val="26"/>
          <w:szCs w:val="26"/>
        </w:rPr>
        <w:t>Written evidence s</w:t>
      </w:r>
      <w:r w:rsidRPr="00876F29">
        <w:rPr>
          <w:rFonts w:ascii="Calibri" w:hAnsi="Calibri" w:cs="Calibri"/>
          <w:b/>
          <w:bCs/>
          <w:sz w:val="26"/>
          <w:szCs w:val="26"/>
        </w:rPr>
        <w:t>ubmitted by the National Gamekeepers’ Organisation</w:t>
      </w:r>
      <w:r w:rsidRPr="00876F29">
        <w:rPr>
          <w:rFonts w:ascii="Calibri" w:hAnsi="Calibri" w:cs="Calibri"/>
          <w:b/>
          <w:bCs/>
          <w:sz w:val="26"/>
          <w:szCs w:val="26"/>
        </w:rPr>
        <w:t xml:space="preserve"> (CWR0239)</w:t>
      </w:r>
    </w:p>
    <w:p w:rsidR="00876F29" w:rsidP="00E6552E">
      <w:pPr>
        <w:rPr>
          <w:b/>
          <w:bCs/>
        </w:rPr>
      </w:pPr>
    </w:p>
    <w:p w:rsidR="00876F29" w:rsidP="00E6552E">
      <w:pPr>
        <w:rPr>
          <w:b/>
          <w:bCs/>
        </w:rPr>
      </w:pPr>
    </w:p>
    <w:p w:rsidR="00E6552E" w:rsidP="00E6552E">
      <w:pPr>
        <w:rPr>
          <w:b/>
          <w:bCs/>
        </w:rPr>
      </w:pPr>
      <w:r w:rsidRPr="00CD79B1">
        <w:rPr>
          <w:b/>
          <w:bCs/>
        </w:rPr>
        <w:t>The EFRA Committee call for evidence on Wildfire Risk and response</w:t>
      </w:r>
    </w:p>
    <w:p w:rsidR="00E6552E" w:rsidRPr="00E6552E" w:rsidP="00E6552E">
      <w:pPr>
        <w:rPr>
          <w:b/>
          <w:bCs/>
        </w:rPr>
      </w:pPr>
      <w:r>
        <w:rPr>
          <w:b/>
          <w:bCs/>
        </w:rPr>
        <w:t>Submitted by the National Gamekeepers</w:t>
      </w:r>
      <w:r w:rsidR="0034764C">
        <w:rPr>
          <w:b/>
          <w:bCs/>
        </w:rPr>
        <w:t>’</w:t>
      </w:r>
      <w:r>
        <w:rPr>
          <w:b/>
          <w:bCs/>
        </w:rPr>
        <w:t xml:space="preserve"> Organisation</w:t>
      </w:r>
    </w:p>
    <w:p w:rsidR="00C414FD" w:rsidRPr="00C414FD" w:rsidP="00C414FD">
      <w:p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From a grouse moor management perspective, nature-based solutions</w:t>
      </w:r>
      <w:r w:rsidR="00467557">
        <w:rPr>
          <w:rFonts w:ascii="Times New Roman" w:eastAsia="Times New Roman" w:hAnsi="Times New Roman" w:cs="Times New Roman"/>
          <w:kern w:val="0"/>
          <w:lang w:eastAsia="en-GB"/>
        </w:rPr>
        <w:t xml:space="preserve"> have their place, but they cannot solely replace traditional moorland management, which is</w:t>
      </w:r>
      <w:r w:rsidRPr="00C414FD">
        <w:rPr>
          <w:rFonts w:ascii="Times New Roman" w:eastAsia="Times New Roman" w:hAnsi="Times New Roman" w:cs="Times New Roman"/>
          <w:kern w:val="0"/>
          <w:lang w:eastAsia="en-GB"/>
        </w:rPr>
        <w:t xml:space="preserve"> central to effective wildfire prevention and control. For generations, prescribed burning, when undertaken responsibly and under appropriate environmental conditions, has been a proven form of habitat and vegetation management. Carried out during cooler periods when peat is wet and unlikely to ignite, prescribed burning reduces fuel loads, creates structural diversity within vegetation, and contributes positively to biodiversity and wildfire mitigation.</w:t>
      </w:r>
    </w:p>
    <w:p w:rsidR="00C414FD" w:rsidRPr="00C414FD" w:rsidP="00C414FD">
      <w:p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Large expanses of unmanaged, single-age heather can act as continuous fuel beds, allowing fire to spread rapidly across the landscape. Old, degenerate heather contains significantly higher fuel loads and, under the right weather conditions, can generate flame lengths exceeding three metres (10 feet). Fires of this intensity create substantial convective heat, drawing in large volumes of oxygen and generating their own wind systems, which accelerate fire spread beyond normal weather-driven behaviour. Once established, these fires become extremely difficult, dangerous, expensive to suppress</w:t>
      </w:r>
      <w:r w:rsidR="00467557">
        <w:rPr>
          <w:rFonts w:ascii="Times New Roman" w:eastAsia="Times New Roman" w:hAnsi="Times New Roman" w:cs="Times New Roman"/>
          <w:kern w:val="0"/>
          <w:lang w:eastAsia="en-GB"/>
        </w:rPr>
        <w:t>, and very damaging to peat ecosystems</w:t>
      </w:r>
      <w:r w:rsidRPr="00C414FD">
        <w:rPr>
          <w:rFonts w:ascii="Times New Roman" w:eastAsia="Times New Roman" w:hAnsi="Times New Roman" w:cs="Times New Roman"/>
          <w:kern w:val="0"/>
          <w:lang w:eastAsia="en-GB"/>
        </w:rPr>
        <w:t>.</w:t>
      </w:r>
    </w:p>
    <w:p w:rsidR="00C414FD" w:rsidRPr="00C414FD" w:rsidP="00C414FD">
      <w:p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There is a widespread misconception that peatland rewetting alone will prevent wildfires. Rewetting can help reduce the likelihood of fire penetrating deep into peat soils, but only where water tables remain consistently high. During prolonged dry periods and hot summers, water tables can fall significantly, leaving surface vegetation highly combustible</w:t>
      </w:r>
      <w:r>
        <w:rPr>
          <w:rFonts w:ascii="Times New Roman" w:eastAsia="Times New Roman" w:hAnsi="Times New Roman" w:cs="Times New Roman"/>
          <w:kern w:val="0"/>
          <w:lang w:eastAsia="en-GB"/>
        </w:rPr>
        <w:t xml:space="preserve"> along with the peat beneath it</w:t>
      </w:r>
      <w:r w:rsidRPr="00C414FD">
        <w:rPr>
          <w:rFonts w:ascii="Times New Roman" w:eastAsia="Times New Roman" w:hAnsi="Times New Roman" w:cs="Times New Roman"/>
          <w:kern w:val="0"/>
          <w:lang w:eastAsia="en-GB"/>
        </w:rPr>
        <w:t>. Rewetting should therefore be viewed as one tool within a broader programme of active land management, rather than a standalone wildfire solution.</w:t>
      </w:r>
    </w:p>
    <w:p w:rsidR="00C414FD" w:rsidRPr="00C414FD" w:rsidP="00C414FD">
      <w:p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The recent wildfire</w:t>
      </w:r>
      <w:r w:rsidR="003F5998">
        <w:rPr>
          <w:rFonts w:ascii="Times New Roman" w:eastAsia="Times New Roman" w:hAnsi="Times New Roman" w:cs="Times New Roman"/>
          <w:kern w:val="0"/>
          <w:lang w:eastAsia="en-GB"/>
        </w:rPr>
        <w:t xml:space="preserve"> on Snake Moor</w:t>
      </w:r>
      <w:r w:rsidRPr="00C414FD">
        <w:rPr>
          <w:rFonts w:ascii="Times New Roman" w:eastAsia="Times New Roman" w:hAnsi="Times New Roman" w:cs="Times New Roman"/>
          <w:kern w:val="0"/>
          <w:lang w:eastAsia="en-GB"/>
        </w:rPr>
        <w:t xml:space="preserve"> in the Peak District</w:t>
      </w:r>
      <w:r w:rsidR="00955443">
        <w:rPr>
          <w:rFonts w:ascii="Times New Roman" w:eastAsia="Times New Roman" w:hAnsi="Times New Roman" w:cs="Times New Roman"/>
          <w:kern w:val="0"/>
          <w:lang w:eastAsia="en-GB"/>
        </w:rPr>
        <w:t xml:space="preserve"> at the beginning of May</w:t>
      </w:r>
      <w:r w:rsidR="00304A25">
        <w:rPr>
          <w:rFonts w:ascii="Times New Roman" w:eastAsia="Times New Roman" w:hAnsi="Times New Roman" w:cs="Times New Roman"/>
          <w:kern w:val="0"/>
          <w:lang w:eastAsia="en-GB"/>
        </w:rPr>
        <w:t xml:space="preserve"> </w:t>
      </w:r>
      <w:r w:rsidRPr="00C414FD">
        <w:rPr>
          <w:rFonts w:ascii="Times New Roman" w:eastAsia="Times New Roman" w:hAnsi="Times New Roman" w:cs="Times New Roman"/>
          <w:kern w:val="0"/>
          <w:lang w:eastAsia="en-GB"/>
        </w:rPr>
        <w:t>demonstrates this clearly. Despite significant public expenditure on peatland rewetting, the fire still burned between approximately 1,000 and 1,400 acres. This illustrates that while rewetting may reduce peat ignition under certain conditions, it does not remove the risk of severe surface wildfire, particularly where large quantities of unmanaged vegetation remain.</w:t>
      </w:r>
      <w:r>
        <w:rPr>
          <w:rFonts w:ascii="Times New Roman" w:eastAsia="Times New Roman" w:hAnsi="Times New Roman" w:cs="Times New Roman"/>
          <w:kern w:val="0"/>
          <w:lang w:eastAsia="en-GB"/>
        </w:rPr>
        <w:t xml:space="preserve"> </w:t>
      </w:r>
      <w:r w:rsidR="00E6552E">
        <w:rPr>
          <w:rFonts w:ascii="Times New Roman" w:eastAsia="Times New Roman" w:hAnsi="Times New Roman" w:cs="Times New Roman"/>
          <w:kern w:val="0"/>
          <w:lang w:eastAsia="en-GB"/>
        </w:rPr>
        <w:t>When this fire took place most ground nesting birds would have been either sat on eggs or had incumbent chicks, which would have all been destroyed.</w:t>
      </w:r>
    </w:p>
    <w:p w:rsidR="00C414FD" w:rsidP="00C414FD">
      <w:p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A further concern is the increasingly common narrative promoted by some environmental charities that rewetting alone will create wildfire-resilient landscapes. While rewetting has an important role in peat conservation, it cannot, in isolation, make upland landscapes resilient to wildfire. Without active vegetation and fuel-load management, large quantities of combustible biomass continue to accumulate, increasing the likelihood of high-intensity summer fires.</w:t>
      </w:r>
    </w:p>
    <w:p w:rsidR="00986E28" w:rsidRPr="00C414FD" w:rsidP="00C414FD">
      <w:pPr>
        <w:spacing w:before="100" w:beforeAutospacing="1" w:after="100" w:afterAutospacing="1" w:line="240" w:lineRule="auto"/>
        <w:rPr>
          <w:rFonts w:ascii="Times New Roman" w:eastAsia="Times New Roman" w:hAnsi="Times New Roman" w:cs="Times New Roman"/>
          <w:kern w:val="0"/>
          <w:lang w:eastAsia="en-GB"/>
        </w:rPr>
      </w:pPr>
      <w:r>
        <w:rPr>
          <w:rFonts w:ascii="Times New Roman" w:eastAsia="Times New Roman" w:hAnsi="Times New Roman" w:cs="Times New Roman"/>
          <w:kern w:val="0"/>
          <w:lang w:eastAsia="en-GB"/>
        </w:rPr>
        <w:t>The NGO believes</w:t>
      </w:r>
      <w:r>
        <w:rPr>
          <w:rFonts w:ascii="Times New Roman" w:eastAsia="Times New Roman" w:hAnsi="Times New Roman" w:cs="Times New Roman"/>
          <w:kern w:val="0"/>
          <w:lang w:eastAsia="en-GB"/>
        </w:rPr>
        <w:t xml:space="preserve"> this </w:t>
      </w:r>
      <w:r w:rsidR="004F2687">
        <w:rPr>
          <w:rFonts w:ascii="Times New Roman" w:eastAsia="Times New Roman" w:hAnsi="Times New Roman" w:cs="Times New Roman"/>
          <w:kern w:val="0"/>
          <w:lang w:eastAsia="en-GB"/>
        </w:rPr>
        <w:t>narrative</w:t>
      </w:r>
      <w:r>
        <w:rPr>
          <w:rFonts w:ascii="Times New Roman" w:eastAsia="Times New Roman" w:hAnsi="Times New Roman" w:cs="Times New Roman"/>
          <w:kern w:val="0"/>
          <w:lang w:eastAsia="en-GB"/>
        </w:rPr>
        <w:t xml:space="preserve"> to be</w:t>
      </w:r>
      <w:r w:rsidR="004F2687">
        <w:rPr>
          <w:rFonts w:ascii="Times New Roman" w:eastAsia="Times New Roman" w:hAnsi="Times New Roman" w:cs="Times New Roman"/>
          <w:kern w:val="0"/>
          <w:lang w:eastAsia="en-GB"/>
        </w:rPr>
        <w:t xml:space="preserve"> misguided and dangerous and born out of an ideology that has not been proven to work. When </w:t>
      </w:r>
      <w:r w:rsidR="008B4981">
        <w:rPr>
          <w:rFonts w:ascii="Times New Roman" w:eastAsia="Times New Roman" w:hAnsi="Times New Roman" w:cs="Times New Roman"/>
          <w:kern w:val="0"/>
          <w:lang w:eastAsia="en-GB"/>
        </w:rPr>
        <w:t xml:space="preserve">the NGO </w:t>
      </w:r>
      <w:r w:rsidR="008B4981">
        <w:rPr>
          <w:rFonts w:ascii="Times New Roman" w:eastAsia="Times New Roman" w:hAnsi="Times New Roman" w:cs="Times New Roman"/>
          <w:kern w:val="0"/>
          <w:lang w:eastAsia="en-GB"/>
        </w:rPr>
        <w:t>asks</w:t>
      </w:r>
      <w:r w:rsidR="008B4981">
        <w:rPr>
          <w:rFonts w:ascii="Times New Roman" w:eastAsia="Times New Roman" w:hAnsi="Times New Roman" w:cs="Times New Roman"/>
          <w:kern w:val="0"/>
          <w:lang w:eastAsia="en-GB"/>
        </w:rPr>
        <w:t xml:space="preserve"> </w:t>
      </w:r>
      <w:r w:rsidR="00984B43">
        <w:rPr>
          <w:rFonts w:ascii="Times New Roman" w:eastAsia="Times New Roman" w:hAnsi="Times New Roman" w:cs="Times New Roman"/>
          <w:kern w:val="0"/>
          <w:lang w:eastAsia="en-GB"/>
        </w:rPr>
        <w:t>“</w:t>
      </w:r>
      <w:r w:rsidR="004F2687">
        <w:rPr>
          <w:rFonts w:ascii="Times New Roman" w:eastAsia="Times New Roman" w:hAnsi="Times New Roman" w:cs="Times New Roman"/>
          <w:kern w:val="0"/>
          <w:lang w:eastAsia="en-GB"/>
        </w:rPr>
        <w:t xml:space="preserve">where can </w:t>
      </w:r>
      <w:r w:rsidR="00984B43">
        <w:rPr>
          <w:rFonts w:ascii="Times New Roman" w:eastAsia="Times New Roman" w:hAnsi="Times New Roman" w:cs="Times New Roman"/>
          <w:kern w:val="0"/>
          <w:lang w:eastAsia="en-GB"/>
        </w:rPr>
        <w:t xml:space="preserve">we </w:t>
      </w:r>
      <w:r w:rsidR="004F2687">
        <w:rPr>
          <w:rFonts w:ascii="Times New Roman" w:eastAsia="Times New Roman" w:hAnsi="Times New Roman" w:cs="Times New Roman"/>
          <w:kern w:val="0"/>
          <w:lang w:eastAsia="en-GB"/>
        </w:rPr>
        <w:t>go and see a wildfire resilient landscape made by rewetting alone</w:t>
      </w:r>
      <w:r w:rsidR="00984B43">
        <w:rPr>
          <w:rFonts w:ascii="Times New Roman" w:eastAsia="Times New Roman" w:hAnsi="Times New Roman" w:cs="Times New Roman"/>
          <w:kern w:val="0"/>
          <w:lang w:eastAsia="en-GB"/>
        </w:rPr>
        <w:t>?”</w:t>
      </w:r>
      <w:r w:rsidR="004F2687">
        <w:rPr>
          <w:rFonts w:ascii="Times New Roman" w:eastAsia="Times New Roman" w:hAnsi="Times New Roman" w:cs="Times New Roman"/>
          <w:kern w:val="0"/>
          <w:lang w:eastAsia="en-GB"/>
        </w:rPr>
        <w:t xml:space="preserve"> the answer is that it will take up to fifty years before this process will be fully functioning. Can </w:t>
      </w:r>
      <w:r w:rsidR="00C2033E">
        <w:rPr>
          <w:rFonts w:ascii="Times New Roman" w:eastAsia="Times New Roman" w:hAnsi="Times New Roman" w:cs="Times New Roman"/>
          <w:kern w:val="0"/>
          <w:lang w:eastAsia="en-GB"/>
        </w:rPr>
        <w:t xml:space="preserve">the </w:t>
      </w:r>
      <w:r w:rsidR="001A1F36">
        <w:rPr>
          <w:rFonts w:ascii="Times New Roman" w:eastAsia="Times New Roman" w:hAnsi="Times New Roman" w:cs="Times New Roman"/>
          <w:kern w:val="0"/>
          <w:lang w:eastAsia="en-GB"/>
        </w:rPr>
        <w:t>our</w:t>
      </w:r>
      <w:r w:rsidR="001A1F36">
        <w:rPr>
          <w:rFonts w:ascii="Times New Roman" w:eastAsia="Times New Roman" w:hAnsi="Times New Roman" w:cs="Times New Roman"/>
          <w:kern w:val="0"/>
          <w:lang w:eastAsia="en-GB"/>
        </w:rPr>
        <w:t xml:space="preserve"> moorland and the </w:t>
      </w:r>
      <w:r w:rsidR="00C2033E">
        <w:rPr>
          <w:rFonts w:ascii="Times New Roman" w:eastAsia="Times New Roman" w:hAnsi="Times New Roman" w:cs="Times New Roman"/>
          <w:kern w:val="0"/>
          <w:lang w:eastAsia="en-GB"/>
        </w:rPr>
        <w:t>environment</w:t>
      </w:r>
      <w:r w:rsidR="001A1F36">
        <w:rPr>
          <w:rFonts w:ascii="Times New Roman" w:eastAsia="Times New Roman" w:hAnsi="Times New Roman" w:cs="Times New Roman"/>
          <w:kern w:val="0"/>
          <w:lang w:eastAsia="en-GB"/>
        </w:rPr>
        <w:t xml:space="preserve"> </w:t>
      </w:r>
      <w:r w:rsidR="004F2687">
        <w:rPr>
          <w:rFonts w:ascii="Times New Roman" w:eastAsia="Times New Roman" w:hAnsi="Times New Roman" w:cs="Times New Roman"/>
          <w:kern w:val="0"/>
          <w:lang w:eastAsia="en-GB"/>
        </w:rPr>
        <w:t>wait that long to see if they are correct</w:t>
      </w:r>
      <w:r w:rsidR="00467557">
        <w:rPr>
          <w:rFonts w:ascii="Times New Roman" w:eastAsia="Times New Roman" w:hAnsi="Times New Roman" w:cs="Times New Roman"/>
          <w:kern w:val="0"/>
          <w:lang w:eastAsia="en-GB"/>
        </w:rPr>
        <w:t>, and that their ideology works</w:t>
      </w:r>
      <w:r w:rsidR="004F2687">
        <w:rPr>
          <w:rFonts w:ascii="Times New Roman" w:eastAsia="Times New Roman" w:hAnsi="Times New Roman" w:cs="Times New Roman"/>
          <w:kern w:val="0"/>
          <w:lang w:eastAsia="en-GB"/>
        </w:rPr>
        <w:t>?</w:t>
      </w:r>
    </w:p>
    <w:p w:rsidR="00C414FD" w:rsidRPr="00C414FD" w:rsidP="00C414FD">
      <w:p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Prescribed burning, alongside other forms of active vegetation management such as cutting and grazing, creates a mosaic of habitats with differing vegetation ages and structures. This patchwork reduces fuel continuity across the landscape, slowing wildfire spread and creating natural fire breaks that assist firefighting operations.</w:t>
      </w:r>
    </w:p>
    <w:p w:rsidR="00C414FD" w:rsidRPr="00C414FD" w:rsidP="00C414FD">
      <w:p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 xml:space="preserve">This mosaic habitat structure is also highly beneficial for biodiversity. Different upland bird species require differing vegetation conditions to breed successfully. Species such as </w:t>
      </w:r>
      <w:r w:rsidR="00607CB8">
        <w:rPr>
          <w:rFonts w:ascii="Times New Roman" w:eastAsia="Times New Roman" w:hAnsi="Times New Roman" w:cs="Times New Roman"/>
          <w:kern w:val="0"/>
          <w:lang w:eastAsia="en-GB"/>
        </w:rPr>
        <w:t>E</w:t>
      </w:r>
      <w:r w:rsidRPr="00C414FD">
        <w:rPr>
          <w:rFonts w:ascii="Times New Roman" w:eastAsia="Times New Roman" w:hAnsi="Times New Roman" w:cs="Times New Roman"/>
          <w:kern w:val="0"/>
          <w:lang w:eastAsia="en-GB"/>
        </w:rPr>
        <w:t xml:space="preserve">urasian </w:t>
      </w:r>
      <w:r w:rsidR="00607CB8">
        <w:rPr>
          <w:rFonts w:ascii="Times New Roman" w:eastAsia="Times New Roman" w:hAnsi="Times New Roman" w:cs="Times New Roman"/>
          <w:kern w:val="0"/>
          <w:lang w:eastAsia="en-GB"/>
        </w:rPr>
        <w:t>c</w:t>
      </w:r>
      <w:r w:rsidRPr="00C414FD">
        <w:rPr>
          <w:rFonts w:ascii="Times New Roman" w:eastAsia="Times New Roman" w:hAnsi="Times New Roman" w:cs="Times New Roman"/>
          <w:kern w:val="0"/>
          <w:lang w:eastAsia="en-GB"/>
        </w:rPr>
        <w:t xml:space="preserve">urlew and European </w:t>
      </w:r>
      <w:r w:rsidR="00607CB8">
        <w:rPr>
          <w:rFonts w:ascii="Times New Roman" w:eastAsia="Times New Roman" w:hAnsi="Times New Roman" w:cs="Times New Roman"/>
          <w:kern w:val="0"/>
          <w:lang w:eastAsia="en-GB"/>
        </w:rPr>
        <w:t>g</w:t>
      </w:r>
      <w:r w:rsidRPr="00C414FD">
        <w:rPr>
          <w:rFonts w:ascii="Times New Roman" w:eastAsia="Times New Roman" w:hAnsi="Times New Roman" w:cs="Times New Roman"/>
          <w:kern w:val="0"/>
          <w:lang w:eastAsia="en-GB"/>
        </w:rPr>
        <w:t xml:space="preserve">olden </w:t>
      </w:r>
      <w:r w:rsidR="00607CB8">
        <w:rPr>
          <w:rFonts w:ascii="Times New Roman" w:eastAsia="Times New Roman" w:hAnsi="Times New Roman" w:cs="Times New Roman"/>
          <w:kern w:val="0"/>
          <w:lang w:eastAsia="en-GB"/>
        </w:rPr>
        <w:t>p</w:t>
      </w:r>
      <w:r w:rsidRPr="00C414FD">
        <w:rPr>
          <w:rFonts w:ascii="Times New Roman" w:eastAsia="Times New Roman" w:hAnsi="Times New Roman" w:cs="Times New Roman"/>
          <w:kern w:val="0"/>
          <w:lang w:eastAsia="en-GB"/>
        </w:rPr>
        <w:t xml:space="preserve">lover favour shorter vegetation and more open ground for nesting and chick foraging, whereas species including </w:t>
      </w:r>
      <w:r w:rsidR="00607CB8">
        <w:rPr>
          <w:rFonts w:ascii="Times New Roman" w:eastAsia="Times New Roman" w:hAnsi="Times New Roman" w:cs="Times New Roman"/>
          <w:kern w:val="0"/>
          <w:lang w:eastAsia="en-GB"/>
        </w:rPr>
        <w:t>r</w:t>
      </w:r>
      <w:r w:rsidRPr="00C414FD">
        <w:rPr>
          <w:rFonts w:ascii="Times New Roman" w:eastAsia="Times New Roman" w:hAnsi="Times New Roman" w:cs="Times New Roman"/>
          <w:kern w:val="0"/>
          <w:lang w:eastAsia="en-GB"/>
        </w:rPr>
        <w:t xml:space="preserve">ed </w:t>
      </w:r>
      <w:r w:rsidR="00607CB8">
        <w:rPr>
          <w:rFonts w:ascii="Times New Roman" w:eastAsia="Times New Roman" w:hAnsi="Times New Roman" w:cs="Times New Roman"/>
          <w:kern w:val="0"/>
          <w:lang w:eastAsia="en-GB"/>
        </w:rPr>
        <w:t>g</w:t>
      </w:r>
      <w:r w:rsidRPr="00C414FD">
        <w:rPr>
          <w:rFonts w:ascii="Times New Roman" w:eastAsia="Times New Roman" w:hAnsi="Times New Roman" w:cs="Times New Roman"/>
          <w:kern w:val="0"/>
          <w:lang w:eastAsia="en-GB"/>
        </w:rPr>
        <w:t xml:space="preserve">rouse, </w:t>
      </w:r>
      <w:r w:rsidR="00607CB8">
        <w:rPr>
          <w:rFonts w:ascii="Times New Roman" w:eastAsia="Times New Roman" w:hAnsi="Times New Roman" w:cs="Times New Roman"/>
          <w:kern w:val="0"/>
          <w:lang w:eastAsia="en-GB"/>
        </w:rPr>
        <w:t>m</w:t>
      </w:r>
      <w:r w:rsidRPr="00C414FD">
        <w:rPr>
          <w:rFonts w:ascii="Times New Roman" w:eastAsia="Times New Roman" w:hAnsi="Times New Roman" w:cs="Times New Roman"/>
          <w:kern w:val="0"/>
          <w:lang w:eastAsia="en-GB"/>
        </w:rPr>
        <w:t xml:space="preserve">erlin, and </w:t>
      </w:r>
      <w:r w:rsidR="00607CB8">
        <w:rPr>
          <w:rFonts w:ascii="Times New Roman" w:eastAsia="Times New Roman" w:hAnsi="Times New Roman" w:cs="Times New Roman"/>
          <w:kern w:val="0"/>
          <w:lang w:eastAsia="en-GB"/>
        </w:rPr>
        <w:t>h</w:t>
      </w:r>
      <w:r w:rsidRPr="00C414FD">
        <w:rPr>
          <w:rFonts w:ascii="Times New Roman" w:eastAsia="Times New Roman" w:hAnsi="Times New Roman" w:cs="Times New Roman"/>
          <w:kern w:val="0"/>
          <w:lang w:eastAsia="en-GB"/>
        </w:rPr>
        <w:t xml:space="preserve">en </w:t>
      </w:r>
      <w:r w:rsidR="00607CB8">
        <w:rPr>
          <w:rFonts w:ascii="Times New Roman" w:eastAsia="Times New Roman" w:hAnsi="Times New Roman" w:cs="Times New Roman"/>
          <w:kern w:val="0"/>
          <w:lang w:eastAsia="en-GB"/>
        </w:rPr>
        <w:t>h</w:t>
      </w:r>
      <w:r w:rsidRPr="00C414FD">
        <w:rPr>
          <w:rFonts w:ascii="Times New Roman" w:eastAsia="Times New Roman" w:hAnsi="Times New Roman" w:cs="Times New Roman"/>
          <w:kern w:val="0"/>
          <w:lang w:eastAsia="en-GB"/>
        </w:rPr>
        <w:t>arrier benefit from taller vegetation that provides nesting cover and protection from predators. Well-managed moorland therefore supports both wildfire resilience and ecological diversity.</w:t>
      </w:r>
    </w:p>
    <w:p w:rsidR="00C414FD" w:rsidRPr="00C414FD" w:rsidP="00C414FD">
      <w:p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Importantly, prescribed burning undertaken by trained and experienced practitioners is carefully controlled. Burns are only conducted within suitable weather windows, taking account of wind direction, humidity, fuel moisture, and the potential for smoke impacts on neighbouring communities. This is fundamentally different from uncontrolled wildfire behaviour, where smoke pollution can travel vast distances and affect large populations.</w:t>
      </w:r>
    </w:p>
    <w:p w:rsidR="00C414FD" w:rsidP="00C414FD">
      <w:p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 xml:space="preserve">The Langdale wildfire of 2025 provides a stark example of the consequences of uncontrolled wildfire. Smoke from the fire was detectable at my home address and in the town of Clitheroe, approximately 70 miles from Fylingdales in a straight line. This demonstrates the enormous scale of atmospheric pollution generated by severe upland </w:t>
      </w:r>
      <w:r w:rsidR="00467557">
        <w:rPr>
          <w:rFonts w:ascii="Times New Roman" w:eastAsia="Times New Roman" w:hAnsi="Times New Roman" w:cs="Times New Roman"/>
          <w:kern w:val="0"/>
          <w:lang w:eastAsia="en-GB"/>
        </w:rPr>
        <w:t>wildfires</w:t>
      </w:r>
      <w:r w:rsidRPr="00C414FD">
        <w:rPr>
          <w:rFonts w:ascii="Times New Roman" w:eastAsia="Times New Roman" w:hAnsi="Times New Roman" w:cs="Times New Roman"/>
          <w:kern w:val="0"/>
          <w:lang w:eastAsia="en-GB"/>
        </w:rPr>
        <w:t>.</w:t>
      </w:r>
    </w:p>
    <w:p w:rsidR="004F2687" w:rsidRPr="00C414FD" w:rsidP="00C414FD">
      <w:pPr>
        <w:spacing w:before="100" w:beforeAutospacing="1" w:after="100" w:afterAutospacing="1" w:line="240" w:lineRule="auto"/>
        <w:rPr>
          <w:rFonts w:ascii="Times New Roman" w:eastAsia="Times New Roman" w:hAnsi="Times New Roman" w:cs="Times New Roman"/>
          <w:kern w:val="0"/>
          <w:lang w:eastAsia="en-GB"/>
        </w:rPr>
      </w:pPr>
      <w:r>
        <w:rPr>
          <w:rFonts w:ascii="Times New Roman" w:eastAsia="Times New Roman" w:hAnsi="Times New Roman" w:cs="Times New Roman"/>
          <w:kern w:val="0"/>
          <w:lang w:eastAsia="en-GB"/>
        </w:rPr>
        <w:t xml:space="preserve">The smoke plume that spread across the country from Fylingdales to the northwest of England, had the ability to </w:t>
      </w:r>
      <w:r w:rsidR="00355FC8">
        <w:rPr>
          <w:rFonts w:ascii="Times New Roman" w:eastAsia="Times New Roman" w:hAnsi="Times New Roman" w:cs="Times New Roman"/>
          <w:kern w:val="0"/>
          <w:lang w:eastAsia="en-GB"/>
        </w:rPr>
        <w:t>affect</w:t>
      </w:r>
      <w:r>
        <w:rPr>
          <w:rFonts w:ascii="Times New Roman" w:eastAsia="Times New Roman" w:hAnsi="Times New Roman" w:cs="Times New Roman"/>
          <w:kern w:val="0"/>
          <w:lang w:eastAsia="en-GB"/>
        </w:rPr>
        <w:t xml:space="preserve"> millions of people </w:t>
      </w:r>
      <w:r w:rsidR="00355FC8">
        <w:rPr>
          <w:rFonts w:ascii="Times New Roman" w:eastAsia="Times New Roman" w:hAnsi="Times New Roman" w:cs="Times New Roman"/>
          <w:kern w:val="0"/>
          <w:lang w:eastAsia="en-GB"/>
        </w:rPr>
        <w:t>with</w:t>
      </w:r>
      <w:r>
        <w:rPr>
          <w:rFonts w:ascii="Times New Roman" w:eastAsia="Times New Roman" w:hAnsi="Times New Roman" w:cs="Times New Roman"/>
          <w:kern w:val="0"/>
          <w:lang w:eastAsia="en-GB"/>
        </w:rPr>
        <w:t xml:space="preserve"> health damaging smoke</w:t>
      </w:r>
      <w:r w:rsidR="00467557">
        <w:rPr>
          <w:rFonts w:ascii="Times New Roman" w:eastAsia="Times New Roman" w:hAnsi="Times New Roman" w:cs="Times New Roman"/>
          <w:kern w:val="0"/>
          <w:lang w:eastAsia="en-GB"/>
        </w:rPr>
        <w:t xml:space="preserve"> particles</w:t>
      </w:r>
      <w:r>
        <w:rPr>
          <w:rFonts w:ascii="Times New Roman" w:eastAsia="Times New Roman" w:hAnsi="Times New Roman" w:cs="Times New Roman"/>
          <w:kern w:val="0"/>
          <w:lang w:eastAsia="en-GB"/>
        </w:rPr>
        <w:t>.</w:t>
      </w:r>
    </w:p>
    <w:p w:rsidR="00C414FD" w:rsidRPr="00C414FD" w:rsidP="00C414FD">
      <w:p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 xml:space="preserve">The impacts of the Langdale fire were </w:t>
      </w:r>
      <w:r w:rsidR="00256F7B">
        <w:rPr>
          <w:rFonts w:ascii="Times New Roman" w:eastAsia="Times New Roman" w:hAnsi="Times New Roman" w:cs="Times New Roman"/>
          <w:kern w:val="0"/>
          <w:lang w:eastAsia="en-GB"/>
        </w:rPr>
        <w:t xml:space="preserve">even more </w:t>
      </w:r>
      <w:r w:rsidRPr="00C414FD">
        <w:rPr>
          <w:rFonts w:ascii="Times New Roman" w:eastAsia="Times New Roman" w:hAnsi="Times New Roman" w:cs="Times New Roman"/>
          <w:kern w:val="0"/>
          <w:lang w:eastAsia="en-GB"/>
        </w:rPr>
        <w:t>extensive</w:t>
      </w:r>
      <w:r w:rsidR="00256F7B">
        <w:rPr>
          <w:rFonts w:ascii="Times New Roman" w:eastAsia="Times New Roman" w:hAnsi="Times New Roman" w:cs="Times New Roman"/>
          <w:kern w:val="0"/>
          <w:lang w:eastAsia="en-GB"/>
        </w:rPr>
        <w:t xml:space="preserve"> than that</w:t>
      </w:r>
      <w:r w:rsidRPr="00C414FD">
        <w:rPr>
          <w:rFonts w:ascii="Times New Roman" w:eastAsia="Times New Roman" w:hAnsi="Times New Roman" w:cs="Times New Roman"/>
          <w:kern w:val="0"/>
          <w:lang w:eastAsia="en-GB"/>
        </w:rPr>
        <w:t>:</w:t>
      </w:r>
    </w:p>
    <w:p w:rsidR="00C414FD" w:rsidRPr="00C414FD" w:rsidP="00C414FD">
      <w:pPr>
        <w:numPr>
          <w:ilvl w:val="0"/>
          <w:numId w:val="1"/>
        </w:num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 xml:space="preserve">The fire began on 30 June 2025 and was not fully extinguished until sustained rainfall arrived in mid-December. </w:t>
      </w:r>
    </w:p>
    <w:p w:rsidR="00C414FD" w:rsidRPr="00C414FD" w:rsidP="00C414FD">
      <w:pPr>
        <w:numPr>
          <w:ilvl w:val="0"/>
          <w:numId w:val="1"/>
        </w:num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 xml:space="preserve">Approximately 5,000 acres of moorland and 1,500 acres of forestry were burned. </w:t>
      </w:r>
    </w:p>
    <w:p w:rsidR="00C414FD" w:rsidRPr="00C414FD" w:rsidP="00C414FD">
      <w:pPr>
        <w:numPr>
          <w:ilvl w:val="0"/>
          <w:numId w:val="1"/>
        </w:num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 xml:space="preserve">The total quantity of carbon released remains unknown. </w:t>
      </w:r>
    </w:p>
    <w:p w:rsidR="00C414FD" w:rsidRPr="00C414FD" w:rsidP="00C414FD">
      <w:pPr>
        <w:numPr>
          <w:ilvl w:val="0"/>
          <w:numId w:val="1"/>
        </w:num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 xml:space="preserve">Significant losses of wildlife and habitat are likely to have occurred. The North York Moors are internationally important for many red </w:t>
      </w:r>
      <w:r w:rsidR="00D10E85">
        <w:rPr>
          <w:rFonts w:ascii="Times New Roman" w:eastAsia="Times New Roman" w:hAnsi="Times New Roman" w:cs="Times New Roman"/>
          <w:kern w:val="0"/>
          <w:lang w:eastAsia="en-GB"/>
        </w:rPr>
        <w:t xml:space="preserve">- </w:t>
      </w:r>
      <w:r w:rsidRPr="00C414FD">
        <w:rPr>
          <w:rFonts w:ascii="Times New Roman" w:eastAsia="Times New Roman" w:hAnsi="Times New Roman" w:cs="Times New Roman"/>
          <w:kern w:val="0"/>
          <w:lang w:eastAsia="en-GB"/>
        </w:rPr>
        <w:t xml:space="preserve">and amber-listed upland bird species. </w:t>
      </w:r>
    </w:p>
    <w:p w:rsidR="00C414FD" w:rsidRPr="00C414FD" w:rsidP="00C414FD">
      <w:pPr>
        <w:numPr>
          <w:ilvl w:val="0"/>
          <w:numId w:val="1"/>
        </w:num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 xml:space="preserve">The long-term human health impacts arising from prolonged smoke exposure and reduced air quality remain unclear. </w:t>
      </w:r>
    </w:p>
    <w:p w:rsidR="00C414FD" w:rsidRPr="00C414FD" w:rsidP="00C414FD">
      <w:pPr>
        <w:numPr>
          <w:ilvl w:val="0"/>
          <w:numId w:val="1"/>
        </w:num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 xml:space="preserve">The estimated suppression cost is believed to be in the region of £400 million. </w:t>
      </w:r>
    </w:p>
    <w:p w:rsidR="00C414FD" w:rsidP="00C414FD">
      <w:pPr>
        <w:numPr>
          <w:ilvl w:val="0"/>
          <w:numId w:val="1"/>
        </w:num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 xml:space="preserve">Restoration costs are expected to exceed £600 million. </w:t>
      </w:r>
    </w:p>
    <w:p w:rsidR="008A2307" w:rsidP="00C414FD">
      <w:pPr>
        <w:numPr>
          <w:ilvl w:val="0"/>
          <w:numId w:val="1"/>
        </w:numPr>
        <w:spacing w:before="100" w:beforeAutospacing="1" w:after="100" w:afterAutospacing="1" w:line="240" w:lineRule="auto"/>
        <w:rPr>
          <w:rFonts w:ascii="Times New Roman" w:eastAsia="Times New Roman" w:hAnsi="Times New Roman" w:cs="Times New Roman"/>
          <w:kern w:val="0"/>
          <w:lang w:eastAsia="en-GB"/>
        </w:rPr>
      </w:pPr>
      <w:r>
        <w:rPr>
          <w:rFonts w:ascii="Times New Roman" w:eastAsia="Times New Roman" w:hAnsi="Times New Roman" w:cs="Times New Roman"/>
          <w:kern w:val="0"/>
          <w:lang w:eastAsia="en-GB"/>
        </w:rPr>
        <w:t xml:space="preserve">All costs associated with </w:t>
      </w:r>
      <w:r w:rsidR="00256F7B">
        <w:rPr>
          <w:rFonts w:ascii="Times New Roman" w:eastAsia="Times New Roman" w:hAnsi="Times New Roman" w:cs="Times New Roman"/>
          <w:kern w:val="0"/>
          <w:lang w:eastAsia="en-GB"/>
        </w:rPr>
        <w:t xml:space="preserve">the </w:t>
      </w:r>
      <w:r>
        <w:rPr>
          <w:rFonts w:ascii="Times New Roman" w:eastAsia="Times New Roman" w:hAnsi="Times New Roman" w:cs="Times New Roman"/>
          <w:kern w:val="0"/>
          <w:lang w:eastAsia="en-GB"/>
        </w:rPr>
        <w:t xml:space="preserve">aftermath of the </w:t>
      </w:r>
      <w:r>
        <w:rPr>
          <w:rFonts w:ascii="Times New Roman" w:eastAsia="Times New Roman" w:hAnsi="Times New Roman" w:cs="Times New Roman"/>
          <w:kern w:val="0"/>
          <w:lang w:eastAsia="en-GB"/>
        </w:rPr>
        <w:t>Landgdale</w:t>
      </w:r>
      <w:r>
        <w:rPr>
          <w:rFonts w:ascii="Times New Roman" w:eastAsia="Times New Roman" w:hAnsi="Times New Roman" w:cs="Times New Roman"/>
          <w:kern w:val="0"/>
          <w:lang w:eastAsia="en-GB"/>
        </w:rPr>
        <w:t xml:space="preserve"> fire will have to be carried by the taxpayer, </w:t>
      </w:r>
      <w:r w:rsidR="00256F7B">
        <w:rPr>
          <w:rFonts w:ascii="Times New Roman" w:eastAsia="Times New Roman" w:hAnsi="Times New Roman" w:cs="Times New Roman"/>
          <w:kern w:val="0"/>
          <w:lang w:eastAsia="en-GB"/>
        </w:rPr>
        <w:t>whereas</w:t>
      </w:r>
      <w:r>
        <w:rPr>
          <w:rFonts w:ascii="Times New Roman" w:eastAsia="Times New Roman" w:hAnsi="Times New Roman" w:cs="Times New Roman"/>
          <w:kern w:val="0"/>
          <w:lang w:eastAsia="en-GB"/>
        </w:rPr>
        <w:t xml:space="preserve"> the cool prescribed burns carried out </w:t>
      </w:r>
      <w:r w:rsidR="00256F7B">
        <w:rPr>
          <w:rFonts w:ascii="Times New Roman" w:eastAsia="Times New Roman" w:hAnsi="Times New Roman" w:cs="Times New Roman"/>
          <w:kern w:val="0"/>
          <w:lang w:eastAsia="en-GB"/>
        </w:rPr>
        <w:t>for wildfire mitigation and biodiversity,</w:t>
      </w:r>
      <w:r>
        <w:rPr>
          <w:rFonts w:ascii="Times New Roman" w:eastAsia="Times New Roman" w:hAnsi="Times New Roman" w:cs="Times New Roman"/>
          <w:kern w:val="0"/>
          <w:lang w:eastAsia="en-GB"/>
        </w:rPr>
        <w:t xml:space="preserve"> are all paid for by the private purse</w:t>
      </w:r>
      <w:r w:rsidR="00256F7B">
        <w:rPr>
          <w:rFonts w:ascii="Times New Roman" w:eastAsia="Times New Roman" w:hAnsi="Times New Roman" w:cs="Times New Roman"/>
          <w:kern w:val="0"/>
          <w:lang w:eastAsia="en-GB"/>
        </w:rPr>
        <w:t xml:space="preserve"> and are no burden on the taxpayer.</w:t>
      </w:r>
    </w:p>
    <w:p w:rsidR="00256F7B" w:rsidRPr="00C414FD" w:rsidP="00C414FD">
      <w:pPr>
        <w:numPr>
          <w:ilvl w:val="0"/>
          <w:numId w:val="1"/>
        </w:numPr>
        <w:spacing w:before="100" w:beforeAutospacing="1" w:after="100" w:afterAutospacing="1" w:line="240" w:lineRule="auto"/>
        <w:rPr>
          <w:rFonts w:ascii="Times New Roman" w:eastAsia="Times New Roman" w:hAnsi="Times New Roman" w:cs="Times New Roman"/>
          <w:kern w:val="0"/>
          <w:lang w:eastAsia="en-GB"/>
        </w:rPr>
      </w:pPr>
      <w:r>
        <w:rPr>
          <w:rFonts w:ascii="Times New Roman" w:eastAsia="Times New Roman" w:hAnsi="Times New Roman" w:cs="Times New Roman"/>
          <w:kern w:val="0"/>
          <w:lang w:eastAsia="en-GB"/>
        </w:rPr>
        <w:t>Main roads were closed at an extremely important time in the summer tourism calendar adding significant revenue loss for businesses reliant on the tourism spend.</w:t>
      </w:r>
    </w:p>
    <w:p w:rsidR="00C414FD" w:rsidRPr="00C414FD" w:rsidP="00C414FD">
      <w:p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Such figures demonstrate that severe wildfire is not simply an environmental issue; it is also a major economic, public health, climate, and infrastructure issue.</w:t>
      </w:r>
    </w:p>
    <w:p w:rsidR="00C414FD" w:rsidRPr="00C414FD" w:rsidP="00C414FD">
      <w:p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There is growing concern within the land management sector that current government policy risks producing unintended consequences. Policies designed to restrict prescribed burning may, paradoxically, increase wildfire risk by allowing greater fuel accumulation across the uplands. According to Defra’s own figures, restrictions on prescribed burning</w:t>
      </w:r>
      <w:r w:rsidR="00467557">
        <w:rPr>
          <w:rFonts w:ascii="Times New Roman" w:eastAsia="Times New Roman" w:hAnsi="Times New Roman" w:cs="Times New Roman"/>
          <w:kern w:val="0"/>
          <w:lang w:eastAsia="en-GB"/>
        </w:rPr>
        <w:t xml:space="preserve"> caused by the reduction in the clarification of deep peat,</w:t>
      </w:r>
      <w:r w:rsidRPr="00C414FD">
        <w:rPr>
          <w:rFonts w:ascii="Times New Roman" w:eastAsia="Times New Roman" w:hAnsi="Times New Roman" w:cs="Times New Roman"/>
          <w:kern w:val="0"/>
          <w:lang w:eastAsia="en-GB"/>
        </w:rPr>
        <w:t xml:space="preserve"> could increase the area of unmanaged fuel from approximately 220,000 acres to over 675,000 acres. This would significantly increase the potential for large, high-severity wildfire events</w:t>
      </w:r>
      <w:r w:rsidR="00467557">
        <w:rPr>
          <w:rFonts w:ascii="Times New Roman" w:eastAsia="Times New Roman" w:hAnsi="Times New Roman" w:cs="Times New Roman"/>
          <w:kern w:val="0"/>
          <w:lang w:eastAsia="en-GB"/>
        </w:rPr>
        <w:t xml:space="preserve"> in the future</w:t>
      </w:r>
      <w:r w:rsidRPr="00C414FD">
        <w:rPr>
          <w:rFonts w:ascii="Times New Roman" w:eastAsia="Times New Roman" w:hAnsi="Times New Roman" w:cs="Times New Roman"/>
          <w:kern w:val="0"/>
          <w:lang w:eastAsia="en-GB"/>
        </w:rPr>
        <w:t>.</w:t>
      </w:r>
    </w:p>
    <w:p w:rsidR="00C414FD" w:rsidRPr="00C414FD" w:rsidP="00C414FD">
      <w:p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These wildfires threaten biodiversity, rural livelihoods, carbon storage, water catchments, and public safety. High-intensity wildfires can release vastly greater quantities of carbon than those emitted through carefully controlled prescribed burning. Research from other fire-prone landscapes internationally consistently demonstrates that fuel reduction through active management is essential in reducing wildfire severity and improving suppression outcomes.</w:t>
      </w:r>
    </w:p>
    <w:p w:rsidR="00C414FD" w:rsidP="00C414FD">
      <w:p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The reduction in traditional grazing, particularly sheep grazing, is also contributing to increasing wildfire risk. In many upland areas, reduced livestock numbers have resulted in the accumulation of rank vegetation and coarse grasses, particularly Molinia caerulea (purple moor grass). In combination with the cessation of practical vegetation management on some landholdings, this is creating what many practitioners regard as a “perfect storm” for severe wildfire conditions.</w:t>
      </w:r>
    </w:p>
    <w:p w:rsidR="007A2BB0" w:rsidP="00C414FD">
      <w:pPr>
        <w:spacing w:before="100" w:beforeAutospacing="1" w:after="100" w:afterAutospacing="1" w:line="240" w:lineRule="auto"/>
        <w:rPr>
          <w:rFonts w:ascii="Times New Roman" w:eastAsia="Times New Roman" w:hAnsi="Times New Roman" w:cs="Times New Roman"/>
          <w:kern w:val="0"/>
          <w:lang w:eastAsia="en-GB"/>
        </w:rPr>
      </w:pPr>
      <w:r>
        <w:rPr>
          <w:rFonts w:ascii="Times New Roman" w:eastAsia="Times New Roman" w:hAnsi="Times New Roman" w:cs="Times New Roman"/>
          <w:kern w:val="0"/>
          <w:lang w:eastAsia="en-GB"/>
        </w:rPr>
        <w:t>Questions need to be asked about the legal responsibilities if landowners choose not to manage vegetation.</w:t>
      </w:r>
    </w:p>
    <w:p w:rsidR="007A2BB0" w:rsidP="007A2BB0">
      <w:pPr>
        <w:spacing w:before="100" w:beforeAutospacing="1" w:after="100" w:afterAutospacing="1" w:line="240" w:lineRule="auto"/>
        <w:rPr>
          <w:rFonts w:ascii="Times New Roman" w:eastAsia="Times New Roman" w:hAnsi="Times New Roman" w:cs="Times New Roman"/>
          <w:kern w:val="0"/>
          <w:lang w:eastAsia="en-GB"/>
        </w:rPr>
      </w:pPr>
      <w:r w:rsidRPr="007A2BB0">
        <w:rPr>
          <w:rFonts w:ascii="Times New Roman" w:eastAsia="Times New Roman" w:hAnsi="Times New Roman" w:cs="Times New Roman"/>
          <w:kern w:val="0"/>
          <w:lang w:eastAsia="en-GB"/>
        </w:rPr>
        <w:t>Who is legally responsible if a fire comes o</w:t>
      </w:r>
      <w:r w:rsidR="00AD4CFD">
        <w:rPr>
          <w:rFonts w:ascii="Times New Roman" w:eastAsia="Times New Roman" w:hAnsi="Times New Roman" w:cs="Times New Roman"/>
          <w:kern w:val="0"/>
          <w:lang w:eastAsia="en-GB"/>
        </w:rPr>
        <w:t xml:space="preserve">ff </w:t>
      </w:r>
      <w:r w:rsidRPr="007A2BB0">
        <w:rPr>
          <w:rFonts w:ascii="Times New Roman" w:eastAsia="Times New Roman" w:hAnsi="Times New Roman" w:cs="Times New Roman"/>
          <w:kern w:val="0"/>
          <w:lang w:eastAsia="en-GB"/>
        </w:rPr>
        <w:t>an area where no management has taken place and the fuel load is so high that active suppression is prevented, and this fire causes damage to a neighbouring property and</w:t>
      </w:r>
      <w:r w:rsidR="00AD4CFD">
        <w:rPr>
          <w:rFonts w:ascii="Times New Roman" w:eastAsia="Times New Roman" w:hAnsi="Times New Roman" w:cs="Times New Roman"/>
          <w:kern w:val="0"/>
          <w:lang w:eastAsia="en-GB"/>
        </w:rPr>
        <w:t xml:space="preserve"> the</w:t>
      </w:r>
      <w:r w:rsidRPr="007A2BB0">
        <w:rPr>
          <w:rFonts w:ascii="Times New Roman" w:eastAsia="Times New Roman" w:hAnsi="Times New Roman" w:cs="Times New Roman"/>
          <w:kern w:val="0"/>
          <w:lang w:eastAsia="en-GB"/>
        </w:rPr>
        <w:t xml:space="preserve"> habitat that is managed.</w:t>
      </w:r>
      <w:r>
        <w:rPr>
          <w:rFonts w:ascii="Times New Roman" w:eastAsia="Times New Roman" w:hAnsi="Times New Roman" w:cs="Times New Roman"/>
          <w:kern w:val="0"/>
          <w:lang w:eastAsia="en-GB"/>
        </w:rPr>
        <w:t xml:space="preserve"> A fire such as this can cause</w:t>
      </w:r>
    </w:p>
    <w:p w:rsidR="007A2BB0" w:rsidP="007A2BB0">
      <w:pPr>
        <w:pStyle w:val="ListParagraph"/>
        <w:numPr>
          <w:ilvl w:val="0"/>
          <w:numId w:val="3"/>
        </w:numPr>
        <w:spacing w:before="100" w:beforeAutospacing="1" w:after="100" w:afterAutospacing="1" w:line="240" w:lineRule="auto"/>
        <w:rPr>
          <w:rFonts w:ascii="Times New Roman" w:eastAsia="Times New Roman" w:hAnsi="Times New Roman" w:cs="Times New Roman"/>
          <w:kern w:val="0"/>
          <w:lang w:eastAsia="en-GB"/>
        </w:rPr>
      </w:pPr>
      <w:r>
        <w:rPr>
          <w:rFonts w:ascii="Times New Roman" w:eastAsia="Times New Roman" w:hAnsi="Times New Roman" w:cs="Times New Roman"/>
          <w:kern w:val="0"/>
          <w:lang w:eastAsia="en-GB"/>
        </w:rPr>
        <w:t>Damage to habitat.</w:t>
      </w:r>
    </w:p>
    <w:p w:rsidR="007A2BB0" w:rsidP="007A2BB0">
      <w:pPr>
        <w:pStyle w:val="ListParagraph"/>
        <w:numPr>
          <w:ilvl w:val="0"/>
          <w:numId w:val="3"/>
        </w:numPr>
        <w:spacing w:before="100" w:beforeAutospacing="1" w:after="100" w:afterAutospacing="1" w:line="240" w:lineRule="auto"/>
        <w:rPr>
          <w:rFonts w:ascii="Times New Roman" w:eastAsia="Times New Roman" w:hAnsi="Times New Roman" w:cs="Times New Roman"/>
          <w:kern w:val="0"/>
          <w:lang w:eastAsia="en-GB"/>
        </w:rPr>
      </w:pPr>
      <w:r>
        <w:rPr>
          <w:rFonts w:ascii="Times New Roman" w:eastAsia="Times New Roman" w:hAnsi="Times New Roman" w:cs="Times New Roman"/>
          <w:kern w:val="0"/>
          <w:lang w:eastAsia="en-GB"/>
        </w:rPr>
        <w:t>Damage to ground nesting birds, eggs and chicks.</w:t>
      </w:r>
    </w:p>
    <w:p w:rsidR="007A2BB0" w:rsidP="007A2BB0">
      <w:pPr>
        <w:pStyle w:val="ListParagraph"/>
        <w:numPr>
          <w:ilvl w:val="0"/>
          <w:numId w:val="3"/>
        </w:numPr>
        <w:spacing w:before="100" w:beforeAutospacing="1" w:after="100" w:afterAutospacing="1" w:line="240" w:lineRule="auto"/>
        <w:rPr>
          <w:rFonts w:ascii="Times New Roman" w:eastAsia="Times New Roman" w:hAnsi="Times New Roman" w:cs="Times New Roman"/>
          <w:kern w:val="0"/>
          <w:lang w:eastAsia="en-GB"/>
        </w:rPr>
      </w:pPr>
      <w:r>
        <w:rPr>
          <w:rFonts w:ascii="Times New Roman" w:eastAsia="Times New Roman" w:hAnsi="Times New Roman" w:cs="Times New Roman"/>
          <w:kern w:val="0"/>
          <w:lang w:eastAsia="en-GB"/>
        </w:rPr>
        <w:t>Loss of revenue to the es</w:t>
      </w:r>
      <w:r w:rsidR="00AD4CFD">
        <w:rPr>
          <w:rFonts w:ascii="Times New Roman" w:eastAsia="Times New Roman" w:hAnsi="Times New Roman" w:cs="Times New Roman"/>
          <w:kern w:val="0"/>
          <w:lang w:eastAsia="en-GB"/>
        </w:rPr>
        <w:t>tate.</w:t>
      </w:r>
    </w:p>
    <w:p w:rsidR="007A2BB0" w:rsidP="007A2BB0">
      <w:pPr>
        <w:pStyle w:val="ListParagraph"/>
        <w:numPr>
          <w:ilvl w:val="0"/>
          <w:numId w:val="3"/>
        </w:numPr>
        <w:spacing w:before="100" w:beforeAutospacing="1" w:after="100" w:afterAutospacing="1" w:line="240" w:lineRule="auto"/>
        <w:rPr>
          <w:rFonts w:ascii="Times New Roman" w:eastAsia="Times New Roman" w:hAnsi="Times New Roman" w:cs="Times New Roman"/>
          <w:kern w:val="0"/>
          <w:lang w:eastAsia="en-GB"/>
        </w:rPr>
      </w:pPr>
      <w:r>
        <w:rPr>
          <w:rFonts w:ascii="Times New Roman" w:eastAsia="Times New Roman" w:hAnsi="Times New Roman" w:cs="Times New Roman"/>
          <w:kern w:val="0"/>
          <w:lang w:eastAsia="en-GB"/>
        </w:rPr>
        <w:t>Danger to life, property and infrastructure.</w:t>
      </w:r>
    </w:p>
    <w:p w:rsidR="007A2BB0" w:rsidRPr="007A2BB0" w:rsidP="007A2BB0">
      <w:pPr>
        <w:pStyle w:val="ListParagraph"/>
        <w:numPr>
          <w:ilvl w:val="0"/>
          <w:numId w:val="3"/>
        </w:numPr>
        <w:spacing w:before="100" w:beforeAutospacing="1" w:after="100" w:afterAutospacing="1" w:line="240" w:lineRule="auto"/>
        <w:rPr>
          <w:rFonts w:ascii="Times New Roman" w:eastAsia="Times New Roman" w:hAnsi="Times New Roman" w:cs="Times New Roman"/>
          <w:kern w:val="0"/>
          <w:lang w:eastAsia="en-GB"/>
        </w:rPr>
      </w:pPr>
      <w:r>
        <w:rPr>
          <w:rFonts w:ascii="Times New Roman" w:eastAsia="Times New Roman" w:hAnsi="Times New Roman" w:cs="Times New Roman"/>
          <w:kern w:val="0"/>
          <w:lang w:eastAsia="en-GB"/>
        </w:rPr>
        <w:t>Stress and anxiety caused to those fighting the fire and their families</w:t>
      </w:r>
      <w:r w:rsidR="00AD4CFD">
        <w:rPr>
          <w:rFonts w:ascii="Times New Roman" w:eastAsia="Times New Roman" w:hAnsi="Times New Roman" w:cs="Times New Roman"/>
          <w:kern w:val="0"/>
          <w:lang w:eastAsia="en-GB"/>
        </w:rPr>
        <w:t>.</w:t>
      </w:r>
      <w:r>
        <w:rPr>
          <w:rFonts w:ascii="Times New Roman" w:eastAsia="Times New Roman" w:hAnsi="Times New Roman" w:cs="Times New Roman"/>
          <w:kern w:val="0"/>
          <w:lang w:eastAsia="en-GB"/>
        </w:rPr>
        <w:t xml:space="preserve"> </w:t>
      </w:r>
    </w:p>
    <w:p w:rsidR="00C414FD" w:rsidRPr="00C414FD" w:rsidP="00C414FD">
      <w:p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 xml:space="preserve">Recent wildfire statistics reinforce the seriousness of the situation. During 2025, wildfires burned more than </w:t>
      </w:r>
      <w:r w:rsidRPr="00AA4BA5" w:rsidR="00AA4BA5">
        <w:rPr>
          <w:rFonts w:ascii="Times New Roman" w:eastAsia="Times New Roman" w:hAnsi="Times New Roman" w:cs="Times New Roman"/>
          <w:kern w:val="0"/>
          <w:lang w:eastAsia="en-GB"/>
        </w:rPr>
        <w:t>116</w:t>
      </w:r>
      <w:r w:rsidR="00356C16">
        <w:rPr>
          <w:rFonts w:ascii="Times New Roman" w:eastAsia="Times New Roman" w:hAnsi="Times New Roman" w:cs="Times New Roman"/>
          <w:kern w:val="0"/>
          <w:lang w:eastAsia="en-GB"/>
        </w:rPr>
        <w:t>,</w:t>
      </w:r>
      <w:r w:rsidRPr="00AA4BA5" w:rsidR="00AA4BA5">
        <w:rPr>
          <w:rFonts w:ascii="Times New Roman" w:eastAsia="Times New Roman" w:hAnsi="Times New Roman" w:cs="Times New Roman"/>
          <w:kern w:val="0"/>
          <w:lang w:eastAsia="en-GB"/>
        </w:rPr>
        <w:t>1</w:t>
      </w:r>
      <w:r w:rsidR="00356C16">
        <w:rPr>
          <w:rFonts w:ascii="Times New Roman" w:eastAsia="Times New Roman" w:hAnsi="Times New Roman" w:cs="Times New Roman"/>
          <w:kern w:val="0"/>
          <w:lang w:eastAsia="en-GB"/>
        </w:rPr>
        <w:t>40</w:t>
      </w:r>
      <w:r w:rsidRPr="00C414FD">
        <w:rPr>
          <w:rFonts w:ascii="Times New Roman" w:eastAsia="Times New Roman" w:hAnsi="Times New Roman" w:cs="Times New Roman"/>
          <w:kern w:val="0"/>
          <w:lang w:eastAsia="en-GB"/>
        </w:rPr>
        <w:t xml:space="preserve"> </w:t>
      </w:r>
      <w:r w:rsidR="00AA4BA5">
        <w:rPr>
          <w:rFonts w:ascii="Times New Roman" w:eastAsia="Times New Roman" w:hAnsi="Times New Roman" w:cs="Times New Roman"/>
          <w:kern w:val="0"/>
          <w:lang w:eastAsia="en-GB"/>
        </w:rPr>
        <w:t>ac</w:t>
      </w:r>
      <w:r w:rsidRPr="00C414FD">
        <w:rPr>
          <w:rFonts w:ascii="Times New Roman" w:eastAsia="Times New Roman" w:hAnsi="Times New Roman" w:cs="Times New Roman"/>
          <w:kern w:val="0"/>
          <w:lang w:eastAsia="en-GB"/>
        </w:rPr>
        <w:t xml:space="preserve">res across the UK, more than double the previous record set in 2022. The year also recorded the highest number of fires larger than </w:t>
      </w:r>
      <w:r w:rsidR="00794941">
        <w:rPr>
          <w:rFonts w:ascii="Times New Roman" w:eastAsia="Times New Roman" w:hAnsi="Times New Roman" w:cs="Times New Roman"/>
          <w:kern w:val="0"/>
          <w:lang w:eastAsia="en-GB"/>
        </w:rPr>
        <w:t>74 ac</w:t>
      </w:r>
      <w:r w:rsidRPr="00C414FD">
        <w:rPr>
          <w:rFonts w:ascii="Times New Roman" w:eastAsia="Times New Roman" w:hAnsi="Times New Roman" w:cs="Times New Roman"/>
          <w:kern w:val="0"/>
          <w:lang w:eastAsia="en-GB"/>
        </w:rPr>
        <w:t>res, with 181 such fires recorded (Dwyer et al., 2025). These trends should prompt serious examination of where these fires are occurring and the condition of the landscapes in which they develop.</w:t>
      </w:r>
    </w:p>
    <w:p w:rsidR="00C414FD" w:rsidP="00C414FD">
      <w:pPr>
        <w:spacing w:before="100" w:beforeAutospacing="1" w:after="100" w:afterAutospacing="1" w:line="240" w:lineRule="auto"/>
        <w:rPr>
          <w:rFonts w:ascii="Times New Roman" w:eastAsia="Times New Roman" w:hAnsi="Times New Roman" w:cs="Times New Roman"/>
          <w:kern w:val="0"/>
          <w:lang w:eastAsia="en-GB"/>
        </w:rPr>
      </w:pPr>
      <w:r>
        <w:rPr>
          <w:rFonts w:ascii="Times New Roman" w:eastAsia="Times New Roman" w:hAnsi="Times New Roman" w:cs="Times New Roman"/>
          <w:kern w:val="0"/>
          <w:lang w:eastAsia="en-GB"/>
        </w:rPr>
        <w:t>A</w:t>
      </w:r>
      <w:r w:rsidRPr="00C414FD">
        <w:rPr>
          <w:rFonts w:ascii="Times New Roman" w:eastAsia="Times New Roman" w:hAnsi="Times New Roman" w:cs="Times New Roman"/>
          <w:kern w:val="0"/>
          <w:lang w:eastAsia="en-GB"/>
        </w:rPr>
        <w:t>ttention should be given to landscapes dominated by extensive stands of Molinia grass. Molinia is highly flammable during dry periods and can carry fire rapidly across large areas. Following wildfire, it often regenerates vigorously and at greater density, increasing future fuel loads and creating a cycle of escalating wildfire risk.</w:t>
      </w:r>
      <w:r w:rsidR="00AD4CFD">
        <w:rPr>
          <w:rFonts w:ascii="Times New Roman" w:eastAsia="Times New Roman" w:hAnsi="Times New Roman" w:cs="Times New Roman"/>
          <w:kern w:val="0"/>
          <w:lang w:eastAsia="en-GB"/>
        </w:rPr>
        <w:t xml:space="preserve"> These areas need breaking up with mixed moorland shrubs that can be managed to create a resilient landscape.</w:t>
      </w:r>
    </w:p>
    <w:p w:rsidR="00BD4544" w:rsidP="00C414FD">
      <w:pPr>
        <w:spacing w:before="100" w:beforeAutospacing="1" w:after="100" w:afterAutospacing="1" w:line="240" w:lineRule="auto"/>
        <w:rPr>
          <w:rFonts w:ascii="Times New Roman" w:eastAsia="Times New Roman" w:hAnsi="Times New Roman" w:cs="Times New Roman"/>
          <w:kern w:val="0"/>
          <w:lang w:eastAsia="en-GB"/>
        </w:rPr>
      </w:pPr>
      <w:r>
        <w:rPr>
          <w:rFonts w:ascii="Times New Roman" w:eastAsia="Times New Roman" w:hAnsi="Times New Roman" w:cs="Times New Roman"/>
          <w:kern w:val="0"/>
          <w:lang w:eastAsia="en-GB"/>
        </w:rPr>
        <w:t>Causes of wildfire are very rarely caused by natural phenomenon, but generally caused by man</w:t>
      </w:r>
      <w:r w:rsidR="00AD4CFD">
        <w:rPr>
          <w:rFonts w:ascii="Times New Roman" w:eastAsia="Times New Roman" w:hAnsi="Times New Roman" w:cs="Times New Roman"/>
          <w:kern w:val="0"/>
          <w:lang w:eastAsia="en-GB"/>
        </w:rPr>
        <w:t>,</w:t>
      </w:r>
      <w:r>
        <w:rPr>
          <w:rFonts w:ascii="Times New Roman" w:eastAsia="Times New Roman" w:hAnsi="Times New Roman" w:cs="Times New Roman"/>
          <w:kern w:val="0"/>
          <w:lang w:eastAsia="en-GB"/>
        </w:rPr>
        <w:t xml:space="preserve"> be that by accident, stupidity or on purpose.</w:t>
      </w:r>
      <w:r w:rsidR="00AD4CFD">
        <w:rPr>
          <w:rFonts w:ascii="Times New Roman" w:eastAsia="Times New Roman" w:hAnsi="Times New Roman" w:cs="Times New Roman"/>
          <w:kern w:val="0"/>
          <w:lang w:eastAsia="en-GB"/>
        </w:rPr>
        <w:t xml:space="preserve"> There needs to be more public engagement and more restrictions around access to sensitive sites in times of raised risk</w:t>
      </w:r>
    </w:p>
    <w:p w:rsidR="000202DD" w:rsidRPr="00C414FD" w:rsidP="00C414FD">
      <w:pPr>
        <w:spacing w:before="100" w:beforeAutospacing="1" w:after="100" w:afterAutospacing="1" w:line="240" w:lineRule="auto"/>
        <w:rPr>
          <w:rFonts w:ascii="Times New Roman" w:eastAsia="Times New Roman" w:hAnsi="Times New Roman" w:cs="Times New Roman"/>
          <w:kern w:val="0"/>
          <w:lang w:eastAsia="en-GB"/>
        </w:rPr>
      </w:pPr>
      <w:r>
        <w:rPr>
          <w:rFonts w:ascii="Times New Roman" w:eastAsia="Times New Roman" w:hAnsi="Times New Roman" w:cs="Times New Roman"/>
          <w:kern w:val="0"/>
          <w:lang w:eastAsia="en-GB"/>
        </w:rPr>
        <w:t xml:space="preserve">Mental health and stress </w:t>
      </w:r>
      <w:r w:rsidR="00794941">
        <w:rPr>
          <w:rFonts w:ascii="Times New Roman" w:eastAsia="Times New Roman" w:hAnsi="Times New Roman" w:cs="Times New Roman"/>
          <w:kern w:val="0"/>
          <w:lang w:eastAsia="en-GB"/>
        </w:rPr>
        <w:t>are</w:t>
      </w:r>
      <w:r>
        <w:rPr>
          <w:rFonts w:ascii="Times New Roman" w:eastAsia="Times New Roman" w:hAnsi="Times New Roman" w:cs="Times New Roman"/>
          <w:kern w:val="0"/>
          <w:lang w:eastAsia="en-GB"/>
        </w:rPr>
        <w:t xml:space="preserve"> very rarely spoken about in the context of wildfire. This is not restricted to those on the frontline, fighting the fire and protecting lives, habitats and biodiversity, it is a real concern</w:t>
      </w:r>
      <w:r w:rsidR="00AD4CFD">
        <w:rPr>
          <w:rFonts w:ascii="Times New Roman" w:eastAsia="Times New Roman" w:hAnsi="Times New Roman" w:cs="Times New Roman"/>
          <w:kern w:val="0"/>
          <w:lang w:eastAsia="en-GB"/>
        </w:rPr>
        <w:t xml:space="preserve"> not only for the land managers, gamekeepers, farmers and fire </w:t>
      </w:r>
      <w:r w:rsidR="00794941">
        <w:rPr>
          <w:rFonts w:ascii="Times New Roman" w:eastAsia="Times New Roman" w:hAnsi="Times New Roman" w:cs="Times New Roman"/>
          <w:kern w:val="0"/>
          <w:lang w:eastAsia="en-GB"/>
        </w:rPr>
        <w:t>fighters</w:t>
      </w:r>
      <w:r w:rsidR="00AD4CFD">
        <w:rPr>
          <w:rFonts w:ascii="Times New Roman" w:eastAsia="Times New Roman" w:hAnsi="Times New Roman" w:cs="Times New Roman"/>
          <w:kern w:val="0"/>
          <w:lang w:eastAsia="en-GB"/>
        </w:rPr>
        <w:t xml:space="preserve"> but</w:t>
      </w:r>
      <w:r>
        <w:rPr>
          <w:rFonts w:ascii="Times New Roman" w:eastAsia="Times New Roman" w:hAnsi="Times New Roman" w:cs="Times New Roman"/>
          <w:kern w:val="0"/>
          <w:lang w:eastAsia="en-GB"/>
        </w:rPr>
        <w:t xml:space="preserve"> for the</w:t>
      </w:r>
      <w:r w:rsidR="00AD4CFD">
        <w:rPr>
          <w:rFonts w:ascii="Times New Roman" w:eastAsia="Times New Roman" w:hAnsi="Times New Roman" w:cs="Times New Roman"/>
          <w:kern w:val="0"/>
          <w:lang w:eastAsia="en-GB"/>
        </w:rPr>
        <w:t>ir</w:t>
      </w:r>
      <w:r>
        <w:rPr>
          <w:rFonts w:ascii="Times New Roman" w:eastAsia="Times New Roman" w:hAnsi="Times New Roman" w:cs="Times New Roman"/>
          <w:kern w:val="0"/>
          <w:lang w:eastAsia="en-GB"/>
        </w:rPr>
        <w:t xml:space="preserve"> families</w:t>
      </w:r>
      <w:r w:rsidR="00AD4CFD">
        <w:rPr>
          <w:rFonts w:ascii="Times New Roman" w:eastAsia="Times New Roman" w:hAnsi="Times New Roman" w:cs="Times New Roman"/>
          <w:kern w:val="0"/>
          <w:lang w:eastAsia="en-GB"/>
        </w:rPr>
        <w:t xml:space="preserve"> too</w:t>
      </w:r>
      <w:r>
        <w:rPr>
          <w:rFonts w:ascii="Times New Roman" w:eastAsia="Times New Roman" w:hAnsi="Times New Roman" w:cs="Times New Roman"/>
          <w:kern w:val="0"/>
          <w:lang w:eastAsia="en-GB"/>
        </w:rPr>
        <w:t>. Children are worried about their parents as they know that they are in danger</w:t>
      </w:r>
      <w:r w:rsidR="00AD4CFD">
        <w:rPr>
          <w:rFonts w:ascii="Times New Roman" w:eastAsia="Times New Roman" w:hAnsi="Times New Roman" w:cs="Times New Roman"/>
          <w:kern w:val="0"/>
          <w:lang w:eastAsia="en-GB"/>
        </w:rPr>
        <w:t xml:space="preserve"> from the fire</w:t>
      </w:r>
      <w:r w:rsidR="00BD4544">
        <w:rPr>
          <w:rFonts w:ascii="Times New Roman" w:eastAsia="Times New Roman" w:hAnsi="Times New Roman" w:cs="Times New Roman"/>
          <w:kern w:val="0"/>
          <w:lang w:eastAsia="en-GB"/>
        </w:rPr>
        <w:t xml:space="preserve">. </w:t>
      </w:r>
    </w:p>
    <w:p w:rsidR="00C414FD" w:rsidRPr="00C414FD" w:rsidP="00C414FD">
      <w:pPr>
        <w:spacing w:before="100" w:beforeAutospacing="1" w:after="100" w:afterAutospacing="1" w:line="240" w:lineRule="auto"/>
        <w:rPr>
          <w:rFonts w:ascii="Times New Roman" w:eastAsia="Times New Roman" w:hAnsi="Times New Roman" w:cs="Times New Roman"/>
          <w:kern w:val="0"/>
          <w:lang w:eastAsia="en-GB"/>
        </w:rPr>
      </w:pPr>
      <w:r w:rsidRPr="00C414FD">
        <w:rPr>
          <w:rFonts w:ascii="Times New Roman" w:eastAsia="Times New Roman" w:hAnsi="Times New Roman" w:cs="Times New Roman"/>
          <w:kern w:val="0"/>
          <w:lang w:eastAsia="en-GB"/>
        </w:rPr>
        <w:t xml:space="preserve">Wildfire resilience in the uplands will not be achieved through passive management alone. A resilient landscape requires active, practical, year-round management that reduces fuel loads, creates habitat diversity, supports biodiversity, and enables rapid suppression when fires occur. Prescribed burning, when undertaken responsibly alongside cutting, grazing, rewetting, and other conservation measures, should be recognised as an essential part of an integrated wildfire management strategy rather than being viewed solely through the lens of emissions or </w:t>
      </w:r>
      <w:r w:rsidR="00AD4CFD">
        <w:rPr>
          <w:rFonts w:ascii="Times New Roman" w:eastAsia="Times New Roman" w:hAnsi="Times New Roman" w:cs="Times New Roman"/>
          <w:kern w:val="0"/>
          <w:lang w:eastAsia="en-GB"/>
        </w:rPr>
        <w:t xml:space="preserve">public </w:t>
      </w:r>
      <w:r w:rsidRPr="00C414FD">
        <w:rPr>
          <w:rFonts w:ascii="Times New Roman" w:eastAsia="Times New Roman" w:hAnsi="Times New Roman" w:cs="Times New Roman"/>
          <w:kern w:val="0"/>
          <w:lang w:eastAsia="en-GB"/>
        </w:rPr>
        <w:t>perception.</w:t>
      </w:r>
    </w:p>
    <w:p w:rsidR="00AD4CFD" w:rsidP="00C414FD">
      <w:pPr>
        <w:spacing w:before="100" w:beforeAutospacing="1" w:after="100" w:afterAutospacing="1" w:line="240" w:lineRule="auto"/>
        <w:rPr>
          <w:rFonts w:ascii="Times New Roman" w:eastAsia="Times New Roman" w:hAnsi="Times New Roman" w:cs="Times New Roman"/>
          <w:kern w:val="0"/>
          <w:lang w:eastAsia="en-GB"/>
        </w:rPr>
      </w:pPr>
      <w:r>
        <w:rPr>
          <w:rFonts w:ascii="Times New Roman" w:eastAsia="Times New Roman" w:hAnsi="Times New Roman" w:cs="Times New Roman"/>
          <w:kern w:val="0"/>
          <w:lang w:eastAsia="en-GB"/>
        </w:rPr>
        <w:t xml:space="preserve">Government needs to </w:t>
      </w:r>
      <w:r>
        <w:rPr>
          <w:rFonts w:ascii="Times New Roman" w:eastAsia="Times New Roman" w:hAnsi="Times New Roman" w:cs="Times New Roman"/>
          <w:kern w:val="0"/>
          <w:lang w:eastAsia="en-GB"/>
        </w:rPr>
        <w:t>examine</w:t>
      </w:r>
      <w:r>
        <w:rPr>
          <w:rFonts w:ascii="Times New Roman" w:eastAsia="Times New Roman" w:hAnsi="Times New Roman" w:cs="Times New Roman"/>
          <w:kern w:val="0"/>
          <w:lang w:eastAsia="en-GB"/>
        </w:rPr>
        <w:t xml:space="preserve"> where</w:t>
      </w:r>
      <w:r w:rsidR="005763B9">
        <w:rPr>
          <w:rFonts w:ascii="Times New Roman" w:eastAsia="Times New Roman" w:hAnsi="Times New Roman" w:cs="Times New Roman"/>
          <w:kern w:val="0"/>
          <w:lang w:eastAsia="en-GB"/>
        </w:rPr>
        <w:t xml:space="preserve"> most of</w:t>
      </w:r>
      <w:r>
        <w:rPr>
          <w:rFonts w:ascii="Times New Roman" w:eastAsia="Times New Roman" w:hAnsi="Times New Roman" w:cs="Times New Roman"/>
          <w:kern w:val="0"/>
          <w:lang w:eastAsia="en-GB"/>
        </w:rPr>
        <w:t xml:space="preserve"> t</w:t>
      </w:r>
      <w:r w:rsidRPr="00C414FD" w:rsidR="00C414FD">
        <w:rPr>
          <w:rFonts w:ascii="Times New Roman" w:eastAsia="Times New Roman" w:hAnsi="Times New Roman" w:cs="Times New Roman"/>
          <w:kern w:val="0"/>
          <w:lang w:eastAsia="en-GB"/>
        </w:rPr>
        <w:t>he</w:t>
      </w:r>
      <w:r w:rsidR="005763B9">
        <w:rPr>
          <w:rFonts w:ascii="Times New Roman" w:eastAsia="Times New Roman" w:hAnsi="Times New Roman" w:cs="Times New Roman"/>
          <w:kern w:val="0"/>
          <w:lang w:eastAsia="en-GB"/>
        </w:rPr>
        <w:t xml:space="preserve"> </w:t>
      </w:r>
      <w:r>
        <w:rPr>
          <w:rFonts w:ascii="Times New Roman" w:eastAsia="Times New Roman" w:hAnsi="Times New Roman" w:cs="Times New Roman"/>
          <w:kern w:val="0"/>
          <w:lang w:eastAsia="en-GB"/>
        </w:rPr>
        <w:t>wildfires are taking place</w:t>
      </w:r>
      <w:r w:rsidR="00026AF2">
        <w:rPr>
          <w:rFonts w:ascii="Times New Roman" w:eastAsia="Times New Roman" w:hAnsi="Times New Roman" w:cs="Times New Roman"/>
          <w:kern w:val="0"/>
          <w:lang w:eastAsia="en-GB"/>
        </w:rPr>
        <w:t>, t</w:t>
      </w:r>
      <w:r>
        <w:rPr>
          <w:rFonts w:ascii="Times New Roman" w:eastAsia="Times New Roman" w:hAnsi="Times New Roman" w:cs="Times New Roman"/>
          <w:kern w:val="0"/>
          <w:lang w:eastAsia="en-GB"/>
        </w:rPr>
        <w:t>he ignition causes and act accordingly to reduce these risks.</w:t>
      </w:r>
    </w:p>
    <w:p w:rsidR="00C414FD" w:rsidP="00C414FD">
      <w:pPr>
        <w:spacing w:before="100" w:beforeAutospacing="1" w:after="100" w:afterAutospacing="1" w:line="240" w:lineRule="auto"/>
        <w:rPr>
          <w:rFonts w:ascii="Times New Roman" w:eastAsia="Times New Roman" w:hAnsi="Times New Roman" w:cs="Times New Roman"/>
          <w:kern w:val="0"/>
          <w:lang w:eastAsia="en-GB"/>
        </w:rPr>
      </w:pPr>
      <w:r>
        <w:rPr>
          <w:rFonts w:ascii="Times New Roman" w:eastAsia="Times New Roman" w:hAnsi="Times New Roman" w:cs="Times New Roman"/>
          <w:kern w:val="0"/>
          <w:lang w:eastAsia="en-GB"/>
        </w:rPr>
        <w:t>E</w:t>
      </w:r>
      <w:r w:rsidRPr="00C414FD">
        <w:rPr>
          <w:rFonts w:ascii="Times New Roman" w:eastAsia="Times New Roman" w:hAnsi="Times New Roman" w:cs="Times New Roman"/>
          <w:kern w:val="0"/>
          <w:lang w:eastAsia="en-GB"/>
        </w:rPr>
        <w:t xml:space="preserve">vidence from recent wildfire seasons demonstrates that the greatest threat to peatlands, biodiversity, carbon storage, and public health </w:t>
      </w:r>
      <w:r w:rsidR="00AD4CFD">
        <w:rPr>
          <w:rFonts w:ascii="Times New Roman" w:eastAsia="Times New Roman" w:hAnsi="Times New Roman" w:cs="Times New Roman"/>
          <w:kern w:val="0"/>
          <w:lang w:eastAsia="en-GB"/>
        </w:rPr>
        <w:t>does</w:t>
      </w:r>
      <w:r w:rsidRPr="00C414FD">
        <w:rPr>
          <w:rFonts w:ascii="Times New Roman" w:eastAsia="Times New Roman" w:hAnsi="Times New Roman" w:cs="Times New Roman"/>
          <w:kern w:val="0"/>
          <w:lang w:eastAsia="en-GB"/>
        </w:rPr>
        <w:t xml:space="preserve"> not </w:t>
      </w:r>
      <w:r w:rsidR="00AD4CFD">
        <w:rPr>
          <w:rFonts w:ascii="Times New Roman" w:eastAsia="Times New Roman" w:hAnsi="Times New Roman" w:cs="Times New Roman"/>
          <w:kern w:val="0"/>
          <w:lang w:eastAsia="en-GB"/>
        </w:rPr>
        <w:t xml:space="preserve">come from </w:t>
      </w:r>
      <w:r w:rsidRPr="00C414FD">
        <w:rPr>
          <w:rFonts w:ascii="Times New Roman" w:eastAsia="Times New Roman" w:hAnsi="Times New Roman" w:cs="Times New Roman"/>
          <w:kern w:val="0"/>
          <w:lang w:eastAsia="en-GB"/>
        </w:rPr>
        <w:t>carefully regulated prescribed burning,</w:t>
      </w:r>
      <w:r w:rsidR="00AD4CFD">
        <w:rPr>
          <w:rFonts w:ascii="Times New Roman" w:eastAsia="Times New Roman" w:hAnsi="Times New Roman" w:cs="Times New Roman"/>
          <w:kern w:val="0"/>
          <w:lang w:eastAsia="en-GB"/>
        </w:rPr>
        <w:t xml:space="preserve"> cutting, or any other time served moorland practice,</w:t>
      </w:r>
      <w:r w:rsidRPr="00C414FD">
        <w:rPr>
          <w:rFonts w:ascii="Times New Roman" w:eastAsia="Times New Roman" w:hAnsi="Times New Roman" w:cs="Times New Roman"/>
          <w:kern w:val="0"/>
          <w:lang w:eastAsia="en-GB"/>
        </w:rPr>
        <w:t xml:space="preserve"> but severe, uncontrolled wildfire</w:t>
      </w:r>
      <w:r w:rsidR="00AD4CFD">
        <w:rPr>
          <w:rFonts w:ascii="Times New Roman" w:eastAsia="Times New Roman" w:hAnsi="Times New Roman" w:cs="Times New Roman"/>
          <w:kern w:val="0"/>
          <w:lang w:eastAsia="en-GB"/>
        </w:rPr>
        <w:t>s are</w:t>
      </w:r>
      <w:r w:rsidRPr="00C414FD">
        <w:rPr>
          <w:rFonts w:ascii="Times New Roman" w:eastAsia="Times New Roman" w:hAnsi="Times New Roman" w:cs="Times New Roman"/>
          <w:kern w:val="0"/>
          <w:lang w:eastAsia="en-GB"/>
        </w:rPr>
        <w:t xml:space="preserve"> driven by excessive fuel accumulation and a lack of active land management.</w:t>
      </w:r>
    </w:p>
    <w:p w:rsidR="001E1369" w:rsidP="00AD4CFD">
      <w:pPr>
        <w:spacing w:before="100" w:beforeAutospacing="1" w:after="100" w:afterAutospacing="1" w:line="240" w:lineRule="auto"/>
        <w:rPr>
          <w:rFonts w:ascii="Times New Roman" w:eastAsia="Times New Roman" w:hAnsi="Times New Roman" w:cs="Times New Roman"/>
          <w:kern w:val="0"/>
          <w:lang w:eastAsia="en-GB"/>
        </w:rPr>
      </w:pPr>
      <w:r>
        <w:rPr>
          <w:rFonts w:ascii="Times New Roman" w:eastAsia="Times New Roman" w:hAnsi="Times New Roman" w:cs="Times New Roman"/>
          <w:kern w:val="0"/>
          <w:lang w:eastAsia="en-GB"/>
        </w:rPr>
        <w:t>Never has the public had so much access to the countryside</w:t>
      </w:r>
      <w:r w:rsidR="00E1175D">
        <w:rPr>
          <w:rFonts w:ascii="Times New Roman" w:eastAsia="Times New Roman" w:hAnsi="Times New Roman" w:cs="Times New Roman"/>
          <w:kern w:val="0"/>
          <w:lang w:eastAsia="en-GB"/>
        </w:rPr>
        <w:t xml:space="preserve">, bringing a specific set of problems to the fore, which is exacerbated on areas with high fuel loads. On one estate in the Peak District, which is carefully managed and protected by a head gamekeeper and two </w:t>
      </w:r>
      <w:r w:rsidR="00A3721C">
        <w:rPr>
          <w:rFonts w:ascii="Times New Roman" w:eastAsia="Times New Roman" w:hAnsi="Times New Roman" w:cs="Times New Roman"/>
          <w:kern w:val="0"/>
          <w:lang w:eastAsia="en-GB"/>
        </w:rPr>
        <w:t>under keepers</w:t>
      </w:r>
      <w:r w:rsidR="00E1175D">
        <w:rPr>
          <w:rFonts w:ascii="Times New Roman" w:eastAsia="Times New Roman" w:hAnsi="Times New Roman" w:cs="Times New Roman"/>
          <w:kern w:val="0"/>
          <w:lang w:eastAsia="en-GB"/>
        </w:rPr>
        <w:t xml:space="preserve"> in one twelve</w:t>
      </w:r>
      <w:r w:rsidR="004A74AB">
        <w:rPr>
          <w:rFonts w:ascii="Times New Roman" w:eastAsia="Times New Roman" w:hAnsi="Times New Roman" w:cs="Times New Roman"/>
          <w:kern w:val="0"/>
          <w:lang w:eastAsia="en-GB"/>
        </w:rPr>
        <w:t>-</w:t>
      </w:r>
      <w:r w:rsidR="00E1175D">
        <w:rPr>
          <w:rFonts w:ascii="Times New Roman" w:eastAsia="Times New Roman" w:hAnsi="Times New Roman" w:cs="Times New Roman"/>
          <w:kern w:val="0"/>
          <w:lang w:eastAsia="en-GB"/>
        </w:rPr>
        <w:t>month period they intervened in just under 1000 naked flame incidents on just 6000 acres of moorland.</w:t>
      </w:r>
    </w:p>
    <w:p w:rsidR="00E1175D" w:rsidP="00AD4CFD">
      <w:pPr>
        <w:spacing w:before="100" w:beforeAutospacing="1" w:after="100" w:afterAutospacing="1" w:line="240" w:lineRule="auto"/>
        <w:rPr>
          <w:rFonts w:ascii="Times New Roman" w:eastAsia="Times New Roman" w:hAnsi="Times New Roman" w:cs="Times New Roman"/>
          <w:kern w:val="0"/>
          <w:lang w:eastAsia="en-GB"/>
        </w:rPr>
      </w:pPr>
      <w:r>
        <w:rPr>
          <w:rFonts w:ascii="Times New Roman" w:eastAsia="Times New Roman" w:hAnsi="Times New Roman" w:cs="Times New Roman"/>
          <w:kern w:val="0"/>
          <w:lang w:eastAsia="en-GB"/>
        </w:rPr>
        <w:t>The gamekeeping team never left the estate when weather conditions caused a threat or concern. They left their families and spent time policing the estate, again, this was at no cost to the taxpayer. Most incidents were at weekends or evenings when National Park rangers were not on duty.</w:t>
      </w:r>
    </w:p>
    <w:p w:rsidR="00E1175D" w:rsidP="00AD4CFD">
      <w:pPr>
        <w:spacing w:before="100" w:beforeAutospacing="1" w:after="100" w:afterAutospacing="1" w:line="240" w:lineRule="auto"/>
        <w:rPr>
          <w:rFonts w:ascii="Times New Roman" w:eastAsia="Times New Roman" w:hAnsi="Times New Roman" w:cs="Times New Roman"/>
          <w:kern w:val="0"/>
          <w:lang w:eastAsia="en-GB"/>
        </w:rPr>
      </w:pPr>
      <w:r>
        <w:rPr>
          <w:rFonts w:ascii="Times New Roman" w:eastAsia="Times New Roman" w:hAnsi="Times New Roman" w:cs="Times New Roman"/>
          <w:kern w:val="0"/>
          <w:lang w:eastAsia="en-GB"/>
        </w:rPr>
        <w:t xml:space="preserve">Global warming is not going away, </w:t>
      </w:r>
      <w:r w:rsidR="00F046A1">
        <w:rPr>
          <w:rFonts w:ascii="Times New Roman" w:eastAsia="Times New Roman" w:hAnsi="Times New Roman" w:cs="Times New Roman"/>
          <w:kern w:val="0"/>
          <w:lang w:eastAsia="en-GB"/>
        </w:rPr>
        <w:t>and if the seriously damaging, life threatening wildfires that were experienced in 2025 are reduced then we need to retain all forms of management going forward.</w:t>
      </w:r>
    </w:p>
    <w:p w:rsidR="00876F29" w:rsidP="00AD4CFD">
      <w:pPr>
        <w:spacing w:before="100" w:beforeAutospacing="1" w:after="100" w:afterAutospacing="1" w:line="240" w:lineRule="auto"/>
        <w:rPr>
          <w:rFonts w:ascii="Times New Roman" w:eastAsia="Times New Roman" w:hAnsi="Times New Roman" w:cs="Times New Roman"/>
          <w:kern w:val="0"/>
          <w:lang w:eastAsia="en-GB"/>
        </w:rPr>
      </w:pPr>
    </w:p>
    <w:p w:rsidR="00876F29" w:rsidRPr="00876F29" w:rsidP="00AD4CFD">
      <w:pPr>
        <w:spacing w:before="100" w:beforeAutospacing="1" w:after="100" w:afterAutospacing="1" w:line="240" w:lineRule="auto"/>
        <w:rPr>
          <w:i/>
          <w:iCs/>
        </w:rPr>
      </w:pPr>
      <w:r w:rsidRPr="00876F29">
        <w:rPr>
          <w:rFonts w:ascii="Times New Roman" w:eastAsia="Times New Roman" w:hAnsi="Times New Roman" w:cs="Times New Roman"/>
          <w:i/>
          <w:iCs/>
          <w:kern w:val="0"/>
          <w:lang w:eastAsia="en-GB"/>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CA61271"/>
    <w:multiLevelType w:val="hybridMultilevel"/>
    <w:tmpl w:val="557838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72A0C13"/>
    <w:multiLevelType w:val="multilevel"/>
    <w:tmpl w:val="AF828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885AD4"/>
    <w:multiLevelType w:val="hybridMultilevel"/>
    <w:tmpl w:val="95904B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C414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14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14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14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14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14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14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14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14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4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14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14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14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14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14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14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14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14FD"/>
    <w:rPr>
      <w:rFonts w:eastAsiaTheme="majorEastAsia" w:cstheme="majorBidi"/>
      <w:color w:val="272727" w:themeColor="text1" w:themeTint="D8"/>
    </w:rPr>
  </w:style>
  <w:style w:type="paragraph" w:styleId="Title">
    <w:name w:val="Title"/>
    <w:basedOn w:val="Normal"/>
    <w:next w:val="Normal"/>
    <w:link w:val="TitleChar"/>
    <w:uiPriority w:val="10"/>
    <w:qFormat/>
    <w:rsid w:val="00C414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14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14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14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14FD"/>
    <w:pPr>
      <w:spacing w:before="160"/>
      <w:jc w:val="center"/>
    </w:pPr>
    <w:rPr>
      <w:i/>
      <w:iCs/>
      <w:color w:val="404040" w:themeColor="text1" w:themeTint="BF"/>
    </w:rPr>
  </w:style>
  <w:style w:type="character" w:customStyle="1" w:styleId="QuoteChar">
    <w:name w:val="Quote Char"/>
    <w:basedOn w:val="DefaultParagraphFont"/>
    <w:link w:val="Quote"/>
    <w:uiPriority w:val="29"/>
    <w:rsid w:val="00C414FD"/>
    <w:rPr>
      <w:i/>
      <w:iCs/>
      <w:color w:val="404040" w:themeColor="text1" w:themeTint="BF"/>
    </w:rPr>
  </w:style>
  <w:style w:type="paragraph" w:styleId="ListParagraph">
    <w:name w:val="List Paragraph"/>
    <w:basedOn w:val="Normal"/>
    <w:uiPriority w:val="34"/>
    <w:qFormat/>
    <w:rsid w:val="00C414FD"/>
    <w:pPr>
      <w:ind w:left="720"/>
      <w:contextualSpacing/>
    </w:pPr>
  </w:style>
  <w:style w:type="character" w:styleId="IntenseEmphasis">
    <w:name w:val="Intense Emphasis"/>
    <w:basedOn w:val="DefaultParagraphFont"/>
    <w:uiPriority w:val="21"/>
    <w:qFormat/>
    <w:rsid w:val="00C414FD"/>
    <w:rPr>
      <w:i/>
      <w:iCs/>
      <w:color w:val="0F4761" w:themeColor="accent1" w:themeShade="BF"/>
    </w:rPr>
  </w:style>
  <w:style w:type="paragraph" w:styleId="IntenseQuote">
    <w:name w:val="Intense Quote"/>
    <w:basedOn w:val="Normal"/>
    <w:next w:val="Normal"/>
    <w:link w:val="IntenseQuoteChar"/>
    <w:uiPriority w:val="30"/>
    <w:qFormat/>
    <w:rsid w:val="00C414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14FD"/>
    <w:rPr>
      <w:i/>
      <w:iCs/>
      <w:color w:val="0F4761" w:themeColor="accent1" w:themeShade="BF"/>
    </w:rPr>
  </w:style>
  <w:style w:type="character" w:styleId="IntenseReference">
    <w:name w:val="Intense Reference"/>
    <w:basedOn w:val="DefaultParagraphFont"/>
    <w:uiPriority w:val="32"/>
    <w:qFormat/>
    <w:rsid w:val="00C414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CWR0239</dc:title>
  <cp:revision>0</cp:revision>
</cp:coreProperties>
</file>