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1474B" w:rsidRPr="00560C4C" w:rsidP="0061474B">
      <w:pPr>
        <w:spacing w:line="360" w:lineRule="auto"/>
        <w:jc w:val="center"/>
        <w:rPr>
          <w:rFonts w:ascii="Calibri" w:hAnsi="Calibri" w:cs="Calibri"/>
          <w:sz w:val="28"/>
          <w:szCs w:val="28"/>
        </w:rPr>
      </w:pPr>
      <w:r w:rsidRPr="00560C4C">
        <w:rPr>
          <w:rFonts w:ascii="Calibri" w:hAnsi="Calibri" w:cs="Calibri"/>
          <w:sz w:val="28"/>
          <w:szCs w:val="28"/>
        </w:rPr>
        <w:t>Written evidence submitted by</w:t>
      </w:r>
      <w:r w:rsidRPr="00922D69">
        <w:rPr>
          <w:rFonts w:ascii="Calibri" w:hAnsi="Calibri" w:cs="Calibri"/>
          <w:sz w:val="28"/>
          <w:szCs w:val="28"/>
        </w:rPr>
        <w:t xml:space="preserve"> </w:t>
      </w:r>
      <w:r>
        <w:rPr>
          <w:rFonts w:ascii="Calibri" w:hAnsi="Calibri" w:cs="Calibri"/>
          <w:sz w:val="28"/>
          <w:szCs w:val="28"/>
        </w:rPr>
        <w:t xml:space="preserve">the </w:t>
      </w:r>
      <w:r w:rsidRPr="0061474B">
        <w:rPr>
          <w:rFonts w:ascii="Calibri" w:hAnsi="Calibri" w:cs="Calibri"/>
          <w:sz w:val="28"/>
          <w:szCs w:val="28"/>
        </w:rPr>
        <w:t>British Film Institute</w:t>
      </w:r>
    </w:p>
    <w:p w:rsidR="0061474B" w:rsidP="2A76F5EF">
      <w:pPr>
        <w:spacing w:after="0" w:line="276" w:lineRule="auto"/>
        <w:jc w:val="both"/>
        <w:rPr>
          <w:rFonts w:ascii="Calibri" w:eastAsia="Calibri" w:hAnsi="Calibri" w:cs="Calibri"/>
          <w:b/>
          <w:bCs/>
          <w:color w:val="000000" w:themeColor="text1"/>
          <w:sz w:val="22"/>
          <w:szCs w:val="22"/>
        </w:rPr>
      </w:pPr>
    </w:p>
    <w:p w:rsidR="00145B5B" w:rsidP="2A76F5EF">
      <w:pPr>
        <w:spacing w:after="0" w:line="276" w:lineRule="auto"/>
        <w:jc w:val="both"/>
        <w:rPr>
          <w:rFonts w:ascii="Calibri" w:eastAsia="Calibri" w:hAnsi="Calibri" w:cs="Calibri"/>
          <w:b/>
          <w:bCs/>
          <w:color w:val="000000" w:themeColor="text1"/>
          <w:sz w:val="22"/>
          <w:szCs w:val="22"/>
        </w:rPr>
      </w:pPr>
      <w:r w:rsidRPr="2A76F5EF">
        <w:rPr>
          <w:rFonts w:ascii="Calibri" w:eastAsia="Calibri" w:hAnsi="Calibri" w:cs="Calibri"/>
          <w:b/>
          <w:bCs/>
          <w:color w:val="000000" w:themeColor="text1"/>
          <w:sz w:val="22"/>
          <w:szCs w:val="22"/>
        </w:rPr>
        <w:t>About the B</w:t>
      </w:r>
      <w:r w:rsidRPr="2A76F5EF">
        <w:rPr>
          <w:rFonts w:ascii="Calibri" w:eastAsia="Calibri" w:hAnsi="Calibri" w:cs="Calibri"/>
          <w:b/>
          <w:bCs/>
          <w:color w:val="000000" w:themeColor="text1"/>
          <w:sz w:val="22"/>
          <w:szCs w:val="22"/>
        </w:rPr>
        <w:t>ritish Film Institute</w:t>
      </w:r>
    </w:p>
    <w:p w:rsidR="00145B5B" w:rsidP="2906CD3F">
      <w:pPr>
        <w:pBdr>
          <w:top w:val="nil"/>
          <w:left w:val="nil"/>
          <w:bottom w:val="nil"/>
          <w:right w:val="nil"/>
          <w:between w:val="nil"/>
        </w:pBdr>
        <w:spacing w:after="0" w:line="276" w:lineRule="auto"/>
        <w:rPr>
          <w:rFonts w:ascii="Calibri" w:eastAsia="Calibri" w:hAnsi="Calibri" w:cs="Calibri"/>
          <w:color w:val="000000" w:themeColor="text1"/>
          <w:sz w:val="22"/>
          <w:szCs w:val="22"/>
        </w:rPr>
      </w:pPr>
    </w:p>
    <w:p w:rsidR="00145B5B" w:rsidP="2A76F5EF">
      <w:pPr>
        <w:pBdr>
          <w:top w:val="nil"/>
          <w:left w:val="nil"/>
          <w:bottom w:val="nil"/>
          <w:right w:val="nil"/>
          <w:between w:val="nil"/>
        </w:pBdr>
        <w:spacing w:after="0" w:line="276" w:lineRule="auto"/>
        <w:rPr>
          <w:rFonts w:ascii="Calibri" w:eastAsia="Calibri" w:hAnsi="Calibri" w:cs="Calibri"/>
          <w:color w:val="000000" w:themeColor="text1"/>
          <w:sz w:val="22"/>
          <w:szCs w:val="22"/>
        </w:rPr>
      </w:pPr>
      <w:r w:rsidRPr="2A76F5EF">
        <w:rPr>
          <w:rFonts w:ascii="Calibri" w:eastAsia="Calibri" w:hAnsi="Calibri" w:cs="Calibri"/>
          <w:color w:val="000000" w:themeColor="text1"/>
          <w:sz w:val="22"/>
          <w:szCs w:val="22"/>
        </w:rPr>
        <w:t xml:space="preserve">The British Film Institute (BFI) is a cultural charity, National Lottery distributor, and the UK’s lead organisation for film and the moving image. </w:t>
      </w:r>
    </w:p>
    <w:p w:rsidR="00145B5B" w:rsidP="2906CD3F">
      <w:pPr>
        <w:pBdr>
          <w:top w:val="nil"/>
          <w:left w:val="nil"/>
          <w:bottom w:val="nil"/>
          <w:right w:val="nil"/>
          <w:between w:val="nil"/>
        </w:pBdr>
        <w:spacing w:after="0" w:line="276" w:lineRule="auto"/>
        <w:rPr>
          <w:rFonts w:ascii="Calibri" w:eastAsia="Calibri" w:hAnsi="Calibri" w:cs="Calibri"/>
          <w:color w:val="000000" w:themeColor="text1"/>
          <w:sz w:val="22"/>
          <w:szCs w:val="22"/>
        </w:rPr>
      </w:pPr>
    </w:p>
    <w:p w:rsidR="00145B5B" w:rsidP="2906CD3F">
      <w:pPr>
        <w:spacing w:after="0" w:line="276" w:lineRule="auto"/>
        <w:jc w:val="both"/>
        <w:rPr>
          <w:rFonts w:ascii="Calibri" w:eastAsia="Calibri" w:hAnsi="Calibri" w:cs="Calibri"/>
          <w:color w:val="000000" w:themeColor="text1"/>
          <w:sz w:val="22"/>
          <w:szCs w:val="22"/>
        </w:rPr>
      </w:pPr>
      <w:r w:rsidRPr="2906CD3F">
        <w:rPr>
          <w:rFonts w:ascii="Calibri" w:eastAsia="Calibri" w:hAnsi="Calibri" w:cs="Calibri"/>
          <w:color w:val="000000" w:themeColor="text1"/>
          <w:sz w:val="22"/>
          <w:szCs w:val="22"/>
        </w:rPr>
        <w:t xml:space="preserve">Our mission is: </w:t>
      </w:r>
    </w:p>
    <w:p w:rsidR="00145B5B" w:rsidP="2906CD3F">
      <w:pPr>
        <w:pStyle w:val="ListParagraph"/>
        <w:numPr>
          <w:ilvl w:val="0"/>
          <w:numId w:val="13"/>
        </w:numPr>
        <w:spacing w:after="0" w:line="276" w:lineRule="auto"/>
        <w:jc w:val="both"/>
        <w:rPr>
          <w:rFonts w:ascii="Calibri" w:eastAsia="Calibri" w:hAnsi="Calibri" w:cs="Calibri"/>
          <w:color w:val="000000" w:themeColor="text1"/>
          <w:sz w:val="22"/>
          <w:szCs w:val="22"/>
        </w:rPr>
      </w:pPr>
      <w:r w:rsidRPr="2906CD3F">
        <w:rPr>
          <w:rFonts w:ascii="Calibri" w:eastAsia="Calibri" w:hAnsi="Calibri" w:cs="Calibri"/>
          <w:color w:val="000000" w:themeColor="text1"/>
          <w:sz w:val="22"/>
          <w:szCs w:val="22"/>
        </w:rPr>
        <w:t xml:space="preserve">To support creativity and actively seek out the next generation of UK storytellers </w:t>
      </w:r>
    </w:p>
    <w:p w:rsidR="00145B5B" w:rsidP="2906CD3F">
      <w:pPr>
        <w:pStyle w:val="ListParagraph"/>
        <w:numPr>
          <w:ilvl w:val="0"/>
          <w:numId w:val="13"/>
        </w:numPr>
        <w:spacing w:after="0" w:line="276" w:lineRule="auto"/>
        <w:jc w:val="both"/>
        <w:rPr>
          <w:rFonts w:ascii="Calibri" w:eastAsia="Calibri" w:hAnsi="Calibri" w:cs="Calibri"/>
          <w:color w:val="000000" w:themeColor="text1"/>
          <w:sz w:val="22"/>
          <w:szCs w:val="22"/>
        </w:rPr>
      </w:pPr>
      <w:r w:rsidRPr="2906CD3F">
        <w:rPr>
          <w:rFonts w:ascii="Calibri" w:eastAsia="Calibri" w:hAnsi="Calibri" w:cs="Calibri"/>
          <w:color w:val="000000" w:themeColor="text1"/>
          <w:sz w:val="22"/>
          <w:szCs w:val="22"/>
        </w:rPr>
        <w:t xml:space="preserve">To grow and care for the BFI National Archive, the world’s largest film and television archive </w:t>
      </w:r>
    </w:p>
    <w:p w:rsidR="00145B5B" w:rsidP="2906CD3F">
      <w:pPr>
        <w:pStyle w:val="ListParagraph"/>
        <w:numPr>
          <w:ilvl w:val="0"/>
          <w:numId w:val="13"/>
        </w:numPr>
        <w:spacing w:after="0" w:line="276" w:lineRule="auto"/>
        <w:jc w:val="both"/>
        <w:rPr>
          <w:rFonts w:ascii="Calibri" w:eastAsia="Calibri" w:hAnsi="Calibri" w:cs="Calibri"/>
          <w:color w:val="000000" w:themeColor="text1"/>
          <w:sz w:val="22"/>
          <w:szCs w:val="22"/>
        </w:rPr>
      </w:pPr>
      <w:r w:rsidRPr="2906CD3F">
        <w:rPr>
          <w:rFonts w:ascii="Calibri" w:eastAsia="Calibri" w:hAnsi="Calibri" w:cs="Calibri"/>
          <w:color w:val="000000" w:themeColor="text1"/>
          <w:sz w:val="22"/>
          <w:szCs w:val="22"/>
        </w:rPr>
        <w:t xml:space="preserve">To offer the widest range of UK and international moving image culture through our programmes and festivals - delivered online and in venue </w:t>
      </w:r>
    </w:p>
    <w:p w:rsidR="00145B5B" w:rsidP="2906CD3F">
      <w:pPr>
        <w:pStyle w:val="ListParagraph"/>
        <w:numPr>
          <w:ilvl w:val="0"/>
          <w:numId w:val="13"/>
        </w:numPr>
        <w:spacing w:after="0" w:line="276" w:lineRule="auto"/>
        <w:jc w:val="both"/>
        <w:rPr>
          <w:rFonts w:ascii="Calibri" w:eastAsia="Calibri" w:hAnsi="Calibri" w:cs="Calibri"/>
          <w:color w:val="000000" w:themeColor="text1"/>
          <w:sz w:val="22"/>
          <w:szCs w:val="22"/>
        </w:rPr>
      </w:pPr>
      <w:r w:rsidRPr="2906CD3F">
        <w:rPr>
          <w:rFonts w:ascii="Calibri" w:eastAsia="Calibri" w:hAnsi="Calibri" w:cs="Calibri"/>
          <w:color w:val="000000" w:themeColor="text1"/>
          <w:sz w:val="22"/>
          <w:szCs w:val="22"/>
        </w:rPr>
        <w:t xml:space="preserve">To use our knowledge to educate and deepen public appreciation and understanding of film and the moving image </w:t>
      </w:r>
    </w:p>
    <w:p w:rsidR="00145B5B" w:rsidP="2906CD3F">
      <w:pPr>
        <w:pStyle w:val="ListParagraph"/>
        <w:numPr>
          <w:ilvl w:val="0"/>
          <w:numId w:val="13"/>
        </w:numPr>
        <w:spacing w:after="0" w:line="276" w:lineRule="auto"/>
        <w:jc w:val="both"/>
        <w:rPr>
          <w:rFonts w:ascii="Calibri" w:eastAsia="Calibri" w:hAnsi="Calibri" w:cs="Calibri"/>
          <w:color w:val="000000" w:themeColor="text1"/>
          <w:sz w:val="22"/>
          <w:szCs w:val="22"/>
        </w:rPr>
      </w:pPr>
      <w:r w:rsidRPr="2906CD3F">
        <w:rPr>
          <w:rFonts w:ascii="Calibri" w:eastAsia="Calibri" w:hAnsi="Calibri" w:cs="Calibri"/>
          <w:color w:val="000000" w:themeColor="text1"/>
          <w:sz w:val="22"/>
          <w:szCs w:val="22"/>
        </w:rPr>
        <w:t xml:space="preserve">To work with Government and industry to ensure the continued growth of the UK’s screen industries </w:t>
      </w:r>
    </w:p>
    <w:p w:rsidR="00145B5B" w:rsidP="2906CD3F">
      <w:pPr>
        <w:pBdr>
          <w:bottom w:val="single" w:sz="4" w:space="1" w:color="auto"/>
        </w:pBdr>
        <w:spacing w:after="0" w:line="276" w:lineRule="auto"/>
        <w:jc w:val="both"/>
        <w:rPr>
          <w:rFonts w:ascii="Calibri" w:eastAsia="Calibri" w:hAnsi="Calibri" w:cs="Calibri"/>
          <w:color w:val="000000" w:themeColor="text1"/>
          <w:sz w:val="22"/>
          <w:szCs w:val="22"/>
        </w:rPr>
      </w:pPr>
    </w:p>
    <w:p w:rsidR="00145B5B" w:rsidP="2906CD3F">
      <w:pPr>
        <w:pBdr>
          <w:bottom w:val="single" w:sz="4" w:space="1" w:color="auto"/>
        </w:pBdr>
        <w:spacing w:after="0" w:line="276" w:lineRule="auto"/>
        <w:jc w:val="both"/>
        <w:rPr>
          <w:rFonts w:ascii="Calibri" w:eastAsia="Calibri" w:hAnsi="Calibri" w:cs="Calibri"/>
          <w:color w:val="000000" w:themeColor="text1"/>
          <w:sz w:val="22"/>
          <w:szCs w:val="22"/>
        </w:rPr>
      </w:pPr>
      <w:r w:rsidRPr="2906CD3F">
        <w:rPr>
          <w:rFonts w:ascii="Calibri" w:eastAsia="Calibri" w:hAnsi="Calibri" w:cs="Calibri"/>
          <w:color w:val="000000" w:themeColor="text1"/>
          <w:sz w:val="22"/>
          <w:szCs w:val="22"/>
        </w:rPr>
        <w:t xml:space="preserve">Founded in 1933, the BFI is a registered charity governed by Royal Charter. The BFI Board of Governors is chaired by Jay Hunt. </w:t>
      </w:r>
    </w:p>
    <w:p w:rsidR="00145B5B" w:rsidP="2906CD3F">
      <w:pPr>
        <w:pBdr>
          <w:bottom w:val="single" w:sz="4" w:space="1" w:color="auto"/>
        </w:pBdr>
        <w:spacing w:after="0" w:line="276" w:lineRule="auto"/>
        <w:jc w:val="both"/>
        <w:rPr>
          <w:rFonts w:ascii="Calibri" w:eastAsia="Calibri" w:hAnsi="Calibri" w:cs="Calibri"/>
          <w:color w:val="000000" w:themeColor="text1"/>
          <w:sz w:val="22"/>
          <w:szCs w:val="22"/>
        </w:rPr>
      </w:pPr>
    </w:p>
    <w:p w:rsidR="00145B5B" w:rsidP="2906CD3F">
      <w:pPr>
        <w:spacing w:after="0" w:line="276" w:lineRule="auto"/>
        <w:rPr>
          <w:rFonts w:ascii="Calibri" w:eastAsia="Calibri" w:hAnsi="Calibri" w:cs="Calibri"/>
          <w:color w:val="000000" w:themeColor="text1"/>
          <w:sz w:val="22"/>
          <w:szCs w:val="22"/>
        </w:rPr>
      </w:pPr>
    </w:p>
    <w:p w:rsidR="00145B5B" w:rsidP="5F0BFC95">
      <w:pPr>
        <w:spacing w:line="276" w:lineRule="auto"/>
        <w:rPr>
          <w:rFonts w:ascii="Calibri" w:eastAsia="Calibri" w:hAnsi="Calibri" w:cs="Calibri"/>
          <w:color w:val="000000" w:themeColor="text1"/>
          <w:sz w:val="22"/>
          <w:szCs w:val="22"/>
        </w:rPr>
      </w:pPr>
      <w:r w:rsidRPr="5F0BFC95">
        <w:rPr>
          <w:rFonts w:ascii="Calibri" w:eastAsia="Calibri" w:hAnsi="Calibri" w:cs="Calibri"/>
          <w:color w:val="000000" w:themeColor="text1"/>
          <w:sz w:val="22"/>
          <w:szCs w:val="22"/>
        </w:rPr>
        <w:t>The BFI welcomes the opportunity to respond to the Culture, Media and Sport Committee’s Inquiry into tourism</w:t>
      </w:r>
      <w:r w:rsidRPr="5F0BFC95">
        <w:rPr>
          <w:rFonts w:ascii="Calibri" w:eastAsia="Calibri" w:hAnsi="Calibri" w:cs="Calibri"/>
          <w:color w:val="000000" w:themeColor="text1"/>
          <w:sz w:val="22"/>
          <w:szCs w:val="22"/>
        </w:rPr>
        <w:t xml:space="preserve"> </w:t>
      </w:r>
      <w:r w:rsidRPr="5F0BFC95">
        <w:rPr>
          <w:rFonts w:ascii="Calibri" w:eastAsia="Calibri" w:hAnsi="Calibri" w:cs="Calibri"/>
          <w:color w:val="000000" w:themeColor="text1"/>
          <w:sz w:val="22"/>
          <w:szCs w:val="22"/>
        </w:rPr>
        <w:t xml:space="preserve">and share evidence on </w:t>
      </w:r>
      <w:r w:rsidRPr="5F0BFC95">
        <w:rPr>
          <w:rFonts w:ascii="Calibri" w:eastAsia="Calibri" w:hAnsi="Calibri" w:cs="Calibri"/>
          <w:color w:val="000000" w:themeColor="text1"/>
          <w:sz w:val="22"/>
          <w:szCs w:val="22"/>
        </w:rPr>
        <w:t>the role of culture</w:t>
      </w:r>
      <w:r w:rsidRPr="5F0BFC95">
        <w:rPr>
          <w:rFonts w:ascii="Calibri" w:eastAsia="Calibri" w:hAnsi="Calibri" w:cs="Calibri"/>
          <w:color w:val="000000" w:themeColor="text1"/>
          <w:sz w:val="22"/>
          <w:szCs w:val="22"/>
        </w:rPr>
        <w:t xml:space="preserve"> and heritage</w:t>
      </w:r>
      <w:r w:rsidRPr="5F0BFC95">
        <w:rPr>
          <w:rFonts w:ascii="Calibri" w:eastAsia="Calibri" w:hAnsi="Calibri" w:cs="Calibri"/>
          <w:color w:val="000000" w:themeColor="text1"/>
          <w:sz w:val="22"/>
          <w:szCs w:val="22"/>
        </w:rPr>
        <w:t xml:space="preserve"> in attracting visitors.</w:t>
      </w:r>
    </w:p>
    <w:p w:rsidR="00145B5B" w:rsidP="2A76F5EF">
      <w:pPr>
        <w:spacing w:line="276" w:lineRule="auto"/>
        <w:rPr>
          <w:rFonts w:ascii="Calibri" w:eastAsia="Calibri" w:hAnsi="Calibri" w:cs="Calibri"/>
          <w:i/>
          <w:iCs/>
          <w:color w:val="000000" w:themeColor="text1"/>
          <w:sz w:val="22"/>
          <w:szCs w:val="22"/>
        </w:rPr>
      </w:pPr>
      <w:r w:rsidRPr="2A76F5EF">
        <w:rPr>
          <w:rFonts w:ascii="Calibri" w:eastAsia="Calibri" w:hAnsi="Calibri" w:cs="Calibri"/>
          <w:color w:val="000000" w:themeColor="text1"/>
          <w:sz w:val="22"/>
          <w:szCs w:val="22"/>
        </w:rPr>
        <w:t xml:space="preserve">Screen culture plays an important role in the United Kingdom’s </w:t>
      </w:r>
      <w:r w:rsidRPr="2A76F5EF">
        <w:rPr>
          <w:rFonts w:ascii="Calibri" w:eastAsia="Calibri" w:hAnsi="Calibri" w:cs="Calibri"/>
          <w:color w:val="000000" w:themeColor="text1"/>
          <w:sz w:val="22"/>
          <w:szCs w:val="22"/>
        </w:rPr>
        <w:t xml:space="preserve">economic and </w:t>
      </w:r>
      <w:r w:rsidRPr="2A76F5EF">
        <w:rPr>
          <w:rFonts w:ascii="Calibri" w:eastAsia="Calibri" w:hAnsi="Calibri" w:cs="Calibri"/>
          <w:color w:val="000000" w:themeColor="text1"/>
          <w:sz w:val="22"/>
          <w:szCs w:val="22"/>
        </w:rPr>
        <w:t xml:space="preserve">cultural landscape. </w:t>
      </w:r>
      <w:r w:rsidRPr="2A76F5EF">
        <w:rPr>
          <w:rFonts w:ascii="Calibri" w:eastAsia="Calibri" w:hAnsi="Calibri" w:cs="Calibri"/>
          <w:color w:val="000000" w:themeColor="text1"/>
          <w:sz w:val="22"/>
          <w:szCs w:val="22"/>
        </w:rPr>
        <w:t>Encompassing</w:t>
      </w:r>
      <w:r w:rsidRPr="2A76F5EF">
        <w:rPr>
          <w:rFonts w:ascii="Calibri" w:eastAsia="Calibri" w:hAnsi="Calibri" w:cs="Calibri"/>
          <w:color w:val="000000" w:themeColor="text1"/>
          <w:sz w:val="22"/>
          <w:szCs w:val="22"/>
        </w:rPr>
        <w:t xml:space="preserve"> </w:t>
      </w:r>
      <w:r w:rsidRPr="2A76F5EF">
        <w:rPr>
          <w:rFonts w:ascii="Calibri" w:eastAsia="Calibri" w:hAnsi="Calibri" w:cs="Calibri"/>
          <w:color w:val="000000" w:themeColor="text1"/>
          <w:sz w:val="22"/>
          <w:szCs w:val="22"/>
        </w:rPr>
        <w:t>film, TV</w:t>
      </w:r>
      <w:r w:rsidRPr="2A76F5EF">
        <w:rPr>
          <w:rFonts w:ascii="Calibri" w:eastAsia="Calibri" w:hAnsi="Calibri" w:cs="Calibri"/>
          <w:color w:val="000000" w:themeColor="text1"/>
          <w:sz w:val="22"/>
          <w:szCs w:val="22"/>
        </w:rPr>
        <w:t xml:space="preserve">, XR </w:t>
      </w:r>
      <w:r w:rsidRPr="2A76F5EF">
        <w:rPr>
          <w:rFonts w:ascii="Calibri" w:eastAsia="Calibri" w:hAnsi="Calibri" w:cs="Calibri"/>
          <w:color w:val="000000" w:themeColor="text1"/>
          <w:sz w:val="22"/>
          <w:szCs w:val="22"/>
        </w:rPr>
        <w:t>and video games, screen culture is a</w:t>
      </w:r>
      <w:r w:rsidRPr="2A76F5EF">
        <w:rPr>
          <w:rFonts w:ascii="Calibri" w:eastAsia="Calibri" w:hAnsi="Calibri" w:cs="Calibri"/>
          <w:color w:val="000000" w:themeColor="text1"/>
          <w:sz w:val="22"/>
          <w:szCs w:val="22"/>
        </w:rPr>
        <w:t>n a</w:t>
      </w:r>
      <w:r w:rsidRPr="2A76F5EF">
        <w:rPr>
          <w:rFonts w:ascii="Calibri" w:eastAsia="Calibri" w:hAnsi="Calibri" w:cs="Calibri"/>
          <w:color w:val="000000" w:themeColor="text1"/>
          <w:sz w:val="22"/>
          <w:szCs w:val="22"/>
        </w:rPr>
        <w:t xml:space="preserve">ccessible </w:t>
      </w:r>
      <w:r w:rsidRPr="2A76F5EF">
        <w:rPr>
          <w:rFonts w:ascii="Calibri" w:eastAsia="Calibri" w:hAnsi="Calibri" w:cs="Calibri"/>
          <w:color w:val="000000" w:themeColor="text1"/>
          <w:sz w:val="22"/>
          <w:szCs w:val="22"/>
        </w:rPr>
        <w:t>form of storytelling</w:t>
      </w:r>
      <w:r w:rsidRPr="2A76F5EF">
        <w:rPr>
          <w:rFonts w:ascii="Calibri" w:eastAsia="Calibri" w:hAnsi="Calibri" w:cs="Calibri"/>
          <w:color w:val="000000" w:themeColor="text1"/>
          <w:sz w:val="22"/>
          <w:szCs w:val="22"/>
        </w:rPr>
        <w:t xml:space="preserve"> that </w:t>
      </w:r>
      <w:r w:rsidRPr="2A76F5EF">
        <w:rPr>
          <w:rFonts w:ascii="Calibri" w:eastAsia="Calibri" w:hAnsi="Calibri" w:cs="Calibri"/>
          <w:color w:val="000000" w:themeColor="text1"/>
          <w:sz w:val="22"/>
          <w:szCs w:val="22"/>
        </w:rPr>
        <w:t xml:space="preserve">powerfully shares </w:t>
      </w:r>
      <w:r w:rsidRPr="2A76F5EF">
        <w:rPr>
          <w:rFonts w:ascii="Calibri" w:eastAsia="Calibri" w:hAnsi="Calibri" w:cs="Calibri"/>
          <w:color w:val="000000" w:themeColor="text1"/>
          <w:sz w:val="22"/>
          <w:szCs w:val="22"/>
        </w:rPr>
        <w:t>the U</w:t>
      </w:r>
      <w:r w:rsidRPr="2A76F5EF">
        <w:rPr>
          <w:rFonts w:ascii="Calibri" w:eastAsia="Calibri" w:hAnsi="Calibri" w:cs="Calibri"/>
          <w:color w:val="000000" w:themeColor="text1"/>
          <w:sz w:val="22"/>
          <w:szCs w:val="22"/>
        </w:rPr>
        <w:t xml:space="preserve">K’s </w:t>
      </w:r>
      <w:r w:rsidRPr="2A76F5EF">
        <w:rPr>
          <w:rFonts w:ascii="Calibri" w:eastAsia="Calibri" w:hAnsi="Calibri" w:cs="Calibri"/>
          <w:color w:val="000000" w:themeColor="text1"/>
          <w:sz w:val="22"/>
          <w:szCs w:val="22"/>
        </w:rPr>
        <w:t xml:space="preserve">stories and values to domestic and global audiences. The UK </w:t>
      </w:r>
      <w:r w:rsidRPr="2A76F5EF">
        <w:rPr>
          <w:rFonts w:ascii="Calibri" w:eastAsia="Calibri" w:hAnsi="Calibri" w:cs="Calibri"/>
          <w:color w:val="000000" w:themeColor="text1"/>
          <w:sz w:val="22"/>
          <w:szCs w:val="22"/>
        </w:rPr>
        <w:t>is</w:t>
      </w:r>
      <w:r w:rsidRPr="2A76F5EF">
        <w:rPr>
          <w:rFonts w:ascii="Calibri" w:eastAsia="Calibri" w:hAnsi="Calibri" w:cs="Calibri"/>
          <w:color w:val="000000" w:themeColor="text1"/>
          <w:sz w:val="22"/>
          <w:szCs w:val="22"/>
        </w:rPr>
        <w:t xml:space="preserve"> home to some of the most globally re</w:t>
      </w:r>
      <w:r w:rsidRPr="2A76F5EF">
        <w:rPr>
          <w:rFonts w:ascii="Calibri" w:eastAsia="Calibri" w:hAnsi="Calibri" w:cs="Calibri"/>
          <w:color w:val="000000" w:themeColor="text1"/>
          <w:sz w:val="22"/>
          <w:szCs w:val="22"/>
        </w:rPr>
        <w:t>cognised</w:t>
      </w:r>
      <w:r w:rsidRPr="2A76F5EF">
        <w:rPr>
          <w:rFonts w:ascii="Calibri" w:eastAsia="Calibri" w:hAnsi="Calibri" w:cs="Calibri"/>
          <w:color w:val="000000" w:themeColor="text1"/>
          <w:sz w:val="22"/>
          <w:szCs w:val="22"/>
        </w:rPr>
        <w:t xml:space="preserve">, and in-demand, screen franchises in the world </w:t>
      </w:r>
      <w:r w:rsidRPr="2A76F5EF">
        <w:rPr>
          <w:rFonts w:ascii="Calibri" w:eastAsia="Calibri" w:hAnsi="Calibri" w:cs="Calibri"/>
          <w:color w:val="000000" w:themeColor="text1"/>
          <w:sz w:val="22"/>
          <w:szCs w:val="22"/>
        </w:rPr>
        <w:t>ranging from</w:t>
      </w:r>
      <w:r w:rsidRPr="2A76F5EF">
        <w:rPr>
          <w:rFonts w:ascii="Calibri" w:eastAsia="Calibri" w:hAnsi="Calibri" w:cs="Calibri"/>
          <w:color w:val="000000" w:themeColor="text1"/>
          <w:sz w:val="22"/>
          <w:szCs w:val="22"/>
        </w:rPr>
        <w:t xml:space="preserve"> </w:t>
      </w:r>
      <w:r w:rsidRPr="2A76F5EF">
        <w:rPr>
          <w:rFonts w:ascii="Calibri" w:eastAsia="Calibri" w:hAnsi="Calibri" w:cs="Calibri"/>
          <w:i/>
          <w:iCs/>
          <w:color w:val="000000" w:themeColor="text1"/>
          <w:sz w:val="22"/>
          <w:szCs w:val="22"/>
        </w:rPr>
        <w:t>James Bond</w:t>
      </w:r>
      <w:r w:rsidRPr="2A76F5EF">
        <w:rPr>
          <w:rFonts w:ascii="Calibri" w:eastAsia="Calibri" w:hAnsi="Calibri" w:cs="Calibri"/>
          <w:i/>
          <w:iCs/>
          <w:color w:val="000000" w:themeColor="text1"/>
          <w:sz w:val="22"/>
          <w:szCs w:val="22"/>
        </w:rPr>
        <w:t xml:space="preserve"> </w:t>
      </w:r>
      <w:r w:rsidRPr="2A76F5EF">
        <w:rPr>
          <w:rFonts w:ascii="Calibri" w:eastAsia="Calibri" w:hAnsi="Calibri" w:cs="Calibri"/>
          <w:color w:val="000000" w:themeColor="text1"/>
          <w:sz w:val="22"/>
          <w:szCs w:val="22"/>
        </w:rPr>
        <w:t>to</w:t>
      </w:r>
      <w:r w:rsidRPr="2A76F5EF">
        <w:rPr>
          <w:rFonts w:ascii="Calibri" w:eastAsia="Calibri" w:hAnsi="Calibri" w:cs="Calibri"/>
          <w:i/>
          <w:iCs/>
          <w:color w:val="000000" w:themeColor="text1"/>
          <w:sz w:val="22"/>
          <w:szCs w:val="22"/>
        </w:rPr>
        <w:t xml:space="preserve"> </w:t>
      </w:r>
      <w:r w:rsidRPr="2A76F5EF">
        <w:rPr>
          <w:rFonts w:ascii="Calibri" w:eastAsia="Calibri" w:hAnsi="Calibri" w:cs="Calibri"/>
          <w:i/>
          <w:iCs/>
          <w:color w:val="000000" w:themeColor="text1"/>
          <w:sz w:val="22"/>
          <w:szCs w:val="22"/>
        </w:rPr>
        <w:t>Harry Potter</w:t>
      </w:r>
      <w:r w:rsidRPr="2A76F5EF">
        <w:rPr>
          <w:rFonts w:ascii="Calibri" w:eastAsia="Calibri" w:hAnsi="Calibri" w:cs="Calibri"/>
          <w:i/>
          <w:iCs/>
          <w:color w:val="000000" w:themeColor="text1"/>
          <w:sz w:val="22"/>
          <w:szCs w:val="22"/>
        </w:rPr>
        <w:t xml:space="preserve">, </w:t>
      </w:r>
      <w:r w:rsidRPr="2A76F5EF">
        <w:rPr>
          <w:rFonts w:ascii="Calibri" w:eastAsia="Calibri" w:hAnsi="Calibri" w:cs="Calibri"/>
          <w:color w:val="000000" w:themeColor="text1"/>
          <w:sz w:val="22"/>
          <w:szCs w:val="22"/>
        </w:rPr>
        <w:t>and</w:t>
      </w:r>
      <w:r w:rsidRPr="2A76F5EF">
        <w:rPr>
          <w:rFonts w:ascii="Calibri" w:eastAsia="Calibri" w:hAnsi="Calibri" w:cs="Calibri"/>
          <w:color w:val="000000" w:themeColor="text1"/>
          <w:sz w:val="22"/>
          <w:szCs w:val="22"/>
        </w:rPr>
        <w:t xml:space="preserve"> </w:t>
      </w:r>
      <w:r w:rsidRPr="2A76F5EF">
        <w:rPr>
          <w:rFonts w:ascii="Calibri" w:eastAsia="Calibri" w:hAnsi="Calibri" w:cs="Calibri"/>
          <w:i/>
          <w:iCs/>
          <w:color w:val="000000" w:themeColor="text1"/>
          <w:sz w:val="22"/>
          <w:szCs w:val="22"/>
        </w:rPr>
        <w:t xml:space="preserve">Bridget Jones </w:t>
      </w:r>
      <w:r w:rsidRPr="2A76F5EF">
        <w:rPr>
          <w:rFonts w:ascii="Calibri" w:eastAsia="Calibri" w:hAnsi="Calibri" w:cs="Calibri"/>
          <w:color w:val="000000" w:themeColor="text1"/>
          <w:sz w:val="22"/>
          <w:szCs w:val="22"/>
        </w:rPr>
        <w:t>to</w:t>
      </w:r>
      <w:r w:rsidRPr="2A76F5EF">
        <w:rPr>
          <w:rFonts w:ascii="Calibri" w:eastAsia="Calibri" w:hAnsi="Calibri" w:cs="Calibri"/>
          <w:color w:val="000000" w:themeColor="text1"/>
          <w:sz w:val="22"/>
          <w:szCs w:val="22"/>
        </w:rPr>
        <w:t xml:space="preserve"> </w:t>
      </w:r>
      <w:r w:rsidRPr="2A76F5EF">
        <w:rPr>
          <w:rFonts w:ascii="Calibri" w:eastAsia="Calibri" w:hAnsi="Calibri" w:cs="Calibri"/>
          <w:i/>
          <w:iCs/>
          <w:color w:val="000000" w:themeColor="text1"/>
          <w:sz w:val="22"/>
          <w:szCs w:val="22"/>
        </w:rPr>
        <w:t>Paddington</w:t>
      </w:r>
      <w:r w:rsidRPr="2A76F5EF">
        <w:rPr>
          <w:rFonts w:ascii="Calibri" w:eastAsia="Calibri" w:hAnsi="Calibri" w:cs="Calibri"/>
          <w:i/>
          <w:iCs/>
          <w:color w:val="000000" w:themeColor="text1"/>
          <w:sz w:val="22"/>
          <w:szCs w:val="22"/>
        </w:rPr>
        <w:t>.</w:t>
      </w:r>
    </w:p>
    <w:p w:rsidR="00145B5B" w:rsidP="2A76F5EF">
      <w:pPr>
        <w:spacing w:line="276" w:lineRule="auto"/>
        <w:rPr>
          <w:rFonts w:ascii="Calibri" w:eastAsia="Calibri" w:hAnsi="Calibri" w:cs="Calibri"/>
          <w:color w:val="000000" w:themeColor="text1"/>
          <w:sz w:val="22"/>
          <w:szCs w:val="22"/>
        </w:rPr>
      </w:pPr>
      <w:r w:rsidRPr="32AFF6C8">
        <w:rPr>
          <w:rFonts w:ascii="Calibri" w:eastAsia="Calibri" w:hAnsi="Calibri" w:cs="Calibri"/>
          <w:b/>
          <w:bCs/>
          <w:color w:val="000000" w:themeColor="text1"/>
          <w:sz w:val="22"/>
          <w:szCs w:val="22"/>
        </w:rPr>
        <w:t>Screen tourism is an increasingly powerful and valuable part of UK tourism</w:t>
      </w:r>
      <w:r w:rsidRPr="32AFF6C8">
        <w:rPr>
          <w:rFonts w:ascii="Calibri" w:eastAsia="Calibri" w:hAnsi="Calibri" w:cs="Calibri"/>
          <w:b/>
          <w:bCs/>
          <w:color w:val="000000" w:themeColor="text1"/>
          <w:sz w:val="22"/>
          <w:szCs w:val="22"/>
        </w:rPr>
        <w:t xml:space="preserve">. </w:t>
      </w:r>
      <w:r w:rsidRPr="32AFF6C8">
        <w:rPr>
          <w:rFonts w:ascii="Calibri" w:eastAsia="Calibri" w:hAnsi="Calibri" w:cs="Calibri"/>
          <w:color w:val="000000" w:themeColor="text1"/>
          <w:sz w:val="22"/>
          <w:szCs w:val="22"/>
        </w:rPr>
        <w:t>S</w:t>
      </w:r>
      <w:r w:rsidRPr="32AFF6C8">
        <w:rPr>
          <w:rFonts w:ascii="Calibri" w:eastAsia="Calibri" w:hAnsi="Calibri" w:cs="Calibri"/>
          <w:color w:val="000000" w:themeColor="text1"/>
          <w:sz w:val="22"/>
          <w:szCs w:val="22"/>
        </w:rPr>
        <w:t>creen sector infrastructure</w:t>
      </w:r>
      <w:r w:rsidRPr="32AFF6C8">
        <w:rPr>
          <w:rFonts w:ascii="Calibri" w:eastAsia="Calibri" w:hAnsi="Calibri" w:cs="Calibri"/>
          <w:color w:val="000000" w:themeColor="text1"/>
          <w:sz w:val="22"/>
          <w:szCs w:val="22"/>
        </w:rPr>
        <w:t>, services</w:t>
      </w:r>
      <w:r w:rsidRPr="32AFF6C8">
        <w:rPr>
          <w:rFonts w:ascii="Calibri" w:eastAsia="Calibri" w:hAnsi="Calibri" w:cs="Calibri"/>
          <w:color w:val="000000" w:themeColor="text1"/>
          <w:sz w:val="22"/>
          <w:szCs w:val="22"/>
        </w:rPr>
        <w:t xml:space="preserve"> and activities widely </w:t>
      </w:r>
      <w:r w:rsidRPr="32AFF6C8">
        <w:rPr>
          <w:rFonts w:ascii="Calibri" w:eastAsia="Calibri" w:hAnsi="Calibri" w:cs="Calibri"/>
          <w:color w:val="000000" w:themeColor="text1"/>
          <w:sz w:val="22"/>
          <w:szCs w:val="22"/>
        </w:rPr>
        <w:t>engag</w:t>
      </w:r>
      <w:r w:rsidRPr="32AFF6C8">
        <w:rPr>
          <w:rFonts w:ascii="Calibri" w:eastAsia="Calibri" w:hAnsi="Calibri" w:cs="Calibri"/>
          <w:color w:val="000000" w:themeColor="text1"/>
          <w:sz w:val="22"/>
          <w:szCs w:val="22"/>
        </w:rPr>
        <w:t>e</w:t>
      </w:r>
      <w:r w:rsidRPr="32AFF6C8">
        <w:rPr>
          <w:rFonts w:ascii="Calibri" w:eastAsia="Calibri" w:hAnsi="Calibri" w:cs="Calibri"/>
          <w:color w:val="000000" w:themeColor="text1"/>
          <w:sz w:val="22"/>
          <w:szCs w:val="22"/>
        </w:rPr>
        <w:t xml:space="preserve"> </w:t>
      </w:r>
      <w:r w:rsidRPr="32AFF6C8">
        <w:rPr>
          <w:rFonts w:ascii="Calibri" w:eastAsia="Calibri" w:hAnsi="Calibri" w:cs="Calibri"/>
          <w:color w:val="000000" w:themeColor="text1"/>
          <w:sz w:val="22"/>
          <w:szCs w:val="22"/>
        </w:rPr>
        <w:t>domestic and international visitors</w:t>
      </w:r>
      <w:r w:rsidRPr="32AFF6C8">
        <w:rPr>
          <w:rFonts w:ascii="Calibri" w:eastAsia="Calibri" w:hAnsi="Calibri" w:cs="Calibri"/>
          <w:color w:val="000000" w:themeColor="text1"/>
          <w:sz w:val="22"/>
          <w:szCs w:val="22"/>
        </w:rPr>
        <w:t xml:space="preserve">. </w:t>
      </w:r>
      <w:r w:rsidRPr="32AFF6C8">
        <w:rPr>
          <w:rFonts w:ascii="Calibri" w:eastAsia="Calibri" w:hAnsi="Calibri" w:cs="Calibri"/>
          <w:color w:val="000000" w:themeColor="text1"/>
          <w:sz w:val="22"/>
          <w:szCs w:val="22"/>
        </w:rPr>
        <w:t xml:space="preserve">Local places </w:t>
      </w:r>
      <w:r w:rsidRPr="32AFF6C8">
        <w:rPr>
          <w:rFonts w:ascii="Calibri" w:eastAsia="Calibri" w:hAnsi="Calibri" w:cs="Calibri"/>
          <w:color w:val="000000" w:themeColor="text1"/>
          <w:sz w:val="22"/>
          <w:szCs w:val="22"/>
        </w:rPr>
        <w:t>featured in film and TV shows</w:t>
      </w:r>
      <w:r w:rsidRPr="32AFF6C8">
        <w:rPr>
          <w:rFonts w:ascii="Calibri" w:eastAsia="Calibri" w:hAnsi="Calibri" w:cs="Calibri"/>
          <w:color w:val="000000" w:themeColor="text1"/>
          <w:sz w:val="22"/>
          <w:szCs w:val="22"/>
        </w:rPr>
        <w:t>, such as</w:t>
      </w:r>
      <w:r w:rsidRPr="32AFF6C8">
        <w:rPr>
          <w:rFonts w:ascii="Calibri" w:eastAsia="Calibri" w:hAnsi="Calibri" w:cs="Calibri"/>
          <w:color w:val="000000" w:themeColor="text1"/>
          <w:sz w:val="22"/>
          <w:szCs w:val="22"/>
        </w:rPr>
        <w:t xml:space="preserve"> Bath in</w:t>
      </w:r>
      <w:r w:rsidRPr="32AFF6C8">
        <w:rPr>
          <w:rFonts w:ascii="Calibri" w:eastAsia="Calibri" w:hAnsi="Calibri" w:cs="Calibri"/>
          <w:i/>
          <w:iCs/>
          <w:color w:val="000000" w:themeColor="text1"/>
          <w:sz w:val="22"/>
          <w:szCs w:val="22"/>
        </w:rPr>
        <w:t xml:space="preserve"> Bridgerton</w:t>
      </w:r>
      <w:r w:rsidRPr="32AFF6C8">
        <w:rPr>
          <w:rFonts w:ascii="Calibri" w:eastAsia="Calibri" w:hAnsi="Calibri" w:cs="Calibri"/>
          <w:i/>
          <w:iCs/>
          <w:color w:val="000000" w:themeColor="text1"/>
          <w:sz w:val="22"/>
          <w:szCs w:val="22"/>
        </w:rPr>
        <w:t xml:space="preserve"> </w:t>
      </w:r>
      <w:r w:rsidRPr="32AFF6C8">
        <w:rPr>
          <w:rFonts w:ascii="Calibri" w:eastAsia="Calibri" w:hAnsi="Calibri" w:cs="Calibri"/>
          <w:color w:val="000000" w:themeColor="text1"/>
          <w:sz w:val="22"/>
          <w:szCs w:val="22"/>
        </w:rPr>
        <w:t>and</w:t>
      </w:r>
      <w:r w:rsidRPr="32AFF6C8">
        <w:rPr>
          <w:rFonts w:ascii="Calibri" w:eastAsia="Calibri" w:hAnsi="Calibri" w:cs="Calibri"/>
          <w:color w:val="000000" w:themeColor="text1"/>
          <w:sz w:val="22"/>
          <w:szCs w:val="22"/>
        </w:rPr>
        <w:t xml:space="preserve"> Edinburgh in</w:t>
      </w:r>
      <w:r w:rsidRPr="32AFF6C8">
        <w:rPr>
          <w:rFonts w:ascii="Calibri" w:eastAsia="Calibri" w:hAnsi="Calibri" w:cs="Calibri"/>
          <w:color w:val="000000" w:themeColor="text1"/>
          <w:sz w:val="22"/>
          <w:szCs w:val="22"/>
        </w:rPr>
        <w:t xml:space="preserve"> </w:t>
      </w:r>
      <w:r w:rsidRPr="32AFF6C8">
        <w:rPr>
          <w:rFonts w:ascii="Calibri" w:eastAsia="Calibri" w:hAnsi="Calibri" w:cs="Calibri"/>
          <w:i/>
          <w:iCs/>
          <w:color w:val="000000" w:themeColor="text1"/>
          <w:sz w:val="22"/>
          <w:szCs w:val="22"/>
        </w:rPr>
        <w:t>Frankenstein</w:t>
      </w:r>
      <w:r w:rsidRPr="32AFF6C8">
        <w:rPr>
          <w:rFonts w:ascii="Calibri" w:eastAsia="Calibri" w:hAnsi="Calibri" w:cs="Calibri"/>
          <w:i/>
          <w:iCs/>
          <w:color w:val="000000" w:themeColor="text1"/>
          <w:sz w:val="22"/>
          <w:szCs w:val="22"/>
        </w:rPr>
        <w:t xml:space="preserve">, </w:t>
      </w:r>
      <w:r w:rsidRPr="32AFF6C8">
        <w:rPr>
          <w:rFonts w:ascii="Calibri" w:eastAsia="Calibri" w:hAnsi="Calibri" w:cs="Calibri"/>
          <w:color w:val="000000" w:themeColor="text1"/>
          <w:sz w:val="22"/>
          <w:szCs w:val="22"/>
        </w:rPr>
        <w:t>motivat</w:t>
      </w:r>
      <w:r w:rsidRPr="32AFF6C8">
        <w:rPr>
          <w:rFonts w:ascii="Calibri" w:eastAsia="Calibri" w:hAnsi="Calibri" w:cs="Calibri"/>
          <w:color w:val="000000" w:themeColor="text1"/>
          <w:sz w:val="22"/>
          <w:szCs w:val="22"/>
        </w:rPr>
        <w:t>e</w:t>
      </w:r>
      <w:r w:rsidRPr="32AFF6C8">
        <w:rPr>
          <w:rFonts w:ascii="Calibri" w:eastAsia="Calibri" w:hAnsi="Calibri" w:cs="Calibri"/>
          <w:color w:val="000000" w:themeColor="text1"/>
          <w:sz w:val="22"/>
          <w:szCs w:val="22"/>
        </w:rPr>
        <w:t xml:space="preserve"> travel</w:t>
      </w:r>
      <w:r w:rsidRPr="32AFF6C8">
        <w:rPr>
          <w:rFonts w:ascii="Calibri" w:eastAsia="Calibri" w:hAnsi="Calibri" w:cs="Calibri"/>
          <w:color w:val="000000" w:themeColor="text1"/>
          <w:sz w:val="22"/>
          <w:szCs w:val="22"/>
        </w:rPr>
        <w:t xml:space="preserve"> to regional destinations across the UK</w:t>
      </w:r>
      <w:r w:rsidRPr="32AFF6C8">
        <w:rPr>
          <w:rFonts w:ascii="Calibri" w:eastAsia="Calibri" w:hAnsi="Calibri" w:cs="Calibri"/>
          <w:color w:val="000000" w:themeColor="text1"/>
          <w:sz w:val="22"/>
          <w:szCs w:val="22"/>
        </w:rPr>
        <w:t xml:space="preserve">. </w:t>
      </w:r>
      <w:r w:rsidRPr="32AFF6C8">
        <w:rPr>
          <w:rFonts w:ascii="Calibri" w:eastAsia="Calibri" w:hAnsi="Calibri" w:cs="Calibri"/>
          <w:color w:val="000000" w:themeColor="text1"/>
          <w:sz w:val="22"/>
          <w:szCs w:val="22"/>
        </w:rPr>
        <w:t>Video-game tourism is also growing</w:t>
      </w:r>
      <w:r w:rsidRPr="32AFF6C8">
        <w:rPr>
          <w:rFonts w:ascii="Calibri" w:eastAsia="Calibri" w:hAnsi="Calibri" w:cs="Calibri"/>
          <w:color w:val="000000" w:themeColor="text1"/>
          <w:sz w:val="22"/>
          <w:szCs w:val="22"/>
        </w:rPr>
        <w:t>,</w:t>
      </w:r>
      <w:r w:rsidRPr="32AFF6C8">
        <w:rPr>
          <w:rFonts w:ascii="Calibri" w:eastAsia="Calibri" w:hAnsi="Calibri" w:cs="Calibri"/>
          <w:color w:val="000000" w:themeColor="text1"/>
          <w:sz w:val="22"/>
          <w:szCs w:val="22"/>
        </w:rPr>
        <w:t xml:space="preserve"> with real world locations in game worlds, such as </w:t>
      </w:r>
      <w:r w:rsidRPr="32AFF6C8">
        <w:rPr>
          <w:rFonts w:ascii="Calibri" w:eastAsia="Calibri" w:hAnsi="Calibri" w:cs="Calibri"/>
          <w:i/>
          <w:iCs/>
          <w:color w:val="000000" w:themeColor="text1"/>
          <w:sz w:val="22"/>
          <w:szCs w:val="22"/>
        </w:rPr>
        <w:t>Assassin’s Creed</w:t>
      </w:r>
      <w:r w:rsidRPr="32AFF6C8">
        <w:rPr>
          <w:rFonts w:ascii="Calibri" w:eastAsia="Calibri" w:hAnsi="Calibri" w:cs="Calibri"/>
          <w:color w:val="000000" w:themeColor="text1"/>
          <w:sz w:val="22"/>
          <w:szCs w:val="22"/>
        </w:rPr>
        <w:t>, often attracting visitors.</w:t>
      </w:r>
      <w:r w:rsidRPr="32AFF6C8">
        <w:rPr>
          <w:rFonts w:ascii="Calibri" w:eastAsia="Calibri" w:hAnsi="Calibri" w:cs="Calibri"/>
          <w:color w:val="000000" w:themeColor="text1"/>
          <w:sz w:val="22"/>
          <w:szCs w:val="22"/>
        </w:rPr>
        <w:t xml:space="preserve"> </w:t>
      </w:r>
      <w:r w:rsidRPr="32AFF6C8">
        <w:rPr>
          <w:rFonts w:ascii="Calibri" w:eastAsia="Calibri" w:hAnsi="Calibri" w:cs="Calibri"/>
          <w:color w:val="000000" w:themeColor="text1"/>
          <w:sz w:val="22"/>
          <w:szCs w:val="22"/>
        </w:rPr>
        <w:t>With continued support and investment, s</w:t>
      </w:r>
      <w:r w:rsidRPr="32AFF6C8">
        <w:rPr>
          <w:rFonts w:ascii="Calibri" w:eastAsia="Calibri" w:hAnsi="Calibri" w:cs="Calibri"/>
          <w:color w:val="000000" w:themeColor="text1"/>
          <w:sz w:val="22"/>
          <w:szCs w:val="22"/>
        </w:rPr>
        <w:t>creen cul</w:t>
      </w:r>
      <w:r w:rsidRPr="32AFF6C8">
        <w:rPr>
          <w:rFonts w:ascii="Calibri" w:eastAsia="Calibri" w:hAnsi="Calibri" w:cs="Calibri"/>
          <w:color w:val="000000" w:themeColor="text1"/>
          <w:sz w:val="22"/>
          <w:szCs w:val="22"/>
        </w:rPr>
        <w:t xml:space="preserve">ture has rich potential </w:t>
      </w:r>
      <w:r w:rsidRPr="32AFF6C8">
        <w:rPr>
          <w:rFonts w:ascii="Calibri" w:eastAsia="Calibri" w:hAnsi="Calibri" w:cs="Calibri"/>
          <w:color w:val="000000" w:themeColor="text1"/>
          <w:sz w:val="22"/>
          <w:szCs w:val="22"/>
        </w:rPr>
        <w:t xml:space="preserve">to continue to </w:t>
      </w:r>
      <w:r w:rsidRPr="32AFF6C8">
        <w:rPr>
          <w:rFonts w:ascii="Calibri" w:eastAsia="Calibri" w:hAnsi="Calibri" w:cs="Calibri"/>
          <w:color w:val="000000" w:themeColor="text1"/>
          <w:sz w:val="22"/>
          <w:szCs w:val="22"/>
        </w:rPr>
        <w:t xml:space="preserve">draw visitors to the UK </w:t>
      </w:r>
      <w:r w:rsidRPr="32AFF6C8">
        <w:rPr>
          <w:rFonts w:ascii="Calibri" w:eastAsia="Calibri" w:hAnsi="Calibri" w:cs="Calibri"/>
          <w:color w:val="000000" w:themeColor="text1"/>
          <w:sz w:val="22"/>
          <w:szCs w:val="22"/>
        </w:rPr>
        <w:t xml:space="preserve">and </w:t>
      </w:r>
      <w:r w:rsidRPr="32AFF6C8">
        <w:rPr>
          <w:rFonts w:ascii="Calibri" w:eastAsia="Calibri" w:hAnsi="Calibri" w:cs="Calibri"/>
          <w:color w:val="000000" w:themeColor="text1"/>
          <w:sz w:val="22"/>
          <w:szCs w:val="22"/>
        </w:rPr>
        <w:t xml:space="preserve">foster </w:t>
      </w:r>
      <w:r w:rsidRPr="32AFF6C8">
        <w:rPr>
          <w:rFonts w:ascii="Calibri" w:eastAsia="Calibri" w:hAnsi="Calibri" w:cs="Calibri"/>
          <w:color w:val="000000" w:themeColor="text1"/>
          <w:sz w:val="22"/>
          <w:szCs w:val="22"/>
        </w:rPr>
        <w:t xml:space="preserve">relationships with </w:t>
      </w:r>
      <w:r w:rsidRPr="32AFF6C8">
        <w:rPr>
          <w:rFonts w:ascii="Calibri" w:eastAsia="Calibri" w:hAnsi="Calibri" w:cs="Calibri"/>
          <w:color w:val="000000" w:themeColor="text1"/>
          <w:sz w:val="22"/>
          <w:szCs w:val="22"/>
        </w:rPr>
        <w:t xml:space="preserve">our nation’s </w:t>
      </w:r>
      <w:r w:rsidRPr="32AFF6C8">
        <w:rPr>
          <w:rFonts w:ascii="Calibri" w:eastAsia="Calibri" w:hAnsi="Calibri" w:cs="Calibri"/>
          <w:color w:val="000000" w:themeColor="text1"/>
          <w:sz w:val="22"/>
          <w:szCs w:val="22"/>
        </w:rPr>
        <w:t xml:space="preserve">diverse </w:t>
      </w:r>
      <w:r w:rsidRPr="32AFF6C8">
        <w:rPr>
          <w:rFonts w:ascii="Calibri" w:eastAsia="Calibri" w:hAnsi="Calibri" w:cs="Calibri"/>
          <w:color w:val="000000" w:themeColor="text1"/>
          <w:sz w:val="22"/>
          <w:szCs w:val="22"/>
        </w:rPr>
        <w:t>local communities,</w:t>
      </w:r>
      <w:r w:rsidRPr="32AFF6C8">
        <w:rPr>
          <w:rFonts w:ascii="Calibri" w:eastAsia="Calibri" w:hAnsi="Calibri" w:cs="Calibri"/>
          <w:color w:val="000000" w:themeColor="text1"/>
          <w:sz w:val="22"/>
          <w:szCs w:val="22"/>
        </w:rPr>
        <w:t xml:space="preserve"> </w:t>
      </w:r>
      <w:r w:rsidRPr="32AFF6C8">
        <w:rPr>
          <w:rFonts w:ascii="Calibri" w:eastAsia="Calibri" w:hAnsi="Calibri" w:cs="Calibri"/>
          <w:color w:val="000000" w:themeColor="text1"/>
          <w:sz w:val="22"/>
          <w:szCs w:val="22"/>
        </w:rPr>
        <w:t xml:space="preserve">culture, </w:t>
      </w:r>
      <w:r w:rsidRPr="32AFF6C8">
        <w:rPr>
          <w:rFonts w:ascii="Calibri" w:eastAsia="Calibri" w:hAnsi="Calibri" w:cs="Calibri"/>
          <w:color w:val="000000" w:themeColor="text1"/>
          <w:sz w:val="22"/>
          <w:szCs w:val="22"/>
        </w:rPr>
        <w:t>heritage and natural landscapes.</w:t>
      </w:r>
    </w:p>
    <w:p w:rsidR="00145B5B" w:rsidP="5F0BFC95">
      <w:pPr>
        <w:spacing w:line="276" w:lineRule="auto"/>
        <w:rPr>
          <w:rFonts w:ascii="Calibri" w:eastAsia="Calibri" w:hAnsi="Calibri" w:cs="Calibri"/>
          <w:sz w:val="22"/>
          <w:szCs w:val="22"/>
        </w:rPr>
      </w:pPr>
      <w:r w:rsidRPr="32AFF6C8">
        <w:rPr>
          <w:rFonts w:ascii="Calibri" w:eastAsia="Calibri" w:hAnsi="Calibri" w:cs="Calibri"/>
          <w:sz w:val="22"/>
          <w:szCs w:val="22"/>
        </w:rPr>
        <w:t>At the BFI</w:t>
      </w:r>
      <w:r w:rsidRPr="32AFF6C8">
        <w:rPr>
          <w:rFonts w:ascii="Calibri" w:eastAsia="Calibri" w:hAnsi="Calibri" w:cs="Calibri"/>
          <w:sz w:val="22"/>
          <w:szCs w:val="22"/>
        </w:rPr>
        <w:t xml:space="preserve"> </w:t>
      </w:r>
      <w:r w:rsidRPr="32AFF6C8">
        <w:rPr>
          <w:rFonts w:ascii="Calibri" w:eastAsia="Calibri" w:hAnsi="Calibri" w:cs="Calibri"/>
          <w:sz w:val="22"/>
          <w:szCs w:val="22"/>
        </w:rPr>
        <w:t>we</w:t>
      </w:r>
      <w:r w:rsidRPr="32AFF6C8">
        <w:rPr>
          <w:rFonts w:ascii="Calibri" w:eastAsia="Calibri" w:hAnsi="Calibri" w:cs="Calibri"/>
          <w:sz w:val="22"/>
          <w:szCs w:val="22"/>
        </w:rPr>
        <w:t xml:space="preserve"> work in partnership with the public sector</w:t>
      </w:r>
      <w:r w:rsidRPr="32AFF6C8">
        <w:rPr>
          <w:rFonts w:ascii="Calibri" w:eastAsia="Calibri" w:hAnsi="Calibri" w:cs="Calibri"/>
          <w:sz w:val="22"/>
          <w:szCs w:val="22"/>
        </w:rPr>
        <w:t xml:space="preserve"> </w:t>
      </w:r>
      <w:r w:rsidRPr="32AFF6C8">
        <w:rPr>
          <w:rFonts w:ascii="Calibri" w:eastAsia="Calibri" w:hAnsi="Calibri" w:cs="Calibri"/>
          <w:sz w:val="22"/>
          <w:szCs w:val="22"/>
        </w:rPr>
        <w:t xml:space="preserve">and industry to create conditions in which screen culture and the UK’s screen industries can thrive across the UK. Through our ten-year strategy </w:t>
      </w:r>
      <w:r w:rsidRPr="32AFF6C8">
        <w:rPr>
          <w:rFonts w:ascii="Calibri" w:eastAsia="Calibri" w:hAnsi="Calibri" w:cs="Calibri"/>
          <w:i/>
          <w:iCs/>
          <w:sz w:val="22"/>
          <w:szCs w:val="22"/>
        </w:rPr>
        <w:t>Screen Culture 2033</w:t>
      </w:r>
      <w:r w:rsidRPr="32AFF6C8">
        <w:rPr>
          <w:rFonts w:ascii="Calibri" w:eastAsia="Calibri" w:hAnsi="Calibri" w:cs="Calibri"/>
          <w:sz w:val="22"/>
          <w:szCs w:val="22"/>
        </w:rPr>
        <w:t>, we are committed to ensuring the full value of scree</w:t>
      </w:r>
      <w:r w:rsidRPr="32AFF6C8">
        <w:rPr>
          <w:rFonts w:ascii="Calibri" w:eastAsia="Calibri" w:hAnsi="Calibri" w:cs="Calibri"/>
          <w:sz w:val="22"/>
          <w:szCs w:val="22"/>
        </w:rPr>
        <w:t xml:space="preserve">n culture </w:t>
      </w:r>
      <w:r w:rsidRPr="32AFF6C8">
        <w:rPr>
          <w:rFonts w:ascii="Calibri" w:eastAsia="Calibri" w:hAnsi="Calibri" w:cs="Calibri"/>
          <w:sz w:val="22"/>
          <w:szCs w:val="22"/>
        </w:rPr>
        <w:t xml:space="preserve">is </w:t>
      </w:r>
      <w:r w:rsidRPr="32AFF6C8">
        <w:rPr>
          <w:rFonts w:ascii="Calibri" w:eastAsia="Calibri" w:hAnsi="Calibri" w:cs="Calibri"/>
          <w:sz w:val="22"/>
          <w:szCs w:val="22"/>
        </w:rPr>
        <w:t xml:space="preserve">equitably felt across the UK, in ways that are </w:t>
      </w:r>
      <w:r w:rsidRPr="32AFF6C8">
        <w:rPr>
          <w:rFonts w:ascii="Calibri" w:eastAsia="Calibri" w:hAnsi="Calibri" w:cs="Calibri"/>
          <w:sz w:val="22"/>
          <w:szCs w:val="22"/>
        </w:rPr>
        <w:t xml:space="preserve">inclusive and environmentally sustainable. </w:t>
      </w:r>
    </w:p>
    <w:p w:rsidR="00145B5B" w:rsidP="5F0BFC95">
      <w:pPr>
        <w:spacing w:line="276" w:lineRule="auto"/>
        <w:rPr>
          <w:rFonts w:ascii="Calibri" w:eastAsia="Calibri" w:hAnsi="Calibri" w:cs="Calibri"/>
          <w:sz w:val="22"/>
          <w:szCs w:val="22"/>
        </w:rPr>
      </w:pPr>
      <w:r w:rsidRPr="2A76F5EF">
        <w:rPr>
          <w:rFonts w:ascii="Calibri" w:eastAsia="Calibri" w:hAnsi="Calibri" w:cs="Calibri"/>
          <w:sz w:val="22"/>
          <w:szCs w:val="22"/>
        </w:rPr>
        <w:t>Please find our response</w:t>
      </w:r>
      <w:r w:rsidRPr="2A76F5EF">
        <w:rPr>
          <w:rFonts w:ascii="Calibri" w:eastAsia="Calibri" w:hAnsi="Calibri" w:cs="Calibri"/>
          <w:sz w:val="22"/>
          <w:szCs w:val="22"/>
        </w:rPr>
        <w:t xml:space="preserve"> </w:t>
      </w:r>
      <w:r w:rsidRPr="2A76F5EF">
        <w:rPr>
          <w:rFonts w:ascii="Calibri" w:eastAsia="Calibri" w:hAnsi="Calibri" w:cs="Calibri"/>
          <w:sz w:val="22"/>
          <w:szCs w:val="22"/>
        </w:rPr>
        <w:t xml:space="preserve">to the </w:t>
      </w:r>
      <w:r w:rsidRPr="2A76F5EF">
        <w:rPr>
          <w:rFonts w:ascii="Calibri" w:eastAsia="Calibri" w:hAnsi="Calibri" w:cs="Calibri"/>
          <w:sz w:val="22"/>
          <w:szCs w:val="22"/>
        </w:rPr>
        <w:t>I</w:t>
      </w:r>
      <w:r w:rsidRPr="2A76F5EF">
        <w:rPr>
          <w:rFonts w:ascii="Calibri" w:eastAsia="Calibri" w:hAnsi="Calibri" w:cs="Calibri"/>
          <w:sz w:val="22"/>
          <w:szCs w:val="22"/>
        </w:rPr>
        <w:t>nquiry’s Terms of Reference</w:t>
      </w:r>
      <w:r w:rsidRPr="2A76F5EF">
        <w:rPr>
          <w:rFonts w:ascii="Calibri" w:eastAsia="Calibri" w:hAnsi="Calibri" w:cs="Calibri"/>
          <w:sz w:val="22"/>
          <w:szCs w:val="22"/>
        </w:rPr>
        <w:t xml:space="preserve"> below</w:t>
      </w:r>
      <w:r w:rsidRPr="2A76F5EF">
        <w:rPr>
          <w:rFonts w:ascii="Calibri" w:eastAsia="Calibri" w:hAnsi="Calibri" w:cs="Calibri"/>
          <w:sz w:val="22"/>
          <w:szCs w:val="22"/>
        </w:rPr>
        <w:t xml:space="preserve">, </w:t>
      </w:r>
      <w:r w:rsidRPr="2A76F5EF">
        <w:rPr>
          <w:rFonts w:ascii="Calibri" w:eastAsia="Calibri" w:hAnsi="Calibri" w:cs="Calibri"/>
          <w:sz w:val="22"/>
          <w:szCs w:val="22"/>
        </w:rPr>
        <w:t>with a focus on screen tourism</w:t>
      </w:r>
      <w:r w:rsidRPr="2A76F5EF">
        <w:rPr>
          <w:rFonts w:ascii="Calibri" w:eastAsia="Calibri" w:hAnsi="Calibri" w:cs="Calibri"/>
          <w:sz w:val="22"/>
          <w:szCs w:val="22"/>
        </w:rPr>
        <w:t>. For any questions, please contact Charlotte Doyle, Policy Advisor (</w:t>
      </w:r>
      <w:r>
        <w:fldChar w:fldCharType="begin"/>
      </w:r>
      <w:r>
        <w:instrText xml:space="preserve"> HYPERLINK "mailto:charlotte.doyle@bfi.org.uk" </w:instrText>
      </w:r>
      <w:r>
        <w:fldChar w:fldCharType="separate"/>
      </w:r>
      <w:r w:rsidRPr="2A76F5EF">
        <w:rPr>
          <w:rStyle w:val="Hyperlink"/>
          <w:rFonts w:ascii="Calibri" w:eastAsia="Calibri" w:hAnsi="Calibri" w:cs="Calibri"/>
          <w:sz w:val="22"/>
          <w:szCs w:val="22"/>
        </w:rPr>
        <w:t>charlotte.doyle@bfi.org.uk</w:t>
      </w:r>
      <w:r>
        <w:fldChar w:fldCharType="end"/>
      </w:r>
      <w:r w:rsidRPr="2A76F5EF">
        <w:rPr>
          <w:rFonts w:ascii="Calibri" w:eastAsia="Calibri" w:hAnsi="Calibri" w:cs="Calibri"/>
          <w:sz w:val="22"/>
          <w:szCs w:val="22"/>
        </w:rPr>
        <w:t xml:space="preserve">). </w:t>
      </w:r>
    </w:p>
    <w:p w:rsidR="00145B5B" w:rsidP="5F0BFC95">
      <w:pPr>
        <w:spacing w:line="276" w:lineRule="auto"/>
        <w:rPr>
          <w:rFonts w:ascii="Calibri" w:eastAsia="Calibri" w:hAnsi="Calibri" w:cs="Calibri"/>
          <w:sz w:val="22"/>
          <w:szCs w:val="22"/>
        </w:rPr>
      </w:pPr>
    </w:p>
    <w:p w:rsidR="00145B5B" w:rsidP="2A76F5EF">
      <w:pPr>
        <w:spacing w:line="276" w:lineRule="auto"/>
        <w:rPr>
          <w:rFonts w:ascii="Calibri" w:eastAsia="Calibri" w:hAnsi="Calibri" w:cs="Calibri"/>
          <w:sz w:val="22"/>
          <w:szCs w:val="22"/>
        </w:rPr>
      </w:pPr>
    </w:p>
    <w:p w:rsidR="00145B5B" w:rsidP="76CE69D9">
      <w:pPr>
        <w:spacing w:line="276" w:lineRule="auto"/>
        <w:rPr>
          <w:rFonts w:ascii="Calibri" w:eastAsia="Calibri" w:hAnsi="Calibri" w:cs="Calibri"/>
          <w:b/>
          <w:bCs/>
          <w:color w:val="000000" w:themeColor="text1"/>
          <w:sz w:val="22"/>
          <w:szCs w:val="22"/>
        </w:rPr>
      </w:pPr>
      <w:r w:rsidRPr="76CE69D9">
        <w:rPr>
          <w:rFonts w:ascii="Calibri" w:eastAsia="Calibri" w:hAnsi="Calibri" w:cs="Calibri"/>
          <w:b/>
          <w:bCs/>
          <w:color w:val="000000" w:themeColor="text1"/>
          <w:sz w:val="22"/>
          <w:szCs w:val="22"/>
          <w:u w:val="single"/>
        </w:rPr>
        <w:t>Terms of Reference</w:t>
      </w:r>
    </w:p>
    <w:p w:rsidR="00145B5B" w:rsidP="5F0BFC95">
      <w:pPr>
        <w:spacing w:after="180"/>
        <w:rPr>
          <w:rFonts w:ascii="Calibri" w:eastAsia="Calibri" w:hAnsi="Calibri" w:cs="Calibri"/>
          <w:b/>
          <w:bCs/>
          <w:color w:val="000000" w:themeColor="text1"/>
          <w:sz w:val="22"/>
          <w:szCs w:val="22"/>
        </w:rPr>
      </w:pPr>
      <w:r w:rsidRPr="5F0BFC95">
        <w:rPr>
          <w:rFonts w:ascii="Calibri" w:eastAsia="Calibri" w:hAnsi="Calibri" w:cs="Calibri"/>
          <w:b/>
          <w:bCs/>
          <w:color w:val="000000" w:themeColor="text1"/>
          <w:sz w:val="22"/>
          <w:szCs w:val="22"/>
        </w:rPr>
        <w:t>1) How effective are government policies in supporting the growth, competitiveness and long-term resilience of the tourism sector?</w:t>
      </w:r>
    </w:p>
    <w:p w:rsidR="00145B5B" w:rsidP="5F0BFC95">
      <w:pPr>
        <w:spacing w:after="180"/>
        <w:rPr>
          <w:rFonts w:ascii="Calibri" w:eastAsia="Calibri" w:hAnsi="Calibri" w:cs="Calibri"/>
          <w:b/>
          <w:bCs/>
          <w:color w:val="000000" w:themeColor="text1"/>
          <w:sz w:val="22"/>
          <w:szCs w:val="22"/>
        </w:rPr>
      </w:pPr>
      <w:r w:rsidRPr="5F0BFC95">
        <w:rPr>
          <w:rFonts w:ascii="Calibri" w:eastAsia="Calibri" w:hAnsi="Calibri" w:cs="Calibri"/>
          <w:color w:val="000000" w:themeColor="text1"/>
          <w:sz w:val="22"/>
          <w:szCs w:val="22"/>
        </w:rPr>
        <w:t xml:space="preserve">N/A </w:t>
      </w:r>
    </w:p>
    <w:p w:rsidR="00145B5B" w:rsidP="5F0BFC95">
      <w:pPr>
        <w:spacing w:after="180"/>
        <w:rPr>
          <w:rFonts w:ascii="Calibri" w:eastAsia="Calibri" w:hAnsi="Calibri" w:cs="Calibri"/>
          <w:b/>
          <w:bCs/>
          <w:color w:val="000000" w:themeColor="text1"/>
          <w:sz w:val="22"/>
          <w:szCs w:val="22"/>
        </w:rPr>
      </w:pPr>
      <w:r w:rsidRPr="32AFF6C8">
        <w:rPr>
          <w:rFonts w:ascii="Calibri" w:eastAsia="Calibri" w:hAnsi="Calibri" w:cs="Calibri"/>
          <w:b/>
          <w:bCs/>
          <w:color w:val="000000" w:themeColor="text1"/>
          <w:sz w:val="22"/>
          <w:szCs w:val="22"/>
        </w:rPr>
        <w:t>i. What are the main barriers to international competitiveness? How effectively does the UK promote itself overseas as a destination and what more could be done to strengthen its international profile?</w:t>
      </w:r>
    </w:p>
    <w:p w:rsidR="00145B5B" w:rsidP="52AAE88F">
      <w:pPr>
        <w:spacing w:after="0" w:line="276" w:lineRule="auto"/>
        <w:rPr>
          <w:rFonts w:ascii="Calibri" w:eastAsia="Calibri" w:hAnsi="Calibri" w:cs="Calibri"/>
          <w:color w:val="000000" w:themeColor="text1"/>
          <w:sz w:val="22"/>
          <w:szCs w:val="22"/>
        </w:rPr>
      </w:pPr>
      <w:r w:rsidRPr="115D5F46">
        <w:rPr>
          <w:rFonts w:ascii="Calibri" w:eastAsia="Calibri" w:hAnsi="Calibri" w:cs="Calibri"/>
          <w:color w:val="000000" w:themeColor="text1"/>
          <w:sz w:val="22"/>
          <w:szCs w:val="22"/>
        </w:rPr>
        <w:t>UK film and TV have a</w:t>
      </w:r>
      <w:r w:rsidRPr="5F0BFC95">
        <w:rPr>
          <w:rFonts w:ascii="Calibri" w:eastAsia="Calibri" w:hAnsi="Calibri" w:cs="Calibri"/>
          <w:color w:val="000000" w:themeColor="text1"/>
          <w:sz w:val="22"/>
          <w:szCs w:val="22"/>
        </w:rPr>
        <w:t xml:space="preserve"> strong global presence</w:t>
      </w:r>
      <w:r w:rsidRPr="5F0BFC95">
        <w:rPr>
          <w:rFonts w:ascii="Calibri" w:eastAsia="Calibri" w:hAnsi="Calibri" w:cs="Calibri"/>
          <w:color w:val="000000" w:themeColor="text1"/>
          <w:sz w:val="22"/>
          <w:szCs w:val="22"/>
        </w:rPr>
        <w:t xml:space="preserve"> that i</w:t>
      </w:r>
      <w:r w:rsidRPr="5F0BFC95">
        <w:rPr>
          <w:rFonts w:ascii="Calibri" w:eastAsia="Calibri" w:hAnsi="Calibri" w:cs="Calibri"/>
          <w:color w:val="000000" w:themeColor="text1"/>
          <w:sz w:val="22"/>
          <w:szCs w:val="22"/>
        </w:rPr>
        <w:t>s highly influential in shaping</w:t>
      </w:r>
      <w:r w:rsidRPr="5F0BFC95">
        <w:rPr>
          <w:rFonts w:ascii="Calibri" w:eastAsia="Calibri" w:hAnsi="Calibri" w:cs="Calibri"/>
          <w:color w:val="000000" w:themeColor="text1"/>
          <w:sz w:val="22"/>
          <w:szCs w:val="22"/>
        </w:rPr>
        <w:t xml:space="preserve"> </w:t>
      </w:r>
      <w:r w:rsidRPr="5F0BFC95">
        <w:rPr>
          <w:rFonts w:ascii="Calibri" w:eastAsia="Calibri" w:hAnsi="Calibri" w:cs="Calibri"/>
          <w:color w:val="000000" w:themeColor="text1"/>
          <w:sz w:val="22"/>
          <w:szCs w:val="22"/>
        </w:rPr>
        <w:t>the UK's international profile</w:t>
      </w:r>
      <w:r w:rsidRPr="5F0BFC95">
        <w:rPr>
          <w:rFonts w:ascii="Calibri" w:eastAsia="Calibri" w:hAnsi="Calibri" w:cs="Calibri"/>
          <w:color w:val="000000" w:themeColor="text1"/>
          <w:sz w:val="22"/>
          <w:szCs w:val="22"/>
        </w:rPr>
        <w:t xml:space="preserve"> </w:t>
      </w:r>
      <w:r w:rsidRPr="5F0BFC95">
        <w:rPr>
          <w:rFonts w:ascii="Calibri" w:eastAsia="Calibri" w:hAnsi="Calibri" w:cs="Calibri"/>
          <w:color w:val="000000" w:themeColor="text1"/>
          <w:sz w:val="22"/>
          <w:szCs w:val="22"/>
        </w:rPr>
        <w:t xml:space="preserve">and </w:t>
      </w:r>
      <w:r w:rsidRPr="5F0BFC95">
        <w:rPr>
          <w:rFonts w:ascii="Calibri" w:eastAsia="Calibri" w:hAnsi="Calibri" w:cs="Calibri"/>
          <w:color w:val="000000" w:themeColor="text1"/>
          <w:sz w:val="22"/>
          <w:szCs w:val="22"/>
        </w:rPr>
        <w:t>generat</w:t>
      </w:r>
      <w:r w:rsidRPr="5F0BFC95">
        <w:rPr>
          <w:rFonts w:ascii="Calibri" w:eastAsia="Calibri" w:hAnsi="Calibri" w:cs="Calibri"/>
          <w:color w:val="000000" w:themeColor="text1"/>
          <w:sz w:val="22"/>
          <w:szCs w:val="22"/>
        </w:rPr>
        <w:t xml:space="preserve">ing </w:t>
      </w:r>
      <w:r w:rsidRPr="5F0BFC95">
        <w:rPr>
          <w:rFonts w:ascii="Calibri" w:eastAsia="Calibri" w:hAnsi="Calibri" w:cs="Calibri"/>
          <w:color w:val="000000" w:themeColor="text1"/>
          <w:sz w:val="22"/>
          <w:szCs w:val="22"/>
        </w:rPr>
        <w:t>interest in vi</w:t>
      </w:r>
      <w:r w:rsidRPr="32AFF6C8">
        <w:rPr>
          <w:rFonts w:ascii="Calibri" w:eastAsia="Calibri" w:hAnsi="Calibri" w:cs="Calibri"/>
          <w:color w:val="000000" w:themeColor="text1"/>
          <w:sz w:val="22"/>
          <w:szCs w:val="22"/>
        </w:rPr>
        <w:t>siting</w:t>
      </w:r>
      <w:r w:rsidRPr="32AFF6C8">
        <w:rPr>
          <w:rFonts w:ascii="Calibri" w:eastAsia="Calibri" w:hAnsi="Calibri" w:cs="Calibri"/>
          <w:color w:val="000000" w:themeColor="text1"/>
          <w:sz w:val="22"/>
          <w:szCs w:val="22"/>
        </w:rPr>
        <w:t>.</w:t>
      </w:r>
      <w:r>
        <w:rPr>
          <w:rStyle w:val="FootnoteReference"/>
          <w:rFonts w:ascii="Calibri" w:eastAsia="Calibri" w:hAnsi="Calibri" w:cs="Calibri"/>
          <w:color w:val="000000" w:themeColor="text1"/>
          <w:sz w:val="22"/>
          <w:szCs w:val="22"/>
        </w:rPr>
        <w:footnoteReference w:id="2"/>
      </w:r>
      <w:r w:rsidRPr="32AFF6C8">
        <w:rPr>
          <w:rFonts w:ascii="Calibri" w:eastAsia="Calibri" w:hAnsi="Calibri" w:cs="Calibri"/>
          <w:color w:val="000000" w:themeColor="text1"/>
          <w:sz w:val="22"/>
          <w:szCs w:val="22"/>
        </w:rPr>
        <w:t xml:space="preserve"> </w:t>
      </w:r>
      <w:r w:rsidRPr="32AFF6C8">
        <w:rPr>
          <w:rFonts w:ascii="Calibri" w:eastAsia="Calibri" w:hAnsi="Calibri" w:cs="Calibri"/>
          <w:color w:val="000000" w:themeColor="text1"/>
          <w:sz w:val="22"/>
          <w:szCs w:val="22"/>
        </w:rPr>
        <w:t>VisitBritain’s 2024 study found film and TV play a significant role in attracting visitors to the UK. Over the last ten years, 7 out of 10 UK visitors (on a leisure trip) have visited a film or TV location in the UK, and 1 in 4 global travellers’ say screen tourism influences their choice in holiday destinations.</w:t>
      </w:r>
      <w:r>
        <w:rPr>
          <w:rStyle w:val="FootnoteReference"/>
          <w:rFonts w:ascii="Calibri" w:eastAsia="Calibri" w:hAnsi="Calibri" w:cs="Calibri"/>
          <w:color w:val="000000" w:themeColor="text1"/>
          <w:sz w:val="22"/>
          <w:szCs w:val="22"/>
        </w:rPr>
        <w:footnoteReference w:id="3"/>
      </w:r>
      <w:r w:rsidRPr="0A13763E">
        <w:rPr>
          <w:rFonts w:ascii="Calibri" w:eastAsia="Calibri" w:hAnsi="Calibri" w:cs="Calibri"/>
          <w:color w:val="000000" w:themeColor="text1"/>
          <w:sz w:val="22"/>
          <w:szCs w:val="22"/>
        </w:rPr>
        <w:t xml:space="preserve"> BFI research has also found that film and TV are key drivers in influencing people’s decision to visit the UK with 66 percent of those who have visited the UK claiming that seeing UK locations and landmarks in films or TV influenced their decision to visit.</w:t>
      </w:r>
      <w:r>
        <w:rPr>
          <w:rStyle w:val="FootnoteReference"/>
          <w:rFonts w:ascii="Calibri" w:eastAsia="Calibri" w:hAnsi="Calibri" w:cs="Calibri"/>
          <w:color w:val="000000" w:themeColor="text1"/>
          <w:sz w:val="22"/>
          <w:szCs w:val="22"/>
        </w:rPr>
        <w:footnoteReference w:id="4"/>
      </w:r>
      <w:r w:rsidRPr="0A13763E">
        <w:rPr>
          <w:rFonts w:ascii="Calibri" w:eastAsia="Calibri" w:hAnsi="Calibri" w:cs="Calibri"/>
          <w:color w:val="000000" w:themeColor="text1"/>
          <w:sz w:val="22"/>
          <w:szCs w:val="22"/>
        </w:rPr>
        <w:t xml:space="preserve"> </w:t>
      </w:r>
      <w:r w:rsidRPr="32AFF6C8">
        <w:rPr>
          <w:rFonts w:ascii="Calibri" w:eastAsia="Calibri" w:hAnsi="Calibri" w:cs="Calibri"/>
          <w:color w:val="000000" w:themeColor="text1"/>
          <w:sz w:val="22"/>
          <w:szCs w:val="22"/>
        </w:rPr>
        <w:t xml:space="preserve">The </w:t>
      </w:r>
      <w:r w:rsidRPr="52AAE88F">
        <w:rPr>
          <w:rFonts w:ascii="Calibri" w:eastAsia="Calibri" w:hAnsi="Calibri" w:cs="Calibri"/>
          <w:i/>
          <w:iCs/>
          <w:color w:val="000000" w:themeColor="text1"/>
          <w:sz w:val="22"/>
          <w:szCs w:val="22"/>
        </w:rPr>
        <w:t>British Icon Index</w:t>
      </w:r>
      <w:r w:rsidRPr="32AFF6C8">
        <w:rPr>
          <w:rFonts w:ascii="Calibri" w:eastAsia="Calibri" w:hAnsi="Calibri" w:cs="Calibri"/>
          <w:color w:val="000000" w:themeColor="text1"/>
          <w:sz w:val="22"/>
          <w:szCs w:val="22"/>
        </w:rPr>
        <w:t xml:space="preserve">, which rates how British icons, institutions and brands combine and project UK values, placed UK film as the seventh most influential above music, fashion, the British Council and the Royal Family. </w:t>
      </w:r>
    </w:p>
    <w:p w:rsidR="00145B5B" w:rsidP="2A76F5EF">
      <w:pPr>
        <w:spacing w:after="0" w:line="276" w:lineRule="auto"/>
        <w:rPr>
          <w:rFonts w:ascii="Calibri" w:eastAsia="Calibri" w:hAnsi="Calibri" w:cs="Calibri"/>
          <w:color w:val="000000" w:themeColor="text1"/>
          <w:sz w:val="22"/>
          <w:szCs w:val="22"/>
        </w:rPr>
      </w:pPr>
    </w:p>
    <w:p w:rsidR="00145B5B" w:rsidP="115D5F46">
      <w:pPr>
        <w:spacing w:after="180" w:line="276" w:lineRule="auto"/>
        <w:rPr>
          <w:rFonts w:ascii="Calibri" w:eastAsia="Calibri" w:hAnsi="Calibri" w:cs="Calibri"/>
          <w:color w:val="000000" w:themeColor="text1"/>
          <w:sz w:val="22"/>
          <w:szCs w:val="22"/>
        </w:rPr>
      </w:pPr>
      <w:r w:rsidRPr="32AFF6C8">
        <w:rPr>
          <w:rFonts w:ascii="Calibri" w:eastAsia="Calibri" w:hAnsi="Calibri" w:cs="Calibri"/>
          <w:color w:val="000000" w:themeColor="text1"/>
          <w:sz w:val="22"/>
          <w:szCs w:val="22"/>
        </w:rPr>
        <w:t xml:space="preserve">The BFI’s commissioned </w:t>
      </w:r>
      <w:r w:rsidRPr="52AAE88F">
        <w:rPr>
          <w:rFonts w:ascii="Calibri" w:eastAsia="Calibri" w:hAnsi="Calibri" w:cs="Calibri"/>
          <w:i/>
          <w:iCs/>
          <w:color w:val="000000" w:themeColor="text1"/>
          <w:sz w:val="22"/>
          <w:szCs w:val="22"/>
        </w:rPr>
        <w:t xml:space="preserve">Screen Business </w:t>
      </w:r>
      <w:r w:rsidRPr="32AFF6C8">
        <w:rPr>
          <w:rFonts w:ascii="Calibri" w:eastAsia="Calibri" w:hAnsi="Calibri" w:cs="Calibri"/>
          <w:color w:val="000000" w:themeColor="text1"/>
          <w:sz w:val="22"/>
          <w:szCs w:val="22"/>
        </w:rPr>
        <w:t xml:space="preserve">report found that in 2019 alone inbound tourists spent an estimated £892.6m on film-related screen tourism in the UK, </w:t>
      </w:r>
      <w:r w:rsidRPr="32AFF6C8">
        <w:rPr>
          <w:rFonts w:ascii="Calibri" w:eastAsia="Calibri" w:hAnsi="Calibri" w:cs="Calibri"/>
          <w:color w:val="000000" w:themeColor="text1"/>
          <w:sz w:val="22"/>
          <w:szCs w:val="22"/>
        </w:rPr>
        <w:t>and</w:t>
      </w:r>
      <w:r w:rsidRPr="32AFF6C8">
        <w:rPr>
          <w:rFonts w:ascii="Calibri" w:eastAsia="Calibri" w:hAnsi="Calibri" w:cs="Calibri"/>
          <w:color w:val="000000" w:themeColor="text1"/>
          <w:sz w:val="22"/>
          <w:szCs w:val="22"/>
        </w:rPr>
        <w:t xml:space="preserve"> £499.7 on High End Television (HETV) related screen tourism.</w:t>
      </w:r>
      <w:r>
        <w:rPr>
          <w:rStyle w:val="FootnoteReference"/>
          <w:rFonts w:ascii="Calibri" w:eastAsia="Calibri" w:hAnsi="Calibri" w:cs="Calibri"/>
          <w:color w:val="000000" w:themeColor="text1"/>
          <w:sz w:val="22"/>
          <w:szCs w:val="22"/>
        </w:rPr>
        <w:footnoteReference w:id="5"/>
      </w:r>
      <w:r w:rsidRPr="32AFF6C8">
        <w:rPr>
          <w:rFonts w:ascii="Calibri" w:eastAsia="Calibri" w:hAnsi="Calibri" w:cs="Calibri"/>
          <w:color w:val="000000" w:themeColor="text1"/>
          <w:sz w:val="22"/>
          <w:szCs w:val="22"/>
        </w:rPr>
        <w:t xml:space="preserve"> </w:t>
      </w:r>
    </w:p>
    <w:p w:rsidR="00145B5B" w:rsidP="2A76F5EF">
      <w:pPr>
        <w:spacing w:after="180" w:line="276" w:lineRule="auto"/>
        <w:rPr>
          <w:rFonts w:ascii="Calibri" w:eastAsia="Calibri" w:hAnsi="Calibri" w:cs="Calibri"/>
          <w:color w:val="000000" w:themeColor="text1"/>
          <w:sz w:val="22"/>
          <w:szCs w:val="22"/>
        </w:rPr>
      </w:pPr>
      <w:r w:rsidRPr="2A76F5EF">
        <w:rPr>
          <w:rFonts w:ascii="Calibri" w:eastAsia="Calibri" w:hAnsi="Calibri" w:cs="Calibri"/>
          <w:i/>
          <w:iCs/>
          <w:color w:val="000000" w:themeColor="text1"/>
          <w:sz w:val="22"/>
          <w:szCs w:val="22"/>
        </w:rPr>
        <w:t>Economic impact of film-related screen tourism, 2016-2019</w:t>
      </w:r>
    </w:p>
    <w:tbl>
      <w:tblPr>
        <w:tblStyle w:val="TableGrid"/>
        <w:tblW w:w="0" w:type="auto"/>
        <w:tblBorders>
          <w:top w:val="single" w:sz="6" w:space="0" w:color="auto"/>
          <w:left w:val="single" w:sz="6" w:space="0" w:color="auto"/>
          <w:bottom w:val="single" w:sz="6" w:space="0" w:color="auto"/>
          <w:right w:val="single" w:sz="6" w:space="0" w:color="auto"/>
        </w:tblBorders>
        <w:tblLook w:val="06A0"/>
      </w:tblPr>
      <w:tblGrid>
        <w:gridCol w:w="3794"/>
        <w:gridCol w:w="1155"/>
        <w:gridCol w:w="1305"/>
        <w:gridCol w:w="1365"/>
        <w:gridCol w:w="1635"/>
      </w:tblGrid>
      <w:tr w:rsidTr="2A76F5EF">
        <w:tblPrEx>
          <w:tblW w:w="0" w:type="auto"/>
          <w:tblBorders>
            <w:top w:val="single" w:sz="6" w:space="0" w:color="auto"/>
            <w:left w:val="single" w:sz="6" w:space="0" w:color="auto"/>
            <w:bottom w:val="single" w:sz="6" w:space="0" w:color="auto"/>
            <w:right w:val="single" w:sz="6" w:space="0" w:color="auto"/>
          </w:tblBorders>
          <w:tblLook w:val="06A0"/>
        </w:tblPrEx>
        <w:trPr>
          <w:trHeight w:val="300"/>
        </w:trPr>
        <w:tc>
          <w:tcPr>
            <w:tcW w:w="3795" w:type="dxa"/>
            <w:tcMar>
              <w:left w:w="105" w:type="dxa"/>
              <w:right w:w="105" w:type="dxa"/>
            </w:tcMar>
          </w:tcPr>
          <w:p w:rsidR="00145B5B" w:rsidP="2A76F5EF">
            <w:pPr>
              <w:rPr>
                <w:rFonts w:ascii="Calibri" w:eastAsia="Calibri" w:hAnsi="Calibri" w:cs="Calibri"/>
                <w:color w:val="000000" w:themeColor="text1"/>
                <w:sz w:val="22"/>
                <w:szCs w:val="22"/>
              </w:rPr>
            </w:pPr>
          </w:p>
        </w:tc>
        <w:tc>
          <w:tcPr>
            <w:tcW w:w="1155" w:type="dxa"/>
            <w:tcMar>
              <w:left w:w="105" w:type="dxa"/>
              <w:right w:w="105" w:type="dxa"/>
            </w:tcMar>
          </w:tcPr>
          <w:p w:rsidR="00145B5B" w:rsidP="2A76F5EF">
            <w:pPr>
              <w:jc w:val="right"/>
              <w:rPr>
                <w:rFonts w:ascii="Calibri" w:eastAsia="Calibri" w:hAnsi="Calibri" w:cs="Calibri"/>
                <w:color w:val="000000" w:themeColor="text1"/>
                <w:sz w:val="22"/>
                <w:szCs w:val="22"/>
              </w:rPr>
            </w:pPr>
            <w:r w:rsidRPr="2A76F5EF">
              <w:rPr>
                <w:rFonts w:ascii="Calibri" w:eastAsia="Calibri" w:hAnsi="Calibri" w:cs="Calibri"/>
                <w:b/>
                <w:bCs/>
                <w:color w:val="000000" w:themeColor="text1"/>
                <w:sz w:val="22"/>
                <w:szCs w:val="22"/>
              </w:rPr>
              <w:t>2016</w:t>
            </w:r>
          </w:p>
        </w:tc>
        <w:tc>
          <w:tcPr>
            <w:tcW w:w="1305" w:type="dxa"/>
            <w:tcMar>
              <w:left w:w="105" w:type="dxa"/>
              <w:right w:w="105" w:type="dxa"/>
            </w:tcMar>
          </w:tcPr>
          <w:p w:rsidR="00145B5B" w:rsidP="2A76F5EF">
            <w:pPr>
              <w:jc w:val="right"/>
              <w:rPr>
                <w:rFonts w:ascii="Calibri" w:eastAsia="Calibri" w:hAnsi="Calibri" w:cs="Calibri"/>
                <w:color w:val="000000" w:themeColor="text1"/>
                <w:sz w:val="22"/>
                <w:szCs w:val="22"/>
              </w:rPr>
            </w:pPr>
            <w:r w:rsidRPr="2A76F5EF">
              <w:rPr>
                <w:rFonts w:ascii="Calibri" w:eastAsia="Calibri" w:hAnsi="Calibri" w:cs="Calibri"/>
                <w:b/>
                <w:bCs/>
                <w:color w:val="000000" w:themeColor="text1"/>
                <w:sz w:val="22"/>
                <w:szCs w:val="22"/>
              </w:rPr>
              <w:t>2017</w:t>
            </w:r>
          </w:p>
        </w:tc>
        <w:tc>
          <w:tcPr>
            <w:tcW w:w="1365" w:type="dxa"/>
            <w:tcMar>
              <w:left w:w="105" w:type="dxa"/>
              <w:right w:w="105" w:type="dxa"/>
            </w:tcMar>
          </w:tcPr>
          <w:p w:rsidR="00145B5B" w:rsidP="2A76F5EF">
            <w:pPr>
              <w:jc w:val="right"/>
              <w:rPr>
                <w:rFonts w:ascii="Calibri" w:eastAsia="Calibri" w:hAnsi="Calibri" w:cs="Calibri"/>
                <w:color w:val="000000" w:themeColor="text1"/>
                <w:sz w:val="22"/>
                <w:szCs w:val="22"/>
              </w:rPr>
            </w:pPr>
            <w:r w:rsidRPr="2A76F5EF">
              <w:rPr>
                <w:rFonts w:ascii="Calibri" w:eastAsia="Calibri" w:hAnsi="Calibri" w:cs="Calibri"/>
                <w:b/>
                <w:bCs/>
                <w:color w:val="000000" w:themeColor="text1"/>
                <w:sz w:val="22"/>
                <w:szCs w:val="22"/>
              </w:rPr>
              <w:t>2018</w:t>
            </w:r>
          </w:p>
        </w:tc>
        <w:tc>
          <w:tcPr>
            <w:tcW w:w="1635" w:type="dxa"/>
            <w:tcMar>
              <w:left w:w="105" w:type="dxa"/>
              <w:right w:w="105" w:type="dxa"/>
            </w:tcMar>
          </w:tcPr>
          <w:p w:rsidR="00145B5B" w:rsidP="2A76F5EF">
            <w:pPr>
              <w:jc w:val="right"/>
              <w:rPr>
                <w:rFonts w:ascii="Calibri" w:eastAsia="Calibri" w:hAnsi="Calibri" w:cs="Calibri"/>
                <w:color w:val="000000" w:themeColor="text1"/>
                <w:sz w:val="22"/>
                <w:szCs w:val="22"/>
              </w:rPr>
            </w:pPr>
            <w:r w:rsidRPr="2A76F5EF">
              <w:rPr>
                <w:rFonts w:ascii="Calibri" w:eastAsia="Calibri" w:hAnsi="Calibri" w:cs="Calibri"/>
                <w:b/>
                <w:bCs/>
                <w:color w:val="000000" w:themeColor="text1"/>
                <w:sz w:val="22"/>
                <w:szCs w:val="22"/>
              </w:rPr>
              <w:t>2019</w:t>
            </w:r>
          </w:p>
        </w:tc>
      </w:tr>
      <w:tr w:rsidTr="2A76F5EF">
        <w:tblPrEx>
          <w:tblW w:w="0" w:type="auto"/>
          <w:tblLook w:val="06A0"/>
        </w:tblPrEx>
        <w:trPr>
          <w:trHeight w:val="300"/>
        </w:trPr>
        <w:tc>
          <w:tcPr>
            <w:tcW w:w="9255" w:type="dxa"/>
            <w:gridSpan w:val="5"/>
            <w:shd w:val="clear" w:color="auto" w:fill="E8E8E8" w:themeFill="background2"/>
            <w:tcMar>
              <w:left w:w="105" w:type="dxa"/>
              <w:right w:w="105" w:type="dxa"/>
            </w:tcMar>
          </w:tcPr>
          <w:p w:rsidR="00145B5B" w:rsidP="2A76F5EF">
            <w:pPr>
              <w:jc w:val="center"/>
              <w:rPr>
                <w:rFonts w:ascii="Calibri" w:eastAsia="Calibri" w:hAnsi="Calibri" w:cs="Calibri"/>
                <w:color w:val="000000" w:themeColor="text1"/>
                <w:sz w:val="22"/>
                <w:szCs w:val="22"/>
              </w:rPr>
            </w:pPr>
            <w:r w:rsidRPr="2A76F5EF">
              <w:rPr>
                <w:rFonts w:ascii="Calibri" w:eastAsia="Calibri" w:hAnsi="Calibri" w:cs="Calibri"/>
                <w:i/>
                <w:iCs/>
                <w:color w:val="000000" w:themeColor="text1"/>
                <w:sz w:val="22"/>
                <w:szCs w:val="22"/>
              </w:rPr>
              <w:t>Film</w:t>
            </w:r>
          </w:p>
        </w:tc>
      </w:tr>
      <w:tr w:rsidTr="2A76F5EF">
        <w:tblPrEx>
          <w:tblW w:w="0" w:type="auto"/>
          <w:tblLook w:val="06A0"/>
        </w:tblPrEx>
        <w:trPr>
          <w:trHeight w:val="300"/>
        </w:trPr>
        <w:tc>
          <w:tcPr>
            <w:tcW w:w="3795" w:type="dxa"/>
            <w:tcMar>
              <w:left w:w="105" w:type="dxa"/>
              <w:right w:w="105" w:type="dxa"/>
            </w:tcMar>
          </w:tcPr>
          <w:p w:rsidR="00145B5B" w:rsidP="2A76F5EF">
            <w:pPr>
              <w:rPr>
                <w:rFonts w:ascii="Calibri" w:eastAsia="Calibri" w:hAnsi="Calibri" w:cs="Calibri"/>
                <w:color w:val="000000" w:themeColor="text1"/>
                <w:sz w:val="22"/>
                <w:szCs w:val="22"/>
              </w:rPr>
            </w:pPr>
            <w:r w:rsidRPr="2A76F5EF">
              <w:rPr>
                <w:rFonts w:ascii="Calibri" w:eastAsia="Calibri" w:hAnsi="Calibri" w:cs="Calibri"/>
                <w:color w:val="000000" w:themeColor="text1"/>
                <w:sz w:val="22"/>
                <w:szCs w:val="22"/>
              </w:rPr>
              <w:t>Tourism spending (£m)</w:t>
            </w:r>
          </w:p>
        </w:tc>
        <w:tc>
          <w:tcPr>
            <w:tcW w:w="1155" w:type="dxa"/>
            <w:tcMar>
              <w:left w:w="105" w:type="dxa"/>
              <w:right w:w="105" w:type="dxa"/>
            </w:tcMar>
          </w:tcPr>
          <w:p w:rsidR="00145B5B" w:rsidP="2A76F5EF">
            <w:pPr>
              <w:jc w:val="right"/>
              <w:rPr>
                <w:rFonts w:ascii="Calibri" w:eastAsia="Calibri" w:hAnsi="Calibri" w:cs="Calibri"/>
                <w:color w:val="000000" w:themeColor="text1"/>
                <w:sz w:val="22"/>
                <w:szCs w:val="22"/>
              </w:rPr>
            </w:pPr>
            <w:r w:rsidRPr="2A76F5EF">
              <w:rPr>
                <w:rFonts w:ascii="Calibri" w:eastAsia="Calibri" w:hAnsi="Calibri" w:cs="Calibri"/>
                <w:color w:val="000000" w:themeColor="text1"/>
                <w:sz w:val="22"/>
                <w:szCs w:val="22"/>
              </w:rPr>
              <w:t>627.2</w:t>
            </w:r>
          </w:p>
        </w:tc>
        <w:tc>
          <w:tcPr>
            <w:tcW w:w="1305" w:type="dxa"/>
            <w:tcMar>
              <w:left w:w="105" w:type="dxa"/>
              <w:right w:w="105" w:type="dxa"/>
            </w:tcMar>
          </w:tcPr>
          <w:p w:rsidR="00145B5B" w:rsidP="2A76F5EF">
            <w:pPr>
              <w:jc w:val="right"/>
              <w:rPr>
                <w:rFonts w:ascii="Calibri" w:eastAsia="Calibri" w:hAnsi="Calibri" w:cs="Calibri"/>
                <w:color w:val="000000" w:themeColor="text1"/>
                <w:sz w:val="22"/>
                <w:szCs w:val="22"/>
              </w:rPr>
            </w:pPr>
            <w:r w:rsidRPr="2A76F5EF">
              <w:rPr>
                <w:rFonts w:ascii="Calibri" w:eastAsia="Calibri" w:hAnsi="Calibri" w:cs="Calibri"/>
                <w:color w:val="000000" w:themeColor="text1"/>
                <w:sz w:val="22"/>
                <w:szCs w:val="22"/>
              </w:rPr>
              <w:t>729.4</w:t>
            </w:r>
          </w:p>
        </w:tc>
        <w:tc>
          <w:tcPr>
            <w:tcW w:w="1365" w:type="dxa"/>
            <w:tcMar>
              <w:left w:w="105" w:type="dxa"/>
              <w:right w:w="105" w:type="dxa"/>
            </w:tcMar>
          </w:tcPr>
          <w:p w:rsidR="00145B5B" w:rsidP="2A76F5EF">
            <w:pPr>
              <w:jc w:val="right"/>
              <w:rPr>
                <w:rFonts w:ascii="Calibri" w:eastAsia="Calibri" w:hAnsi="Calibri" w:cs="Calibri"/>
                <w:color w:val="000000" w:themeColor="text1"/>
                <w:sz w:val="22"/>
                <w:szCs w:val="22"/>
              </w:rPr>
            </w:pPr>
            <w:r w:rsidRPr="2A76F5EF">
              <w:rPr>
                <w:rFonts w:ascii="Calibri" w:eastAsia="Calibri" w:hAnsi="Calibri" w:cs="Calibri"/>
                <w:color w:val="000000" w:themeColor="text1"/>
                <w:sz w:val="22"/>
                <w:szCs w:val="22"/>
              </w:rPr>
              <w:t>821.7</w:t>
            </w:r>
          </w:p>
        </w:tc>
        <w:tc>
          <w:tcPr>
            <w:tcW w:w="1635" w:type="dxa"/>
            <w:tcMar>
              <w:left w:w="105" w:type="dxa"/>
              <w:right w:w="105" w:type="dxa"/>
            </w:tcMar>
          </w:tcPr>
          <w:p w:rsidR="00145B5B" w:rsidP="2A76F5EF">
            <w:pPr>
              <w:jc w:val="right"/>
              <w:rPr>
                <w:rFonts w:ascii="Calibri" w:eastAsia="Calibri" w:hAnsi="Calibri" w:cs="Calibri"/>
                <w:color w:val="000000" w:themeColor="text1"/>
                <w:sz w:val="22"/>
                <w:szCs w:val="22"/>
              </w:rPr>
            </w:pPr>
            <w:r w:rsidRPr="2A76F5EF">
              <w:rPr>
                <w:rFonts w:ascii="Calibri" w:eastAsia="Calibri" w:hAnsi="Calibri" w:cs="Calibri"/>
                <w:color w:val="000000" w:themeColor="text1"/>
                <w:sz w:val="22"/>
                <w:szCs w:val="22"/>
              </w:rPr>
              <w:t>892.6</w:t>
            </w:r>
          </w:p>
          <w:p w:rsidR="00145B5B" w:rsidP="2A76F5EF">
            <w:pPr>
              <w:jc w:val="right"/>
              <w:rPr>
                <w:rFonts w:ascii="Calibri" w:eastAsia="Calibri" w:hAnsi="Calibri" w:cs="Calibri"/>
                <w:color w:val="000000" w:themeColor="text1"/>
                <w:sz w:val="22"/>
                <w:szCs w:val="22"/>
              </w:rPr>
            </w:pPr>
          </w:p>
        </w:tc>
      </w:tr>
      <w:tr w:rsidTr="2A76F5EF">
        <w:tblPrEx>
          <w:tblW w:w="0" w:type="auto"/>
          <w:tblLook w:val="06A0"/>
        </w:tblPrEx>
        <w:trPr>
          <w:trHeight w:val="300"/>
        </w:trPr>
        <w:tc>
          <w:tcPr>
            <w:tcW w:w="3795" w:type="dxa"/>
            <w:tcMar>
              <w:left w:w="105" w:type="dxa"/>
              <w:right w:w="105" w:type="dxa"/>
            </w:tcMar>
          </w:tcPr>
          <w:p w:rsidR="00145B5B" w:rsidP="2A76F5EF">
            <w:pPr>
              <w:rPr>
                <w:rFonts w:ascii="Calibri" w:eastAsia="Calibri" w:hAnsi="Calibri" w:cs="Calibri"/>
                <w:color w:val="000000" w:themeColor="text1"/>
                <w:sz w:val="22"/>
                <w:szCs w:val="22"/>
              </w:rPr>
            </w:pPr>
            <w:r w:rsidRPr="2A76F5EF">
              <w:rPr>
                <w:rFonts w:ascii="Calibri" w:eastAsia="Calibri" w:hAnsi="Calibri" w:cs="Calibri"/>
                <w:color w:val="000000" w:themeColor="text1"/>
                <w:sz w:val="22"/>
                <w:szCs w:val="22"/>
              </w:rPr>
              <w:t>Total employment impact (FTEs)</w:t>
            </w:r>
            <w:r w:rsidRPr="2A76F5EF">
              <w:rPr>
                <w:rFonts w:ascii="Calibri" w:eastAsia="Calibri" w:hAnsi="Calibri" w:cs="Calibri"/>
                <w:color w:val="000000" w:themeColor="text1"/>
                <w:sz w:val="14"/>
                <w:szCs w:val="14"/>
              </w:rPr>
              <w:t>1</w:t>
            </w:r>
            <w:r w:rsidRPr="2A76F5EF">
              <w:rPr>
                <w:rFonts w:ascii="Calibri" w:eastAsia="Calibri" w:hAnsi="Calibri" w:cs="Calibri"/>
                <w:color w:val="000000" w:themeColor="text1"/>
                <w:sz w:val="22"/>
                <w:szCs w:val="22"/>
              </w:rPr>
              <w:t xml:space="preserve"> </w:t>
            </w:r>
          </w:p>
        </w:tc>
        <w:tc>
          <w:tcPr>
            <w:tcW w:w="1155" w:type="dxa"/>
            <w:tcMar>
              <w:left w:w="105" w:type="dxa"/>
              <w:right w:w="105" w:type="dxa"/>
            </w:tcMar>
          </w:tcPr>
          <w:p w:rsidR="00145B5B" w:rsidP="2A76F5EF">
            <w:pPr>
              <w:jc w:val="right"/>
              <w:rPr>
                <w:rFonts w:ascii="Calibri" w:eastAsia="Calibri" w:hAnsi="Calibri" w:cs="Calibri"/>
                <w:color w:val="000000" w:themeColor="text1"/>
                <w:sz w:val="22"/>
                <w:szCs w:val="22"/>
              </w:rPr>
            </w:pPr>
            <w:r w:rsidRPr="2A76F5EF">
              <w:rPr>
                <w:rFonts w:ascii="Calibri" w:eastAsia="Calibri" w:hAnsi="Calibri" w:cs="Calibri"/>
                <w:color w:val="000000" w:themeColor="text1"/>
                <w:sz w:val="22"/>
                <w:szCs w:val="22"/>
              </w:rPr>
              <w:t>13,490</w:t>
            </w:r>
          </w:p>
        </w:tc>
        <w:tc>
          <w:tcPr>
            <w:tcW w:w="1305" w:type="dxa"/>
            <w:tcMar>
              <w:left w:w="105" w:type="dxa"/>
              <w:right w:w="105" w:type="dxa"/>
            </w:tcMar>
          </w:tcPr>
          <w:p w:rsidR="00145B5B" w:rsidP="2A76F5EF">
            <w:pPr>
              <w:jc w:val="right"/>
              <w:rPr>
                <w:rFonts w:ascii="Calibri" w:eastAsia="Calibri" w:hAnsi="Calibri" w:cs="Calibri"/>
                <w:color w:val="000000" w:themeColor="text1"/>
                <w:sz w:val="22"/>
                <w:szCs w:val="22"/>
              </w:rPr>
            </w:pPr>
            <w:r w:rsidRPr="2A76F5EF">
              <w:rPr>
                <w:rFonts w:ascii="Calibri" w:eastAsia="Calibri" w:hAnsi="Calibri" w:cs="Calibri"/>
                <w:color w:val="000000" w:themeColor="text1"/>
                <w:sz w:val="22"/>
                <w:szCs w:val="22"/>
              </w:rPr>
              <w:t>15,300</w:t>
            </w:r>
          </w:p>
        </w:tc>
        <w:tc>
          <w:tcPr>
            <w:tcW w:w="1365" w:type="dxa"/>
            <w:tcMar>
              <w:left w:w="105" w:type="dxa"/>
              <w:right w:w="105" w:type="dxa"/>
            </w:tcMar>
          </w:tcPr>
          <w:p w:rsidR="00145B5B" w:rsidP="2A76F5EF">
            <w:pPr>
              <w:jc w:val="right"/>
              <w:rPr>
                <w:rFonts w:ascii="Calibri" w:eastAsia="Calibri" w:hAnsi="Calibri" w:cs="Calibri"/>
                <w:color w:val="000000" w:themeColor="text1"/>
                <w:sz w:val="22"/>
                <w:szCs w:val="22"/>
              </w:rPr>
            </w:pPr>
            <w:r w:rsidRPr="2A76F5EF">
              <w:rPr>
                <w:rFonts w:ascii="Calibri" w:eastAsia="Calibri" w:hAnsi="Calibri" w:cs="Calibri"/>
                <w:color w:val="000000" w:themeColor="text1"/>
                <w:sz w:val="22"/>
                <w:szCs w:val="22"/>
              </w:rPr>
              <w:t>16,830</w:t>
            </w:r>
          </w:p>
        </w:tc>
        <w:tc>
          <w:tcPr>
            <w:tcW w:w="1635" w:type="dxa"/>
            <w:tcMar>
              <w:left w:w="105" w:type="dxa"/>
              <w:right w:w="105" w:type="dxa"/>
            </w:tcMar>
          </w:tcPr>
          <w:p w:rsidR="00145B5B" w:rsidP="2A76F5EF">
            <w:pPr>
              <w:jc w:val="right"/>
              <w:rPr>
                <w:rFonts w:ascii="Calibri" w:eastAsia="Calibri" w:hAnsi="Calibri" w:cs="Calibri"/>
                <w:color w:val="000000" w:themeColor="text1"/>
                <w:sz w:val="22"/>
                <w:szCs w:val="22"/>
              </w:rPr>
            </w:pPr>
            <w:r w:rsidRPr="2A76F5EF">
              <w:rPr>
                <w:rFonts w:ascii="Calibri" w:eastAsia="Calibri" w:hAnsi="Calibri" w:cs="Calibri"/>
                <w:color w:val="000000" w:themeColor="text1"/>
                <w:sz w:val="22"/>
                <w:szCs w:val="22"/>
              </w:rPr>
              <w:t>17,660</w:t>
            </w:r>
          </w:p>
        </w:tc>
      </w:tr>
      <w:tr w:rsidTr="2A76F5EF">
        <w:tblPrEx>
          <w:tblW w:w="0" w:type="auto"/>
          <w:tblLook w:val="06A0"/>
        </w:tblPrEx>
        <w:trPr>
          <w:trHeight w:val="300"/>
        </w:trPr>
        <w:tc>
          <w:tcPr>
            <w:tcW w:w="3795" w:type="dxa"/>
            <w:tcMar>
              <w:left w:w="105" w:type="dxa"/>
              <w:right w:w="105" w:type="dxa"/>
            </w:tcMar>
          </w:tcPr>
          <w:p w:rsidR="00145B5B" w:rsidP="2A76F5EF">
            <w:pPr>
              <w:rPr>
                <w:rFonts w:ascii="Calibri" w:eastAsia="Calibri" w:hAnsi="Calibri" w:cs="Calibri"/>
                <w:color w:val="000000" w:themeColor="text1"/>
                <w:sz w:val="14"/>
                <w:szCs w:val="14"/>
              </w:rPr>
            </w:pPr>
            <w:r w:rsidRPr="2A76F5EF">
              <w:rPr>
                <w:rFonts w:ascii="Calibri" w:eastAsia="Calibri" w:hAnsi="Calibri" w:cs="Calibri"/>
                <w:color w:val="000000" w:themeColor="text1"/>
                <w:sz w:val="22"/>
                <w:szCs w:val="22"/>
              </w:rPr>
              <w:t>Total GVA impact (£m)</w:t>
            </w:r>
            <w:r w:rsidRPr="2A76F5EF">
              <w:rPr>
                <w:rFonts w:ascii="Calibri" w:eastAsia="Calibri" w:hAnsi="Calibri" w:cs="Calibri"/>
                <w:color w:val="000000" w:themeColor="text1"/>
                <w:sz w:val="14"/>
                <w:szCs w:val="14"/>
              </w:rPr>
              <w:t xml:space="preserve"> 1</w:t>
            </w:r>
          </w:p>
        </w:tc>
        <w:tc>
          <w:tcPr>
            <w:tcW w:w="1155" w:type="dxa"/>
            <w:tcMar>
              <w:left w:w="105" w:type="dxa"/>
              <w:right w:w="105" w:type="dxa"/>
            </w:tcMar>
          </w:tcPr>
          <w:p w:rsidR="00145B5B" w:rsidP="2A76F5EF">
            <w:pPr>
              <w:jc w:val="right"/>
              <w:rPr>
                <w:rFonts w:ascii="Calibri" w:eastAsia="Calibri" w:hAnsi="Calibri" w:cs="Calibri"/>
                <w:color w:val="000000" w:themeColor="text1"/>
                <w:sz w:val="22"/>
                <w:szCs w:val="22"/>
              </w:rPr>
            </w:pPr>
            <w:r w:rsidRPr="2A76F5EF">
              <w:rPr>
                <w:rFonts w:ascii="Calibri" w:eastAsia="Calibri" w:hAnsi="Calibri" w:cs="Calibri"/>
                <w:color w:val="000000" w:themeColor="text1"/>
                <w:sz w:val="22"/>
                <w:szCs w:val="22"/>
              </w:rPr>
              <w:t>631.0</w:t>
            </w:r>
          </w:p>
        </w:tc>
        <w:tc>
          <w:tcPr>
            <w:tcW w:w="1305" w:type="dxa"/>
            <w:tcMar>
              <w:left w:w="105" w:type="dxa"/>
              <w:right w:w="105" w:type="dxa"/>
            </w:tcMar>
          </w:tcPr>
          <w:p w:rsidR="00145B5B" w:rsidP="2A76F5EF">
            <w:pPr>
              <w:jc w:val="right"/>
              <w:rPr>
                <w:rFonts w:ascii="Calibri" w:eastAsia="Calibri" w:hAnsi="Calibri" w:cs="Calibri"/>
                <w:color w:val="000000" w:themeColor="text1"/>
                <w:sz w:val="22"/>
                <w:szCs w:val="22"/>
              </w:rPr>
            </w:pPr>
            <w:r w:rsidRPr="2A76F5EF">
              <w:rPr>
                <w:rFonts w:ascii="Calibri" w:eastAsia="Calibri" w:hAnsi="Calibri" w:cs="Calibri"/>
                <w:color w:val="000000" w:themeColor="text1"/>
                <w:sz w:val="22"/>
                <w:szCs w:val="22"/>
              </w:rPr>
              <w:t>733.8</w:t>
            </w:r>
          </w:p>
        </w:tc>
        <w:tc>
          <w:tcPr>
            <w:tcW w:w="1365" w:type="dxa"/>
            <w:tcMar>
              <w:left w:w="105" w:type="dxa"/>
              <w:right w:w="105" w:type="dxa"/>
            </w:tcMar>
          </w:tcPr>
          <w:p w:rsidR="00145B5B" w:rsidP="2A76F5EF">
            <w:pPr>
              <w:jc w:val="right"/>
              <w:rPr>
                <w:rFonts w:ascii="Calibri" w:eastAsia="Calibri" w:hAnsi="Calibri" w:cs="Calibri"/>
                <w:color w:val="000000" w:themeColor="text1"/>
                <w:sz w:val="22"/>
                <w:szCs w:val="22"/>
              </w:rPr>
            </w:pPr>
            <w:r w:rsidRPr="2A76F5EF">
              <w:rPr>
                <w:rFonts w:ascii="Calibri" w:eastAsia="Calibri" w:hAnsi="Calibri" w:cs="Calibri"/>
                <w:color w:val="000000" w:themeColor="text1"/>
                <w:sz w:val="22"/>
                <w:szCs w:val="22"/>
              </w:rPr>
              <w:t>826.6</w:t>
            </w:r>
          </w:p>
        </w:tc>
        <w:tc>
          <w:tcPr>
            <w:tcW w:w="1635" w:type="dxa"/>
            <w:tcMar>
              <w:left w:w="105" w:type="dxa"/>
              <w:right w:w="105" w:type="dxa"/>
            </w:tcMar>
          </w:tcPr>
          <w:p w:rsidR="00145B5B" w:rsidP="2A76F5EF">
            <w:pPr>
              <w:jc w:val="right"/>
              <w:rPr>
                <w:rFonts w:ascii="Calibri" w:eastAsia="Calibri" w:hAnsi="Calibri" w:cs="Calibri"/>
                <w:color w:val="000000" w:themeColor="text1"/>
                <w:sz w:val="22"/>
                <w:szCs w:val="22"/>
              </w:rPr>
            </w:pPr>
            <w:r w:rsidRPr="2A76F5EF">
              <w:rPr>
                <w:rFonts w:ascii="Calibri" w:eastAsia="Calibri" w:hAnsi="Calibri" w:cs="Calibri"/>
                <w:color w:val="000000" w:themeColor="text1"/>
                <w:sz w:val="22"/>
                <w:szCs w:val="22"/>
              </w:rPr>
              <w:t>898.0</w:t>
            </w:r>
          </w:p>
        </w:tc>
      </w:tr>
      <w:tr w:rsidTr="2A76F5EF">
        <w:tblPrEx>
          <w:tblW w:w="0" w:type="auto"/>
          <w:tblLook w:val="06A0"/>
        </w:tblPrEx>
        <w:trPr>
          <w:trHeight w:val="300"/>
        </w:trPr>
        <w:tc>
          <w:tcPr>
            <w:tcW w:w="3795" w:type="dxa"/>
            <w:tcMar>
              <w:left w:w="105" w:type="dxa"/>
              <w:right w:w="105" w:type="dxa"/>
            </w:tcMar>
          </w:tcPr>
          <w:p w:rsidR="00145B5B" w:rsidP="2A76F5EF">
            <w:pPr>
              <w:rPr>
                <w:rFonts w:ascii="Calibri" w:eastAsia="Calibri" w:hAnsi="Calibri" w:cs="Calibri"/>
                <w:color w:val="000000" w:themeColor="text1"/>
                <w:sz w:val="14"/>
                <w:szCs w:val="14"/>
              </w:rPr>
            </w:pPr>
            <w:r w:rsidRPr="2A76F5EF">
              <w:rPr>
                <w:rFonts w:ascii="Calibri" w:eastAsia="Calibri" w:hAnsi="Calibri" w:cs="Calibri"/>
                <w:color w:val="000000" w:themeColor="text1"/>
                <w:sz w:val="22"/>
                <w:szCs w:val="22"/>
              </w:rPr>
              <w:t>Total tax revenue impact (£m)</w:t>
            </w:r>
            <w:r w:rsidRPr="2A76F5EF">
              <w:rPr>
                <w:rFonts w:ascii="Calibri" w:eastAsia="Calibri" w:hAnsi="Calibri" w:cs="Calibri"/>
                <w:color w:val="000000" w:themeColor="text1"/>
                <w:sz w:val="14"/>
                <w:szCs w:val="14"/>
              </w:rPr>
              <w:t xml:space="preserve"> 1</w:t>
            </w:r>
          </w:p>
        </w:tc>
        <w:tc>
          <w:tcPr>
            <w:tcW w:w="1155" w:type="dxa"/>
            <w:tcMar>
              <w:left w:w="105" w:type="dxa"/>
              <w:right w:w="105" w:type="dxa"/>
            </w:tcMar>
          </w:tcPr>
          <w:p w:rsidR="00145B5B" w:rsidP="2A76F5EF">
            <w:pPr>
              <w:jc w:val="right"/>
              <w:rPr>
                <w:rFonts w:ascii="Calibri" w:eastAsia="Calibri" w:hAnsi="Calibri" w:cs="Calibri"/>
                <w:color w:val="000000" w:themeColor="text1"/>
                <w:sz w:val="22"/>
                <w:szCs w:val="22"/>
              </w:rPr>
            </w:pPr>
            <w:r w:rsidRPr="2A76F5EF">
              <w:rPr>
                <w:rFonts w:ascii="Calibri" w:eastAsia="Calibri" w:hAnsi="Calibri" w:cs="Calibri"/>
                <w:color w:val="000000" w:themeColor="text1"/>
                <w:sz w:val="22"/>
                <w:szCs w:val="22"/>
              </w:rPr>
              <w:t>195.7</w:t>
            </w:r>
          </w:p>
        </w:tc>
        <w:tc>
          <w:tcPr>
            <w:tcW w:w="1305" w:type="dxa"/>
            <w:tcMar>
              <w:left w:w="105" w:type="dxa"/>
              <w:right w:w="105" w:type="dxa"/>
            </w:tcMar>
          </w:tcPr>
          <w:p w:rsidR="00145B5B" w:rsidP="2A76F5EF">
            <w:pPr>
              <w:jc w:val="right"/>
              <w:rPr>
                <w:rFonts w:ascii="Calibri" w:eastAsia="Calibri" w:hAnsi="Calibri" w:cs="Calibri"/>
                <w:color w:val="000000" w:themeColor="text1"/>
                <w:sz w:val="22"/>
                <w:szCs w:val="22"/>
              </w:rPr>
            </w:pPr>
            <w:r w:rsidRPr="2A76F5EF">
              <w:rPr>
                <w:rFonts w:ascii="Calibri" w:eastAsia="Calibri" w:hAnsi="Calibri" w:cs="Calibri"/>
                <w:color w:val="000000" w:themeColor="text1"/>
                <w:sz w:val="22"/>
                <w:szCs w:val="22"/>
              </w:rPr>
              <w:t>227.6</w:t>
            </w:r>
          </w:p>
        </w:tc>
        <w:tc>
          <w:tcPr>
            <w:tcW w:w="1365" w:type="dxa"/>
            <w:tcMar>
              <w:left w:w="105" w:type="dxa"/>
              <w:right w:w="105" w:type="dxa"/>
            </w:tcMar>
          </w:tcPr>
          <w:p w:rsidR="00145B5B" w:rsidP="2A76F5EF">
            <w:pPr>
              <w:jc w:val="right"/>
              <w:rPr>
                <w:rFonts w:ascii="Calibri" w:eastAsia="Calibri" w:hAnsi="Calibri" w:cs="Calibri"/>
                <w:color w:val="000000" w:themeColor="text1"/>
                <w:sz w:val="22"/>
                <w:szCs w:val="22"/>
              </w:rPr>
            </w:pPr>
            <w:r w:rsidRPr="2A76F5EF">
              <w:rPr>
                <w:rFonts w:ascii="Calibri" w:eastAsia="Calibri" w:hAnsi="Calibri" w:cs="Calibri"/>
                <w:color w:val="000000" w:themeColor="text1"/>
                <w:sz w:val="22"/>
                <w:szCs w:val="22"/>
              </w:rPr>
              <w:t>256.5</w:t>
            </w:r>
          </w:p>
        </w:tc>
        <w:tc>
          <w:tcPr>
            <w:tcW w:w="1635" w:type="dxa"/>
            <w:tcMar>
              <w:left w:w="105" w:type="dxa"/>
              <w:right w:w="105" w:type="dxa"/>
            </w:tcMar>
          </w:tcPr>
          <w:p w:rsidR="00145B5B" w:rsidP="2A76F5EF">
            <w:pPr>
              <w:jc w:val="right"/>
              <w:rPr>
                <w:rFonts w:ascii="Calibri" w:eastAsia="Calibri" w:hAnsi="Calibri" w:cs="Calibri"/>
                <w:color w:val="000000" w:themeColor="text1"/>
                <w:sz w:val="22"/>
                <w:szCs w:val="22"/>
              </w:rPr>
            </w:pPr>
            <w:r w:rsidRPr="2A76F5EF">
              <w:rPr>
                <w:rFonts w:ascii="Calibri" w:eastAsia="Calibri" w:hAnsi="Calibri" w:cs="Calibri"/>
                <w:color w:val="000000" w:themeColor="text1"/>
                <w:sz w:val="22"/>
                <w:szCs w:val="22"/>
              </w:rPr>
              <w:t>278.6</w:t>
            </w:r>
          </w:p>
        </w:tc>
      </w:tr>
      <w:tr w:rsidTr="2A76F5EF">
        <w:tblPrEx>
          <w:tblW w:w="0" w:type="auto"/>
          <w:tblLook w:val="06A0"/>
        </w:tblPrEx>
        <w:trPr>
          <w:trHeight w:val="300"/>
        </w:trPr>
        <w:tc>
          <w:tcPr>
            <w:tcW w:w="9255" w:type="dxa"/>
            <w:gridSpan w:val="5"/>
            <w:shd w:val="clear" w:color="auto" w:fill="E8E8E8" w:themeFill="background2"/>
            <w:tcMar>
              <w:left w:w="105" w:type="dxa"/>
              <w:right w:w="105" w:type="dxa"/>
            </w:tcMar>
          </w:tcPr>
          <w:p w:rsidR="00145B5B" w:rsidP="2A76F5EF">
            <w:pPr>
              <w:jc w:val="center"/>
              <w:rPr>
                <w:rFonts w:ascii="Calibri" w:eastAsia="Calibri" w:hAnsi="Calibri" w:cs="Calibri"/>
                <w:color w:val="000000" w:themeColor="text1"/>
                <w:sz w:val="22"/>
                <w:szCs w:val="22"/>
              </w:rPr>
            </w:pPr>
            <w:r w:rsidRPr="2A76F5EF">
              <w:rPr>
                <w:rFonts w:ascii="Calibri" w:eastAsia="Calibri" w:hAnsi="Calibri" w:cs="Calibri"/>
                <w:i/>
                <w:iCs/>
                <w:color w:val="000000" w:themeColor="text1"/>
                <w:sz w:val="22"/>
                <w:szCs w:val="22"/>
              </w:rPr>
              <w:t>HETV</w:t>
            </w:r>
          </w:p>
        </w:tc>
      </w:tr>
      <w:tr w:rsidTr="2A76F5EF">
        <w:tblPrEx>
          <w:tblW w:w="0" w:type="auto"/>
          <w:tblLook w:val="06A0"/>
        </w:tblPrEx>
        <w:trPr>
          <w:trHeight w:val="300"/>
        </w:trPr>
        <w:tc>
          <w:tcPr>
            <w:tcW w:w="3795" w:type="dxa"/>
            <w:tcMar>
              <w:left w:w="105" w:type="dxa"/>
              <w:right w:w="105" w:type="dxa"/>
            </w:tcMar>
          </w:tcPr>
          <w:p w:rsidR="00145B5B" w:rsidP="2A76F5EF">
            <w:pPr>
              <w:rPr>
                <w:rFonts w:ascii="Calibri" w:eastAsia="Calibri" w:hAnsi="Calibri" w:cs="Calibri"/>
                <w:color w:val="000000" w:themeColor="text1"/>
                <w:sz w:val="22"/>
                <w:szCs w:val="22"/>
              </w:rPr>
            </w:pPr>
            <w:r w:rsidRPr="2A76F5EF">
              <w:rPr>
                <w:rFonts w:ascii="Calibri" w:eastAsia="Calibri" w:hAnsi="Calibri" w:cs="Calibri"/>
                <w:color w:val="000000" w:themeColor="text1"/>
                <w:sz w:val="22"/>
                <w:szCs w:val="22"/>
              </w:rPr>
              <w:t>Tourism spending (£m)</w:t>
            </w:r>
          </w:p>
        </w:tc>
        <w:tc>
          <w:tcPr>
            <w:tcW w:w="1155" w:type="dxa"/>
            <w:tcMar>
              <w:left w:w="105" w:type="dxa"/>
              <w:right w:w="105" w:type="dxa"/>
            </w:tcMar>
          </w:tcPr>
          <w:p w:rsidR="00145B5B" w:rsidP="2A76F5EF">
            <w:pPr>
              <w:jc w:val="right"/>
              <w:rPr>
                <w:rFonts w:ascii="Calibri" w:eastAsia="Calibri" w:hAnsi="Calibri" w:cs="Calibri"/>
                <w:color w:val="000000" w:themeColor="text1"/>
                <w:sz w:val="22"/>
                <w:szCs w:val="22"/>
              </w:rPr>
            </w:pPr>
            <w:r w:rsidRPr="2A76F5EF">
              <w:rPr>
                <w:rFonts w:ascii="Calibri" w:eastAsia="Calibri" w:hAnsi="Calibri" w:cs="Calibri"/>
                <w:color w:val="000000" w:themeColor="text1"/>
                <w:sz w:val="22"/>
                <w:szCs w:val="22"/>
              </w:rPr>
              <w:t>266.5</w:t>
            </w:r>
          </w:p>
        </w:tc>
        <w:tc>
          <w:tcPr>
            <w:tcW w:w="1305" w:type="dxa"/>
            <w:tcMar>
              <w:left w:w="105" w:type="dxa"/>
              <w:right w:w="105" w:type="dxa"/>
            </w:tcMar>
          </w:tcPr>
          <w:p w:rsidR="00145B5B" w:rsidP="2A76F5EF">
            <w:pPr>
              <w:jc w:val="right"/>
              <w:rPr>
                <w:rFonts w:ascii="Calibri" w:eastAsia="Calibri" w:hAnsi="Calibri" w:cs="Calibri"/>
                <w:color w:val="000000" w:themeColor="text1"/>
                <w:sz w:val="22"/>
                <w:szCs w:val="22"/>
              </w:rPr>
            </w:pPr>
            <w:r w:rsidRPr="2A76F5EF">
              <w:rPr>
                <w:rFonts w:ascii="Calibri" w:eastAsia="Calibri" w:hAnsi="Calibri" w:cs="Calibri"/>
                <w:color w:val="000000" w:themeColor="text1"/>
                <w:sz w:val="22"/>
                <w:szCs w:val="22"/>
              </w:rPr>
              <w:t>344.6</w:t>
            </w:r>
          </w:p>
        </w:tc>
        <w:tc>
          <w:tcPr>
            <w:tcW w:w="1365" w:type="dxa"/>
            <w:tcMar>
              <w:left w:w="105" w:type="dxa"/>
              <w:right w:w="105" w:type="dxa"/>
            </w:tcMar>
          </w:tcPr>
          <w:p w:rsidR="00145B5B" w:rsidP="2A76F5EF">
            <w:pPr>
              <w:jc w:val="right"/>
              <w:rPr>
                <w:rFonts w:ascii="Calibri" w:eastAsia="Calibri" w:hAnsi="Calibri" w:cs="Calibri"/>
                <w:color w:val="000000" w:themeColor="text1"/>
                <w:sz w:val="22"/>
                <w:szCs w:val="22"/>
              </w:rPr>
            </w:pPr>
            <w:r w:rsidRPr="2A76F5EF">
              <w:rPr>
                <w:rFonts w:ascii="Calibri" w:eastAsia="Calibri" w:hAnsi="Calibri" w:cs="Calibri"/>
                <w:color w:val="000000" w:themeColor="text1"/>
                <w:sz w:val="22"/>
                <w:szCs w:val="22"/>
              </w:rPr>
              <w:t>426.1</w:t>
            </w:r>
          </w:p>
        </w:tc>
        <w:tc>
          <w:tcPr>
            <w:tcW w:w="1635" w:type="dxa"/>
            <w:tcMar>
              <w:left w:w="105" w:type="dxa"/>
              <w:right w:w="105" w:type="dxa"/>
            </w:tcMar>
          </w:tcPr>
          <w:p w:rsidR="00145B5B" w:rsidP="2A76F5EF">
            <w:pPr>
              <w:jc w:val="right"/>
              <w:rPr>
                <w:rFonts w:ascii="Calibri" w:eastAsia="Calibri" w:hAnsi="Calibri" w:cs="Calibri"/>
                <w:color w:val="000000" w:themeColor="text1"/>
                <w:sz w:val="22"/>
                <w:szCs w:val="22"/>
              </w:rPr>
            </w:pPr>
            <w:r w:rsidRPr="2A76F5EF">
              <w:rPr>
                <w:rFonts w:ascii="Calibri" w:eastAsia="Calibri" w:hAnsi="Calibri" w:cs="Calibri"/>
                <w:color w:val="000000" w:themeColor="text1"/>
                <w:sz w:val="22"/>
                <w:szCs w:val="22"/>
              </w:rPr>
              <w:t>499.7</w:t>
            </w:r>
          </w:p>
        </w:tc>
      </w:tr>
      <w:tr w:rsidTr="2A76F5EF">
        <w:tblPrEx>
          <w:tblW w:w="0" w:type="auto"/>
          <w:tblLook w:val="06A0"/>
        </w:tblPrEx>
        <w:trPr>
          <w:trHeight w:val="300"/>
        </w:trPr>
        <w:tc>
          <w:tcPr>
            <w:tcW w:w="3795" w:type="dxa"/>
            <w:tcMar>
              <w:left w:w="105" w:type="dxa"/>
              <w:right w:w="105" w:type="dxa"/>
            </w:tcMar>
          </w:tcPr>
          <w:p w:rsidR="00145B5B" w:rsidP="2A76F5EF">
            <w:pPr>
              <w:rPr>
                <w:rFonts w:ascii="Calibri" w:eastAsia="Calibri" w:hAnsi="Calibri" w:cs="Calibri"/>
                <w:color w:val="000000" w:themeColor="text1"/>
                <w:sz w:val="22"/>
                <w:szCs w:val="22"/>
              </w:rPr>
            </w:pPr>
            <w:r w:rsidRPr="2A76F5EF">
              <w:rPr>
                <w:rFonts w:ascii="Calibri" w:eastAsia="Calibri" w:hAnsi="Calibri" w:cs="Calibri"/>
                <w:color w:val="000000" w:themeColor="text1"/>
                <w:sz w:val="22"/>
                <w:szCs w:val="22"/>
              </w:rPr>
              <w:t>Total employment impact (FTEs)</w:t>
            </w:r>
            <w:r w:rsidRPr="2A76F5EF">
              <w:rPr>
                <w:rFonts w:ascii="Calibri" w:eastAsia="Calibri" w:hAnsi="Calibri" w:cs="Calibri"/>
                <w:color w:val="000000" w:themeColor="text1"/>
                <w:sz w:val="14"/>
                <w:szCs w:val="14"/>
              </w:rPr>
              <w:t>1</w:t>
            </w:r>
            <w:r w:rsidRPr="2A76F5EF">
              <w:rPr>
                <w:rFonts w:ascii="Calibri" w:eastAsia="Calibri" w:hAnsi="Calibri" w:cs="Calibri"/>
                <w:color w:val="000000" w:themeColor="text1"/>
                <w:sz w:val="22"/>
                <w:szCs w:val="22"/>
              </w:rPr>
              <w:t xml:space="preserve"> </w:t>
            </w:r>
          </w:p>
        </w:tc>
        <w:tc>
          <w:tcPr>
            <w:tcW w:w="1155" w:type="dxa"/>
            <w:tcMar>
              <w:left w:w="105" w:type="dxa"/>
              <w:right w:w="105" w:type="dxa"/>
            </w:tcMar>
          </w:tcPr>
          <w:p w:rsidR="00145B5B" w:rsidP="2A76F5EF">
            <w:pPr>
              <w:jc w:val="right"/>
              <w:rPr>
                <w:rFonts w:ascii="Calibri" w:eastAsia="Calibri" w:hAnsi="Calibri" w:cs="Calibri"/>
                <w:color w:val="000000" w:themeColor="text1"/>
                <w:sz w:val="22"/>
                <w:szCs w:val="22"/>
              </w:rPr>
            </w:pPr>
            <w:r w:rsidRPr="2A76F5EF">
              <w:rPr>
                <w:rFonts w:ascii="Calibri" w:eastAsia="Calibri" w:hAnsi="Calibri" w:cs="Calibri"/>
                <w:color w:val="000000" w:themeColor="text1"/>
                <w:sz w:val="22"/>
                <w:szCs w:val="22"/>
              </w:rPr>
              <w:t>5,990</w:t>
            </w:r>
          </w:p>
        </w:tc>
        <w:tc>
          <w:tcPr>
            <w:tcW w:w="1305" w:type="dxa"/>
            <w:tcMar>
              <w:left w:w="105" w:type="dxa"/>
              <w:right w:w="105" w:type="dxa"/>
            </w:tcMar>
          </w:tcPr>
          <w:p w:rsidR="00145B5B" w:rsidP="2A76F5EF">
            <w:pPr>
              <w:jc w:val="right"/>
              <w:rPr>
                <w:rFonts w:ascii="Calibri" w:eastAsia="Calibri" w:hAnsi="Calibri" w:cs="Calibri"/>
                <w:color w:val="000000" w:themeColor="text1"/>
                <w:sz w:val="22"/>
                <w:szCs w:val="22"/>
              </w:rPr>
            </w:pPr>
            <w:r w:rsidRPr="2A76F5EF">
              <w:rPr>
                <w:rFonts w:ascii="Calibri" w:eastAsia="Calibri" w:hAnsi="Calibri" w:cs="Calibri"/>
                <w:color w:val="000000" w:themeColor="text1"/>
                <w:sz w:val="22"/>
                <w:szCs w:val="22"/>
              </w:rPr>
              <w:t>7,560</w:t>
            </w:r>
          </w:p>
        </w:tc>
        <w:tc>
          <w:tcPr>
            <w:tcW w:w="1365" w:type="dxa"/>
            <w:tcMar>
              <w:left w:w="105" w:type="dxa"/>
              <w:right w:w="105" w:type="dxa"/>
            </w:tcMar>
          </w:tcPr>
          <w:p w:rsidR="00145B5B" w:rsidP="2A76F5EF">
            <w:pPr>
              <w:jc w:val="right"/>
              <w:rPr>
                <w:rFonts w:ascii="Calibri" w:eastAsia="Calibri" w:hAnsi="Calibri" w:cs="Calibri"/>
                <w:color w:val="000000" w:themeColor="text1"/>
                <w:sz w:val="22"/>
                <w:szCs w:val="22"/>
              </w:rPr>
            </w:pPr>
            <w:r w:rsidRPr="2A76F5EF">
              <w:rPr>
                <w:rFonts w:ascii="Calibri" w:eastAsia="Calibri" w:hAnsi="Calibri" w:cs="Calibri"/>
                <w:color w:val="000000" w:themeColor="text1"/>
                <w:sz w:val="22"/>
                <w:szCs w:val="22"/>
              </w:rPr>
              <w:t>9,100</w:t>
            </w:r>
          </w:p>
        </w:tc>
        <w:tc>
          <w:tcPr>
            <w:tcW w:w="1635" w:type="dxa"/>
            <w:tcMar>
              <w:left w:w="105" w:type="dxa"/>
              <w:right w:w="105" w:type="dxa"/>
            </w:tcMar>
          </w:tcPr>
          <w:p w:rsidR="00145B5B" w:rsidP="2A76F5EF">
            <w:pPr>
              <w:jc w:val="right"/>
              <w:rPr>
                <w:rFonts w:ascii="Calibri" w:eastAsia="Calibri" w:hAnsi="Calibri" w:cs="Calibri"/>
                <w:color w:val="000000" w:themeColor="text1"/>
                <w:sz w:val="22"/>
                <w:szCs w:val="22"/>
              </w:rPr>
            </w:pPr>
            <w:r w:rsidRPr="2A76F5EF">
              <w:rPr>
                <w:rFonts w:ascii="Calibri" w:eastAsia="Calibri" w:hAnsi="Calibri" w:cs="Calibri"/>
                <w:color w:val="000000" w:themeColor="text1"/>
                <w:sz w:val="22"/>
                <w:szCs w:val="22"/>
              </w:rPr>
              <w:t>10,310</w:t>
            </w:r>
          </w:p>
        </w:tc>
      </w:tr>
      <w:tr w:rsidTr="2A76F5EF">
        <w:tblPrEx>
          <w:tblW w:w="0" w:type="auto"/>
          <w:tblLook w:val="06A0"/>
        </w:tblPrEx>
        <w:trPr>
          <w:trHeight w:val="300"/>
        </w:trPr>
        <w:tc>
          <w:tcPr>
            <w:tcW w:w="3795" w:type="dxa"/>
            <w:tcMar>
              <w:left w:w="105" w:type="dxa"/>
              <w:right w:w="105" w:type="dxa"/>
            </w:tcMar>
          </w:tcPr>
          <w:p w:rsidR="00145B5B" w:rsidP="2A76F5EF">
            <w:pPr>
              <w:rPr>
                <w:rFonts w:ascii="Calibri" w:eastAsia="Calibri" w:hAnsi="Calibri" w:cs="Calibri"/>
                <w:color w:val="000000" w:themeColor="text1"/>
                <w:sz w:val="14"/>
                <w:szCs w:val="14"/>
              </w:rPr>
            </w:pPr>
            <w:r w:rsidRPr="2A76F5EF">
              <w:rPr>
                <w:rFonts w:ascii="Calibri" w:eastAsia="Calibri" w:hAnsi="Calibri" w:cs="Calibri"/>
                <w:color w:val="000000" w:themeColor="text1"/>
                <w:sz w:val="22"/>
                <w:szCs w:val="22"/>
              </w:rPr>
              <w:t>Total GVA impact (£m)</w:t>
            </w:r>
            <w:r w:rsidRPr="2A76F5EF">
              <w:rPr>
                <w:rFonts w:ascii="Calibri" w:eastAsia="Calibri" w:hAnsi="Calibri" w:cs="Calibri"/>
                <w:color w:val="000000" w:themeColor="text1"/>
                <w:sz w:val="14"/>
                <w:szCs w:val="14"/>
              </w:rPr>
              <w:t xml:space="preserve"> 1</w:t>
            </w:r>
          </w:p>
        </w:tc>
        <w:tc>
          <w:tcPr>
            <w:tcW w:w="1155" w:type="dxa"/>
            <w:tcMar>
              <w:left w:w="105" w:type="dxa"/>
              <w:right w:w="105" w:type="dxa"/>
            </w:tcMar>
          </w:tcPr>
          <w:p w:rsidR="00145B5B" w:rsidP="2A76F5EF">
            <w:pPr>
              <w:jc w:val="right"/>
              <w:rPr>
                <w:rFonts w:ascii="Calibri" w:eastAsia="Calibri" w:hAnsi="Calibri" w:cs="Calibri"/>
                <w:color w:val="000000" w:themeColor="text1"/>
                <w:sz w:val="22"/>
                <w:szCs w:val="22"/>
              </w:rPr>
            </w:pPr>
            <w:r w:rsidRPr="2A76F5EF">
              <w:rPr>
                <w:rFonts w:ascii="Calibri" w:eastAsia="Calibri" w:hAnsi="Calibri" w:cs="Calibri"/>
                <w:color w:val="000000" w:themeColor="text1"/>
                <w:sz w:val="22"/>
                <w:szCs w:val="22"/>
              </w:rPr>
              <w:t>268.1</w:t>
            </w:r>
          </w:p>
        </w:tc>
        <w:tc>
          <w:tcPr>
            <w:tcW w:w="1305" w:type="dxa"/>
            <w:tcMar>
              <w:left w:w="105" w:type="dxa"/>
              <w:right w:w="105" w:type="dxa"/>
            </w:tcMar>
          </w:tcPr>
          <w:p w:rsidR="00145B5B" w:rsidP="2A76F5EF">
            <w:pPr>
              <w:jc w:val="right"/>
              <w:rPr>
                <w:rFonts w:ascii="Calibri" w:eastAsia="Calibri" w:hAnsi="Calibri" w:cs="Calibri"/>
                <w:color w:val="000000" w:themeColor="text1"/>
                <w:sz w:val="22"/>
                <w:szCs w:val="22"/>
              </w:rPr>
            </w:pPr>
            <w:r w:rsidRPr="2A76F5EF">
              <w:rPr>
                <w:rFonts w:ascii="Calibri" w:eastAsia="Calibri" w:hAnsi="Calibri" w:cs="Calibri"/>
                <w:color w:val="000000" w:themeColor="text1"/>
                <w:sz w:val="22"/>
                <w:szCs w:val="22"/>
              </w:rPr>
              <w:t>346.7</w:t>
            </w:r>
          </w:p>
        </w:tc>
        <w:tc>
          <w:tcPr>
            <w:tcW w:w="1365" w:type="dxa"/>
            <w:tcMar>
              <w:left w:w="105" w:type="dxa"/>
              <w:right w:w="105" w:type="dxa"/>
            </w:tcMar>
          </w:tcPr>
          <w:p w:rsidR="00145B5B" w:rsidP="2A76F5EF">
            <w:pPr>
              <w:jc w:val="right"/>
              <w:rPr>
                <w:rFonts w:ascii="Calibri" w:eastAsia="Calibri" w:hAnsi="Calibri" w:cs="Calibri"/>
                <w:color w:val="000000" w:themeColor="text1"/>
                <w:sz w:val="22"/>
                <w:szCs w:val="22"/>
              </w:rPr>
            </w:pPr>
            <w:r w:rsidRPr="2A76F5EF">
              <w:rPr>
                <w:rFonts w:ascii="Calibri" w:eastAsia="Calibri" w:hAnsi="Calibri" w:cs="Calibri"/>
                <w:color w:val="000000" w:themeColor="text1"/>
                <w:sz w:val="22"/>
                <w:szCs w:val="22"/>
              </w:rPr>
              <w:t>428.7</w:t>
            </w:r>
          </w:p>
        </w:tc>
        <w:tc>
          <w:tcPr>
            <w:tcW w:w="1635" w:type="dxa"/>
            <w:tcMar>
              <w:left w:w="105" w:type="dxa"/>
              <w:right w:w="105" w:type="dxa"/>
            </w:tcMar>
          </w:tcPr>
          <w:p w:rsidR="00145B5B" w:rsidP="2A76F5EF">
            <w:pPr>
              <w:jc w:val="right"/>
              <w:rPr>
                <w:rFonts w:ascii="Calibri" w:eastAsia="Calibri" w:hAnsi="Calibri" w:cs="Calibri"/>
                <w:color w:val="000000" w:themeColor="text1"/>
                <w:sz w:val="22"/>
                <w:szCs w:val="22"/>
              </w:rPr>
            </w:pPr>
            <w:r w:rsidRPr="2A76F5EF">
              <w:rPr>
                <w:rFonts w:ascii="Calibri" w:eastAsia="Calibri" w:hAnsi="Calibri" w:cs="Calibri"/>
                <w:color w:val="000000" w:themeColor="text1"/>
                <w:sz w:val="22"/>
                <w:szCs w:val="22"/>
              </w:rPr>
              <w:t>502.7</w:t>
            </w:r>
          </w:p>
        </w:tc>
      </w:tr>
      <w:tr w:rsidTr="2A76F5EF">
        <w:tblPrEx>
          <w:tblW w:w="0" w:type="auto"/>
          <w:tblLook w:val="06A0"/>
        </w:tblPrEx>
        <w:trPr>
          <w:trHeight w:val="300"/>
        </w:trPr>
        <w:tc>
          <w:tcPr>
            <w:tcW w:w="3795" w:type="dxa"/>
            <w:tcMar>
              <w:left w:w="105" w:type="dxa"/>
              <w:right w:w="105" w:type="dxa"/>
            </w:tcMar>
          </w:tcPr>
          <w:p w:rsidR="00145B5B" w:rsidP="2A76F5EF">
            <w:pPr>
              <w:rPr>
                <w:rFonts w:ascii="Calibri" w:eastAsia="Calibri" w:hAnsi="Calibri" w:cs="Calibri"/>
                <w:color w:val="000000" w:themeColor="text1"/>
                <w:sz w:val="14"/>
                <w:szCs w:val="14"/>
              </w:rPr>
            </w:pPr>
            <w:r w:rsidRPr="2A76F5EF">
              <w:rPr>
                <w:rFonts w:ascii="Calibri" w:eastAsia="Calibri" w:hAnsi="Calibri" w:cs="Calibri"/>
                <w:color w:val="000000" w:themeColor="text1"/>
                <w:sz w:val="22"/>
                <w:szCs w:val="22"/>
              </w:rPr>
              <w:t>Total tax revenue impact (£m)</w:t>
            </w:r>
            <w:r w:rsidRPr="2A76F5EF">
              <w:rPr>
                <w:rFonts w:ascii="Calibri" w:eastAsia="Calibri" w:hAnsi="Calibri" w:cs="Calibri"/>
                <w:color w:val="000000" w:themeColor="text1"/>
                <w:sz w:val="14"/>
                <w:szCs w:val="14"/>
              </w:rPr>
              <w:t xml:space="preserve"> 1</w:t>
            </w:r>
          </w:p>
        </w:tc>
        <w:tc>
          <w:tcPr>
            <w:tcW w:w="1155" w:type="dxa"/>
            <w:tcMar>
              <w:left w:w="105" w:type="dxa"/>
              <w:right w:w="105" w:type="dxa"/>
            </w:tcMar>
          </w:tcPr>
          <w:p w:rsidR="00145B5B" w:rsidP="2A76F5EF">
            <w:pPr>
              <w:jc w:val="right"/>
              <w:rPr>
                <w:rFonts w:ascii="Calibri" w:eastAsia="Calibri" w:hAnsi="Calibri" w:cs="Calibri"/>
                <w:color w:val="000000" w:themeColor="text1"/>
                <w:sz w:val="22"/>
                <w:szCs w:val="22"/>
              </w:rPr>
            </w:pPr>
            <w:r w:rsidRPr="2A76F5EF">
              <w:rPr>
                <w:rFonts w:ascii="Calibri" w:eastAsia="Calibri" w:hAnsi="Calibri" w:cs="Calibri"/>
                <w:color w:val="000000" w:themeColor="text1"/>
                <w:sz w:val="22"/>
                <w:szCs w:val="22"/>
              </w:rPr>
              <w:t>84.3</w:t>
            </w:r>
          </w:p>
        </w:tc>
        <w:tc>
          <w:tcPr>
            <w:tcW w:w="1305" w:type="dxa"/>
            <w:tcMar>
              <w:left w:w="105" w:type="dxa"/>
              <w:right w:w="105" w:type="dxa"/>
            </w:tcMar>
          </w:tcPr>
          <w:p w:rsidR="00145B5B" w:rsidP="2A76F5EF">
            <w:pPr>
              <w:jc w:val="right"/>
              <w:rPr>
                <w:rFonts w:ascii="Calibri" w:eastAsia="Calibri" w:hAnsi="Calibri" w:cs="Calibri"/>
                <w:color w:val="000000" w:themeColor="text1"/>
                <w:sz w:val="22"/>
                <w:szCs w:val="22"/>
              </w:rPr>
            </w:pPr>
            <w:r w:rsidRPr="2A76F5EF">
              <w:rPr>
                <w:rFonts w:ascii="Calibri" w:eastAsia="Calibri" w:hAnsi="Calibri" w:cs="Calibri"/>
                <w:color w:val="000000" w:themeColor="text1"/>
                <w:sz w:val="22"/>
                <w:szCs w:val="22"/>
              </w:rPr>
              <w:t>109.0</w:t>
            </w:r>
          </w:p>
        </w:tc>
        <w:tc>
          <w:tcPr>
            <w:tcW w:w="1365" w:type="dxa"/>
            <w:tcMar>
              <w:left w:w="105" w:type="dxa"/>
              <w:right w:w="105" w:type="dxa"/>
            </w:tcMar>
          </w:tcPr>
          <w:p w:rsidR="00145B5B" w:rsidP="2A76F5EF">
            <w:pPr>
              <w:jc w:val="right"/>
              <w:rPr>
                <w:rFonts w:ascii="Calibri" w:eastAsia="Calibri" w:hAnsi="Calibri" w:cs="Calibri"/>
                <w:color w:val="000000" w:themeColor="text1"/>
                <w:sz w:val="22"/>
                <w:szCs w:val="22"/>
              </w:rPr>
            </w:pPr>
            <w:r w:rsidRPr="2A76F5EF">
              <w:rPr>
                <w:rFonts w:ascii="Calibri" w:eastAsia="Calibri" w:hAnsi="Calibri" w:cs="Calibri"/>
                <w:color w:val="000000" w:themeColor="text1"/>
                <w:sz w:val="22"/>
                <w:szCs w:val="22"/>
              </w:rPr>
              <w:t>134.8</w:t>
            </w:r>
          </w:p>
        </w:tc>
        <w:tc>
          <w:tcPr>
            <w:tcW w:w="1635" w:type="dxa"/>
            <w:tcMar>
              <w:left w:w="105" w:type="dxa"/>
              <w:right w:w="105" w:type="dxa"/>
            </w:tcMar>
          </w:tcPr>
          <w:p w:rsidR="00145B5B" w:rsidP="2A76F5EF">
            <w:pPr>
              <w:jc w:val="right"/>
              <w:rPr>
                <w:rFonts w:ascii="Calibri" w:eastAsia="Calibri" w:hAnsi="Calibri" w:cs="Calibri"/>
                <w:color w:val="000000" w:themeColor="text1"/>
                <w:sz w:val="22"/>
                <w:szCs w:val="22"/>
              </w:rPr>
            </w:pPr>
            <w:r w:rsidRPr="2A76F5EF">
              <w:rPr>
                <w:rFonts w:ascii="Calibri" w:eastAsia="Calibri" w:hAnsi="Calibri" w:cs="Calibri"/>
                <w:color w:val="000000" w:themeColor="text1"/>
                <w:sz w:val="22"/>
                <w:szCs w:val="22"/>
              </w:rPr>
              <w:t>158.1</w:t>
            </w:r>
          </w:p>
        </w:tc>
      </w:tr>
    </w:tbl>
    <w:p w:rsidR="00145B5B" w:rsidP="52AAE88F">
      <w:pPr>
        <w:spacing w:after="0" w:line="276" w:lineRule="auto"/>
        <w:rPr>
          <w:rFonts w:ascii="Calibri" w:eastAsia="Calibri" w:hAnsi="Calibri" w:cs="Calibri"/>
          <w:color w:val="000000" w:themeColor="text1"/>
          <w:sz w:val="22"/>
          <w:szCs w:val="22"/>
        </w:rPr>
      </w:pPr>
      <w:r w:rsidRPr="52AAE88F">
        <w:rPr>
          <w:rFonts w:ascii="Calibri" w:eastAsia="Calibri" w:hAnsi="Calibri" w:cs="Calibri"/>
          <w:color w:val="000000" w:themeColor="text1"/>
          <w:sz w:val="22"/>
          <w:szCs w:val="22"/>
        </w:rPr>
        <w:t xml:space="preserve">Source: Olsberg•SPI/Nordicity estimates </w:t>
      </w:r>
      <w:r w:rsidRPr="52AAE88F">
        <w:rPr>
          <w:rFonts w:ascii="Calibri" w:eastAsia="Calibri" w:hAnsi="Calibri" w:cs="Calibri"/>
          <w:color w:val="000000" w:themeColor="text1"/>
          <w:sz w:val="22"/>
          <w:szCs w:val="22"/>
        </w:rPr>
        <w:t xml:space="preserve">in </w:t>
      </w:r>
      <w:r w:rsidRPr="52AAE88F">
        <w:rPr>
          <w:rFonts w:ascii="Calibri" w:eastAsia="Calibri" w:hAnsi="Calibri" w:cs="Calibri"/>
          <w:i/>
          <w:iCs/>
          <w:color w:val="000000" w:themeColor="text1"/>
          <w:sz w:val="22"/>
          <w:szCs w:val="22"/>
        </w:rPr>
        <w:t>Screen Business</w:t>
      </w:r>
    </w:p>
    <w:p w:rsidR="00145B5B" w:rsidP="52AAE88F">
      <w:pPr>
        <w:pStyle w:val="ListParagraph"/>
        <w:numPr>
          <w:ilvl w:val="0"/>
          <w:numId w:val="7"/>
        </w:numPr>
        <w:spacing w:after="0" w:line="276" w:lineRule="auto"/>
        <w:contextualSpacing w:val="0"/>
        <w:rPr>
          <w:rFonts w:ascii="Calibri" w:eastAsia="Calibri" w:hAnsi="Calibri" w:cs="Calibri"/>
          <w:color w:val="000000" w:themeColor="text1"/>
          <w:sz w:val="22"/>
          <w:szCs w:val="22"/>
        </w:rPr>
      </w:pPr>
      <w:r w:rsidRPr="52AAE88F">
        <w:rPr>
          <w:rFonts w:ascii="Calibri" w:eastAsia="Calibri" w:hAnsi="Calibri" w:cs="Calibri"/>
          <w:i/>
          <w:iCs/>
          <w:color w:val="000000" w:themeColor="text1"/>
          <w:sz w:val="22"/>
          <w:szCs w:val="22"/>
        </w:rPr>
        <w:t>Includes direct, indirect and induced economic impacts</w:t>
      </w:r>
    </w:p>
    <w:p w:rsidR="00145B5B" w:rsidP="52AAE88F">
      <w:pPr>
        <w:pStyle w:val="ListParagraph"/>
        <w:spacing w:after="0" w:line="276" w:lineRule="auto"/>
        <w:contextualSpacing w:val="0"/>
        <w:rPr>
          <w:rFonts w:ascii="Calibri" w:eastAsia="Calibri" w:hAnsi="Calibri" w:cs="Calibri"/>
          <w:color w:val="000000" w:themeColor="text1"/>
          <w:sz w:val="22"/>
          <w:szCs w:val="22"/>
        </w:rPr>
      </w:pPr>
    </w:p>
    <w:p w:rsidR="00145B5B" w:rsidP="52AAE88F">
      <w:pPr>
        <w:rPr>
          <w:rFonts w:ascii="Calibri" w:eastAsia="Calibri" w:hAnsi="Calibri" w:cs="Calibri"/>
          <w:color w:val="000000" w:themeColor="text1"/>
          <w:sz w:val="22"/>
          <w:szCs w:val="22"/>
        </w:rPr>
      </w:pPr>
      <w:r w:rsidRPr="52AAE88F">
        <w:rPr>
          <w:rFonts w:ascii="Calibri" w:eastAsia="Calibri" w:hAnsi="Calibri" w:cs="Calibri"/>
          <w:color w:val="000000" w:themeColor="text1"/>
          <w:sz w:val="22"/>
          <w:szCs w:val="22"/>
          <w:lang w:val="en-CA"/>
        </w:rPr>
        <w:t xml:space="preserve">The 2020-2024 edition of </w:t>
      </w:r>
      <w:r w:rsidRPr="52AAE88F">
        <w:rPr>
          <w:rFonts w:ascii="Calibri" w:eastAsia="Calibri" w:hAnsi="Calibri" w:cs="Calibri"/>
          <w:i/>
          <w:iCs/>
          <w:color w:val="000000" w:themeColor="text1"/>
          <w:sz w:val="22"/>
          <w:szCs w:val="22"/>
          <w:lang w:val="en-CA"/>
        </w:rPr>
        <w:t>Screen Business</w:t>
      </w:r>
      <w:r w:rsidRPr="52AAE88F">
        <w:rPr>
          <w:rFonts w:ascii="Calibri" w:eastAsia="Calibri" w:hAnsi="Calibri" w:cs="Calibri"/>
          <w:color w:val="000000" w:themeColor="text1"/>
          <w:sz w:val="22"/>
          <w:szCs w:val="22"/>
          <w:lang w:val="en-CA"/>
        </w:rPr>
        <w:t xml:space="preserve"> will be published in autumn 2026. It will </w:t>
      </w:r>
      <w:r w:rsidRPr="52AAE88F">
        <w:rPr>
          <w:rFonts w:ascii="Calibri" w:eastAsia="Calibri" w:hAnsi="Calibri" w:cs="Calibri"/>
          <w:color w:val="000000" w:themeColor="text1"/>
          <w:sz w:val="22"/>
          <w:szCs w:val="22"/>
        </w:rPr>
        <w:t>provide estimates of</w:t>
      </w:r>
      <w:r w:rsidRPr="52AAE88F">
        <w:rPr>
          <w:rFonts w:ascii="Calibri" w:eastAsia="Calibri" w:hAnsi="Calibri" w:cs="Calibri"/>
          <w:color w:val="000000" w:themeColor="text1"/>
          <w:sz w:val="22"/>
          <w:szCs w:val="22"/>
        </w:rPr>
        <w:t xml:space="preserve"> UK expenditures, and direct, indirect, induced and</w:t>
      </w:r>
      <w:r w:rsidRPr="52AAE88F">
        <w:rPr>
          <w:rFonts w:ascii="Calibri" w:eastAsia="Calibri" w:hAnsi="Calibri" w:cs="Calibri"/>
          <w:color w:val="000000" w:themeColor="text1"/>
          <w:sz w:val="22"/>
          <w:szCs w:val="22"/>
        </w:rPr>
        <w:t xml:space="preserve"> total economic impacts for each UK nation, English region and ‘Metro London’ for Film Tax Relief, High-End </w:t>
      </w:r>
      <w:r w:rsidRPr="52AAE88F">
        <w:rPr>
          <w:rFonts w:ascii="Calibri" w:eastAsia="Calibri" w:hAnsi="Calibri" w:cs="Calibri"/>
          <w:color w:val="000000" w:themeColor="text1"/>
          <w:sz w:val="22"/>
          <w:szCs w:val="22"/>
        </w:rPr>
        <w:t>T</w:t>
      </w:r>
      <w:r w:rsidRPr="52AAE88F">
        <w:rPr>
          <w:rFonts w:ascii="Calibri" w:eastAsia="Calibri" w:hAnsi="Calibri" w:cs="Calibri"/>
          <w:color w:val="000000" w:themeColor="text1"/>
          <w:sz w:val="22"/>
          <w:szCs w:val="22"/>
        </w:rPr>
        <w:t>elevision Tax Relief and Video Games Tax Relief, Animation Tax Relief and Children’s Television Tax Relief as well as for independent film. This economic impact analysi</w:t>
      </w:r>
      <w:r w:rsidRPr="52AAE88F">
        <w:rPr>
          <w:rFonts w:ascii="Calibri" w:eastAsia="Calibri" w:hAnsi="Calibri" w:cs="Calibri"/>
          <w:color w:val="000000" w:themeColor="text1"/>
          <w:sz w:val="22"/>
          <w:szCs w:val="22"/>
        </w:rPr>
        <w:t xml:space="preserve">s </w:t>
      </w:r>
      <w:r w:rsidRPr="52AAE88F">
        <w:rPr>
          <w:rFonts w:ascii="Calibri" w:eastAsia="Calibri" w:hAnsi="Calibri" w:cs="Calibri"/>
          <w:color w:val="000000" w:themeColor="text1"/>
          <w:sz w:val="22"/>
          <w:szCs w:val="22"/>
        </w:rPr>
        <w:t xml:space="preserve">will also provide </w:t>
      </w:r>
      <w:r w:rsidRPr="52AAE88F">
        <w:rPr>
          <w:rFonts w:ascii="Calibri" w:eastAsia="Calibri" w:hAnsi="Calibri" w:cs="Calibri"/>
          <w:color w:val="000000" w:themeColor="text1"/>
          <w:sz w:val="22"/>
          <w:szCs w:val="22"/>
        </w:rPr>
        <w:t xml:space="preserve">estimates of spillover effects for each sector. Screen tourism </w:t>
      </w:r>
      <w:r w:rsidRPr="52AAE88F">
        <w:rPr>
          <w:rFonts w:ascii="Calibri" w:eastAsia="Calibri" w:hAnsi="Calibri" w:cs="Calibri"/>
          <w:color w:val="000000" w:themeColor="text1"/>
          <w:sz w:val="22"/>
          <w:szCs w:val="22"/>
        </w:rPr>
        <w:t xml:space="preserve">is </w:t>
      </w:r>
      <w:r w:rsidRPr="52AAE88F">
        <w:rPr>
          <w:rFonts w:ascii="Calibri" w:eastAsia="Calibri" w:hAnsi="Calibri" w:cs="Calibri"/>
          <w:color w:val="000000" w:themeColor="text1"/>
          <w:sz w:val="22"/>
          <w:szCs w:val="22"/>
        </w:rPr>
        <w:t>one of the strongest examples of a spillover effect, as screen content supported by the tax relief</w:t>
      </w:r>
      <w:r w:rsidRPr="52AAE88F">
        <w:rPr>
          <w:rFonts w:ascii="Calibri" w:eastAsia="Calibri" w:hAnsi="Calibri" w:cs="Calibri"/>
          <w:color w:val="000000" w:themeColor="text1"/>
          <w:sz w:val="22"/>
          <w:szCs w:val="22"/>
        </w:rPr>
        <w:t>s helps to attract visitors to filming locations and settings in the UK, generating demand for tours and stimulating general tourism.</w:t>
      </w:r>
    </w:p>
    <w:p w:rsidR="00145B5B" w:rsidP="2A76F5EF">
      <w:pPr>
        <w:spacing w:after="180" w:line="276" w:lineRule="auto"/>
        <w:rPr>
          <w:rFonts w:ascii="Calibri" w:eastAsia="Calibri" w:hAnsi="Calibri" w:cs="Calibri"/>
          <w:color w:val="000000" w:themeColor="text1"/>
          <w:sz w:val="22"/>
          <w:szCs w:val="22"/>
        </w:rPr>
      </w:pPr>
      <w:r w:rsidRPr="52AAE88F">
        <w:rPr>
          <w:rFonts w:ascii="Calibri" w:eastAsia="Calibri" w:hAnsi="Calibri" w:cs="Calibri"/>
          <w:b/>
          <w:bCs/>
          <w:color w:val="000000" w:themeColor="text1"/>
          <w:sz w:val="22"/>
          <w:szCs w:val="22"/>
        </w:rPr>
        <w:t xml:space="preserve">Video-game tourism </w:t>
      </w:r>
      <w:r w:rsidRPr="52AAE88F">
        <w:rPr>
          <w:rFonts w:ascii="Calibri" w:eastAsia="Calibri" w:hAnsi="Calibri" w:cs="Calibri"/>
          <w:color w:val="000000" w:themeColor="text1"/>
          <w:sz w:val="22"/>
          <w:szCs w:val="22"/>
        </w:rPr>
        <w:t>is a</w:t>
      </w:r>
      <w:r w:rsidRPr="52AAE88F">
        <w:rPr>
          <w:rFonts w:ascii="Calibri" w:eastAsia="Calibri" w:hAnsi="Calibri" w:cs="Calibri"/>
          <w:color w:val="000000" w:themeColor="text1"/>
          <w:sz w:val="22"/>
          <w:szCs w:val="22"/>
        </w:rPr>
        <w:t>lso growing</w:t>
      </w:r>
      <w:r w:rsidRPr="52AAE88F">
        <w:rPr>
          <w:rFonts w:ascii="Calibri" w:eastAsia="Calibri" w:hAnsi="Calibri" w:cs="Calibri"/>
          <w:color w:val="000000" w:themeColor="text1"/>
          <w:sz w:val="22"/>
          <w:szCs w:val="22"/>
        </w:rPr>
        <w:t xml:space="preserve">. </w:t>
      </w:r>
      <w:r w:rsidRPr="52AAE88F">
        <w:rPr>
          <w:rFonts w:ascii="Calibri" w:eastAsia="Calibri" w:hAnsi="Calibri" w:cs="Calibri"/>
          <w:color w:val="000000" w:themeColor="text1"/>
          <w:sz w:val="22"/>
          <w:szCs w:val="22"/>
        </w:rPr>
        <w:t>Like films and TV programmes, r</w:t>
      </w:r>
      <w:r w:rsidRPr="52AAE88F">
        <w:rPr>
          <w:rFonts w:ascii="Calibri" w:eastAsia="Calibri" w:hAnsi="Calibri" w:cs="Calibri"/>
          <w:color w:val="000000" w:themeColor="text1"/>
          <w:sz w:val="22"/>
          <w:szCs w:val="22"/>
        </w:rPr>
        <w:t>eal world locations presented within game worlds</w:t>
      </w:r>
      <w:r w:rsidRPr="52AAE88F">
        <w:rPr>
          <w:rFonts w:ascii="Calibri" w:eastAsia="Calibri" w:hAnsi="Calibri" w:cs="Calibri"/>
          <w:color w:val="000000" w:themeColor="text1"/>
          <w:sz w:val="22"/>
          <w:szCs w:val="22"/>
        </w:rPr>
        <w:t xml:space="preserve"> </w:t>
      </w:r>
      <w:r w:rsidRPr="52AAE88F">
        <w:rPr>
          <w:rFonts w:ascii="Calibri" w:eastAsia="Calibri" w:hAnsi="Calibri" w:cs="Calibri"/>
          <w:color w:val="000000" w:themeColor="text1"/>
          <w:sz w:val="22"/>
          <w:szCs w:val="22"/>
        </w:rPr>
        <w:t>often drive increased visits to the physical locations by video game players. Popular video games such as</w:t>
      </w:r>
      <w:r w:rsidRPr="52AAE88F">
        <w:rPr>
          <w:rFonts w:ascii="Calibri" w:eastAsia="Calibri" w:hAnsi="Calibri" w:cs="Calibri"/>
          <w:color w:val="000000" w:themeColor="text1"/>
          <w:sz w:val="22"/>
          <w:szCs w:val="22"/>
        </w:rPr>
        <w:t xml:space="preserve"> </w:t>
      </w:r>
      <w:r w:rsidRPr="52AAE88F">
        <w:rPr>
          <w:rFonts w:ascii="Calibri" w:eastAsia="Calibri" w:hAnsi="Calibri" w:cs="Calibri"/>
          <w:i/>
          <w:iCs/>
          <w:color w:val="000000" w:themeColor="text1"/>
          <w:sz w:val="22"/>
          <w:szCs w:val="22"/>
        </w:rPr>
        <w:t xml:space="preserve">Atomfall, </w:t>
      </w:r>
      <w:r w:rsidRPr="52AAE88F">
        <w:rPr>
          <w:rFonts w:ascii="Calibri" w:eastAsia="Calibri" w:hAnsi="Calibri" w:cs="Calibri"/>
          <w:i/>
          <w:iCs/>
          <w:color w:val="000000" w:themeColor="text1"/>
          <w:sz w:val="22"/>
          <w:szCs w:val="22"/>
        </w:rPr>
        <w:t>Assassin’s Creed</w:t>
      </w:r>
      <w:r w:rsidRPr="52AAE88F">
        <w:rPr>
          <w:rFonts w:ascii="Calibri" w:eastAsia="Calibri" w:hAnsi="Calibri" w:cs="Calibri"/>
          <w:i/>
          <w:iCs/>
          <w:color w:val="000000" w:themeColor="text1"/>
          <w:sz w:val="22"/>
          <w:szCs w:val="22"/>
        </w:rPr>
        <w:t xml:space="preserve">, Hogwart’s Legacy, </w:t>
      </w:r>
      <w:r w:rsidRPr="52AAE88F">
        <w:rPr>
          <w:rFonts w:ascii="Calibri" w:eastAsia="Calibri" w:hAnsi="Calibri" w:cs="Calibri"/>
          <w:color w:val="000000" w:themeColor="text1"/>
          <w:sz w:val="22"/>
          <w:szCs w:val="22"/>
        </w:rPr>
        <w:t xml:space="preserve">and </w:t>
      </w:r>
      <w:r w:rsidRPr="52AAE88F">
        <w:rPr>
          <w:rFonts w:ascii="Calibri" w:eastAsia="Calibri" w:hAnsi="Calibri" w:cs="Calibri"/>
          <w:i/>
          <w:iCs/>
          <w:color w:val="000000" w:themeColor="text1"/>
          <w:sz w:val="22"/>
          <w:szCs w:val="22"/>
        </w:rPr>
        <w:t>Grand Theft Auto</w:t>
      </w:r>
      <w:r w:rsidRPr="52AAE88F">
        <w:rPr>
          <w:rFonts w:ascii="Calibri" w:eastAsia="Calibri" w:hAnsi="Calibri" w:cs="Calibri"/>
          <w:color w:val="000000" w:themeColor="text1"/>
          <w:sz w:val="22"/>
          <w:szCs w:val="22"/>
        </w:rPr>
        <w:t xml:space="preserve"> all feature depictions of real-world cityscapes or landscapes</w:t>
      </w:r>
      <w:r w:rsidRPr="52AAE88F">
        <w:rPr>
          <w:rFonts w:ascii="Calibri" w:eastAsia="Calibri" w:hAnsi="Calibri" w:cs="Calibri"/>
          <w:color w:val="000000" w:themeColor="text1"/>
          <w:sz w:val="22"/>
          <w:szCs w:val="22"/>
        </w:rPr>
        <w:t xml:space="preserve"> across the UK</w:t>
      </w:r>
      <w:r w:rsidRPr="52AAE88F">
        <w:rPr>
          <w:rFonts w:ascii="Calibri" w:eastAsia="Calibri" w:hAnsi="Calibri" w:cs="Calibri"/>
          <w:color w:val="000000" w:themeColor="text1"/>
          <w:sz w:val="22"/>
          <w:szCs w:val="22"/>
        </w:rPr>
        <w:t xml:space="preserve">. Esports </w:t>
      </w:r>
      <w:r w:rsidRPr="52AAE88F">
        <w:rPr>
          <w:rFonts w:ascii="Calibri" w:eastAsia="Calibri" w:hAnsi="Calibri" w:cs="Calibri"/>
          <w:color w:val="000000" w:themeColor="text1"/>
          <w:sz w:val="22"/>
          <w:szCs w:val="22"/>
        </w:rPr>
        <w:t xml:space="preserve">also </w:t>
      </w:r>
      <w:r w:rsidRPr="52AAE88F">
        <w:rPr>
          <w:rFonts w:ascii="Calibri" w:eastAsia="Calibri" w:hAnsi="Calibri" w:cs="Calibri"/>
          <w:color w:val="000000" w:themeColor="text1"/>
          <w:sz w:val="22"/>
          <w:szCs w:val="22"/>
        </w:rPr>
        <w:t xml:space="preserve">generate economic impact in the UK by attracting visitors to the UK to attend live events. In 2020, Ukie’s study of the economic value of the esports sector in the UK found that there were an estimated 42,000 attendees to live esports events in the UK in 2019 – including approximately 5%, or 2,100 attendees, who came from outside the UK. However, </w:t>
      </w:r>
      <w:r w:rsidRPr="52AAE88F">
        <w:rPr>
          <w:rFonts w:ascii="Calibri" w:eastAsia="Calibri" w:hAnsi="Calibri" w:cs="Calibri"/>
          <w:color w:val="000000" w:themeColor="text1"/>
          <w:sz w:val="22"/>
          <w:szCs w:val="22"/>
        </w:rPr>
        <w:t xml:space="preserve">we note that </w:t>
      </w:r>
      <w:r w:rsidRPr="52AAE88F">
        <w:rPr>
          <w:rFonts w:ascii="Calibri" w:eastAsia="Calibri" w:hAnsi="Calibri" w:cs="Calibri"/>
          <w:color w:val="000000" w:themeColor="text1"/>
          <w:sz w:val="22"/>
          <w:szCs w:val="22"/>
        </w:rPr>
        <w:t>comprehensive data on video game tourism is currently limit</w:t>
      </w:r>
      <w:r w:rsidRPr="52AAE88F">
        <w:rPr>
          <w:rFonts w:ascii="Calibri" w:eastAsia="Calibri" w:hAnsi="Calibri" w:cs="Calibri"/>
          <w:color w:val="000000" w:themeColor="text1"/>
          <w:sz w:val="22"/>
          <w:szCs w:val="22"/>
        </w:rPr>
        <w:t>ed.</w:t>
      </w:r>
    </w:p>
    <w:p w:rsidR="00145B5B" w:rsidP="2A76F5EF">
      <w:pPr>
        <w:spacing w:after="180" w:line="276" w:lineRule="auto"/>
        <w:rPr>
          <w:rFonts w:ascii="Calibri" w:eastAsia="Calibri" w:hAnsi="Calibri" w:cs="Calibri"/>
          <w:sz w:val="22"/>
          <w:szCs w:val="22"/>
        </w:rPr>
      </w:pPr>
      <w:r w:rsidRPr="32AFF6C8">
        <w:rPr>
          <w:rFonts w:ascii="Calibri" w:eastAsia="Calibri" w:hAnsi="Calibri" w:cs="Calibri"/>
          <w:color w:val="000000" w:themeColor="text1"/>
          <w:sz w:val="22"/>
          <w:szCs w:val="22"/>
        </w:rPr>
        <w:t>Film</w:t>
      </w:r>
      <w:r w:rsidRPr="32AFF6C8">
        <w:rPr>
          <w:rFonts w:ascii="Calibri" w:eastAsia="Calibri" w:hAnsi="Calibri" w:cs="Calibri"/>
          <w:color w:val="000000" w:themeColor="text1"/>
          <w:sz w:val="22"/>
          <w:szCs w:val="22"/>
        </w:rPr>
        <w:t xml:space="preserve"> and TV </w:t>
      </w:r>
      <w:r w:rsidRPr="32AFF6C8">
        <w:rPr>
          <w:rFonts w:ascii="Calibri" w:eastAsia="Calibri" w:hAnsi="Calibri" w:cs="Calibri"/>
          <w:color w:val="000000" w:themeColor="text1"/>
          <w:sz w:val="22"/>
          <w:szCs w:val="22"/>
        </w:rPr>
        <w:t>have valuable promotional benefits</w:t>
      </w:r>
      <w:r w:rsidRPr="32AFF6C8">
        <w:rPr>
          <w:rFonts w:ascii="Calibri" w:eastAsia="Calibri" w:hAnsi="Calibri" w:cs="Calibri"/>
          <w:color w:val="000000" w:themeColor="text1"/>
          <w:sz w:val="22"/>
          <w:szCs w:val="22"/>
        </w:rPr>
        <w:t xml:space="preserve"> for the UK</w:t>
      </w:r>
      <w:r w:rsidRPr="32AFF6C8">
        <w:rPr>
          <w:rFonts w:ascii="Calibri" w:eastAsia="Calibri" w:hAnsi="Calibri" w:cs="Calibri"/>
          <w:color w:val="000000" w:themeColor="text1"/>
          <w:sz w:val="22"/>
          <w:szCs w:val="22"/>
        </w:rPr>
        <w:t xml:space="preserve"> by generating</w:t>
      </w:r>
      <w:r w:rsidRPr="32AFF6C8">
        <w:rPr>
          <w:rFonts w:ascii="Calibri" w:eastAsia="Calibri" w:hAnsi="Calibri" w:cs="Calibri"/>
          <w:color w:val="000000" w:themeColor="text1"/>
          <w:sz w:val="22"/>
          <w:szCs w:val="22"/>
        </w:rPr>
        <w:t xml:space="preserve"> </w:t>
      </w:r>
      <w:r w:rsidRPr="32AFF6C8">
        <w:rPr>
          <w:rFonts w:ascii="Calibri" w:eastAsia="Calibri" w:hAnsi="Calibri" w:cs="Calibri"/>
          <w:b/>
          <w:bCs/>
          <w:color w:val="000000" w:themeColor="text1"/>
          <w:sz w:val="22"/>
          <w:szCs w:val="22"/>
        </w:rPr>
        <w:t>soft power and national branding impacts</w:t>
      </w:r>
      <w:r w:rsidRPr="32AFF6C8">
        <w:rPr>
          <w:rFonts w:ascii="Calibri" w:eastAsia="Calibri" w:hAnsi="Calibri" w:cs="Calibri"/>
          <w:b/>
          <w:bCs/>
          <w:color w:val="000000" w:themeColor="text1"/>
          <w:sz w:val="22"/>
          <w:szCs w:val="22"/>
        </w:rPr>
        <w:t xml:space="preserve">. </w:t>
      </w:r>
      <w:r w:rsidRPr="32AFF6C8">
        <w:rPr>
          <w:rFonts w:ascii="Calibri" w:eastAsia="Calibri" w:hAnsi="Calibri" w:cs="Calibri"/>
          <w:color w:val="000000" w:themeColor="text1"/>
          <w:sz w:val="22"/>
          <w:szCs w:val="22"/>
        </w:rPr>
        <w:t xml:space="preserve">The BFI’s </w:t>
      </w:r>
      <w:r w:rsidRPr="32AFF6C8">
        <w:rPr>
          <w:rFonts w:ascii="Calibri" w:eastAsia="Calibri" w:hAnsi="Calibri" w:cs="Calibri"/>
          <w:i/>
          <w:iCs/>
          <w:color w:val="000000" w:themeColor="text1"/>
          <w:sz w:val="22"/>
          <w:szCs w:val="22"/>
        </w:rPr>
        <w:t>International Audience Perception</w:t>
      </w:r>
      <w:r w:rsidRPr="32AFF6C8">
        <w:rPr>
          <w:rFonts w:ascii="Calibri" w:eastAsia="Calibri" w:hAnsi="Calibri" w:cs="Calibri"/>
          <w:color w:val="000000" w:themeColor="text1"/>
          <w:sz w:val="22"/>
          <w:szCs w:val="22"/>
        </w:rPr>
        <w:t xml:space="preserve"> research found there is a strong correlation between familiarity with British film and TV and overall favourability towards the UK. The research found that 35% of all adults globally are highly favourable towards the UK, with almost 2 in 3 of those very familiar with UK film and television.</w:t>
      </w:r>
    </w:p>
    <w:p w:rsidR="00145B5B" w:rsidP="2A76F5EF">
      <w:pPr>
        <w:spacing w:after="0" w:line="276" w:lineRule="auto"/>
        <w:rPr>
          <w:rFonts w:ascii="Calibri" w:eastAsia="Calibri" w:hAnsi="Calibri" w:cs="Calibri"/>
          <w:color w:val="000000" w:themeColor="text1"/>
          <w:sz w:val="22"/>
          <w:szCs w:val="22"/>
        </w:rPr>
      </w:pPr>
      <w:r w:rsidRPr="32AFF6C8">
        <w:rPr>
          <w:rFonts w:ascii="Calibri" w:eastAsia="Calibri" w:hAnsi="Calibri" w:cs="Calibri"/>
          <w:color w:val="000000" w:themeColor="text1"/>
          <w:sz w:val="22"/>
          <w:szCs w:val="22"/>
        </w:rPr>
        <w:t>S</w:t>
      </w:r>
      <w:r w:rsidRPr="32AFF6C8">
        <w:rPr>
          <w:rFonts w:ascii="Calibri" w:eastAsia="Calibri" w:hAnsi="Calibri" w:cs="Calibri"/>
          <w:color w:val="000000" w:themeColor="text1"/>
          <w:sz w:val="22"/>
          <w:szCs w:val="22"/>
        </w:rPr>
        <w:t xml:space="preserve">oft power marketing campaigns </w:t>
      </w:r>
      <w:r w:rsidRPr="32AFF6C8">
        <w:rPr>
          <w:rFonts w:ascii="Calibri" w:eastAsia="Calibri" w:hAnsi="Calibri" w:cs="Calibri"/>
          <w:color w:val="000000" w:themeColor="text1"/>
          <w:sz w:val="22"/>
          <w:szCs w:val="22"/>
        </w:rPr>
        <w:t>can boost</w:t>
      </w:r>
      <w:r w:rsidRPr="32AFF6C8">
        <w:rPr>
          <w:rFonts w:ascii="Calibri" w:eastAsia="Calibri" w:hAnsi="Calibri" w:cs="Calibri"/>
          <w:color w:val="000000" w:themeColor="text1"/>
          <w:sz w:val="22"/>
          <w:szCs w:val="22"/>
        </w:rPr>
        <w:t xml:space="preserve"> familiarity</w:t>
      </w:r>
      <w:r w:rsidRPr="32AFF6C8">
        <w:rPr>
          <w:rFonts w:ascii="Calibri" w:eastAsia="Calibri" w:hAnsi="Calibri" w:cs="Calibri"/>
          <w:color w:val="000000" w:themeColor="text1"/>
          <w:sz w:val="22"/>
          <w:szCs w:val="22"/>
        </w:rPr>
        <w:t xml:space="preserve"> and awareness to promote the UK as a destination.</w:t>
      </w:r>
      <w:r w:rsidRPr="32AFF6C8">
        <w:rPr>
          <w:rFonts w:ascii="Calibri" w:eastAsia="Calibri" w:hAnsi="Calibri" w:cs="Calibri"/>
          <w:color w:val="000000" w:themeColor="text1"/>
          <w:sz w:val="22"/>
          <w:szCs w:val="22"/>
        </w:rPr>
        <w:t xml:space="preserve"> </w:t>
      </w:r>
      <w:r w:rsidRPr="32AFF6C8">
        <w:rPr>
          <w:rFonts w:ascii="Calibri" w:eastAsia="Calibri" w:hAnsi="Calibri" w:cs="Calibri"/>
          <w:color w:val="000000" w:themeColor="text1"/>
          <w:sz w:val="22"/>
          <w:szCs w:val="22"/>
        </w:rPr>
        <w:t xml:space="preserve">VisitBritain’s </w:t>
      </w:r>
      <w:r w:rsidRPr="32AFF6C8">
        <w:rPr>
          <w:rFonts w:ascii="Calibri" w:eastAsia="Calibri" w:hAnsi="Calibri" w:cs="Calibri"/>
          <w:color w:val="000000" w:themeColor="text1"/>
          <w:sz w:val="22"/>
          <w:szCs w:val="22"/>
        </w:rPr>
        <w:t>'Starring GREAT Britain’ c</w:t>
      </w:r>
      <w:r w:rsidRPr="32AFF6C8">
        <w:rPr>
          <w:rFonts w:ascii="Calibri" w:eastAsia="Calibri" w:hAnsi="Calibri" w:cs="Calibri"/>
          <w:color w:val="000000" w:themeColor="text1"/>
          <w:sz w:val="22"/>
          <w:szCs w:val="22"/>
        </w:rPr>
        <w:t>ampaign</w:t>
      </w:r>
      <w:r w:rsidRPr="32AFF6C8">
        <w:rPr>
          <w:rFonts w:ascii="Calibri" w:eastAsia="Calibri" w:hAnsi="Calibri" w:cs="Calibri"/>
          <w:color w:val="000000" w:themeColor="text1"/>
          <w:sz w:val="22"/>
          <w:szCs w:val="22"/>
        </w:rPr>
        <w:t>, launched in January 2025,</w:t>
      </w:r>
      <w:r w:rsidRPr="32AFF6C8">
        <w:rPr>
          <w:rFonts w:ascii="Calibri" w:eastAsia="Calibri" w:hAnsi="Calibri" w:cs="Calibri"/>
          <w:color w:val="000000" w:themeColor="text1"/>
          <w:sz w:val="22"/>
          <w:szCs w:val="22"/>
        </w:rPr>
        <w:t xml:space="preserve"> has</w:t>
      </w:r>
      <w:r w:rsidRPr="32AFF6C8">
        <w:rPr>
          <w:rFonts w:ascii="Calibri" w:eastAsia="Calibri" w:hAnsi="Calibri" w:cs="Calibri"/>
          <w:color w:val="000000" w:themeColor="text1"/>
          <w:sz w:val="22"/>
          <w:szCs w:val="22"/>
        </w:rPr>
        <w:t xml:space="preserve"> used UK film content for global promotion of UK goods and services. It has</w:t>
      </w:r>
      <w:r w:rsidRPr="32AFF6C8">
        <w:rPr>
          <w:rFonts w:ascii="Calibri" w:eastAsia="Calibri" w:hAnsi="Calibri" w:cs="Calibri"/>
          <w:color w:val="000000" w:themeColor="text1"/>
          <w:sz w:val="22"/>
          <w:szCs w:val="22"/>
        </w:rPr>
        <w:t xml:space="preserve"> been an </w:t>
      </w:r>
      <w:r w:rsidRPr="32AFF6C8">
        <w:rPr>
          <w:rFonts w:ascii="Calibri" w:eastAsia="Calibri" w:hAnsi="Calibri" w:cs="Calibri"/>
          <w:color w:val="000000" w:themeColor="text1"/>
          <w:sz w:val="22"/>
          <w:szCs w:val="22"/>
        </w:rPr>
        <w:t xml:space="preserve">effective </w:t>
      </w:r>
      <w:r w:rsidRPr="32AFF6C8">
        <w:rPr>
          <w:rFonts w:ascii="Calibri" w:eastAsia="Calibri" w:hAnsi="Calibri" w:cs="Calibri"/>
          <w:color w:val="000000" w:themeColor="text1"/>
          <w:sz w:val="22"/>
          <w:szCs w:val="22"/>
        </w:rPr>
        <w:t>soft power tool</w:t>
      </w:r>
      <w:r w:rsidRPr="32AFF6C8">
        <w:rPr>
          <w:rFonts w:ascii="Calibri" w:eastAsia="Calibri" w:hAnsi="Calibri" w:cs="Calibri"/>
          <w:color w:val="000000" w:themeColor="text1"/>
          <w:sz w:val="22"/>
          <w:szCs w:val="22"/>
        </w:rPr>
        <w:t>,</w:t>
      </w:r>
      <w:r w:rsidRPr="32AFF6C8">
        <w:rPr>
          <w:rFonts w:ascii="Calibri" w:eastAsia="Calibri" w:hAnsi="Calibri" w:cs="Calibri"/>
          <w:color w:val="000000" w:themeColor="text1"/>
          <w:sz w:val="22"/>
          <w:szCs w:val="22"/>
        </w:rPr>
        <w:t xml:space="preserve"> generating £217 million in additional visitor spending in its first six months. The campaign </w:t>
      </w:r>
      <w:r w:rsidRPr="32AFF6C8">
        <w:rPr>
          <w:rFonts w:ascii="Calibri" w:eastAsia="Calibri" w:hAnsi="Calibri" w:cs="Calibri"/>
          <w:color w:val="000000" w:themeColor="text1"/>
          <w:sz w:val="22"/>
          <w:szCs w:val="22"/>
        </w:rPr>
        <w:t>is continuing</w:t>
      </w:r>
      <w:r w:rsidRPr="32AFF6C8">
        <w:rPr>
          <w:rFonts w:ascii="Calibri" w:eastAsia="Calibri" w:hAnsi="Calibri" w:cs="Calibri"/>
          <w:color w:val="000000" w:themeColor="text1"/>
          <w:sz w:val="22"/>
          <w:szCs w:val="22"/>
        </w:rPr>
        <w:t xml:space="preserve"> in 2026, focus</w:t>
      </w:r>
      <w:r w:rsidRPr="32AFF6C8">
        <w:rPr>
          <w:rFonts w:ascii="Calibri" w:eastAsia="Calibri" w:hAnsi="Calibri" w:cs="Calibri"/>
          <w:color w:val="000000" w:themeColor="text1"/>
          <w:sz w:val="22"/>
          <w:szCs w:val="22"/>
        </w:rPr>
        <w:t>ed</w:t>
      </w:r>
      <w:r w:rsidRPr="32AFF6C8">
        <w:rPr>
          <w:rFonts w:ascii="Calibri" w:eastAsia="Calibri" w:hAnsi="Calibri" w:cs="Calibri"/>
          <w:color w:val="000000" w:themeColor="text1"/>
          <w:sz w:val="22"/>
          <w:szCs w:val="22"/>
        </w:rPr>
        <w:t xml:space="preserve"> on the UK’s largest and most valuable inbound markets including Australia, France and Germany, and supported </w:t>
      </w:r>
      <w:r w:rsidRPr="32AFF6C8">
        <w:rPr>
          <w:rFonts w:ascii="Calibri" w:eastAsia="Calibri" w:hAnsi="Calibri" w:cs="Calibri"/>
          <w:color w:val="000000" w:themeColor="text1"/>
          <w:sz w:val="22"/>
          <w:szCs w:val="22"/>
        </w:rPr>
        <w:t>by educational visits for international trade and media</w:t>
      </w:r>
      <w:r w:rsidRPr="32AFF6C8">
        <w:rPr>
          <w:rFonts w:ascii="Calibri" w:eastAsia="Calibri" w:hAnsi="Calibri" w:cs="Calibri"/>
          <w:color w:val="000000" w:themeColor="text1"/>
          <w:sz w:val="22"/>
          <w:szCs w:val="22"/>
        </w:rPr>
        <w:t xml:space="preserve"> across key inbound markets. </w:t>
      </w:r>
      <w:r w:rsidRPr="32AFF6C8">
        <w:rPr>
          <w:rFonts w:ascii="Calibri" w:eastAsia="Calibri" w:hAnsi="Calibri" w:cs="Calibri"/>
          <w:color w:val="000000" w:themeColor="text1"/>
          <w:sz w:val="22"/>
          <w:szCs w:val="22"/>
        </w:rPr>
        <w:t>There is s</w:t>
      </w:r>
      <w:r w:rsidRPr="32AFF6C8">
        <w:rPr>
          <w:rFonts w:ascii="Calibri" w:eastAsia="Calibri" w:hAnsi="Calibri" w:cs="Calibri"/>
          <w:color w:val="000000" w:themeColor="text1"/>
          <w:sz w:val="22"/>
          <w:szCs w:val="22"/>
        </w:rPr>
        <w:t>ignificant s</w:t>
      </w:r>
      <w:r w:rsidRPr="32AFF6C8">
        <w:rPr>
          <w:rFonts w:ascii="Calibri" w:eastAsia="Calibri" w:hAnsi="Calibri" w:cs="Calibri"/>
          <w:color w:val="000000" w:themeColor="text1"/>
          <w:sz w:val="22"/>
          <w:szCs w:val="22"/>
        </w:rPr>
        <w:t xml:space="preserve">cope to expand the success of </w:t>
      </w:r>
      <w:r w:rsidRPr="32AFF6C8">
        <w:rPr>
          <w:rFonts w:ascii="Calibri" w:eastAsia="Calibri" w:hAnsi="Calibri" w:cs="Calibri"/>
          <w:color w:val="000000" w:themeColor="text1"/>
          <w:sz w:val="22"/>
          <w:szCs w:val="22"/>
        </w:rPr>
        <w:t xml:space="preserve">such </w:t>
      </w:r>
      <w:r w:rsidRPr="32AFF6C8">
        <w:rPr>
          <w:rFonts w:ascii="Calibri" w:eastAsia="Calibri" w:hAnsi="Calibri" w:cs="Calibri"/>
          <w:color w:val="000000" w:themeColor="text1"/>
          <w:sz w:val="22"/>
          <w:szCs w:val="22"/>
        </w:rPr>
        <w:t>campaign</w:t>
      </w:r>
      <w:r w:rsidRPr="32AFF6C8">
        <w:rPr>
          <w:rFonts w:ascii="Calibri" w:eastAsia="Calibri" w:hAnsi="Calibri" w:cs="Calibri"/>
          <w:color w:val="000000" w:themeColor="text1"/>
          <w:sz w:val="22"/>
          <w:szCs w:val="22"/>
        </w:rPr>
        <w:t>s</w:t>
      </w:r>
      <w:r w:rsidRPr="32AFF6C8">
        <w:rPr>
          <w:rFonts w:ascii="Calibri" w:eastAsia="Calibri" w:hAnsi="Calibri" w:cs="Calibri"/>
          <w:color w:val="000000" w:themeColor="text1"/>
          <w:sz w:val="22"/>
          <w:szCs w:val="22"/>
        </w:rPr>
        <w:t xml:space="preserve"> to a greater number of creative businesses</w:t>
      </w:r>
      <w:r w:rsidRPr="32AFF6C8">
        <w:rPr>
          <w:rFonts w:ascii="Calibri" w:eastAsia="Calibri" w:hAnsi="Calibri" w:cs="Calibri"/>
          <w:color w:val="000000" w:themeColor="text1"/>
          <w:sz w:val="22"/>
          <w:szCs w:val="22"/>
        </w:rPr>
        <w:t xml:space="preserve"> across the screen sector</w:t>
      </w:r>
      <w:r w:rsidRPr="32AFF6C8">
        <w:rPr>
          <w:rFonts w:ascii="Calibri" w:eastAsia="Calibri" w:hAnsi="Calibri" w:cs="Calibri"/>
          <w:color w:val="000000" w:themeColor="text1"/>
          <w:sz w:val="22"/>
          <w:szCs w:val="22"/>
        </w:rPr>
        <w:t xml:space="preserve">, including </w:t>
      </w:r>
      <w:r w:rsidRPr="32AFF6C8">
        <w:rPr>
          <w:rFonts w:ascii="Calibri" w:eastAsia="Calibri" w:hAnsi="Calibri" w:cs="Calibri"/>
          <w:color w:val="000000" w:themeColor="text1"/>
          <w:sz w:val="22"/>
          <w:szCs w:val="22"/>
        </w:rPr>
        <w:t>video games</w:t>
      </w:r>
      <w:r w:rsidRPr="32AFF6C8">
        <w:rPr>
          <w:rFonts w:ascii="Calibri" w:eastAsia="Calibri" w:hAnsi="Calibri" w:cs="Calibri"/>
          <w:color w:val="000000" w:themeColor="text1"/>
          <w:sz w:val="22"/>
          <w:szCs w:val="22"/>
        </w:rPr>
        <w:t xml:space="preserve"> and XR</w:t>
      </w:r>
      <w:r w:rsidRPr="32AFF6C8">
        <w:rPr>
          <w:rFonts w:ascii="Calibri" w:eastAsia="Calibri" w:hAnsi="Calibri" w:cs="Calibri"/>
          <w:color w:val="000000" w:themeColor="text1"/>
          <w:sz w:val="22"/>
          <w:szCs w:val="22"/>
        </w:rPr>
        <w:t>, and through supporting</w:t>
      </w:r>
      <w:r w:rsidRPr="32AFF6C8">
        <w:rPr>
          <w:rFonts w:ascii="Calibri" w:eastAsia="Calibri" w:hAnsi="Calibri" w:cs="Calibri"/>
          <w:color w:val="000000" w:themeColor="text1"/>
          <w:sz w:val="22"/>
          <w:szCs w:val="22"/>
        </w:rPr>
        <w:t xml:space="preserve"> </w:t>
      </w:r>
      <w:r w:rsidRPr="32AFF6C8">
        <w:rPr>
          <w:rFonts w:ascii="Calibri" w:eastAsia="Calibri" w:hAnsi="Calibri" w:cs="Calibri"/>
          <w:color w:val="000000" w:themeColor="text1"/>
          <w:sz w:val="22"/>
          <w:szCs w:val="22"/>
        </w:rPr>
        <w:t>i</w:t>
      </w:r>
      <w:r w:rsidRPr="32AFF6C8">
        <w:rPr>
          <w:rFonts w:ascii="Calibri" w:eastAsia="Calibri" w:hAnsi="Calibri" w:cs="Calibri"/>
          <w:color w:val="000000" w:themeColor="text1"/>
          <w:sz w:val="22"/>
          <w:szCs w:val="22"/>
        </w:rPr>
        <w:t>ndependent, homegrown UK stories that fully reflect</w:t>
      </w:r>
      <w:r w:rsidRPr="32AFF6C8">
        <w:rPr>
          <w:rFonts w:ascii="Calibri" w:eastAsia="Calibri" w:hAnsi="Calibri" w:cs="Calibri"/>
          <w:color w:val="000000" w:themeColor="text1"/>
          <w:sz w:val="22"/>
          <w:szCs w:val="22"/>
        </w:rPr>
        <w:t xml:space="preserve"> and represent</w:t>
      </w:r>
      <w:r w:rsidRPr="32AFF6C8">
        <w:rPr>
          <w:rFonts w:ascii="Calibri" w:eastAsia="Calibri" w:hAnsi="Calibri" w:cs="Calibri"/>
          <w:color w:val="000000" w:themeColor="text1"/>
          <w:sz w:val="22"/>
          <w:szCs w:val="22"/>
        </w:rPr>
        <w:t xml:space="preserve"> the</w:t>
      </w:r>
      <w:r w:rsidRPr="32AFF6C8">
        <w:rPr>
          <w:rFonts w:ascii="Calibri" w:eastAsia="Calibri" w:hAnsi="Calibri" w:cs="Calibri"/>
          <w:color w:val="000000" w:themeColor="text1"/>
          <w:sz w:val="22"/>
          <w:szCs w:val="22"/>
        </w:rPr>
        <w:t xml:space="preserve"> </w:t>
      </w:r>
      <w:r w:rsidRPr="32AFF6C8">
        <w:rPr>
          <w:rFonts w:ascii="Calibri" w:eastAsia="Calibri" w:hAnsi="Calibri" w:cs="Calibri"/>
          <w:color w:val="000000" w:themeColor="text1"/>
          <w:sz w:val="22"/>
          <w:szCs w:val="22"/>
        </w:rPr>
        <w:t>UK’s diverse cultures.</w:t>
      </w:r>
    </w:p>
    <w:p w:rsidR="00145B5B" w:rsidP="2A76F5EF">
      <w:pPr>
        <w:spacing w:after="0" w:line="276" w:lineRule="auto"/>
        <w:rPr>
          <w:rFonts w:ascii="Calibri" w:eastAsia="Calibri" w:hAnsi="Calibri" w:cs="Calibri"/>
          <w:color w:val="000000" w:themeColor="text1"/>
          <w:sz w:val="22"/>
          <w:szCs w:val="22"/>
        </w:rPr>
      </w:pPr>
    </w:p>
    <w:p w:rsidR="00145B5B" w:rsidP="280674C2">
      <w:pPr>
        <w:spacing w:after="0"/>
        <w:rPr>
          <w:rFonts w:ascii="Calibri" w:eastAsia="Calibri" w:hAnsi="Calibri" w:cs="Calibri"/>
          <w:sz w:val="22"/>
          <w:szCs w:val="22"/>
        </w:rPr>
      </w:pPr>
      <w:r w:rsidRPr="115D5F46">
        <w:rPr>
          <w:rFonts w:ascii="Calibri" w:eastAsia="Calibri" w:hAnsi="Calibri" w:cs="Calibri"/>
          <w:sz w:val="22"/>
          <w:szCs w:val="22"/>
        </w:rPr>
        <w:t xml:space="preserve">The BFI’s </w:t>
      </w:r>
      <w:r w:rsidRPr="115D5F46">
        <w:rPr>
          <w:rFonts w:ascii="Calibri" w:eastAsia="Calibri" w:hAnsi="Calibri" w:cs="Calibri"/>
          <w:b/>
          <w:bCs/>
          <w:sz w:val="22"/>
          <w:szCs w:val="22"/>
        </w:rPr>
        <w:t>UK Global Screen Fund (UKGSF)</w:t>
      </w:r>
      <w:r w:rsidRPr="115D5F46">
        <w:rPr>
          <w:rFonts w:ascii="Calibri" w:eastAsia="Calibri" w:hAnsi="Calibri" w:cs="Calibri"/>
          <w:sz w:val="22"/>
          <w:szCs w:val="22"/>
        </w:rPr>
        <w:t xml:space="preserve"> </w:t>
      </w:r>
      <w:r w:rsidRPr="115D5F46">
        <w:rPr>
          <w:rFonts w:ascii="Calibri" w:eastAsia="Calibri" w:hAnsi="Calibri" w:cs="Calibri"/>
          <w:sz w:val="22"/>
          <w:szCs w:val="22"/>
        </w:rPr>
        <w:t>is a</w:t>
      </w:r>
      <w:r w:rsidRPr="115D5F46">
        <w:rPr>
          <w:rFonts w:ascii="Calibri" w:eastAsia="Calibri" w:hAnsi="Calibri" w:cs="Calibri"/>
          <w:sz w:val="22"/>
          <w:szCs w:val="22"/>
        </w:rPr>
        <w:t>nother</w:t>
      </w:r>
      <w:r w:rsidRPr="115D5F46">
        <w:rPr>
          <w:rFonts w:ascii="Calibri" w:eastAsia="Calibri" w:hAnsi="Calibri" w:cs="Calibri"/>
          <w:sz w:val="22"/>
          <w:szCs w:val="22"/>
        </w:rPr>
        <w:t xml:space="preserve"> strategic intervention that </w:t>
      </w:r>
      <w:r w:rsidRPr="115D5F46">
        <w:rPr>
          <w:rFonts w:ascii="Calibri" w:eastAsia="Calibri" w:hAnsi="Calibri" w:cs="Calibri"/>
          <w:sz w:val="22"/>
          <w:szCs w:val="22"/>
        </w:rPr>
        <w:t>critically supports</w:t>
      </w:r>
      <w:r w:rsidRPr="115D5F46">
        <w:rPr>
          <w:rFonts w:ascii="Calibri" w:eastAsia="Calibri" w:hAnsi="Calibri" w:cs="Calibri"/>
          <w:sz w:val="22"/>
          <w:szCs w:val="22"/>
        </w:rPr>
        <w:t xml:space="preserve"> the internationalisation of the UK screen sector</w:t>
      </w:r>
      <w:r w:rsidRPr="115D5F46">
        <w:rPr>
          <w:rFonts w:ascii="Calibri" w:eastAsia="Calibri" w:hAnsi="Calibri" w:cs="Calibri"/>
          <w:sz w:val="22"/>
          <w:szCs w:val="22"/>
        </w:rPr>
        <w:t xml:space="preserve">. </w:t>
      </w:r>
      <w:r w:rsidRPr="115D5F46">
        <w:rPr>
          <w:rFonts w:ascii="Calibri" w:eastAsia="Calibri" w:hAnsi="Calibri" w:cs="Calibri"/>
          <w:sz w:val="22"/>
          <w:szCs w:val="22"/>
        </w:rPr>
        <w:t>De</w:t>
      </w:r>
      <w:r w:rsidRPr="115D5F46">
        <w:rPr>
          <w:rFonts w:ascii="Calibri" w:eastAsia="Calibri" w:hAnsi="Calibri" w:cs="Calibri"/>
          <w:sz w:val="22"/>
          <w:szCs w:val="22"/>
        </w:rPr>
        <w:t>signed to boost international development, production, distribution, and promotional opportunities for the UK’s independent screen sector</w:t>
      </w:r>
      <w:r w:rsidRPr="115D5F46">
        <w:rPr>
          <w:rFonts w:ascii="Calibri" w:eastAsia="Calibri" w:hAnsi="Calibri" w:cs="Calibri"/>
          <w:sz w:val="22"/>
          <w:szCs w:val="22"/>
        </w:rPr>
        <w:t>, i</w:t>
      </w:r>
      <w:r w:rsidRPr="115D5F46">
        <w:rPr>
          <w:rFonts w:ascii="Calibri" w:eastAsia="Calibri" w:hAnsi="Calibri" w:cs="Calibri"/>
          <w:sz w:val="22"/>
          <w:szCs w:val="22"/>
        </w:rPr>
        <w:t>t is focused on accelerating export growth and deepening international relationships with the UK. Aimed at boosting the international competitiveness of UK screen content whilst growing the revenues, reach and partnerships of domestic independent businesses, the fund is constructed to help develop and produce projects with international appeal, support the worldwide dis</w:t>
      </w:r>
      <w:r w:rsidRPr="115D5F46">
        <w:rPr>
          <w:rFonts w:ascii="Calibri" w:eastAsia="Calibri" w:hAnsi="Calibri" w:cs="Calibri"/>
          <w:sz w:val="22"/>
          <w:szCs w:val="22"/>
        </w:rPr>
        <w:t xml:space="preserve">tribution of UK content, and encourage collaboration with international partners. </w:t>
      </w:r>
    </w:p>
    <w:p w:rsidR="00145B5B" w:rsidP="2A76F5EF">
      <w:pPr>
        <w:spacing w:after="0"/>
        <w:rPr>
          <w:rFonts w:ascii="Calibri" w:eastAsia="Calibri" w:hAnsi="Calibri" w:cs="Calibri"/>
          <w:sz w:val="22"/>
          <w:szCs w:val="22"/>
        </w:rPr>
      </w:pPr>
    </w:p>
    <w:p w:rsidR="00145B5B" w:rsidP="2A76F5EF">
      <w:pPr>
        <w:spacing w:after="0"/>
        <w:rPr>
          <w:rFonts w:ascii="Calibri" w:eastAsia="Calibri" w:hAnsi="Calibri" w:cs="Calibri"/>
          <w:color w:val="000000" w:themeColor="text1"/>
          <w:sz w:val="22"/>
          <w:szCs w:val="22"/>
          <w:lang w:val="en-US"/>
        </w:rPr>
      </w:pPr>
      <w:r w:rsidRPr="32AFF6C8">
        <w:rPr>
          <w:rFonts w:ascii="Calibri" w:eastAsia="Calibri" w:hAnsi="Calibri" w:cs="Calibri"/>
          <w:sz w:val="22"/>
          <w:szCs w:val="22"/>
        </w:rPr>
        <w:t xml:space="preserve">As part of this work the BFI has a consumer brand, </w:t>
      </w:r>
      <w:r w:rsidRPr="32AFF6C8">
        <w:rPr>
          <w:rFonts w:ascii="Calibri" w:eastAsia="Calibri" w:hAnsi="Calibri" w:cs="Calibri"/>
          <w:b/>
          <w:bCs/>
          <w:sz w:val="22"/>
          <w:szCs w:val="22"/>
        </w:rPr>
        <w:t xml:space="preserve">ScreenUK </w:t>
      </w:r>
      <w:r w:rsidRPr="32AFF6C8">
        <w:rPr>
          <w:rFonts w:ascii="Calibri" w:eastAsia="Calibri" w:hAnsi="Calibri" w:cs="Calibri"/>
          <w:sz w:val="22"/>
          <w:szCs w:val="22"/>
        </w:rPr>
        <w:t xml:space="preserve">that showcases and celebrates UK screen content internationally. Launched in late 2021, ScreenUK aims to promote and reposition film, TV, animation and video games to audiences around the world, reflecting the extraordinary quality and diversity of screen content coming from the UK. </w:t>
      </w:r>
      <w:r w:rsidRPr="32AFF6C8">
        <w:rPr>
          <w:rFonts w:ascii="Calibri" w:eastAsia="Calibri" w:hAnsi="Calibri" w:cs="Calibri"/>
          <w:color w:val="000000" w:themeColor="text1"/>
          <w:sz w:val="22"/>
          <w:szCs w:val="22"/>
        </w:rPr>
        <w:t xml:space="preserve">This includes supporting a formal </w:t>
      </w:r>
      <w:r w:rsidRPr="32AFF6C8">
        <w:rPr>
          <w:rFonts w:ascii="Calibri" w:eastAsia="Calibri" w:hAnsi="Calibri" w:cs="Calibri"/>
          <w:b/>
          <w:bCs/>
          <w:color w:val="000000" w:themeColor="text1"/>
          <w:sz w:val="22"/>
          <w:szCs w:val="22"/>
        </w:rPr>
        <w:t>UK presence at major international film markets and festivals</w:t>
      </w:r>
      <w:r w:rsidRPr="32AFF6C8">
        <w:rPr>
          <w:rFonts w:ascii="Calibri" w:eastAsia="Calibri" w:hAnsi="Calibri" w:cs="Calibri"/>
          <w:color w:val="000000" w:themeColor="text1"/>
          <w:sz w:val="22"/>
          <w:szCs w:val="22"/>
        </w:rPr>
        <w:t xml:space="preserve"> </w:t>
      </w:r>
      <w:r w:rsidRPr="32AFF6C8">
        <w:rPr>
          <w:rFonts w:ascii="Calibri" w:eastAsia="Calibri" w:hAnsi="Calibri" w:cs="Calibri"/>
          <w:color w:val="000000" w:themeColor="text1"/>
          <w:sz w:val="22"/>
          <w:szCs w:val="22"/>
        </w:rPr>
        <w:t xml:space="preserve">including </w:t>
      </w:r>
      <w:r w:rsidRPr="32AFF6C8">
        <w:rPr>
          <w:rFonts w:ascii="Calibri" w:eastAsia="Calibri" w:hAnsi="Calibri" w:cs="Calibri"/>
          <w:color w:val="000000" w:themeColor="text1"/>
          <w:sz w:val="22"/>
          <w:szCs w:val="22"/>
        </w:rPr>
        <w:t>the Cannes Film Festival, Toronto International Film Festival, and Berlinale. These are major international event</w:t>
      </w:r>
      <w:r w:rsidRPr="32AFF6C8">
        <w:rPr>
          <w:rFonts w:ascii="Calibri" w:eastAsia="Calibri" w:hAnsi="Calibri" w:cs="Calibri"/>
          <w:color w:val="000000" w:themeColor="text1"/>
          <w:sz w:val="22"/>
          <w:szCs w:val="22"/>
        </w:rPr>
        <w:t>s that attract visitors and screen industry professionals from around the world. A formal UK presence is vital for UK soft power, showcasing the UK as a leader on the world stage and an active participant and partner in cultural exchange. For example, an</w:t>
      </w:r>
      <w:r w:rsidRPr="32AFF6C8">
        <w:rPr>
          <w:rFonts w:ascii="Calibri" w:eastAsia="Calibri" w:hAnsi="Calibri" w:cs="Calibri"/>
          <w:color w:val="000000" w:themeColor="text1"/>
          <w:sz w:val="22"/>
          <w:szCs w:val="22"/>
          <w:lang w:val="en-US"/>
        </w:rPr>
        <w:t xml:space="preserve"> evaluation of the UK Pavilion at Cannes 2024 found that the Pavilion provided a valuable base for many UK professionals and helped to </w:t>
      </w:r>
      <w:r w:rsidRPr="32AFF6C8">
        <w:rPr>
          <w:rFonts w:ascii="Calibri" w:eastAsia="Calibri" w:hAnsi="Calibri" w:cs="Calibri"/>
          <w:color w:val="000000" w:themeColor="text1"/>
          <w:sz w:val="22"/>
          <w:szCs w:val="22"/>
          <w:lang w:val="en-US"/>
        </w:rPr>
        <w:t>reach new international audiences and partners</w:t>
      </w:r>
      <w:r w:rsidRPr="32AFF6C8">
        <w:rPr>
          <w:rFonts w:ascii="Calibri" w:eastAsia="Calibri" w:hAnsi="Calibri" w:cs="Calibri"/>
          <w:color w:val="000000" w:themeColor="text1"/>
          <w:sz w:val="22"/>
          <w:szCs w:val="22"/>
          <w:lang w:val="en-US"/>
        </w:rPr>
        <w:t xml:space="preserve">. </w:t>
      </w:r>
    </w:p>
    <w:p w:rsidR="00145B5B" w:rsidP="5F0BFC95">
      <w:pPr>
        <w:spacing w:after="0" w:line="276" w:lineRule="auto"/>
        <w:rPr>
          <w:rFonts w:ascii="Calibri" w:eastAsia="Calibri" w:hAnsi="Calibri" w:cs="Calibri"/>
          <w:color w:val="000000" w:themeColor="text1"/>
          <w:sz w:val="22"/>
          <w:szCs w:val="22"/>
        </w:rPr>
      </w:pPr>
    </w:p>
    <w:p w:rsidR="00145B5B" w:rsidP="115D5F46">
      <w:pPr>
        <w:spacing w:after="0" w:line="276" w:lineRule="auto"/>
        <w:rPr>
          <w:rFonts w:ascii="Calibri" w:eastAsia="Calibri" w:hAnsi="Calibri" w:cs="Calibri"/>
          <w:sz w:val="22"/>
          <w:szCs w:val="22"/>
        </w:rPr>
      </w:pPr>
      <w:r w:rsidRPr="115D5F46">
        <w:rPr>
          <w:rFonts w:ascii="Calibri" w:eastAsia="Calibri" w:hAnsi="Calibri" w:cs="Calibri"/>
          <w:color w:val="000000" w:themeColor="text1"/>
          <w:sz w:val="22"/>
          <w:szCs w:val="22"/>
        </w:rPr>
        <w:t xml:space="preserve">Recent research publications such as the British Council’s </w:t>
      </w:r>
      <w:r w:rsidRPr="115D5F46">
        <w:rPr>
          <w:rFonts w:ascii="Calibri" w:eastAsia="Calibri" w:hAnsi="Calibri" w:cs="Calibri"/>
          <w:i/>
          <w:iCs/>
          <w:color w:val="000000" w:themeColor="text1"/>
          <w:sz w:val="22"/>
          <w:szCs w:val="22"/>
        </w:rPr>
        <w:t>Global Britian: the UK’s soft power advantage</w:t>
      </w:r>
      <w:r w:rsidRPr="115D5F46">
        <w:rPr>
          <w:rFonts w:ascii="Calibri" w:eastAsia="Calibri" w:hAnsi="Calibri" w:cs="Calibri"/>
          <w:color w:val="000000" w:themeColor="text1"/>
          <w:sz w:val="22"/>
          <w:szCs w:val="22"/>
        </w:rPr>
        <w:t xml:space="preserve"> and the University of Arts London and Erskine Analysis’ </w:t>
      </w:r>
      <w:r w:rsidRPr="115D5F46">
        <w:rPr>
          <w:rFonts w:ascii="Calibri" w:eastAsia="Calibri" w:hAnsi="Calibri" w:cs="Calibri"/>
          <w:i/>
          <w:iCs/>
          <w:color w:val="000000" w:themeColor="text1"/>
          <w:sz w:val="22"/>
          <w:szCs w:val="22"/>
        </w:rPr>
        <w:t>Keeping the UK’s creative industries globally competitive</w:t>
      </w:r>
      <w:r w:rsidRPr="115D5F46">
        <w:rPr>
          <w:rFonts w:ascii="Calibri" w:eastAsia="Calibri" w:hAnsi="Calibri" w:cs="Calibri"/>
          <w:color w:val="000000" w:themeColor="text1"/>
          <w:sz w:val="22"/>
          <w:szCs w:val="22"/>
        </w:rPr>
        <w:t xml:space="preserve"> found that while the UK enjoys a leading position on soft power there is strong global competition, especially from Canada, France, Japan and South Korea. Both publications highlight the need for a unified cross-government strategy, a general prioritisation of soft power and policy interventions to support the creative industries to thrive internationally.</w:t>
      </w:r>
      <w:r w:rsidRPr="115D5F46">
        <w:rPr>
          <w:rFonts w:ascii="Calibri" w:eastAsia="Calibri" w:hAnsi="Calibri" w:cs="Calibri"/>
          <w:color w:val="000000" w:themeColor="text1"/>
          <w:sz w:val="22"/>
          <w:szCs w:val="22"/>
        </w:rPr>
        <w:t xml:space="preserve"> </w:t>
      </w:r>
    </w:p>
    <w:p w:rsidR="00145B5B" w:rsidP="115D5F46">
      <w:pPr>
        <w:spacing w:after="0" w:line="276" w:lineRule="auto"/>
        <w:rPr>
          <w:rFonts w:ascii="Calibri" w:eastAsia="Calibri" w:hAnsi="Calibri" w:cs="Calibri"/>
          <w:color w:val="000000" w:themeColor="text1"/>
          <w:sz w:val="22"/>
          <w:szCs w:val="22"/>
        </w:rPr>
      </w:pPr>
    </w:p>
    <w:p w:rsidR="00145B5B" w:rsidP="280674C2">
      <w:pPr>
        <w:spacing w:after="0" w:line="276" w:lineRule="auto"/>
        <w:rPr>
          <w:rFonts w:ascii="Calibri" w:eastAsia="Calibri" w:hAnsi="Calibri" w:cs="Calibri"/>
          <w:sz w:val="22"/>
          <w:szCs w:val="22"/>
        </w:rPr>
      </w:pPr>
      <w:r w:rsidRPr="32AFF6C8">
        <w:rPr>
          <w:rFonts w:ascii="Calibri" w:eastAsia="Calibri" w:hAnsi="Calibri" w:cs="Calibri"/>
          <w:color w:val="000000" w:themeColor="text1"/>
          <w:sz w:val="22"/>
          <w:szCs w:val="22"/>
        </w:rPr>
        <w:t>We would welcome greater support for</w:t>
      </w:r>
      <w:r w:rsidRPr="32AFF6C8">
        <w:rPr>
          <w:rFonts w:ascii="Calibri" w:eastAsia="Calibri" w:hAnsi="Calibri" w:cs="Calibri"/>
          <w:color w:val="000000" w:themeColor="text1"/>
          <w:sz w:val="22"/>
          <w:szCs w:val="22"/>
        </w:rPr>
        <w:t xml:space="preserve"> </w:t>
      </w:r>
      <w:r w:rsidRPr="32AFF6C8">
        <w:rPr>
          <w:rFonts w:ascii="Calibri" w:eastAsia="Calibri" w:hAnsi="Calibri" w:cs="Calibri"/>
          <w:b/>
          <w:bCs/>
          <w:color w:val="000000" w:themeColor="text1"/>
          <w:sz w:val="22"/>
          <w:szCs w:val="22"/>
        </w:rPr>
        <w:t>strategic</w:t>
      </w:r>
      <w:r w:rsidRPr="32AFF6C8">
        <w:rPr>
          <w:rFonts w:ascii="Calibri" w:eastAsia="Calibri" w:hAnsi="Calibri" w:cs="Calibri"/>
          <w:b/>
          <w:bCs/>
          <w:color w:val="000000" w:themeColor="text1"/>
          <w:sz w:val="22"/>
          <w:szCs w:val="22"/>
        </w:rPr>
        <w:t xml:space="preserve"> policy</w:t>
      </w:r>
      <w:r w:rsidRPr="32AFF6C8">
        <w:rPr>
          <w:rFonts w:ascii="Calibri" w:eastAsia="Calibri" w:hAnsi="Calibri" w:cs="Calibri"/>
          <w:b/>
          <w:bCs/>
          <w:color w:val="000000" w:themeColor="text1"/>
          <w:sz w:val="22"/>
          <w:szCs w:val="22"/>
        </w:rPr>
        <w:t xml:space="preserve"> </w:t>
      </w:r>
      <w:r w:rsidRPr="32AFF6C8">
        <w:rPr>
          <w:rFonts w:ascii="Calibri" w:eastAsia="Calibri" w:hAnsi="Calibri" w:cs="Calibri"/>
          <w:b/>
          <w:bCs/>
          <w:color w:val="000000" w:themeColor="text1"/>
          <w:sz w:val="22"/>
          <w:szCs w:val="22"/>
        </w:rPr>
        <w:t xml:space="preserve">interventions </w:t>
      </w:r>
      <w:r w:rsidRPr="32AFF6C8">
        <w:rPr>
          <w:rFonts w:ascii="Calibri" w:eastAsia="Calibri" w:hAnsi="Calibri" w:cs="Calibri"/>
          <w:color w:val="000000" w:themeColor="text1"/>
          <w:sz w:val="22"/>
          <w:szCs w:val="22"/>
        </w:rPr>
        <w:t xml:space="preserve">that showcase the </w:t>
      </w:r>
      <w:r w:rsidRPr="32AFF6C8">
        <w:rPr>
          <w:rFonts w:ascii="Calibri" w:eastAsia="Calibri" w:hAnsi="Calibri" w:cs="Calibri"/>
          <w:color w:val="000000" w:themeColor="text1"/>
          <w:sz w:val="22"/>
          <w:szCs w:val="22"/>
        </w:rPr>
        <w:t>diversity of stories across the</w:t>
      </w:r>
      <w:r w:rsidRPr="32AFF6C8">
        <w:rPr>
          <w:rFonts w:ascii="Calibri" w:eastAsia="Calibri" w:hAnsi="Calibri" w:cs="Calibri"/>
          <w:color w:val="000000" w:themeColor="text1"/>
          <w:sz w:val="22"/>
          <w:szCs w:val="22"/>
        </w:rPr>
        <w:t xml:space="preserve"> UK and international screen culture</w:t>
      </w:r>
      <w:r w:rsidRPr="32AFF6C8">
        <w:rPr>
          <w:rFonts w:ascii="Calibri" w:eastAsia="Calibri" w:hAnsi="Calibri" w:cs="Calibri"/>
          <w:color w:val="000000" w:themeColor="text1"/>
          <w:sz w:val="22"/>
          <w:szCs w:val="22"/>
        </w:rPr>
        <w:t xml:space="preserve">. </w:t>
      </w:r>
      <w:r w:rsidRPr="32AFF6C8">
        <w:rPr>
          <w:rFonts w:ascii="Calibri" w:eastAsia="Calibri" w:hAnsi="Calibri" w:cs="Calibri"/>
          <w:color w:val="000000" w:themeColor="text1"/>
          <w:sz w:val="22"/>
          <w:szCs w:val="22"/>
        </w:rPr>
        <w:t xml:space="preserve">We warmly welcome the Government’s </w:t>
      </w:r>
      <w:r w:rsidRPr="32AFF6C8">
        <w:rPr>
          <w:rFonts w:ascii="Calibri" w:eastAsia="Calibri" w:hAnsi="Calibri" w:cs="Calibri"/>
          <w:sz w:val="22"/>
          <w:szCs w:val="22"/>
        </w:rPr>
        <w:t>recent commitment of £18 million per year (2026-2029) for UKGSF in a £75 million Screen Growth Package announced in the Government’s Creative Industries Sector Plan in June 2025. We recommend Governmen</w:t>
      </w:r>
      <w:r w:rsidRPr="32AFF6C8">
        <w:rPr>
          <w:rFonts w:ascii="Calibri" w:eastAsia="Calibri" w:hAnsi="Calibri" w:cs="Calibri"/>
          <w:sz w:val="22"/>
          <w:szCs w:val="22"/>
        </w:rPr>
        <w:t>t ensures there is</w:t>
      </w:r>
      <w:r w:rsidRPr="32AFF6C8">
        <w:rPr>
          <w:rFonts w:ascii="Calibri" w:eastAsia="Calibri" w:hAnsi="Calibri" w:cs="Calibri"/>
          <w:sz w:val="22"/>
          <w:szCs w:val="22"/>
        </w:rPr>
        <w:t xml:space="preserve"> stable, </w:t>
      </w:r>
      <w:r w:rsidRPr="32AFF6C8">
        <w:rPr>
          <w:rFonts w:ascii="Calibri" w:eastAsia="Calibri" w:hAnsi="Calibri" w:cs="Calibri"/>
          <w:color w:val="000000" w:themeColor="text1"/>
          <w:sz w:val="22"/>
          <w:szCs w:val="22"/>
        </w:rPr>
        <w:t>ongoing</w:t>
      </w:r>
      <w:r w:rsidRPr="32AFF6C8">
        <w:rPr>
          <w:rFonts w:ascii="Calibri" w:eastAsia="Calibri" w:hAnsi="Calibri" w:cs="Calibri"/>
          <w:color w:val="000000" w:themeColor="text1"/>
          <w:sz w:val="22"/>
          <w:szCs w:val="22"/>
        </w:rPr>
        <w:t xml:space="preserve"> </w:t>
      </w:r>
      <w:r w:rsidRPr="32AFF6C8">
        <w:rPr>
          <w:rFonts w:ascii="Calibri" w:eastAsia="Calibri" w:hAnsi="Calibri" w:cs="Calibri"/>
          <w:color w:val="000000" w:themeColor="text1"/>
          <w:sz w:val="22"/>
          <w:szCs w:val="22"/>
        </w:rPr>
        <w:t>support for the UKGSF</w:t>
      </w:r>
      <w:r w:rsidRPr="32AFF6C8">
        <w:rPr>
          <w:rFonts w:ascii="Calibri" w:eastAsia="Calibri" w:hAnsi="Calibri" w:cs="Calibri"/>
          <w:color w:val="000000" w:themeColor="text1"/>
          <w:sz w:val="22"/>
          <w:szCs w:val="22"/>
        </w:rPr>
        <w:t xml:space="preserve"> as it enables expansion of efforts to boost the UK’s international profile. We</w:t>
      </w:r>
      <w:r w:rsidRPr="32AFF6C8">
        <w:rPr>
          <w:rFonts w:ascii="Calibri" w:eastAsia="Calibri" w:hAnsi="Calibri" w:cs="Calibri"/>
          <w:color w:val="000000" w:themeColor="text1"/>
          <w:sz w:val="22"/>
          <w:szCs w:val="22"/>
        </w:rPr>
        <w:t xml:space="preserve"> we</w:t>
      </w:r>
      <w:r w:rsidRPr="32AFF6C8">
        <w:rPr>
          <w:rFonts w:ascii="Calibri" w:eastAsia="Calibri" w:hAnsi="Calibri" w:cs="Calibri"/>
          <w:color w:val="000000" w:themeColor="text1"/>
          <w:sz w:val="22"/>
          <w:szCs w:val="22"/>
        </w:rPr>
        <w:t>re delighted to recently launch new Video Games Release funding through the UKGSF to support UK video game developers to mount release campaigns for their games in international territories, through marketing, promotion and localisation.</w:t>
      </w:r>
    </w:p>
    <w:p w:rsidR="00145B5B" w:rsidP="280674C2">
      <w:pPr>
        <w:spacing w:after="0" w:line="276" w:lineRule="auto"/>
        <w:rPr>
          <w:rFonts w:ascii="Calibri" w:eastAsia="Calibri" w:hAnsi="Calibri" w:cs="Calibri"/>
          <w:color w:val="000000" w:themeColor="text1"/>
          <w:sz w:val="22"/>
          <w:szCs w:val="22"/>
        </w:rPr>
      </w:pPr>
    </w:p>
    <w:p w:rsidR="00145B5B" w:rsidP="280674C2">
      <w:pPr>
        <w:spacing w:after="0" w:line="276" w:lineRule="auto"/>
        <w:rPr>
          <w:rFonts w:ascii="Calibri" w:eastAsia="Calibri" w:hAnsi="Calibri" w:cs="Calibri"/>
          <w:color w:val="000000" w:themeColor="text1"/>
          <w:sz w:val="22"/>
          <w:szCs w:val="22"/>
        </w:rPr>
      </w:pPr>
      <w:r w:rsidRPr="7B511A19">
        <w:rPr>
          <w:rFonts w:ascii="Calibri" w:eastAsia="Calibri" w:hAnsi="Calibri" w:cs="Calibri"/>
          <w:color w:val="000000" w:themeColor="text1"/>
          <w:sz w:val="22"/>
          <w:szCs w:val="22"/>
        </w:rPr>
        <w:t>We note that Creative Europe MEDIA</w:t>
      </w:r>
      <w:r w:rsidRPr="7B511A19">
        <w:rPr>
          <w:rFonts w:ascii="Calibri" w:eastAsia="Calibri" w:hAnsi="Calibri" w:cs="Calibri"/>
          <w:color w:val="000000" w:themeColor="text1"/>
          <w:sz w:val="22"/>
          <w:szCs w:val="22"/>
        </w:rPr>
        <w:t>+</w:t>
      </w:r>
      <w:r w:rsidRPr="7B511A19">
        <w:rPr>
          <w:rFonts w:ascii="Calibri" w:eastAsia="Calibri" w:hAnsi="Calibri" w:cs="Calibri"/>
          <w:color w:val="000000" w:themeColor="text1"/>
          <w:sz w:val="22"/>
          <w:szCs w:val="22"/>
        </w:rPr>
        <w:t xml:space="preserve"> has historically</w:t>
      </w:r>
      <w:r w:rsidRPr="7B511A19">
        <w:rPr>
          <w:rFonts w:ascii="Calibri" w:eastAsia="Calibri" w:hAnsi="Calibri" w:cs="Calibri"/>
          <w:color w:val="000000" w:themeColor="text1"/>
          <w:sz w:val="22"/>
          <w:szCs w:val="22"/>
        </w:rPr>
        <w:t xml:space="preserve"> been highly effective at supporting</w:t>
      </w:r>
      <w:r w:rsidRPr="7B511A19">
        <w:rPr>
          <w:rFonts w:ascii="Calibri" w:eastAsia="Calibri" w:hAnsi="Calibri" w:cs="Calibri"/>
          <w:color w:val="000000" w:themeColor="text1"/>
          <w:sz w:val="22"/>
          <w:szCs w:val="22"/>
        </w:rPr>
        <w:t xml:space="preserve"> </w:t>
      </w:r>
      <w:r w:rsidRPr="7B511A19">
        <w:rPr>
          <w:rFonts w:ascii="Calibri" w:eastAsia="Calibri" w:hAnsi="Calibri" w:cs="Calibri"/>
          <w:color w:val="000000" w:themeColor="text1"/>
          <w:sz w:val="22"/>
          <w:szCs w:val="22"/>
        </w:rPr>
        <w:t xml:space="preserve">members to reach </w:t>
      </w:r>
      <w:r w:rsidRPr="7B511A19">
        <w:rPr>
          <w:rFonts w:ascii="Calibri" w:eastAsia="Calibri" w:hAnsi="Calibri" w:cs="Calibri"/>
          <w:color w:val="000000" w:themeColor="text1"/>
          <w:sz w:val="22"/>
          <w:szCs w:val="22"/>
        </w:rPr>
        <w:t xml:space="preserve">international audiences. It will </w:t>
      </w:r>
      <w:r w:rsidRPr="7B511A19">
        <w:rPr>
          <w:rFonts w:ascii="Calibri" w:eastAsia="Calibri" w:hAnsi="Calibri" w:cs="Calibri"/>
          <w:color w:val="000000" w:themeColor="text1"/>
          <w:sz w:val="22"/>
          <w:szCs w:val="22"/>
        </w:rPr>
        <w:t>run until the end of 2027 with a new successor programme called Agora EU continuing from 2028.</w:t>
      </w:r>
      <w:r w:rsidRPr="7B511A19">
        <w:rPr>
          <w:rFonts w:ascii="Calibri" w:eastAsia="Calibri" w:hAnsi="Calibri" w:cs="Calibri"/>
          <w:color w:val="000000" w:themeColor="text1"/>
          <w:sz w:val="22"/>
          <w:szCs w:val="22"/>
        </w:rPr>
        <w:t xml:space="preserve"> </w:t>
      </w:r>
      <w:r w:rsidRPr="7B511A19">
        <w:rPr>
          <w:rFonts w:ascii="Calibri" w:eastAsia="Calibri" w:hAnsi="Calibri" w:cs="Calibri"/>
          <w:color w:val="000000" w:themeColor="text1"/>
          <w:sz w:val="22"/>
          <w:szCs w:val="22"/>
        </w:rPr>
        <w:t>A</w:t>
      </w:r>
      <w:r w:rsidRPr="7B511A19">
        <w:rPr>
          <w:rFonts w:ascii="Calibri" w:eastAsia="Calibri" w:hAnsi="Calibri" w:cs="Calibri"/>
          <w:color w:val="000000" w:themeColor="text1"/>
          <w:sz w:val="22"/>
          <w:szCs w:val="22"/>
        </w:rPr>
        <w:t>t</w:t>
      </w:r>
      <w:r w:rsidRPr="7B511A19">
        <w:rPr>
          <w:rFonts w:ascii="Calibri" w:eastAsia="Calibri" w:hAnsi="Calibri" w:cs="Calibri"/>
          <w:color w:val="000000" w:themeColor="text1"/>
          <w:sz w:val="22"/>
          <w:szCs w:val="22"/>
        </w:rPr>
        <w:t xml:space="preserve"> the BFI we are looking to understand the potential benefits of </w:t>
      </w:r>
      <w:r w:rsidRPr="7B511A19">
        <w:rPr>
          <w:rFonts w:ascii="Calibri" w:eastAsia="Calibri" w:hAnsi="Calibri" w:cs="Calibri"/>
          <w:color w:val="000000" w:themeColor="text1"/>
          <w:sz w:val="22"/>
          <w:szCs w:val="22"/>
        </w:rPr>
        <w:t xml:space="preserve">any </w:t>
      </w:r>
      <w:r w:rsidRPr="7B511A19">
        <w:rPr>
          <w:rFonts w:ascii="Calibri" w:eastAsia="Calibri" w:hAnsi="Calibri" w:cs="Calibri"/>
          <w:color w:val="000000" w:themeColor="text1"/>
          <w:sz w:val="22"/>
          <w:szCs w:val="22"/>
        </w:rPr>
        <w:t>future UK participatio</w:t>
      </w:r>
      <w:r w:rsidRPr="7B511A19">
        <w:rPr>
          <w:rFonts w:ascii="Calibri" w:eastAsia="Calibri" w:hAnsi="Calibri" w:cs="Calibri"/>
          <w:color w:val="000000" w:themeColor="text1"/>
          <w:sz w:val="22"/>
          <w:szCs w:val="22"/>
        </w:rPr>
        <w:t xml:space="preserve">n </w:t>
      </w:r>
      <w:r w:rsidRPr="7B511A19">
        <w:rPr>
          <w:rFonts w:ascii="Calibri" w:eastAsia="Calibri" w:hAnsi="Calibri" w:cs="Calibri"/>
          <w:color w:val="000000" w:themeColor="text1"/>
          <w:sz w:val="22"/>
          <w:szCs w:val="22"/>
        </w:rPr>
        <w:t>alongside the UKGSF</w:t>
      </w:r>
      <w:r w:rsidRPr="7B511A19">
        <w:rPr>
          <w:rFonts w:ascii="Calibri" w:eastAsia="Calibri" w:hAnsi="Calibri" w:cs="Calibri"/>
          <w:color w:val="000000" w:themeColor="text1"/>
          <w:sz w:val="22"/>
          <w:szCs w:val="22"/>
        </w:rPr>
        <w:t xml:space="preserve">. </w:t>
      </w:r>
    </w:p>
    <w:p w:rsidR="00145B5B" w:rsidP="2A76F5EF">
      <w:pPr>
        <w:spacing w:after="0" w:line="276" w:lineRule="auto"/>
        <w:rPr>
          <w:rFonts w:ascii="Calibri" w:eastAsia="Calibri" w:hAnsi="Calibri" w:cs="Calibri"/>
          <w:color w:val="000000" w:themeColor="text1"/>
          <w:sz w:val="22"/>
          <w:szCs w:val="22"/>
        </w:rPr>
      </w:pPr>
    </w:p>
    <w:p w:rsidR="00145B5B" w:rsidP="2A76F5EF">
      <w:pPr>
        <w:spacing w:after="0" w:line="276" w:lineRule="auto"/>
        <w:rPr>
          <w:rFonts w:ascii="Calibri" w:eastAsia="Calibri" w:hAnsi="Calibri" w:cs="Calibri"/>
          <w:color w:val="000000" w:themeColor="text1"/>
          <w:sz w:val="22"/>
          <w:szCs w:val="22"/>
        </w:rPr>
      </w:pPr>
      <w:r w:rsidRPr="2A76F5EF">
        <w:rPr>
          <w:rFonts w:ascii="Calibri" w:eastAsia="Calibri" w:hAnsi="Calibri" w:cs="Calibri"/>
          <w:b/>
          <w:bCs/>
          <w:color w:val="000000" w:themeColor="text1"/>
          <w:sz w:val="22"/>
          <w:szCs w:val="22"/>
        </w:rPr>
        <w:t>F</w:t>
      </w:r>
      <w:r w:rsidRPr="2A76F5EF">
        <w:rPr>
          <w:rFonts w:ascii="Calibri" w:eastAsia="Calibri" w:hAnsi="Calibri" w:cs="Calibri"/>
          <w:b/>
          <w:bCs/>
          <w:color w:val="000000" w:themeColor="text1"/>
          <w:sz w:val="22"/>
          <w:szCs w:val="22"/>
        </w:rPr>
        <w:t xml:space="preserve">urther </w:t>
      </w:r>
      <w:r w:rsidRPr="2A76F5EF">
        <w:rPr>
          <w:rFonts w:ascii="Calibri" w:eastAsia="Calibri" w:hAnsi="Calibri" w:cs="Calibri"/>
          <w:b/>
          <w:bCs/>
          <w:color w:val="000000" w:themeColor="text1"/>
          <w:sz w:val="22"/>
          <w:szCs w:val="22"/>
        </w:rPr>
        <w:t xml:space="preserve">in-depth </w:t>
      </w:r>
      <w:r w:rsidRPr="2A76F5EF">
        <w:rPr>
          <w:rFonts w:ascii="Calibri" w:eastAsia="Calibri" w:hAnsi="Calibri" w:cs="Calibri"/>
          <w:b/>
          <w:bCs/>
          <w:color w:val="000000" w:themeColor="text1"/>
          <w:sz w:val="22"/>
          <w:szCs w:val="22"/>
        </w:rPr>
        <w:t>research on screen tourism</w:t>
      </w:r>
      <w:r w:rsidRPr="2A76F5EF">
        <w:rPr>
          <w:rFonts w:ascii="Calibri" w:eastAsia="Calibri" w:hAnsi="Calibri" w:cs="Calibri"/>
          <w:color w:val="000000" w:themeColor="text1"/>
          <w:sz w:val="22"/>
          <w:szCs w:val="22"/>
        </w:rPr>
        <w:t xml:space="preserve"> </w:t>
      </w:r>
      <w:r w:rsidRPr="2A76F5EF">
        <w:rPr>
          <w:rFonts w:ascii="Calibri" w:eastAsia="Calibri" w:hAnsi="Calibri" w:cs="Calibri"/>
          <w:color w:val="000000" w:themeColor="text1"/>
          <w:sz w:val="22"/>
          <w:szCs w:val="22"/>
        </w:rPr>
        <w:t>is</w:t>
      </w:r>
      <w:r w:rsidRPr="2A76F5EF">
        <w:rPr>
          <w:rFonts w:ascii="Calibri" w:eastAsia="Calibri" w:hAnsi="Calibri" w:cs="Calibri"/>
          <w:color w:val="000000" w:themeColor="text1"/>
          <w:sz w:val="22"/>
          <w:szCs w:val="22"/>
        </w:rPr>
        <w:t xml:space="preserve"> also</w:t>
      </w:r>
      <w:r w:rsidRPr="2A76F5EF">
        <w:rPr>
          <w:rFonts w:ascii="Calibri" w:eastAsia="Calibri" w:hAnsi="Calibri" w:cs="Calibri"/>
          <w:color w:val="000000" w:themeColor="text1"/>
          <w:sz w:val="22"/>
          <w:szCs w:val="22"/>
        </w:rPr>
        <w:t xml:space="preserve"> needed to</w:t>
      </w:r>
      <w:r w:rsidRPr="2A76F5EF">
        <w:rPr>
          <w:rFonts w:ascii="Calibri" w:eastAsia="Calibri" w:hAnsi="Calibri" w:cs="Calibri"/>
          <w:color w:val="000000" w:themeColor="text1"/>
          <w:sz w:val="22"/>
          <w:szCs w:val="22"/>
        </w:rPr>
        <w:t xml:space="preserve"> </w:t>
      </w:r>
      <w:r w:rsidRPr="2A76F5EF">
        <w:rPr>
          <w:rFonts w:ascii="Calibri" w:eastAsia="Calibri" w:hAnsi="Calibri" w:cs="Calibri"/>
          <w:color w:val="000000" w:themeColor="text1"/>
          <w:sz w:val="22"/>
          <w:szCs w:val="22"/>
        </w:rPr>
        <w:t xml:space="preserve">articulate </w:t>
      </w:r>
      <w:r w:rsidRPr="2A76F5EF">
        <w:rPr>
          <w:rFonts w:ascii="Calibri" w:eastAsia="Calibri" w:hAnsi="Calibri" w:cs="Calibri"/>
          <w:color w:val="000000" w:themeColor="text1"/>
          <w:sz w:val="22"/>
          <w:szCs w:val="22"/>
        </w:rPr>
        <w:t>its value across the UK</w:t>
      </w:r>
      <w:r w:rsidRPr="2A76F5EF">
        <w:rPr>
          <w:rFonts w:ascii="Calibri" w:eastAsia="Calibri" w:hAnsi="Calibri" w:cs="Calibri"/>
          <w:color w:val="000000" w:themeColor="text1"/>
          <w:sz w:val="22"/>
          <w:szCs w:val="22"/>
        </w:rPr>
        <w:t xml:space="preserve"> and </w:t>
      </w:r>
      <w:r w:rsidRPr="2A76F5EF">
        <w:rPr>
          <w:rFonts w:ascii="Calibri" w:eastAsia="Calibri" w:hAnsi="Calibri" w:cs="Calibri"/>
          <w:color w:val="000000" w:themeColor="text1"/>
          <w:sz w:val="22"/>
          <w:szCs w:val="22"/>
        </w:rPr>
        <w:t>identify barriers and areas for greater support</w:t>
      </w:r>
      <w:r w:rsidRPr="2A76F5EF">
        <w:rPr>
          <w:rFonts w:ascii="Calibri" w:eastAsia="Calibri" w:hAnsi="Calibri" w:cs="Calibri"/>
          <w:color w:val="000000" w:themeColor="text1"/>
          <w:sz w:val="22"/>
          <w:szCs w:val="22"/>
        </w:rPr>
        <w:t>.</w:t>
      </w:r>
      <w:r w:rsidRPr="2A76F5EF">
        <w:rPr>
          <w:rFonts w:ascii="Calibri" w:eastAsia="Calibri" w:hAnsi="Calibri" w:cs="Calibri"/>
          <w:color w:val="000000" w:themeColor="text1"/>
          <w:sz w:val="22"/>
          <w:szCs w:val="22"/>
        </w:rPr>
        <w:t xml:space="preserve"> </w:t>
      </w:r>
      <w:r w:rsidRPr="32AFF6C8">
        <w:rPr>
          <w:rFonts w:ascii="Calibri" w:eastAsia="Calibri" w:hAnsi="Calibri" w:cs="Calibri"/>
          <w:color w:val="000000" w:themeColor="text1"/>
          <w:sz w:val="22"/>
          <w:szCs w:val="22"/>
        </w:rPr>
        <w:t xml:space="preserve">The BFI will soon be releasing its </w:t>
      </w:r>
      <w:r w:rsidRPr="52AAE88F">
        <w:rPr>
          <w:rFonts w:ascii="Calibri" w:eastAsia="Calibri" w:hAnsi="Calibri" w:cs="Calibri"/>
          <w:i/>
          <w:iCs/>
          <w:color w:val="000000" w:themeColor="text1"/>
          <w:sz w:val="22"/>
          <w:szCs w:val="22"/>
        </w:rPr>
        <w:t xml:space="preserve">Screen Business </w:t>
      </w:r>
      <w:r w:rsidRPr="2A76F5EF">
        <w:rPr>
          <w:rFonts w:ascii="Calibri" w:eastAsia="Calibri" w:hAnsi="Calibri" w:cs="Calibri"/>
          <w:color w:val="000000" w:themeColor="text1"/>
          <w:sz w:val="22"/>
          <w:szCs w:val="22"/>
        </w:rPr>
        <w:t>report analysing the contributions of screen tourism to each UK region.</w:t>
      </w:r>
      <w:r w:rsidRPr="2A76F5EF">
        <w:rPr>
          <w:rFonts w:ascii="Calibri" w:eastAsia="Calibri" w:hAnsi="Calibri" w:cs="Calibri"/>
          <w:color w:val="000000" w:themeColor="text1"/>
          <w:sz w:val="22"/>
          <w:szCs w:val="22"/>
        </w:rPr>
        <w:t xml:space="preserve"> </w:t>
      </w:r>
      <w:r w:rsidRPr="2A76F5EF">
        <w:rPr>
          <w:rFonts w:ascii="Calibri" w:eastAsia="Calibri" w:hAnsi="Calibri" w:cs="Calibri"/>
          <w:color w:val="000000" w:themeColor="text1"/>
          <w:sz w:val="22"/>
          <w:szCs w:val="22"/>
        </w:rPr>
        <w:t xml:space="preserve">The BFI </w:t>
      </w:r>
      <w:r w:rsidRPr="2A76F5EF">
        <w:rPr>
          <w:rFonts w:ascii="Calibri" w:eastAsia="Calibri" w:hAnsi="Calibri" w:cs="Calibri"/>
          <w:color w:val="000000" w:themeColor="text1"/>
          <w:sz w:val="22"/>
          <w:szCs w:val="22"/>
        </w:rPr>
        <w:t xml:space="preserve">also </w:t>
      </w:r>
      <w:r w:rsidRPr="2A76F5EF">
        <w:rPr>
          <w:rFonts w:ascii="Calibri" w:eastAsia="Calibri" w:hAnsi="Calibri" w:cs="Calibri"/>
          <w:color w:val="000000" w:themeColor="text1"/>
          <w:sz w:val="22"/>
          <w:szCs w:val="22"/>
        </w:rPr>
        <w:t xml:space="preserve">will be working to evaluate the impacts of UKGSF over the next three years including its impact </w:t>
      </w:r>
      <w:r w:rsidRPr="32AFF6C8">
        <w:rPr>
          <w:rFonts w:ascii="Calibri" w:eastAsia="Calibri" w:hAnsi="Calibri" w:cs="Calibri"/>
          <w:color w:val="000000" w:themeColor="text1"/>
          <w:sz w:val="22"/>
          <w:szCs w:val="22"/>
        </w:rPr>
        <w:t xml:space="preserve">on soft power </w:t>
      </w:r>
      <w:r w:rsidRPr="32AFF6C8">
        <w:rPr>
          <w:rFonts w:ascii="Calibri" w:eastAsia="Calibri" w:hAnsi="Calibri" w:cs="Calibri"/>
          <w:color w:val="000000" w:themeColor="text1"/>
          <w:sz w:val="22"/>
          <w:szCs w:val="22"/>
        </w:rPr>
        <w:t>and increases in tourism.</w:t>
      </w:r>
      <w:r>
        <w:rPr>
          <w:rStyle w:val="FootnoteReference"/>
          <w:rFonts w:ascii="Calibri" w:eastAsia="Calibri" w:hAnsi="Calibri" w:cs="Calibri"/>
          <w:color w:val="000000" w:themeColor="text1"/>
          <w:sz w:val="22"/>
          <w:szCs w:val="22"/>
        </w:rPr>
        <w:footnoteReference w:id="6"/>
      </w:r>
    </w:p>
    <w:p w:rsidR="00145B5B" w:rsidP="2A76F5EF">
      <w:pPr>
        <w:spacing w:after="0" w:line="276" w:lineRule="auto"/>
        <w:rPr>
          <w:rFonts w:ascii="Calibri" w:eastAsia="Calibri" w:hAnsi="Calibri" w:cs="Calibri"/>
          <w:color w:val="000000" w:themeColor="text1"/>
          <w:sz w:val="22"/>
          <w:szCs w:val="22"/>
        </w:rPr>
      </w:pPr>
    </w:p>
    <w:p w:rsidR="00145B5B" w:rsidP="5F0BFC95">
      <w:pPr>
        <w:spacing w:after="180"/>
        <w:rPr>
          <w:rFonts w:ascii="Calibri" w:eastAsia="Calibri" w:hAnsi="Calibri" w:cs="Calibri"/>
          <w:color w:val="000000" w:themeColor="text1"/>
          <w:sz w:val="22"/>
          <w:szCs w:val="22"/>
        </w:rPr>
      </w:pPr>
      <w:r w:rsidRPr="5F0BFC95">
        <w:rPr>
          <w:rFonts w:ascii="Calibri" w:eastAsia="Calibri" w:hAnsi="Calibri" w:cs="Calibri"/>
          <w:b/>
          <w:bCs/>
          <w:color w:val="000000" w:themeColor="text1"/>
          <w:sz w:val="22"/>
          <w:szCs w:val="22"/>
        </w:rPr>
        <w:t>ii. How does the UK’s recent tourism performance (including visitor numbers, length of stay and visitor spend) compare with other major European tourism destinations?</w:t>
      </w:r>
    </w:p>
    <w:p w:rsidR="00145B5B" w:rsidP="5F0BFC95">
      <w:pPr>
        <w:spacing w:after="180"/>
        <w:rPr>
          <w:rFonts w:ascii="Calibri" w:eastAsia="Calibri" w:hAnsi="Calibri" w:cs="Calibri"/>
          <w:b/>
          <w:bCs/>
          <w:color w:val="000000" w:themeColor="text1"/>
          <w:sz w:val="22"/>
          <w:szCs w:val="22"/>
        </w:rPr>
      </w:pPr>
      <w:r w:rsidRPr="5F0BFC95">
        <w:rPr>
          <w:rFonts w:ascii="Calibri" w:eastAsia="Calibri" w:hAnsi="Calibri" w:cs="Calibri"/>
          <w:color w:val="000000" w:themeColor="text1"/>
          <w:sz w:val="22"/>
          <w:szCs w:val="22"/>
        </w:rPr>
        <w:t>N/A</w:t>
      </w:r>
    </w:p>
    <w:p w:rsidR="00145B5B" w:rsidP="2906CD3F">
      <w:pPr>
        <w:spacing w:after="180"/>
        <w:rPr>
          <w:rFonts w:ascii="Calibri" w:eastAsia="Calibri" w:hAnsi="Calibri" w:cs="Calibri"/>
          <w:b/>
          <w:bCs/>
          <w:color w:val="000000" w:themeColor="text1"/>
          <w:sz w:val="22"/>
          <w:szCs w:val="22"/>
        </w:rPr>
      </w:pPr>
      <w:r w:rsidRPr="5F0BFC95">
        <w:rPr>
          <w:rFonts w:ascii="Calibri" w:eastAsia="Calibri" w:hAnsi="Calibri" w:cs="Calibri"/>
          <w:b/>
          <w:bCs/>
          <w:color w:val="000000" w:themeColor="text1"/>
          <w:sz w:val="22"/>
          <w:szCs w:val="22"/>
        </w:rPr>
        <w:t>iii. What factors explain any divergence in growth trends between the UK and European countries?</w:t>
      </w:r>
    </w:p>
    <w:p w:rsidR="00145B5B" w:rsidP="5F0BFC95">
      <w:pPr>
        <w:spacing w:after="180"/>
        <w:rPr>
          <w:rFonts w:ascii="Calibri" w:eastAsia="Calibri" w:hAnsi="Calibri" w:cs="Calibri"/>
          <w:color w:val="000000" w:themeColor="text1"/>
          <w:sz w:val="22"/>
          <w:szCs w:val="22"/>
        </w:rPr>
      </w:pPr>
      <w:r w:rsidRPr="5F0BFC95">
        <w:rPr>
          <w:rFonts w:ascii="Calibri" w:eastAsia="Calibri" w:hAnsi="Calibri" w:cs="Calibri"/>
          <w:color w:val="000000" w:themeColor="text1"/>
          <w:sz w:val="22"/>
          <w:szCs w:val="22"/>
        </w:rPr>
        <w:t>N/A</w:t>
      </w:r>
    </w:p>
    <w:p w:rsidR="00145B5B" w:rsidP="2A76F5EF">
      <w:pPr>
        <w:spacing w:after="180"/>
        <w:rPr>
          <w:rFonts w:ascii="Calibri" w:eastAsia="Calibri" w:hAnsi="Calibri" w:cs="Calibri"/>
          <w:b/>
          <w:bCs/>
          <w:color w:val="000000" w:themeColor="text1"/>
          <w:sz w:val="22"/>
          <w:szCs w:val="22"/>
        </w:rPr>
      </w:pPr>
      <w:r w:rsidRPr="115D5F46">
        <w:rPr>
          <w:rFonts w:ascii="Calibri" w:eastAsia="Calibri" w:hAnsi="Calibri" w:cs="Calibri"/>
          <w:b/>
          <w:bCs/>
          <w:color w:val="000000" w:themeColor="text1"/>
          <w:sz w:val="22"/>
          <w:szCs w:val="22"/>
        </w:rPr>
        <w:t>iv. What are the specific drivers of international tourism to the UK, what is the economic value of each of those drivers and how can their value be increased?</w:t>
      </w:r>
    </w:p>
    <w:p w:rsidR="00145B5B" w:rsidP="115D5F46">
      <w:pPr>
        <w:spacing w:after="180" w:line="276" w:lineRule="auto"/>
        <w:rPr>
          <w:rFonts w:ascii="Calibri" w:eastAsia="Calibri" w:hAnsi="Calibri" w:cs="Calibri"/>
          <w:color w:val="000000" w:themeColor="text1"/>
          <w:sz w:val="22"/>
          <w:szCs w:val="22"/>
        </w:rPr>
      </w:pPr>
      <w:r w:rsidRPr="2A76F5EF">
        <w:rPr>
          <w:rFonts w:ascii="Calibri" w:eastAsia="Calibri" w:hAnsi="Calibri" w:cs="Calibri"/>
          <w:color w:val="000000" w:themeColor="text1"/>
          <w:sz w:val="22"/>
          <w:szCs w:val="22"/>
        </w:rPr>
        <w:t>As highlighted in our response to Question 1) i, f</w:t>
      </w:r>
      <w:r w:rsidRPr="2A76F5EF">
        <w:rPr>
          <w:rFonts w:ascii="Calibri" w:eastAsia="Calibri" w:hAnsi="Calibri" w:cs="Calibri"/>
          <w:color w:val="000000" w:themeColor="text1"/>
          <w:sz w:val="22"/>
          <w:szCs w:val="22"/>
        </w:rPr>
        <w:t>ilm and TV are strong driver</w:t>
      </w:r>
      <w:r w:rsidRPr="2A76F5EF">
        <w:rPr>
          <w:rFonts w:ascii="Calibri" w:eastAsia="Calibri" w:hAnsi="Calibri" w:cs="Calibri"/>
          <w:color w:val="000000" w:themeColor="text1"/>
          <w:sz w:val="22"/>
          <w:szCs w:val="22"/>
        </w:rPr>
        <w:t>s</w:t>
      </w:r>
      <w:r w:rsidRPr="2A76F5EF">
        <w:rPr>
          <w:rFonts w:ascii="Calibri" w:eastAsia="Calibri" w:hAnsi="Calibri" w:cs="Calibri"/>
          <w:color w:val="000000" w:themeColor="text1"/>
          <w:sz w:val="22"/>
          <w:szCs w:val="22"/>
        </w:rPr>
        <w:t xml:space="preserve"> for international tourism to the UK. </w:t>
      </w:r>
    </w:p>
    <w:p w:rsidR="00145B5B" w:rsidP="115D5F46">
      <w:pPr>
        <w:spacing w:after="180" w:line="276" w:lineRule="auto"/>
        <w:rPr>
          <w:rFonts w:ascii="Calibri" w:eastAsia="Calibri" w:hAnsi="Calibri" w:cs="Calibri"/>
          <w:color w:val="000000" w:themeColor="text1"/>
          <w:sz w:val="22"/>
          <w:szCs w:val="22"/>
        </w:rPr>
      </w:pPr>
      <w:r w:rsidRPr="2A76F5EF">
        <w:rPr>
          <w:rFonts w:ascii="Calibri" w:eastAsia="Calibri" w:hAnsi="Calibri" w:cs="Calibri"/>
          <w:color w:val="000000" w:themeColor="text1"/>
          <w:sz w:val="22"/>
          <w:szCs w:val="22"/>
        </w:rPr>
        <w:t xml:space="preserve">As </w:t>
      </w:r>
      <w:r w:rsidRPr="2A76F5EF">
        <w:rPr>
          <w:rFonts w:ascii="Calibri" w:eastAsia="Calibri" w:hAnsi="Calibri" w:cs="Calibri"/>
          <w:b/>
          <w:bCs/>
          <w:color w:val="000000" w:themeColor="text1"/>
          <w:sz w:val="22"/>
          <w:szCs w:val="22"/>
        </w:rPr>
        <w:t>spotlights for regional destinations</w:t>
      </w:r>
      <w:r w:rsidRPr="2A76F5EF">
        <w:rPr>
          <w:rFonts w:ascii="Calibri" w:eastAsia="Calibri" w:hAnsi="Calibri" w:cs="Calibri"/>
          <w:color w:val="000000" w:themeColor="text1"/>
          <w:sz w:val="22"/>
          <w:szCs w:val="22"/>
        </w:rPr>
        <w:t>, film and TV locations are valuable for local areas to attract both international and domestic visitors. VisitBritain recently found 7 in 10 tourists visited a film or TV programme location in the UK, and these locations were a key driver for visitors to travel outside of London.</w:t>
      </w:r>
      <w:r>
        <w:rPr>
          <w:rStyle w:val="FootnoteReference"/>
          <w:rFonts w:ascii="Calibri" w:eastAsia="Calibri" w:hAnsi="Calibri" w:cs="Calibri"/>
          <w:color w:val="000000" w:themeColor="text1"/>
          <w:sz w:val="22"/>
          <w:szCs w:val="22"/>
        </w:rPr>
        <w:footnoteReference w:id="7"/>
      </w:r>
      <w:r w:rsidRPr="2A76F5EF">
        <w:rPr>
          <w:rFonts w:ascii="Calibri" w:eastAsia="Calibri" w:hAnsi="Calibri" w:cs="Calibri"/>
          <w:color w:val="000000" w:themeColor="text1"/>
          <w:sz w:val="22"/>
          <w:szCs w:val="22"/>
        </w:rPr>
        <w:t xml:space="preserve"> In recent years, the UK has produced films and film franchises with a strong sense of place and culture, from ‘</w:t>
      </w:r>
      <w:r w:rsidRPr="52AAE88F">
        <w:rPr>
          <w:rFonts w:ascii="Calibri" w:eastAsia="Calibri" w:hAnsi="Calibri" w:cs="Calibri"/>
          <w:i/>
          <w:iCs/>
          <w:color w:val="000000" w:themeColor="text1"/>
          <w:sz w:val="22"/>
          <w:szCs w:val="22"/>
        </w:rPr>
        <w:t xml:space="preserve">Wuthering Heights’ </w:t>
      </w:r>
      <w:r w:rsidRPr="115D5F46">
        <w:rPr>
          <w:rFonts w:ascii="Calibri" w:eastAsia="Calibri" w:hAnsi="Calibri" w:cs="Calibri"/>
          <w:color w:val="000000" w:themeColor="text1"/>
          <w:sz w:val="22"/>
          <w:szCs w:val="22"/>
        </w:rPr>
        <w:t xml:space="preserve">in Yorkshire to </w:t>
      </w:r>
      <w:r w:rsidRPr="52AAE88F">
        <w:rPr>
          <w:rFonts w:ascii="Calibri" w:eastAsia="Calibri" w:hAnsi="Calibri" w:cs="Calibri"/>
          <w:i/>
          <w:iCs/>
          <w:color w:val="000000" w:themeColor="text1"/>
          <w:sz w:val="22"/>
          <w:szCs w:val="22"/>
        </w:rPr>
        <w:t>Outlander</w:t>
      </w:r>
      <w:r w:rsidRPr="115D5F46">
        <w:rPr>
          <w:rFonts w:ascii="Calibri" w:eastAsia="Calibri" w:hAnsi="Calibri" w:cs="Calibri"/>
          <w:color w:val="000000" w:themeColor="text1"/>
          <w:sz w:val="22"/>
          <w:szCs w:val="22"/>
        </w:rPr>
        <w:t xml:space="preserve"> in Scotland.</w:t>
      </w:r>
      <w:r w:rsidRPr="52AAE88F">
        <w:rPr>
          <w:rFonts w:ascii="Calibri" w:eastAsia="Calibri" w:hAnsi="Calibri" w:cs="Calibri"/>
          <w:i/>
          <w:iCs/>
          <w:color w:val="000000" w:themeColor="text1"/>
          <w:sz w:val="22"/>
          <w:szCs w:val="22"/>
        </w:rPr>
        <w:t xml:space="preserve"> </w:t>
      </w:r>
      <w:r w:rsidRPr="2A76F5EF">
        <w:rPr>
          <w:rFonts w:ascii="Calibri" w:eastAsia="Calibri" w:hAnsi="Calibri" w:cs="Calibri"/>
          <w:color w:val="000000" w:themeColor="text1"/>
          <w:sz w:val="22"/>
          <w:szCs w:val="22"/>
        </w:rPr>
        <w:t>Exposure on popular TV shows ha</w:t>
      </w:r>
      <w:r w:rsidRPr="2A76F5EF">
        <w:rPr>
          <w:rFonts w:ascii="Calibri" w:eastAsia="Calibri" w:hAnsi="Calibri" w:cs="Calibri"/>
          <w:color w:val="000000" w:themeColor="text1"/>
          <w:sz w:val="22"/>
          <w:szCs w:val="22"/>
        </w:rPr>
        <w:t>s helped to</w:t>
      </w:r>
      <w:r w:rsidRPr="2A76F5EF">
        <w:rPr>
          <w:rFonts w:ascii="Calibri" w:eastAsia="Calibri" w:hAnsi="Calibri" w:cs="Calibri"/>
          <w:color w:val="000000" w:themeColor="text1"/>
          <w:sz w:val="22"/>
          <w:szCs w:val="22"/>
        </w:rPr>
        <w:t xml:space="preserve"> grow visitor economies across the UK. In 2023, the ‘Bridgerton Effect’ contributed more than £5 million to the local economy in Bath and the West of England by drawing domestic and international visitors to filming locations in the regency period drama.</w:t>
      </w:r>
      <w:r>
        <w:rPr>
          <w:rStyle w:val="FootnoteReference"/>
          <w:rFonts w:ascii="Calibri" w:eastAsia="Calibri" w:hAnsi="Calibri" w:cs="Calibri"/>
          <w:color w:val="000000" w:themeColor="text1"/>
          <w:sz w:val="22"/>
          <w:szCs w:val="22"/>
        </w:rPr>
        <w:footnoteReference w:id="8"/>
      </w:r>
      <w:r w:rsidRPr="2A76F5EF">
        <w:rPr>
          <w:rFonts w:ascii="Calibri" w:eastAsia="Calibri" w:hAnsi="Calibri" w:cs="Calibri"/>
          <w:color w:val="000000" w:themeColor="text1"/>
          <w:sz w:val="22"/>
          <w:szCs w:val="22"/>
        </w:rPr>
        <w:t xml:space="preserve"> In Scotland, film and TV have inspired people to visit historic locations with Historic Environment Scotland sites reporting </w:t>
      </w:r>
      <w:r w:rsidRPr="52AAE88F">
        <w:rPr>
          <w:rFonts w:ascii="Calibri" w:eastAsia="Calibri" w:hAnsi="Calibri" w:cs="Calibri"/>
          <w:i/>
          <w:iCs/>
          <w:color w:val="000000" w:themeColor="text1"/>
          <w:sz w:val="22"/>
          <w:szCs w:val="22"/>
        </w:rPr>
        <w:t xml:space="preserve">Outlander </w:t>
      </w:r>
      <w:r w:rsidRPr="115D5F46">
        <w:rPr>
          <w:rFonts w:ascii="Calibri" w:eastAsia="Calibri" w:hAnsi="Calibri" w:cs="Calibri"/>
          <w:color w:val="000000" w:themeColor="text1"/>
          <w:sz w:val="22"/>
          <w:szCs w:val="22"/>
        </w:rPr>
        <w:t>inspiring significant growth in numbers visiting Blackness Castle and Doune Castle in 2024.</w:t>
      </w:r>
      <w:r>
        <w:rPr>
          <w:rStyle w:val="FootnoteReference"/>
          <w:rFonts w:ascii="Calibri" w:eastAsia="Calibri" w:hAnsi="Calibri" w:cs="Calibri"/>
          <w:color w:val="000000" w:themeColor="text1"/>
          <w:sz w:val="22"/>
          <w:szCs w:val="22"/>
        </w:rPr>
        <w:footnoteReference w:id="9"/>
      </w:r>
    </w:p>
    <w:p w:rsidR="00145B5B" w:rsidP="2A76F5EF">
      <w:pPr>
        <w:spacing w:after="180" w:line="276" w:lineRule="auto"/>
        <w:rPr>
          <w:rFonts w:ascii="Calibri" w:eastAsia="Calibri" w:hAnsi="Calibri" w:cs="Calibri"/>
          <w:color w:val="000000" w:themeColor="text1"/>
          <w:sz w:val="22"/>
          <w:szCs w:val="22"/>
        </w:rPr>
      </w:pPr>
      <w:r w:rsidRPr="2A76F5EF">
        <w:rPr>
          <w:rFonts w:ascii="Calibri" w:eastAsia="Calibri" w:hAnsi="Calibri" w:cs="Calibri"/>
          <w:b/>
          <w:bCs/>
          <w:color w:val="000000" w:themeColor="text1"/>
          <w:sz w:val="22"/>
          <w:szCs w:val="22"/>
        </w:rPr>
        <w:t>Specific visitor attractions</w:t>
      </w:r>
      <w:r w:rsidRPr="2A76F5EF">
        <w:rPr>
          <w:rFonts w:ascii="Calibri" w:eastAsia="Calibri" w:hAnsi="Calibri" w:cs="Calibri"/>
          <w:color w:val="000000" w:themeColor="text1"/>
          <w:sz w:val="22"/>
          <w:szCs w:val="22"/>
        </w:rPr>
        <w:t xml:space="preserve"> include Warner Bros. Studio Tour London - The Making of Harry Potter in Watford at Leavesden. The Tour has welcomed more than 18 million fans and generated over £900 million in revenue since opening in 2012, w</w:t>
      </w:r>
      <w:r w:rsidRPr="2A76F5EF">
        <w:rPr>
          <w:rFonts w:ascii="Calibri" w:eastAsia="Calibri" w:hAnsi="Calibri" w:cs="Calibri"/>
          <w:color w:val="000000" w:themeColor="text1"/>
          <w:sz w:val="22"/>
          <w:szCs w:val="22"/>
        </w:rPr>
        <w:t>hile</w:t>
      </w:r>
      <w:r w:rsidRPr="2A76F5EF">
        <w:rPr>
          <w:rFonts w:ascii="Calibri" w:eastAsia="Calibri" w:hAnsi="Calibri" w:cs="Calibri"/>
          <w:color w:val="000000" w:themeColor="text1"/>
          <w:sz w:val="22"/>
          <w:szCs w:val="22"/>
        </w:rPr>
        <w:t xml:space="preserve"> the wider Harry Potter franchise attracts high numbers of visitors around the UK to York, Wales and Edinburgh. Universal Studios have plans to build a new theme park in Bedford</w:t>
      </w:r>
      <w:r w:rsidRPr="2A76F5EF">
        <w:rPr>
          <w:rFonts w:ascii="Calibri" w:eastAsia="Calibri" w:hAnsi="Calibri" w:cs="Calibri"/>
          <w:color w:val="000000" w:themeColor="text1"/>
          <w:sz w:val="22"/>
          <w:szCs w:val="22"/>
        </w:rPr>
        <w:t>,</w:t>
      </w:r>
      <w:r w:rsidRPr="2A76F5EF">
        <w:rPr>
          <w:rFonts w:ascii="Calibri" w:eastAsia="Calibri" w:hAnsi="Calibri" w:cs="Calibri"/>
          <w:color w:val="000000" w:themeColor="text1"/>
          <w:sz w:val="22"/>
          <w:szCs w:val="22"/>
        </w:rPr>
        <w:t xml:space="preserve"> expected to bring an estimated £50bn boost for the economy and create around 28,000 jobs across creative, hospitality a</w:t>
      </w:r>
      <w:r w:rsidRPr="2A76F5EF">
        <w:rPr>
          <w:rFonts w:ascii="Calibri" w:eastAsia="Calibri" w:hAnsi="Calibri" w:cs="Calibri"/>
          <w:color w:val="000000" w:themeColor="text1"/>
          <w:sz w:val="22"/>
          <w:szCs w:val="22"/>
        </w:rPr>
        <w:t>nd construction industries.</w:t>
      </w:r>
      <w:r>
        <w:rPr>
          <w:rStyle w:val="FootnoteReference"/>
          <w:rFonts w:ascii="Calibri" w:eastAsia="Calibri" w:hAnsi="Calibri" w:cs="Calibri"/>
          <w:color w:val="000000" w:themeColor="text1"/>
          <w:sz w:val="22"/>
          <w:szCs w:val="22"/>
        </w:rPr>
        <w:footnoteReference w:id="10"/>
      </w:r>
      <w:r w:rsidRPr="2A76F5EF">
        <w:rPr>
          <w:rFonts w:ascii="Calibri" w:eastAsia="Calibri" w:hAnsi="Calibri" w:cs="Calibri"/>
          <w:color w:val="000000" w:themeColor="text1"/>
          <w:sz w:val="22"/>
          <w:szCs w:val="22"/>
        </w:rPr>
        <w:t xml:space="preserve"> Since opening in 2011, Peppa Pig World at Paultons Park in Hampshire has attracted over 1 million visitors annually.</w:t>
      </w:r>
      <w:r>
        <w:rPr>
          <w:rStyle w:val="FootnoteReference"/>
          <w:rFonts w:ascii="Calibri" w:eastAsia="Calibri" w:hAnsi="Calibri" w:cs="Calibri"/>
          <w:color w:val="000000" w:themeColor="text1"/>
          <w:sz w:val="22"/>
          <w:szCs w:val="22"/>
        </w:rPr>
        <w:footnoteReference w:id="11"/>
      </w:r>
      <w:r w:rsidRPr="2A76F5EF">
        <w:rPr>
          <w:rFonts w:ascii="Calibri" w:eastAsia="Calibri" w:hAnsi="Calibri" w:cs="Calibri"/>
          <w:color w:val="000000" w:themeColor="text1"/>
          <w:sz w:val="22"/>
          <w:szCs w:val="22"/>
        </w:rPr>
        <w:t xml:space="preserve"> These attractions support local economies and services including hotels and restaurants experiencing higher income and employment.</w:t>
      </w:r>
    </w:p>
    <w:p w:rsidR="00145B5B" w:rsidP="2A76F5EF">
      <w:pPr>
        <w:spacing w:beforeAutospacing="1" w:afterAutospacing="1" w:line="276" w:lineRule="auto"/>
        <w:rPr>
          <w:rFonts w:ascii="Calibri" w:eastAsia="Calibri" w:hAnsi="Calibri" w:cs="Calibri"/>
          <w:color w:val="000000" w:themeColor="text1"/>
          <w:sz w:val="22"/>
          <w:szCs w:val="22"/>
        </w:rPr>
      </w:pPr>
      <w:r w:rsidRPr="2A76F5EF">
        <w:rPr>
          <w:rFonts w:ascii="Calibri" w:eastAsia="Calibri" w:hAnsi="Calibri" w:cs="Calibri"/>
          <w:b/>
          <w:bCs/>
          <w:color w:val="000000" w:themeColor="text1"/>
          <w:sz w:val="22"/>
          <w:szCs w:val="22"/>
        </w:rPr>
        <w:t xml:space="preserve">Film festivals are also </w:t>
      </w:r>
      <w:r w:rsidRPr="2A76F5EF">
        <w:rPr>
          <w:rFonts w:ascii="Calibri" w:eastAsia="Calibri" w:hAnsi="Calibri" w:cs="Calibri"/>
          <w:b/>
          <w:bCs/>
          <w:color w:val="000000" w:themeColor="text1"/>
          <w:sz w:val="22"/>
          <w:szCs w:val="22"/>
        </w:rPr>
        <w:t xml:space="preserve">valuable </w:t>
      </w:r>
      <w:r w:rsidRPr="2A76F5EF">
        <w:rPr>
          <w:rFonts w:ascii="Calibri" w:eastAsia="Calibri" w:hAnsi="Calibri" w:cs="Calibri"/>
          <w:b/>
          <w:bCs/>
          <w:color w:val="000000" w:themeColor="text1"/>
          <w:sz w:val="22"/>
          <w:szCs w:val="22"/>
        </w:rPr>
        <w:t>cultural events that attract visitors,</w:t>
      </w:r>
      <w:r w:rsidRPr="2A76F5EF">
        <w:rPr>
          <w:rFonts w:ascii="Calibri" w:eastAsia="Calibri" w:hAnsi="Calibri" w:cs="Calibri"/>
          <w:color w:val="000000" w:themeColor="text1"/>
          <w:sz w:val="22"/>
          <w:szCs w:val="22"/>
        </w:rPr>
        <w:t xml:space="preserve"> facilitate cultural exchange and enliven local areas.  They have significant economic benefits by creating employment and skills development opportunities, showcasing local businesses, and driving footfall to town centres. Festivals promote local culture and attractions, giving host cities visibility as cultural hubs. The BFI London Film Festival (LFF) is the UK’s largest annual celebration of contemporary screen culture and a highlight of </w:t>
      </w:r>
      <w:r w:rsidRPr="2A76F5EF">
        <w:rPr>
          <w:rFonts w:ascii="Calibri" w:eastAsia="Calibri" w:hAnsi="Calibri" w:cs="Calibri"/>
          <w:color w:val="000000" w:themeColor="text1"/>
          <w:sz w:val="22"/>
          <w:szCs w:val="22"/>
        </w:rPr>
        <w:t>the international calendar. It is a key convening moment for creati</w:t>
      </w:r>
      <w:r w:rsidRPr="2A76F5EF">
        <w:rPr>
          <w:rFonts w:ascii="Calibri" w:eastAsia="Calibri" w:hAnsi="Calibri" w:cs="Calibri"/>
          <w:color w:val="000000" w:themeColor="text1"/>
          <w:sz w:val="22"/>
          <w:szCs w:val="22"/>
        </w:rPr>
        <w:t xml:space="preserve">ve talent and international businesses, showcasing new and existing UK talent and projects and providing networking and other business opportunities to industry delegates from around the world. Nordicity’s economic review of the 2023 LFF, found that new business conducted because of LFF attendance totalled £12.2m and the combined festival operations, visitor spending and new business conducted at LFF generated £4.1m in additional GVA for the UK economy in 2023. The BFI’s recent evaluation demonstrates that </w:t>
      </w:r>
      <w:r w:rsidRPr="2A76F5EF">
        <w:rPr>
          <w:rFonts w:ascii="Calibri" w:eastAsia="Calibri" w:hAnsi="Calibri" w:cs="Calibri"/>
          <w:color w:val="000000" w:themeColor="text1"/>
          <w:sz w:val="22"/>
          <w:szCs w:val="22"/>
        </w:rPr>
        <w:t>in 2024, more than 1500 international delegates attend the festival - a 67% increase 2019-2023 – and that major international rightsholders value LFF as an asset, and streamers recognise the festivals’ value in furthering their quality content strategies. 79% of delegates agreed the festival promoted and showcased UK filmmaking talent on a global stage.</w:t>
      </w:r>
    </w:p>
    <w:p w:rsidR="00145B5B" w:rsidP="2A76F5EF">
      <w:pPr>
        <w:spacing w:beforeAutospacing="1" w:afterAutospacing="1" w:line="276" w:lineRule="auto"/>
      </w:pPr>
      <w:r w:rsidRPr="2A76F5EF">
        <w:rPr>
          <w:rFonts w:ascii="Calibri" w:eastAsia="Calibri" w:hAnsi="Calibri" w:cs="Calibri"/>
          <w:i/>
          <w:iCs/>
          <w:color w:val="000000" w:themeColor="text1"/>
          <w:sz w:val="22"/>
          <w:szCs w:val="22"/>
          <w:u w:val="single"/>
        </w:rPr>
        <w:t>Increasing the value of screen tourism</w:t>
      </w:r>
    </w:p>
    <w:p w:rsidR="00145B5B" w:rsidP="2A76F5EF">
      <w:pPr>
        <w:spacing w:after="180"/>
        <w:rPr>
          <w:rFonts w:ascii="Calibri" w:eastAsia="Calibri" w:hAnsi="Calibri" w:cs="Calibri"/>
          <w:sz w:val="22"/>
          <w:szCs w:val="22"/>
        </w:rPr>
      </w:pPr>
      <w:r w:rsidRPr="32AFF6C8">
        <w:rPr>
          <w:rFonts w:ascii="Calibri" w:eastAsia="Calibri" w:hAnsi="Calibri" w:cs="Calibri"/>
          <w:color w:val="000000" w:themeColor="text1"/>
          <w:sz w:val="22"/>
          <w:szCs w:val="22"/>
        </w:rPr>
        <w:t>S</w:t>
      </w:r>
      <w:r w:rsidRPr="32AFF6C8">
        <w:rPr>
          <w:rFonts w:ascii="Calibri" w:eastAsia="Calibri" w:hAnsi="Calibri" w:cs="Calibri"/>
          <w:color w:val="000000" w:themeColor="text1"/>
          <w:sz w:val="22"/>
          <w:szCs w:val="22"/>
        </w:rPr>
        <w:t xml:space="preserve">creen tourism is a spillover effect of the UK screen sector’s wider </w:t>
      </w:r>
      <w:r w:rsidRPr="32AFF6C8">
        <w:rPr>
          <w:rFonts w:ascii="Calibri" w:eastAsia="Calibri" w:hAnsi="Calibri" w:cs="Calibri"/>
          <w:color w:val="000000" w:themeColor="text1"/>
          <w:sz w:val="22"/>
          <w:szCs w:val="22"/>
        </w:rPr>
        <w:t xml:space="preserve">economic </w:t>
      </w:r>
      <w:r w:rsidRPr="32AFF6C8">
        <w:rPr>
          <w:rFonts w:ascii="Calibri" w:eastAsia="Calibri" w:hAnsi="Calibri" w:cs="Calibri"/>
          <w:color w:val="000000" w:themeColor="text1"/>
          <w:sz w:val="22"/>
          <w:szCs w:val="22"/>
        </w:rPr>
        <w:t>contributions</w:t>
      </w:r>
      <w:r w:rsidRPr="32AFF6C8">
        <w:rPr>
          <w:rFonts w:ascii="Calibri" w:eastAsia="Calibri" w:hAnsi="Calibri" w:cs="Calibri"/>
          <w:color w:val="000000" w:themeColor="text1"/>
          <w:sz w:val="22"/>
          <w:szCs w:val="22"/>
        </w:rPr>
        <w:t>. As a result, t</w:t>
      </w:r>
      <w:r w:rsidRPr="32AFF6C8">
        <w:rPr>
          <w:rFonts w:ascii="Calibri" w:eastAsia="Calibri" w:hAnsi="Calibri" w:cs="Calibri"/>
          <w:sz w:val="22"/>
          <w:szCs w:val="22"/>
        </w:rPr>
        <w:t>he</w:t>
      </w:r>
      <w:r w:rsidRPr="32AFF6C8">
        <w:rPr>
          <w:rFonts w:ascii="Calibri" w:eastAsia="Calibri" w:hAnsi="Calibri" w:cs="Calibri"/>
          <w:sz w:val="22"/>
          <w:szCs w:val="22"/>
        </w:rPr>
        <w:t xml:space="preserve"> most significant driver of screen tourism in the UK is the </w:t>
      </w:r>
      <w:r w:rsidRPr="32AFF6C8">
        <w:rPr>
          <w:rFonts w:ascii="Calibri" w:eastAsia="Calibri" w:hAnsi="Calibri" w:cs="Calibri"/>
          <w:sz w:val="22"/>
          <w:szCs w:val="22"/>
        </w:rPr>
        <w:t>success</w:t>
      </w:r>
      <w:r w:rsidRPr="32AFF6C8">
        <w:rPr>
          <w:rFonts w:ascii="Calibri" w:eastAsia="Calibri" w:hAnsi="Calibri" w:cs="Calibri"/>
          <w:sz w:val="22"/>
          <w:szCs w:val="22"/>
        </w:rPr>
        <w:t xml:space="preserve"> and strength</w:t>
      </w:r>
      <w:r w:rsidRPr="32AFF6C8">
        <w:rPr>
          <w:rFonts w:ascii="Calibri" w:eastAsia="Calibri" w:hAnsi="Calibri" w:cs="Calibri"/>
          <w:sz w:val="22"/>
          <w:szCs w:val="22"/>
        </w:rPr>
        <w:t xml:space="preserve"> of the UK’s domestic screen sector</w:t>
      </w:r>
      <w:r w:rsidRPr="32AFF6C8">
        <w:rPr>
          <w:rFonts w:ascii="Calibri" w:eastAsia="Calibri" w:hAnsi="Calibri" w:cs="Calibri"/>
          <w:sz w:val="22"/>
          <w:szCs w:val="22"/>
        </w:rPr>
        <w:t xml:space="preserve"> ecosystem – across </w:t>
      </w:r>
      <w:r w:rsidRPr="32AFF6C8">
        <w:rPr>
          <w:rFonts w:ascii="Calibri" w:eastAsia="Calibri" w:hAnsi="Calibri" w:cs="Calibri"/>
          <w:sz w:val="22"/>
          <w:szCs w:val="22"/>
        </w:rPr>
        <w:t>production, distribution and exhibition</w:t>
      </w:r>
      <w:r w:rsidRPr="32AFF6C8">
        <w:rPr>
          <w:rFonts w:ascii="Calibri" w:eastAsia="Calibri" w:hAnsi="Calibri" w:cs="Calibri"/>
          <w:sz w:val="22"/>
          <w:szCs w:val="22"/>
        </w:rPr>
        <w:t>.</w:t>
      </w:r>
    </w:p>
    <w:p w:rsidR="00145B5B" w:rsidP="115D5F46">
      <w:pPr>
        <w:spacing w:after="0" w:line="276" w:lineRule="auto"/>
        <w:rPr>
          <w:rFonts w:ascii="Calibri" w:eastAsia="Calibri" w:hAnsi="Calibri" w:cs="Calibri"/>
          <w:color w:val="000000" w:themeColor="text1"/>
          <w:sz w:val="22"/>
          <w:szCs w:val="22"/>
        </w:rPr>
      </w:pPr>
      <w:r w:rsidRPr="115D5F46">
        <w:rPr>
          <w:rFonts w:ascii="Calibri" w:eastAsia="Calibri" w:hAnsi="Calibri" w:cs="Calibri"/>
          <w:color w:val="000000" w:themeColor="text1"/>
          <w:sz w:val="22"/>
          <w:szCs w:val="22"/>
        </w:rPr>
        <w:t xml:space="preserve">The screen sector </w:t>
      </w:r>
      <w:r w:rsidRPr="115D5F46">
        <w:rPr>
          <w:rFonts w:ascii="Calibri" w:eastAsia="Calibri" w:hAnsi="Calibri" w:cs="Calibri"/>
          <w:color w:val="000000" w:themeColor="text1"/>
          <w:sz w:val="22"/>
          <w:szCs w:val="22"/>
        </w:rPr>
        <w:t>makes s</w:t>
      </w:r>
      <w:r w:rsidRPr="115D5F46">
        <w:rPr>
          <w:rFonts w:ascii="Calibri" w:eastAsia="Calibri" w:hAnsi="Calibri" w:cs="Calibri"/>
          <w:color w:val="000000" w:themeColor="text1"/>
          <w:sz w:val="22"/>
          <w:szCs w:val="22"/>
        </w:rPr>
        <w:t xml:space="preserve">ignificant economic contributions across the UK. </w:t>
      </w:r>
      <w:r w:rsidRPr="115D5F46">
        <w:rPr>
          <w:rFonts w:ascii="Calibri" w:eastAsia="Calibri" w:hAnsi="Calibri" w:cs="Calibri"/>
          <w:color w:val="000000" w:themeColor="text1"/>
          <w:sz w:val="22"/>
          <w:szCs w:val="22"/>
        </w:rPr>
        <w:t xml:space="preserve">In 2025, </w:t>
      </w:r>
      <w:r w:rsidRPr="115D5F46">
        <w:rPr>
          <w:rFonts w:ascii="Calibri" w:eastAsia="Calibri" w:hAnsi="Calibri" w:cs="Calibri"/>
          <w:color w:val="000000" w:themeColor="text1"/>
          <w:sz w:val="22"/>
          <w:szCs w:val="22"/>
        </w:rPr>
        <w:t xml:space="preserve">the BFI’s Research and Statistics Unit found that the combined total spend on </w:t>
      </w:r>
      <w:r w:rsidRPr="115D5F46">
        <w:rPr>
          <w:rFonts w:ascii="Calibri" w:eastAsia="Calibri" w:hAnsi="Calibri" w:cs="Calibri"/>
          <w:color w:val="000000" w:themeColor="text1"/>
          <w:sz w:val="22"/>
          <w:szCs w:val="22"/>
        </w:rPr>
        <w:t>film and high-end television production in the UK was £6.8 billion</w:t>
      </w:r>
      <w:r w:rsidRPr="115D5F46">
        <w:rPr>
          <w:rFonts w:ascii="Calibri" w:eastAsia="Calibri" w:hAnsi="Calibri" w:cs="Calibri"/>
          <w:color w:val="000000" w:themeColor="text1"/>
          <w:sz w:val="22"/>
          <w:szCs w:val="22"/>
        </w:rPr>
        <w:t>.</w:t>
      </w:r>
      <w:r>
        <w:rPr>
          <w:rStyle w:val="FootnoteReference"/>
          <w:rFonts w:ascii="Calibri" w:eastAsia="Calibri" w:hAnsi="Calibri" w:cs="Calibri"/>
          <w:color w:val="000000" w:themeColor="text1"/>
          <w:sz w:val="22"/>
          <w:szCs w:val="22"/>
        </w:rPr>
        <w:footnoteReference w:id="12"/>
      </w:r>
      <w:r w:rsidRPr="115D5F46">
        <w:rPr>
          <w:rFonts w:ascii="Calibri" w:eastAsia="Calibri" w:hAnsi="Calibri" w:cs="Calibri"/>
          <w:color w:val="000000" w:themeColor="text1"/>
          <w:sz w:val="22"/>
          <w:szCs w:val="22"/>
        </w:rPr>
        <w:t xml:space="preserve"> </w:t>
      </w:r>
      <w:r w:rsidRPr="115D5F46">
        <w:rPr>
          <w:rFonts w:ascii="Calibri" w:eastAsia="Calibri" w:hAnsi="Calibri" w:cs="Calibri"/>
          <w:color w:val="000000" w:themeColor="text1"/>
          <w:sz w:val="22"/>
          <w:szCs w:val="22"/>
        </w:rPr>
        <w:t xml:space="preserve">According to SIC and SOC codes, there were </w:t>
      </w:r>
      <w:r w:rsidRPr="115D5F46">
        <w:rPr>
          <w:rFonts w:ascii="Calibri" w:eastAsia="Calibri" w:hAnsi="Calibri" w:cs="Calibri"/>
          <w:color w:val="000000" w:themeColor="text1"/>
          <w:sz w:val="22"/>
          <w:szCs w:val="22"/>
        </w:rPr>
        <w:t>19,675 film and video enterprises (including film and video production, post-production, distribution and exhibition) in the UK in 2023, up from 15,595 in 2018, with approximately 90,000 people employed.</w:t>
      </w:r>
      <w:r>
        <w:rPr>
          <w:rStyle w:val="FootnoteReference"/>
          <w:rFonts w:ascii="Calibri" w:eastAsia="Calibri" w:hAnsi="Calibri" w:cs="Calibri"/>
          <w:color w:val="000000" w:themeColor="text1"/>
          <w:sz w:val="22"/>
          <w:szCs w:val="22"/>
        </w:rPr>
        <w:footnoteReference w:id="13"/>
      </w:r>
      <w:r w:rsidRPr="115D5F46">
        <w:rPr>
          <w:rFonts w:ascii="Calibri" w:eastAsia="Calibri" w:hAnsi="Calibri" w:cs="Calibri"/>
          <w:color w:val="000000" w:themeColor="text1"/>
          <w:sz w:val="22"/>
          <w:szCs w:val="22"/>
        </w:rPr>
        <w:t xml:space="preserve"> </w:t>
      </w:r>
      <w:r w:rsidRPr="115D5F46">
        <w:rPr>
          <w:rFonts w:ascii="Calibri" w:eastAsia="Calibri" w:hAnsi="Calibri" w:cs="Calibri"/>
          <w:color w:val="000000" w:themeColor="text1"/>
          <w:sz w:val="22"/>
          <w:szCs w:val="22"/>
        </w:rPr>
        <w:t>In 2025, the UK games industry reached a value of £8.76 billion, supporting over 73,000 jobs</w:t>
      </w:r>
      <w:r w:rsidRPr="115D5F46">
        <w:rPr>
          <w:rFonts w:ascii="Calibri" w:eastAsia="Calibri" w:hAnsi="Calibri" w:cs="Calibri"/>
          <w:color w:val="000000" w:themeColor="text1"/>
          <w:sz w:val="22"/>
          <w:szCs w:val="22"/>
        </w:rPr>
        <w:t>.</w:t>
      </w:r>
      <w:r>
        <w:rPr>
          <w:rStyle w:val="FootnoteReference"/>
          <w:rFonts w:ascii="Calibri" w:eastAsia="Calibri" w:hAnsi="Calibri" w:cs="Calibri"/>
          <w:color w:val="000000" w:themeColor="text1"/>
          <w:sz w:val="22"/>
          <w:szCs w:val="22"/>
        </w:rPr>
        <w:footnoteReference w:id="14"/>
      </w:r>
      <w:r w:rsidRPr="115D5F46">
        <w:rPr>
          <w:rFonts w:ascii="Calibri" w:eastAsia="Calibri" w:hAnsi="Calibri" w:cs="Calibri"/>
          <w:color w:val="000000" w:themeColor="text1"/>
          <w:sz w:val="22"/>
          <w:szCs w:val="22"/>
        </w:rPr>
        <w:t xml:space="preserve"> The sector’s growth and value are recognised in the Government’s Creative Industries Sector Plan which includes a £75m Screen Growth Package, and a £30m Games Growth Package.</w:t>
      </w:r>
      <w:r>
        <w:br/>
      </w:r>
    </w:p>
    <w:p w:rsidR="00145B5B" w:rsidP="2A76F5EF">
      <w:pPr>
        <w:spacing w:after="0" w:line="276" w:lineRule="auto"/>
        <w:rPr>
          <w:rFonts w:ascii="Calibri" w:eastAsia="Calibri" w:hAnsi="Calibri" w:cs="Calibri"/>
          <w:color w:val="000000" w:themeColor="text1"/>
          <w:sz w:val="22"/>
          <w:szCs w:val="22"/>
        </w:rPr>
      </w:pPr>
      <w:r w:rsidRPr="2A76F5EF">
        <w:rPr>
          <w:rFonts w:ascii="Calibri" w:eastAsia="Calibri" w:hAnsi="Calibri" w:cs="Calibri"/>
          <w:color w:val="000000" w:themeColor="text1"/>
          <w:sz w:val="22"/>
          <w:szCs w:val="22"/>
        </w:rPr>
        <w:t xml:space="preserve">The UK is a world-leading destination for film and high-end television production because of the </w:t>
      </w:r>
      <w:r w:rsidRPr="2A76F5EF">
        <w:rPr>
          <w:rFonts w:ascii="Calibri" w:eastAsia="Calibri" w:hAnsi="Calibri" w:cs="Calibri"/>
          <w:b/>
          <w:bCs/>
          <w:color w:val="000000" w:themeColor="text1"/>
          <w:sz w:val="22"/>
          <w:szCs w:val="22"/>
        </w:rPr>
        <w:t>skills, infrastructure and expertise</w:t>
      </w:r>
      <w:r w:rsidRPr="2A76F5EF">
        <w:rPr>
          <w:rFonts w:ascii="Calibri" w:eastAsia="Calibri" w:hAnsi="Calibri" w:cs="Calibri"/>
          <w:color w:val="000000" w:themeColor="text1"/>
          <w:sz w:val="22"/>
          <w:szCs w:val="22"/>
        </w:rPr>
        <w:t xml:space="preserve"> developed over decades of investment in UK produced film and television.</w:t>
      </w:r>
      <w:r w:rsidRPr="2A76F5EF">
        <w:rPr>
          <w:rFonts w:ascii="Calibri" w:eastAsia="Calibri" w:hAnsi="Calibri" w:cs="Calibri"/>
          <w:color w:val="000000" w:themeColor="text1"/>
          <w:sz w:val="22"/>
          <w:szCs w:val="22"/>
        </w:rPr>
        <w:t xml:space="preserve"> This investment relies on a mixed model of public and private investment that has successfully built production activity in clusters across the UK</w:t>
      </w:r>
      <w:r w:rsidRPr="2A76F5EF">
        <w:rPr>
          <w:rFonts w:ascii="Calibri" w:eastAsia="Calibri" w:hAnsi="Calibri" w:cs="Calibri"/>
          <w:color w:val="000000" w:themeColor="text1"/>
          <w:sz w:val="22"/>
          <w:szCs w:val="22"/>
        </w:rPr>
        <w:t>.</w:t>
      </w:r>
    </w:p>
    <w:p w:rsidR="00145B5B" w:rsidP="2A76F5EF">
      <w:pPr>
        <w:spacing w:after="0" w:line="276" w:lineRule="auto"/>
        <w:rPr>
          <w:rFonts w:ascii="Calibri" w:eastAsia="Calibri" w:hAnsi="Calibri" w:cs="Calibri"/>
          <w:color w:val="000000" w:themeColor="text1"/>
          <w:sz w:val="22"/>
          <w:szCs w:val="22"/>
        </w:rPr>
      </w:pPr>
    </w:p>
    <w:p w:rsidR="00145B5B" w:rsidP="2A76F5EF">
      <w:pPr>
        <w:spacing w:after="0" w:line="276" w:lineRule="auto"/>
      </w:pPr>
      <w:r w:rsidRPr="115D5F46">
        <w:rPr>
          <w:rFonts w:ascii="Calibri" w:eastAsia="Calibri" w:hAnsi="Calibri" w:cs="Calibri"/>
          <w:color w:val="000000" w:themeColor="text1"/>
          <w:sz w:val="22"/>
          <w:szCs w:val="22"/>
        </w:rPr>
        <w:t xml:space="preserve">Secure and stable </w:t>
      </w:r>
      <w:r w:rsidRPr="115D5F46">
        <w:rPr>
          <w:rFonts w:ascii="Calibri" w:eastAsia="Calibri" w:hAnsi="Calibri" w:cs="Calibri"/>
          <w:b/>
          <w:bCs/>
          <w:color w:val="000000" w:themeColor="text1"/>
          <w:sz w:val="22"/>
          <w:szCs w:val="22"/>
        </w:rPr>
        <w:t>public investment</w:t>
      </w:r>
      <w:r w:rsidRPr="115D5F46">
        <w:rPr>
          <w:rFonts w:ascii="Calibri" w:eastAsia="Calibri" w:hAnsi="Calibri" w:cs="Calibri"/>
          <w:color w:val="000000" w:themeColor="text1"/>
          <w:sz w:val="22"/>
          <w:szCs w:val="22"/>
        </w:rPr>
        <w:t xml:space="preserve"> is fundamental to local screen sector growth</w:t>
      </w:r>
      <w:r w:rsidRPr="115D5F46">
        <w:rPr>
          <w:rFonts w:ascii="Calibri" w:eastAsia="Calibri" w:hAnsi="Calibri" w:cs="Calibri"/>
          <w:color w:val="000000" w:themeColor="text1"/>
          <w:sz w:val="22"/>
          <w:szCs w:val="22"/>
        </w:rPr>
        <w:t>, including with</w:t>
      </w:r>
      <w:r w:rsidRPr="115D5F46">
        <w:rPr>
          <w:rFonts w:ascii="Calibri" w:eastAsia="Calibri" w:hAnsi="Calibri" w:cs="Calibri"/>
          <w:color w:val="000000" w:themeColor="text1"/>
          <w:sz w:val="22"/>
          <w:szCs w:val="22"/>
        </w:rPr>
        <w:t>:</w:t>
      </w:r>
    </w:p>
    <w:p w:rsidR="00145B5B" w:rsidP="2A76F5EF">
      <w:pPr>
        <w:spacing w:after="0" w:line="276" w:lineRule="auto"/>
        <w:rPr>
          <w:rFonts w:ascii="Calibri" w:eastAsia="Calibri" w:hAnsi="Calibri" w:cs="Calibri"/>
          <w:color w:val="000000" w:themeColor="text1"/>
          <w:sz w:val="22"/>
          <w:szCs w:val="22"/>
        </w:rPr>
      </w:pPr>
    </w:p>
    <w:p w:rsidR="00145B5B" w:rsidP="115D5F46">
      <w:pPr>
        <w:pStyle w:val="ListParagraph"/>
        <w:numPr>
          <w:ilvl w:val="0"/>
          <w:numId w:val="2"/>
        </w:numPr>
        <w:spacing w:after="0" w:line="276" w:lineRule="auto"/>
        <w:rPr>
          <w:rFonts w:ascii="Calibri" w:eastAsia="Calibri" w:hAnsi="Calibri" w:cs="Calibri"/>
          <w:color w:val="000000" w:themeColor="text1"/>
          <w:sz w:val="22"/>
          <w:szCs w:val="22"/>
        </w:rPr>
      </w:pPr>
      <w:r w:rsidRPr="115D5F46">
        <w:rPr>
          <w:rFonts w:ascii="Calibri" w:eastAsia="Calibri" w:hAnsi="Calibri" w:cs="Calibri"/>
          <w:color w:val="000000" w:themeColor="text1"/>
          <w:sz w:val="22"/>
          <w:szCs w:val="22"/>
        </w:rPr>
        <w:t xml:space="preserve">Tax incentives through </w:t>
      </w:r>
      <w:r>
        <w:fldChar w:fldCharType="begin"/>
      </w:r>
      <w:r>
        <w:instrText xml:space="preserve"> HYPERLINK "https://www.bfi.org.uk/apply-british-certification-expenditure-credits/about-uk-creative-industry-expenditure-credits" </w:instrText>
      </w:r>
      <w:r>
        <w:fldChar w:fldCharType="separate"/>
      </w:r>
      <w:r w:rsidRPr="115D5F46">
        <w:rPr>
          <w:rFonts w:ascii="Calibri" w:eastAsia="Calibri" w:hAnsi="Calibri" w:cs="Calibri"/>
          <w:color w:val="000000" w:themeColor="text1"/>
          <w:sz w:val="22"/>
          <w:szCs w:val="22"/>
        </w:rPr>
        <w:t>Audio-Visual Expenditure Credits and Video Games Expenditure Credits</w:t>
      </w:r>
      <w:r>
        <w:fldChar w:fldCharType="end"/>
      </w:r>
      <w:r w:rsidRPr="115D5F46">
        <w:rPr>
          <w:rFonts w:ascii="Calibri" w:eastAsia="Calibri" w:hAnsi="Calibri" w:cs="Calibri"/>
          <w:color w:val="000000" w:themeColor="text1"/>
          <w:sz w:val="22"/>
          <w:szCs w:val="22"/>
        </w:rPr>
        <w:t xml:space="preserve"> </w:t>
      </w:r>
      <w:r w:rsidRPr="115D5F46">
        <w:rPr>
          <w:rFonts w:ascii="Calibri" w:eastAsia="Calibri" w:hAnsi="Calibri" w:cs="Calibri"/>
          <w:color w:val="000000" w:themeColor="text1"/>
          <w:sz w:val="22"/>
          <w:szCs w:val="22"/>
        </w:rPr>
        <w:t xml:space="preserve">which </w:t>
      </w:r>
      <w:r w:rsidRPr="115D5F46">
        <w:rPr>
          <w:rFonts w:ascii="Calibri" w:eastAsia="Calibri" w:hAnsi="Calibri" w:cs="Calibri"/>
          <w:color w:val="000000" w:themeColor="text1"/>
          <w:sz w:val="22"/>
          <w:szCs w:val="22"/>
        </w:rPr>
        <w:t>have been central to the screen sector’s success and securing international investment.</w:t>
      </w:r>
      <w:r w:rsidRPr="115D5F46">
        <w:rPr>
          <w:rFonts w:ascii="Calibri" w:eastAsia="Calibri" w:hAnsi="Calibri" w:cs="Calibri"/>
          <w:color w:val="000000" w:themeColor="text1"/>
          <w:sz w:val="22"/>
          <w:szCs w:val="22"/>
        </w:rPr>
        <w:t xml:space="preserve"> The BFI’s next edition of </w:t>
      </w:r>
      <w:r w:rsidRPr="115D5F46">
        <w:rPr>
          <w:rFonts w:ascii="Calibri" w:eastAsia="Calibri" w:hAnsi="Calibri" w:cs="Calibri"/>
          <w:i/>
          <w:iCs/>
          <w:color w:val="000000" w:themeColor="text1"/>
          <w:sz w:val="22"/>
          <w:szCs w:val="22"/>
        </w:rPr>
        <w:t>Screen Business</w:t>
      </w:r>
      <w:r w:rsidRPr="115D5F46">
        <w:rPr>
          <w:rFonts w:ascii="Calibri" w:eastAsia="Calibri" w:hAnsi="Calibri" w:cs="Calibri"/>
          <w:color w:val="000000" w:themeColor="text1"/>
          <w:sz w:val="22"/>
          <w:szCs w:val="22"/>
        </w:rPr>
        <w:t xml:space="preserve"> will provide breakdowns of the estimated economic impact of screen sector tax reliefs between 2020-2024.</w:t>
      </w:r>
      <w:r w:rsidRPr="115D5F46">
        <w:rPr>
          <w:rFonts w:ascii="Calibri" w:eastAsia="Calibri" w:hAnsi="Calibri" w:cs="Calibri"/>
          <w:color w:val="000000" w:themeColor="text1"/>
          <w:sz w:val="22"/>
          <w:szCs w:val="22"/>
        </w:rPr>
        <w:t xml:space="preserve"> </w:t>
      </w:r>
    </w:p>
    <w:p w:rsidR="00145B5B" w:rsidP="2A76F5EF">
      <w:pPr>
        <w:pStyle w:val="ListParagraph"/>
        <w:spacing w:after="0" w:line="276" w:lineRule="auto"/>
        <w:rPr>
          <w:rFonts w:ascii="Calibri" w:eastAsia="Calibri" w:hAnsi="Calibri" w:cs="Calibri"/>
          <w:color w:val="000000" w:themeColor="text1"/>
          <w:sz w:val="22"/>
          <w:szCs w:val="22"/>
        </w:rPr>
      </w:pPr>
    </w:p>
    <w:p w:rsidR="00145B5B" w:rsidP="115D5F46">
      <w:pPr>
        <w:pStyle w:val="ListParagraph"/>
        <w:numPr>
          <w:ilvl w:val="0"/>
          <w:numId w:val="2"/>
        </w:numPr>
        <w:spacing w:after="0" w:line="276" w:lineRule="auto"/>
        <w:rPr>
          <w:rFonts w:ascii="Calibri" w:eastAsia="Calibri" w:hAnsi="Calibri" w:cs="Calibri"/>
          <w:color w:val="000000" w:themeColor="text1"/>
          <w:sz w:val="22"/>
          <w:szCs w:val="22"/>
        </w:rPr>
      </w:pPr>
      <w:r w:rsidRPr="115D5F46">
        <w:rPr>
          <w:rFonts w:ascii="Calibri" w:eastAsia="Calibri" w:hAnsi="Calibri" w:cs="Calibri"/>
          <w:color w:val="000000" w:themeColor="text1"/>
          <w:sz w:val="22"/>
          <w:szCs w:val="22"/>
        </w:rPr>
        <w:t>Public Service Broadcasters</w:t>
      </w:r>
      <w:r w:rsidRPr="115D5F46">
        <w:rPr>
          <w:rFonts w:ascii="Calibri" w:eastAsia="Calibri" w:hAnsi="Calibri" w:cs="Calibri"/>
          <w:color w:val="000000" w:themeColor="text1"/>
          <w:sz w:val="22"/>
          <w:szCs w:val="22"/>
        </w:rPr>
        <w:t xml:space="preserve"> with their </w:t>
      </w:r>
      <w:r w:rsidRPr="115D5F46">
        <w:rPr>
          <w:rFonts w:ascii="Calibri" w:eastAsia="Calibri" w:hAnsi="Calibri" w:cs="Calibri"/>
          <w:color w:val="000000" w:themeColor="text1"/>
          <w:sz w:val="22"/>
          <w:szCs w:val="22"/>
        </w:rPr>
        <w:t xml:space="preserve">regional production activity </w:t>
      </w:r>
      <w:r w:rsidRPr="115D5F46">
        <w:rPr>
          <w:rFonts w:ascii="Calibri" w:eastAsia="Calibri" w:hAnsi="Calibri" w:cs="Calibri"/>
          <w:color w:val="000000" w:themeColor="text1"/>
          <w:sz w:val="22"/>
          <w:szCs w:val="22"/>
        </w:rPr>
        <w:t>making them</w:t>
      </w:r>
      <w:r w:rsidRPr="115D5F46">
        <w:rPr>
          <w:rFonts w:ascii="Calibri" w:eastAsia="Calibri" w:hAnsi="Calibri" w:cs="Calibri"/>
          <w:color w:val="000000" w:themeColor="text1"/>
          <w:sz w:val="22"/>
          <w:szCs w:val="22"/>
        </w:rPr>
        <w:t xml:space="preserve"> a key investor in creative clusters and workforce development. BBC Studios and ITV studios support the </w:t>
      </w:r>
      <w:r w:rsidRPr="115D5F46">
        <w:rPr>
          <w:rFonts w:ascii="Calibri" w:eastAsia="Calibri" w:hAnsi="Calibri" w:cs="Calibri"/>
          <w:color w:val="000000" w:themeColor="text1"/>
          <w:sz w:val="22"/>
          <w:szCs w:val="22"/>
        </w:rPr>
        <w:t>development, production and exploitation of British IP, enabling creative businesses to generate income and deliver local growth.</w:t>
      </w:r>
    </w:p>
    <w:p w:rsidR="00145B5B" w:rsidP="2A76F5EF">
      <w:pPr>
        <w:pStyle w:val="ListParagraph"/>
        <w:spacing w:after="0" w:line="276" w:lineRule="auto"/>
        <w:rPr>
          <w:rFonts w:ascii="Calibri" w:eastAsia="Calibri" w:hAnsi="Calibri" w:cs="Calibri"/>
          <w:color w:val="000000" w:themeColor="text1"/>
          <w:sz w:val="22"/>
          <w:szCs w:val="22"/>
        </w:rPr>
      </w:pPr>
    </w:p>
    <w:p w:rsidR="00145B5B" w:rsidP="115D5F46">
      <w:pPr>
        <w:pStyle w:val="ListParagraph"/>
        <w:numPr>
          <w:ilvl w:val="0"/>
          <w:numId w:val="2"/>
        </w:numPr>
        <w:spacing w:after="0" w:line="276" w:lineRule="auto"/>
        <w:rPr>
          <w:rFonts w:ascii="Calibri" w:eastAsia="Calibri" w:hAnsi="Calibri" w:cs="Calibri"/>
          <w:color w:val="000000" w:themeColor="text1"/>
          <w:sz w:val="22"/>
          <w:szCs w:val="22"/>
        </w:rPr>
      </w:pPr>
      <w:r w:rsidRPr="32AFF6C8">
        <w:rPr>
          <w:rFonts w:ascii="Calibri" w:eastAsia="Calibri" w:hAnsi="Calibri" w:cs="Calibri"/>
          <w:color w:val="000000" w:themeColor="text1"/>
          <w:sz w:val="22"/>
          <w:szCs w:val="22"/>
        </w:rPr>
        <w:t xml:space="preserve">Grant-in-aid and National Lottery funding </w:t>
      </w:r>
      <w:r w:rsidRPr="32AFF6C8">
        <w:rPr>
          <w:rFonts w:ascii="Calibri" w:eastAsia="Calibri" w:hAnsi="Calibri" w:cs="Calibri"/>
          <w:color w:val="000000" w:themeColor="text1"/>
          <w:sz w:val="22"/>
          <w:szCs w:val="22"/>
        </w:rPr>
        <w:t xml:space="preserve">which </w:t>
      </w:r>
      <w:r w:rsidRPr="32AFF6C8">
        <w:rPr>
          <w:rFonts w:ascii="Calibri" w:eastAsia="Calibri" w:hAnsi="Calibri" w:cs="Calibri"/>
          <w:color w:val="000000" w:themeColor="text1"/>
          <w:sz w:val="22"/>
          <w:szCs w:val="22"/>
        </w:rPr>
        <w:t>offer vital services that develop local workforces</w:t>
      </w:r>
      <w:r w:rsidRPr="32AFF6C8">
        <w:rPr>
          <w:rFonts w:ascii="Calibri" w:eastAsia="Calibri" w:hAnsi="Calibri" w:cs="Calibri"/>
          <w:color w:val="000000" w:themeColor="text1"/>
          <w:sz w:val="22"/>
          <w:szCs w:val="22"/>
        </w:rPr>
        <w:t xml:space="preserve">, </w:t>
      </w:r>
      <w:r w:rsidRPr="32AFF6C8">
        <w:rPr>
          <w:rFonts w:ascii="Calibri" w:eastAsia="Calibri" w:hAnsi="Calibri" w:cs="Calibri"/>
          <w:color w:val="000000" w:themeColor="text1"/>
          <w:sz w:val="22"/>
          <w:szCs w:val="22"/>
        </w:rPr>
        <w:t>support productions</w:t>
      </w:r>
      <w:r w:rsidRPr="32AFF6C8">
        <w:rPr>
          <w:rFonts w:ascii="Calibri" w:eastAsia="Calibri" w:hAnsi="Calibri" w:cs="Calibri"/>
          <w:color w:val="000000" w:themeColor="text1"/>
          <w:sz w:val="22"/>
          <w:szCs w:val="22"/>
        </w:rPr>
        <w:t xml:space="preserve"> and build audiences.  </w:t>
      </w:r>
    </w:p>
    <w:p w:rsidR="00145B5B" w:rsidP="2A76F5EF">
      <w:pPr>
        <w:spacing w:after="0" w:line="276" w:lineRule="auto"/>
        <w:ind w:left="720"/>
        <w:rPr>
          <w:rFonts w:ascii="Calibri" w:eastAsia="Calibri" w:hAnsi="Calibri" w:cs="Calibri"/>
          <w:color w:val="000000" w:themeColor="text1"/>
          <w:sz w:val="22"/>
          <w:szCs w:val="22"/>
        </w:rPr>
      </w:pPr>
    </w:p>
    <w:p w:rsidR="00145B5B" w:rsidP="2A76F5EF">
      <w:pPr>
        <w:spacing w:after="0" w:line="276" w:lineRule="auto"/>
        <w:rPr>
          <w:color w:val="000000" w:themeColor="text1"/>
          <w:sz w:val="22"/>
          <w:szCs w:val="22"/>
        </w:rPr>
      </w:pPr>
      <w:r w:rsidRPr="2A76F5EF">
        <w:rPr>
          <w:rFonts w:ascii="Calibri" w:eastAsia="Calibri" w:hAnsi="Calibri" w:cs="Calibri"/>
          <w:color w:val="000000" w:themeColor="text1"/>
          <w:sz w:val="22"/>
          <w:szCs w:val="22"/>
        </w:rPr>
        <w:t xml:space="preserve">Public investment in skills and infrastructure, and financial incentives, </w:t>
      </w:r>
      <w:r w:rsidRPr="2A76F5EF">
        <w:rPr>
          <w:rFonts w:ascii="Calibri" w:eastAsia="Calibri" w:hAnsi="Calibri" w:cs="Calibri"/>
          <w:color w:val="000000" w:themeColor="text1"/>
          <w:sz w:val="22"/>
          <w:szCs w:val="22"/>
        </w:rPr>
        <w:t xml:space="preserve">in turn </w:t>
      </w:r>
      <w:r w:rsidRPr="2A76F5EF">
        <w:rPr>
          <w:rFonts w:ascii="Calibri" w:eastAsia="Calibri" w:hAnsi="Calibri" w:cs="Calibri"/>
          <w:color w:val="000000" w:themeColor="text1"/>
          <w:sz w:val="22"/>
          <w:szCs w:val="22"/>
        </w:rPr>
        <w:t>attract private investment including major</w:t>
      </w:r>
      <w:r w:rsidRPr="2A76F5EF">
        <w:rPr>
          <w:rFonts w:ascii="Calibri" w:eastAsia="Calibri" w:hAnsi="Calibri" w:cs="Calibri"/>
          <w:b/>
          <w:bCs/>
          <w:color w:val="000000" w:themeColor="text1"/>
          <w:sz w:val="22"/>
          <w:szCs w:val="22"/>
        </w:rPr>
        <w:t xml:space="preserve"> inward investment</w:t>
      </w:r>
      <w:r w:rsidRPr="2A76F5EF">
        <w:rPr>
          <w:rFonts w:ascii="Calibri" w:eastAsia="Calibri" w:hAnsi="Calibri" w:cs="Calibri"/>
          <w:color w:val="000000" w:themeColor="text1"/>
          <w:sz w:val="22"/>
          <w:szCs w:val="22"/>
        </w:rPr>
        <w:t xml:space="preserve"> in film and HETV productions. In 2025, i</w:t>
      </w:r>
      <w:r w:rsidRPr="2A76F5EF">
        <w:rPr>
          <w:rFonts w:ascii="Calibri" w:eastAsia="Calibri" w:hAnsi="Calibri" w:cs="Calibri"/>
          <w:color w:val="000000" w:themeColor="text1"/>
          <w:sz w:val="22"/>
          <w:szCs w:val="22"/>
        </w:rPr>
        <w:t xml:space="preserve">nward investment for film </w:t>
      </w:r>
      <w:r w:rsidRPr="2A76F5EF">
        <w:rPr>
          <w:rFonts w:ascii="Calibri" w:eastAsia="Calibri" w:hAnsi="Calibri" w:cs="Calibri"/>
          <w:color w:val="000000" w:themeColor="text1"/>
          <w:sz w:val="22"/>
          <w:szCs w:val="22"/>
        </w:rPr>
        <w:t xml:space="preserve">was £2.5 billion, </w:t>
      </w:r>
      <w:r w:rsidRPr="2A76F5EF">
        <w:rPr>
          <w:rFonts w:ascii="Calibri" w:eastAsia="Calibri" w:hAnsi="Calibri" w:cs="Calibri"/>
          <w:color w:val="000000" w:themeColor="text1"/>
          <w:sz w:val="22"/>
          <w:szCs w:val="22"/>
        </w:rPr>
        <w:t>represent</w:t>
      </w:r>
      <w:r w:rsidRPr="2A76F5EF">
        <w:rPr>
          <w:rFonts w:ascii="Calibri" w:eastAsia="Calibri" w:hAnsi="Calibri" w:cs="Calibri"/>
          <w:color w:val="000000" w:themeColor="text1"/>
          <w:sz w:val="22"/>
          <w:szCs w:val="22"/>
        </w:rPr>
        <w:t>ing</w:t>
      </w:r>
      <w:r w:rsidRPr="2A76F5EF">
        <w:rPr>
          <w:rFonts w:ascii="Calibri" w:eastAsia="Calibri" w:hAnsi="Calibri" w:cs="Calibri"/>
          <w:color w:val="000000" w:themeColor="text1"/>
          <w:sz w:val="22"/>
          <w:szCs w:val="22"/>
        </w:rPr>
        <w:t xml:space="preserve"> 91% of the total spend. </w:t>
      </w:r>
      <w:r w:rsidRPr="2A76F5EF">
        <w:rPr>
          <w:rFonts w:ascii="Calibri" w:eastAsia="Calibri" w:hAnsi="Calibri" w:cs="Calibri"/>
          <w:color w:val="000000" w:themeColor="text1"/>
          <w:sz w:val="22"/>
          <w:szCs w:val="22"/>
        </w:rPr>
        <w:t>Over the past decade there has been a significant growth in inward investment in film and television production</w:t>
      </w:r>
      <w:r w:rsidRPr="2A76F5EF">
        <w:rPr>
          <w:rFonts w:ascii="Calibri" w:eastAsia="Calibri" w:hAnsi="Calibri" w:cs="Calibri"/>
          <w:color w:val="000000" w:themeColor="text1"/>
          <w:sz w:val="22"/>
          <w:szCs w:val="22"/>
        </w:rPr>
        <w:t xml:space="preserve"> supported by m</w:t>
      </w:r>
      <w:r w:rsidRPr="2A76F5EF">
        <w:rPr>
          <w:rFonts w:ascii="Calibri" w:eastAsia="Calibri" w:hAnsi="Calibri" w:cs="Calibri"/>
          <w:color w:val="000000" w:themeColor="text1"/>
          <w:sz w:val="22"/>
          <w:szCs w:val="22"/>
        </w:rPr>
        <w:t>easures such as tax reliefs</w:t>
      </w:r>
      <w:r w:rsidRPr="2A76F5EF">
        <w:rPr>
          <w:rFonts w:ascii="Calibri" w:eastAsia="Calibri" w:hAnsi="Calibri" w:cs="Calibri"/>
          <w:color w:val="000000" w:themeColor="text1"/>
          <w:sz w:val="22"/>
          <w:szCs w:val="22"/>
        </w:rPr>
        <w:t>.</w:t>
      </w:r>
    </w:p>
    <w:p w:rsidR="00145B5B" w:rsidP="115D5F46">
      <w:pPr>
        <w:spacing w:after="0" w:line="276" w:lineRule="auto"/>
        <w:rPr>
          <w:rFonts w:ascii="Calibri" w:eastAsia="Calibri" w:hAnsi="Calibri" w:cs="Calibri"/>
          <w:color w:val="000000" w:themeColor="text1"/>
          <w:sz w:val="22"/>
          <w:szCs w:val="22"/>
        </w:rPr>
      </w:pPr>
    </w:p>
    <w:p w:rsidR="00145B5B" w:rsidP="115D5F46">
      <w:pPr>
        <w:spacing w:after="0" w:line="276" w:lineRule="auto"/>
        <w:rPr>
          <w:rFonts w:ascii="Calibri" w:eastAsia="Calibri" w:hAnsi="Calibri" w:cs="Calibri"/>
          <w:color w:val="000000" w:themeColor="text1"/>
          <w:sz w:val="22"/>
          <w:szCs w:val="22"/>
        </w:rPr>
      </w:pPr>
      <w:r w:rsidRPr="32AFF6C8">
        <w:rPr>
          <w:rFonts w:ascii="Calibri" w:eastAsia="Calibri" w:hAnsi="Calibri" w:cs="Calibri"/>
          <w:color w:val="000000" w:themeColor="text1"/>
          <w:sz w:val="22"/>
          <w:szCs w:val="22"/>
        </w:rPr>
        <w:t xml:space="preserve">To attract investment in culture, skills and talent pipelines, and reach the widest possible audiences, the UK’s screen sector also relies on </w:t>
      </w:r>
      <w:r w:rsidRPr="32AFF6C8">
        <w:rPr>
          <w:rFonts w:ascii="Calibri" w:eastAsia="Calibri" w:hAnsi="Calibri" w:cs="Calibri"/>
          <w:b/>
          <w:bCs/>
          <w:color w:val="000000" w:themeColor="text1"/>
          <w:sz w:val="22"/>
          <w:szCs w:val="22"/>
        </w:rPr>
        <w:t>robust exhibition and production infrastructure</w:t>
      </w:r>
      <w:r w:rsidRPr="32AFF6C8">
        <w:rPr>
          <w:rFonts w:ascii="Calibri" w:eastAsia="Calibri" w:hAnsi="Calibri" w:cs="Calibri"/>
          <w:color w:val="000000" w:themeColor="text1"/>
          <w:sz w:val="22"/>
          <w:szCs w:val="22"/>
        </w:rPr>
        <w:t>.</w:t>
      </w:r>
      <w:r w:rsidRPr="32AFF6C8">
        <w:rPr>
          <w:rFonts w:ascii="Calibri" w:eastAsia="Calibri" w:hAnsi="Calibri" w:cs="Calibri"/>
          <w:color w:val="000000" w:themeColor="text1"/>
          <w:sz w:val="22"/>
          <w:szCs w:val="22"/>
        </w:rPr>
        <w:t xml:space="preserve"> This includes major studios throughout the UK, such as the Pinewood Studios Group</w:t>
      </w:r>
      <w:r w:rsidRPr="32AFF6C8">
        <w:rPr>
          <w:rFonts w:ascii="Calibri" w:eastAsia="Calibri" w:hAnsi="Calibri" w:cs="Calibri"/>
          <w:color w:val="000000" w:themeColor="text1"/>
          <w:sz w:val="22"/>
          <w:szCs w:val="22"/>
        </w:rPr>
        <w:t xml:space="preserve">, </w:t>
      </w:r>
      <w:r w:rsidRPr="32AFF6C8">
        <w:rPr>
          <w:rFonts w:ascii="Calibri" w:eastAsia="Calibri" w:hAnsi="Calibri" w:cs="Calibri"/>
          <w:color w:val="000000" w:themeColor="text1"/>
          <w:sz w:val="22"/>
          <w:szCs w:val="22"/>
        </w:rPr>
        <w:t>Wolf Studios Wales,</w:t>
      </w:r>
      <w:r w:rsidRPr="32AFF6C8">
        <w:rPr>
          <w:rFonts w:ascii="Calibri" w:eastAsia="Calibri" w:hAnsi="Calibri" w:cs="Calibri"/>
          <w:color w:val="000000" w:themeColor="text1"/>
          <w:sz w:val="22"/>
          <w:szCs w:val="22"/>
        </w:rPr>
        <w:t xml:space="preserve"> and </w:t>
      </w:r>
      <w:r w:rsidRPr="32AFF6C8">
        <w:rPr>
          <w:rFonts w:ascii="Calibri" w:eastAsia="Calibri" w:hAnsi="Calibri" w:cs="Calibri"/>
          <w:color w:val="000000" w:themeColor="text1"/>
          <w:sz w:val="22"/>
          <w:szCs w:val="22"/>
        </w:rPr>
        <w:t>Studio Ulster</w:t>
      </w:r>
      <w:r w:rsidRPr="32AFF6C8">
        <w:rPr>
          <w:rFonts w:ascii="Calibri" w:eastAsia="Calibri" w:hAnsi="Calibri" w:cs="Calibri"/>
          <w:color w:val="000000" w:themeColor="text1"/>
          <w:sz w:val="22"/>
          <w:szCs w:val="22"/>
        </w:rPr>
        <w:t xml:space="preserve">, supported by facilities and service and equipment companies.  Infrastructure investment should go hand-in-hand with local workforce development plans, working in partnership with devolved and local governments. </w:t>
      </w:r>
      <w:r w:rsidRPr="32AFF6C8">
        <w:rPr>
          <w:rFonts w:ascii="Calibri" w:eastAsia="Calibri" w:hAnsi="Calibri" w:cs="Calibri"/>
          <w:sz w:val="22"/>
          <w:szCs w:val="22"/>
        </w:rPr>
        <w:t xml:space="preserve"> </w:t>
      </w:r>
    </w:p>
    <w:p w:rsidR="00145B5B" w:rsidP="2A76F5EF">
      <w:pPr>
        <w:spacing w:after="0" w:line="276" w:lineRule="auto"/>
        <w:rPr>
          <w:rFonts w:ascii="Calibri" w:eastAsia="Calibri" w:hAnsi="Calibri" w:cs="Calibri"/>
          <w:color w:val="000000" w:themeColor="text1"/>
          <w:sz w:val="22"/>
          <w:szCs w:val="22"/>
        </w:rPr>
      </w:pPr>
    </w:p>
    <w:p w:rsidR="00145B5B" w:rsidP="115D5F46">
      <w:pPr>
        <w:spacing w:after="0" w:line="276" w:lineRule="auto"/>
        <w:rPr>
          <w:rFonts w:ascii="Calibri" w:eastAsia="Calibri" w:hAnsi="Calibri" w:cs="Calibri"/>
          <w:color w:val="000000" w:themeColor="text1"/>
          <w:sz w:val="22"/>
          <w:szCs w:val="22"/>
        </w:rPr>
      </w:pPr>
      <w:r w:rsidRPr="115D5F46">
        <w:rPr>
          <w:rFonts w:ascii="Calibri" w:eastAsia="Calibri" w:hAnsi="Calibri" w:cs="Calibri"/>
          <w:color w:val="000000" w:themeColor="text1"/>
          <w:sz w:val="22"/>
          <w:szCs w:val="22"/>
        </w:rPr>
        <w:t xml:space="preserve">As widely accessible and highly valued cultural venues for people to experience culture and entertainment, </w:t>
      </w:r>
      <w:r w:rsidRPr="115D5F46">
        <w:rPr>
          <w:rFonts w:ascii="Calibri" w:eastAsia="Calibri" w:hAnsi="Calibri" w:cs="Calibri"/>
          <w:b/>
          <w:bCs/>
          <w:color w:val="000000" w:themeColor="text1"/>
          <w:sz w:val="22"/>
          <w:szCs w:val="22"/>
        </w:rPr>
        <w:t xml:space="preserve">cinemas </w:t>
      </w:r>
      <w:r w:rsidRPr="115D5F46">
        <w:rPr>
          <w:rFonts w:ascii="Calibri" w:eastAsia="Calibri" w:hAnsi="Calibri" w:cs="Calibri"/>
          <w:color w:val="000000" w:themeColor="text1"/>
          <w:sz w:val="22"/>
          <w:szCs w:val="22"/>
        </w:rPr>
        <w:t xml:space="preserve">contribute over £1 billion a year in gross value added (GVA) to the UK economy. The BFI’s Research and Statistics Unit </w:t>
      </w:r>
      <w:r w:rsidRPr="115D5F46">
        <w:rPr>
          <w:rFonts w:ascii="Calibri" w:eastAsia="Calibri" w:hAnsi="Calibri" w:cs="Calibri"/>
          <w:color w:val="000000" w:themeColor="text1"/>
          <w:sz w:val="22"/>
          <w:szCs w:val="22"/>
        </w:rPr>
        <w:t>has</w:t>
      </w:r>
      <w:r w:rsidRPr="115D5F46">
        <w:rPr>
          <w:rFonts w:ascii="Calibri" w:eastAsia="Calibri" w:hAnsi="Calibri" w:cs="Calibri"/>
          <w:color w:val="000000" w:themeColor="text1"/>
          <w:sz w:val="22"/>
          <w:szCs w:val="22"/>
        </w:rPr>
        <w:t xml:space="preserve"> found </w:t>
      </w:r>
      <w:r w:rsidRPr="115D5F46">
        <w:rPr>
          <w:rFonts w:ascii="Calibri" w:eastAsia="Calibri" w:hAnsi="Calibri" w:cs="Calibri"/>
          <w:color w:val="000000" w:themeColor="text1"/>
          <w:sz w:val="22"/>
          <w:szCs w:val="22"/>
        </w:rPr>
        <w:t>that cinemas deliver significant and positive wider economic social value to society equivalent to £600,000 per cinema every year.</w:t>
      </w:r>
      <w:r>
        <w:rPr>
          <w:rStyle w:val="FootnoteReference"/>
          <w:rFonts w:ascii="Calibri" w:eastAsia="Calibri" w:hAnsi="Calibri" w:cs="Calibri"/>
          <w:color w:val="000000" w:themeColor="text1"/>
          <w:sz w:val="22"/>
          <w:szCs w:val="22"/>
        </w:rPr>
        <w:footnoteReference w:id="15"/>
      </w:r>
      <w:r w:rsidRPr="115D5F46">
        <w:rPr>
          <w:rFonts w:ascii="Calibri" w:eastAsia="Calibri" w:hAnsi="Calibri" w:cs="Calibri"/>
          <w:color w:val="000000" w:themeColor="text1"/>
          <w:sz w:val="22"/>
          <w:szCs w:val="22"/>
        </w:rPr>
        <w:t xml:space="preserve"> They also drive commercial activity that supports surrounding businesses</w:t>
      </w:r>
      <w:r w:rsidRPr="115D5F46">
        <w:rPr>
          <w:rFonts w:ascii="Calibri" w:eastAsia="Calibri" w:hAnsi="Calibri" w:cs="Calibri"/>
          <w:color w:val="000000" w:themeColor="text1"/>
          <w:sz w:val="22"/>
          <w:szCs w:val="22"/>
        </w:rPr>
        <w:t>, acting as a hub for wider engagement with retail, hospitality and other cultural experiences</w:t>
      </w:r>
      <w:r w:rsidRPr="115D5F46">
        <w:rPr>
          <w:rFonts w:ascii="Calibri" w:eastAsia="Calibri" w:hAnsi="Calibri" w:cs="Calibri"/>
          <w:color w:val="000000" w:themeColor="text1"/>
          <w:sz w:val="22"/>
          <w:szCs w:val="22"/>
        </w:rPr>
        <w:t xml:space="preserve">. </w:t>
      </w:r>
      <w:r w:rsidRPr="115D5F46">
        <w:rPr>
          <w:rFonts w:ascii="Calibri" w:eastAsia="Calibri" w:hAnsi="Calibri" w:cs="Calibri"/>
          <w:color w:val="000000" w:themeColor="text1"/>
          <w:sz w:val="22"/>
          <w:szCs w:val="22"/>
        </w:rPr>
        <w:t xml:space="preserve">Often the only cultural venue in many </w:t>
      </w:r>
      <w:r w:rsidRPr="115D5F46">
        <w:rPr>
          <w:rFonts w:ascii="Calibri" w:eastAsia="Calibri" w:hAnsi="Calibri" w:cs="Calibri"/>
          <w:color w:val="000000" w:themeColor="text1"/>
          <w:sz w:val="22"/>
          <w:szCs w:val="22"/>
        </w:rPr>
        <w:t>areas</w:t>
      </w:r>
      <w:r w:rsidRPr="115D5F46">
        <w:rPr>
          <w:rFonts w:ascii="Calibri" w:eastAsia="Calibri" w:hAnsi="Calibri" w:cs="Calibri"/>
          <w:color w:val="000000" w:themeColor="text1"/>
          <w:sz w:val="22"/>
          <w:szCs w:val="22"/>
        </w:rPr>
        <w:t>, going to the cinema remains one of the most popular and accessible cultural activities in the UK.</w:t>
      </w:r>
      <w:r w:rsidRPr="115D5F46">
        <w:rPr>
          <w:rFonts w:ascii="Calibri" w:eastAsia="Calibri" w:hAnsi="Calibri" w:cs="Calibri"/>
          <w:color w:val="000000" w:themeColor="text1"/>
          <w:sz w:val="22"/>
          <w:szCs w:val="22"/>
        </w:rPr>
        <w:t xml:space="preserve"> </w:t>
      </w:r>
      <w:r w:rsidRPr="115D5F46">
        <w:rPr>
          <w:rFonts w:ascii="Calibri" w:eastAsia="Calibri" w:hAnsi="Calibri" w:cs="Calibri"/>
          <w:color w:val="000000" w:themeColor="text1"/>
          <w:sz w:val="22"/>
          <w:szCs w:val="22"/>
        </w:rPr>
        <w:t>As c</w:t>
      </w:r>
      <w:r w:rsidRPr="115D5F46">
        <w:rPr>
          <w:rFonts w:ascii="Calibri" w:eastAsia="Calibri" w:hAnsi="Calibri" w:cs="Calibri"/>
          <w:color w:val="000000" w:themeColor="text1"/>
          <w:sz w:val="22"/>
          <w:szCs w:val="22"/>
        </w:rPr>
        <w:t>ultural and heritage landmarks they</w:t>
      </w:r>
      <w:r w:rsidRPr="115D5F46">
        <w:rPr>
          <w:rFonts w:ascii="Calibri" w:eastAsia="Calibri" w:hAnsi="Calibri" w:cs="Calibri"/>
          <w:color w:val="000000" w:themeColor="text1"/>
          <w:sz w:val="22"/>
          <w:szCs w:val="22"/>
        </w:rPr>
        <w:t xml:space="preserve"> are an important source of ‘pride in place</w:t>
      </w:r>
      <w:r w:rsidRPr="115D5F46">
        <w:rPr>
          <w:rFonts w:ascii="Calibri" w:eastAsia="Calibri" w:hAnsi="Calibri" w:cs="Calibri"/>
          <w:color w:val="000000" w:themeColor="text1"/>
          <w:sz w:val="22"/>
          <w:szCs w:val="22"/>
        </w:rPr>
        <w:t>’ and</w:t>
      </w:r>
      <w:r w:rsidRPr="115D5F46">
        <w:rPr>
          <w:rFonts w:ascii="Calibri" w:eastAsia="Calibri" w:hAnsi="Calibri" w:cs="Calibri"/>
          <w:color w:val="000000" w:themeColor="text1"/>
          <w:sz w:val="22"/>
          <w:szCs w:val="22"/>
        </w:rPr>
        <w:t xml:space="preserve"> </w:t>
      </w:r>
      <w:r w:rsidRPr="115D5F46">
        <w:rPr>
          <w:rFonts w:ascii="Calibri" w:eastAsia="Calibri" w:hAnsi="Calibri" w:cs="Calibri"/>
          <w:color w:val="000000" w:themeColor="text1"/>
          <w:sz w:val="22"/>
          <w:szCs w:val="22"/>
        </w:rPr>
        <w:t xml:space="preserve">can make an important contribution to revitalising high streets and town centres. In Gainsborough, the Savoy cinema development has supported redevelopment of the town centre as a hub for independent businesses and </w:t>
      </w:r>
      <w:r w:rsidRPr="115D5F46">
        <w:rPr>
          <w:rFonts w:ascii="Calibri" w:eastAsia="Calibri" w:hAnsi="Calibri" w:cs="Calibri"/>
          <w:color w:val="000000" w:themeColor="text1"/>
          <w:sz w:val="22"/>
          <w:szCs w:val="22"/>
        </w:rPr>
        <w:t>community events</w:t>
      </w:r>
      <w:r w:rsidRPr="115D5F46">
        <w:rPr>
          <w:rFonts w:ascii="Calibri" w:eastAsia="Calibri" w:hAnsi="Calibri" w:cs="Calibri"/>
          <w:color w:val="000000" w:themeColor="text1"/>
          <w:sz w:val="22"/>
          <w:szCs w:val="22"/>
        </w:rPr>
        <w:t>, while revitalising historic buildings</w:t>
      </w:r>
      <w:r w:rsidRPr="115D5F46">
        <w:rPr>
          <w:rFonts w:ascii="Calibri" w:eastAsia="Calibri" w:hAnsi="Calibri" w:cs="Calibri"/>
          <w:color w:val="000000" w:themeColor="text1"/>
          <w:sz w:val="22"/>
          <w:szCs w:val="22"/>
        </w:rPr>
        <w:t>.</w:t>
      </w:r>
      <w:r>
        <w:rPr>
          <w:rStyle w:val="FootnoteReference"/>
          <w:rFonts w:ascii="Calibri" w:eastAsia="Calibri" w:hAnsi="Calibri" w:cs="Calibri"/>
          <w:color w:val="000000" w:themeColor="text1"/>
          <w:sz w:val="22"/>
          <w:szCs w:val="22"/>
        </w:rPr>
        <w:footnoteReference w:id="16"/>
      </w:r>
      <w:r w:rsidRPr="115D5F46">
        <w:rPr>
          <w:rFonts w:ascii="Calibri" w:eastAsia="Calibri" w:hAnsi="Calibri" w:cs="Calibri"/>
          <w:color w:val="000000" w:themeColor="text1"/>
          <w:sz w:val="22"/>
          <w:szCs w:val="22"/>
        </w:rPr>
        <w:t xml:space="preserve"> </w:t>
      </w:r>
    </w:p>
    <w:p w:rsidR="00145B5B" w:rsidP="2A76F5EF">
      <w:pPr>
        <w:spacing w:after="0" w:line="276" w:lineRule="auto"/>
        <w:rPr>
          <w:rFonts w:ascii="Calibri" w:eastAsia="Calibri" w:hAnsi="Calibri" w:cs="Calibri"/>
          <w:color w:val="000000" w:themeColor="text1"/>
          <w:sz w:val="22"/>
          <w:szCs w:val="22"/>
        </w:rPr>
      </w:pPr>
    </w:p>
    <w:p w:rsidR="00145B5B" w:rsidP="2A76F5EF">
      <w:pPr>
        <w:spacing w:after="0"/>
        <w:rPr>
          <w:rFonts w:ascii="Calibri" w:eastAsia="Calibri" w:hAnsi="Calibri" w:cs="Calibri"/>
          <w:color w:val="000000" w:themeColor="text1"/>
          <w:sz w:val="22"/>
          <w:szCs w:val="22"/>
        </w:rPr>
      </w:pPr>
      <w:r w:rsidRPr="52AAE88F">
        <w:rPr>
          <w:rFonts w:ascii="Calibri" w:eastAsia="Calibri" w:hAnsi="Calibri" w:cs="Calibri"/>
          <w:sz w:val="22"/>
          <w:szCs w:val="22"/>
        </w:rPr>
        <w:t>Support for independent cinemas is currently critical for their survival and growth.</w:t>
      </w:r>
      <w:r w:rsidRPr="52AAE88F">
        <w:rPr>
          <w:rFonts w:ascii="Calibri" w:eastAsia="Calibri" w:hAnsi="Calibri" w:cs="Calibri"/>
          <w:sz w:val="22"/>
          <w:szCs w:val="22"/>
        </w:rPr>
        <w:t xml:space="preserve"> C</w:t>
      </w:r>
      <w:r w:rsidRPr="52AAE88F">
        <w:rPr>
          <w:rFonts w:ascii="Calibri" w:eastAsia="Calibri" w:hAnsi="Calibri" w:cs="Calibri"/>
          <w:color w:val="000000" w:themeColor="text1"/>
          <w:sz w:val="22"/>
          <w:szCs w:val="22"/>
        </w:rPr>
        <w:t>hallenged by rising energy costs and rent, independent cinemas are at risk of being lost across the country without investment to restore their buildings and renew their offer to the public. A 2025 Independent Cinema Office study found 31% of independent cinemas and mixed art venues in the UK will not be able to remain operational if they could not access funding in the next 3-5 years, with 62% of capital projects needed to be undertaken immediately or within the next year</w:t>
      </w:r>
      <w:r w:rsidRPr="52AAE88F">
        <w:rPr>
          <w:rFonts w:ascii="Calibri" w:eastAsia="Calibri" w:hAnsi="Calibri" w:cs="Calibri"/>
          <w:color w:val="000000" w:themeColor="text1"/>
          <w:sz w:val="22"/>
          <w:szCs w:val="22"/>
        </w:rPr>
        <w:t>.</w:t>
      </w:r>
      <w:r>
        <w:rPr>
          <w:rStyle w:val="FootnoteReference"/>
          <w:rFonts w:ascii="Calibri" w:eastAsia="Calibri" w:hAnsi="Calibri" w:cs="Calibri"/>
          <w:color w:val="000000" w:themeColor="text1"/>
          <w:sz w:val="22"/>
          <w:szCs w:val="22"/>
        </w:rPr>
        <w:footnoteReference w:id="17"/>
      </w:r>
      <w:r w:rsidRPr="52AAE88F">
        <w:rPr>
          <w:rFonts w:ascii="Calibri" w:eastAsia="Calibri" w:hAnsi="Calibri" w:cs="Calibri"/>
          <w:color w:val="000000" w:themeColor="text1"/>
          <w:sz w:val="22"/>
          <w:szCs w:val="22"/>
        </w:rPr>
        <w:t xml:space="preserve"> Cinemas are currently unable to access public capital funding in the same way as other types of cultural infrastructure (music venues, theatres, </w:t>
      </w:r>
      <w:r w:rsidRPr="52AAE88F">
        <w:rPr>
          <w:rFonts w:ascii="Calibri" w:eastAsia="Calibri" w:hAnsi="Calibri" w:cs="Calibri"/>
          <w:color w:val="000000" w:themeColor="text1"/>
          <w:sz w:val="22"/>
          <w:szCs w:val="22"/>
        </w:rPr>
        <w:t>museums) and were not included in the Government’s recent funding announcement of £1.5 billion Arts Everywhere for cultural organisations. Secure public funding c</w:t>
      </w:r>
      <w:r w:rsidRPr="52AAE88F">
        <w:rPr>
          <w:rFonts w:ascii="Calibri" w:eastAsia="Calibri" w:hAnsi="Calibri" w:cs="Calibri"/>
          <w:color w:val="000000" w:themeColor="text1"/>
          <w:sz w:val="22"/>
          <w:szCs w:val="22"/>
        </w:rPr>
        <w:t>a</w:t>
      </w:r>
      <w:r w:rsidRPr="52AAE88F">
        <w:rPr>
          <w:color w:val="000000" w:themeColor="text1"/>
          <w:sz w:val="22"/>
          <w:szCs w:val="22"/>
        </w:rPr>
        <w:t>n</w:t>
      </w:r>
      <w:r w:rsidRPr="52AAE88F">
        <w:rPr>
          <w:color w:val="000000" w:themeColor="text1"/>
          <w:sz w:val="22"/>
          <w:szCs w:val="22"/>
        </w:rPr>
        <w:t xml:space="preserve"> enable cinemas to leverage further investment and ensure sustainability of their venues to bring in new audiences and increase sales, organise more events for local communities</w:t>
      </w:r>
      <w:r w:rsidRPr="52AAE88F">
        <w:rPr>
          <w:color w:val="000000" w:themeColor="text1"/>
          <w:sz w:val="22"/>
          <w:szCs w:val="22"/>
        </w:rPr>
        <w:t xml:space="preserve"> and visitors</w:t>
      </w:r>
      <w:r w:rsidRPr="52AAE88F">
        <w:rPr>
          <w:color w:val="000000" w:themeColor="text1"/>
          <w:sz w:val="22"/>
          <w:szCs w:val="22"/>
        </w:rPr>
        <w:t>, work more closely with local partners, and employ more staff.</w:t>
      </w:r>
    </w:p>
    <w:p w:rsidR="00145B5B" w:rsidP="2A76F5EF">
      <w:pPr>
        <w:spacing w:after="0"/>
        <w:rPr>
          <w:rFonts w:ascii="Calibri" w:eastAsia="Calibri" w:hAnsi="Calibri" w:cs="Calibri"/>
          <w:color w:val="000000" w:themeColor="text1"/>
          <w:sz w:val="22"/>
          <w:szCs w:val="22"/>
        </w:rPr>
      </w:pPr>
    </w:p>
    <w:p w:rsidR="00145B5B" w:rsidP="2A76F5EF">
      <w:pPr>
        <w:spacing w:after="0"/>
        <w:rPr>
          <w:color w:val="000000" w:themeColor="text1"/>
          <w:sz w:val="22"/>
          <w:szCs w:val="22"/>
        </w:rPr>
      </w:pPr>
      <w:r w:rsidRPr="52AAE88F">
        <w:rPr>
          <w:rFonts w:ascii="Calibri" w:eastAsia="Calibri" w:hAnsi="Calibri" w:cs="Calibri"/>
          <w:color w:val="000000" w:themeColor="text1"/>
          <w:sz w:val="22"/>
          <w:szCs w:val="22"/>
        </w:rPr>
        <w:t xml:space="preserve">Properly funded </w:t>
      </w:r>
      <w:r w:rsidRPr="52AAE88F">
        <w:rPr>
          <w:rFonts w:ascii="Calibri" w:eastAsia="Calibri" w:hAnsi="Calibri" w:cs="Calibri"/>
          <w:b/>
          <w:bCs/>
          <w:color w:val="000000" w:themeColor="text1"/>
          <w:sz w:val="22"/>
          <w:szCs w:val="22"/>
        </w:rPr>
        <w:t>production support infrastructure</w:t>
      </w:r>
      <w:r w:rsidRPr="52AAE88F">
        <w:rPr>
          <w:rFonts w:ascii="Calibri" w:eastAsia="Calibri" w:hAnsi="Calibri" w:cs="Calibri"/>
          <w:color w:val="000000" w:themeColor="text1"/>
          <w:sz w:val="22"/>
          <w:szCs w:val="22"/>
        </w:rPr>
        <w:t xml:space="preserve"> is also necessary to help film and television productions navigate numerous logistical and practical challenges. Local film offices, such as Screen Yorkshire, North East Screen, Screen Manchester, and Liverpool Film Office, play a vital role in providing local </w:t>
      </w:r>
      <w:r w:rsidRPr="52AAE88F">
        <w:rPr>
          <w:color w:val="000000" w:themeColor="text1"/>
          <w:sz w:val="22"/>
          <w:szCs w:val="22"/>
        </w:rPr>
        <w:t xml:space="preserve">expertise and concierge services to meet incoming productions’ requirements. </w:t>
      </w:r>
      <w:r w:rsidRPr="52AAE88F">
        <w:rPr>
          <w:rFonts w:ascii="Calibri" w:eastAsia="Calibri" w:hAnsi="Calibri" w:cs="Calibri"/>
          <w:color w:val="000000" w:themeColor="text1"/>
          <w:sz w:val="22"/>
          <w:szCs w:val="22"/>
        </w:rPr>
        <w:t>The UK government has recently allocated</w:t>
      </w:r>
      <w:r w:rsidRPr="52AAE88F">
        <w:rPr>
          <w:rFonts w:ascii="Calibri" w:eastAsia="Calibri" w:hAnsi="Calibri" w:cs="Calibri"/>
          <w:color w:val="000000" w:themeColor="text1"/>
          <w:sz w:val="22"/>
          <w:szCs w:val="22"/>
        </w:rPr>
        <w:t xml:space="preserve"> funding </w:t>
      </w:r>
      <w:r w:rsidRPr="52AAE88F">
        <w:rPr>
          <w:rFonts w:ascii="Calibri" w:eastAsia="Calibri" w:hAnsi="Calibri" w:cs="Calibri"/>
          <w:color w:val="000000" w:themeColor="text1"/>
          <w:sz w:val="22"/>
          <w:szCs w:val="22"/>
        </w:rPr>
        <w:t xml:space="preserve">through the Creative Industries Sector Plan to </w:t>
      </w:r>
      <w:r w:rsidRPr="52AAE88F">
        <w:rPr>
          <w:rFonts w:ascii="Calibri" w:eastAsia="Calibri" w:hAnsi="Calibri" w:cs="Calibri"/>
          <w:color w:val="000000" w:themeColor="text1"/>
          <w:sz w:val="22"/>
          <w:szCs w:val="22"/>
        </w:rPr>
        <w:t xml:space="preserve">deliver and </w:t>
      </w:r>
      <w:r w:rsidRPr="52AAE88F">
        <w:rPr>
          <w:rFonts w:ascii="Calibri" w:eastAsia="Calibri" w:hAnsi="Calibri" w:cs="Calibri"/>
          <w:color w:val="000000" w:themeColor="text1"/>
          <w:sz w:val="22"/>
          <w:szCs w:val="22"/>
        </w:rPr>
        <w:t>facilitate collaboration between</w:t>
      </w:r>
      <w:r w:rsidRPr="52AAE88F">
        <w:rPr>
          <w:rFonts w:ascii="Calibri" w:eastAsia="Calibri" w:hAnsi="Calibri" w:cs="Calibri"/>
          <w:color w:val="000000" w:themeColor="text1"/>
          <w:sz w:val="22"/>
          <w:szCs w:val="22"/>
        </w:rPr>
        <w:t xml:space="preserve"> Production Support Services across English regions </w:t>
      </w:r>
      <w:r w:rsidRPr="52AAE88F">
        <w:rPr>
          <w:rFonts w:ascii="Calibri" w:eastAsia="Calibri" w:hAnsi="Calibri" w:cs="Calibri"/>
          <w:color w:val="000000" w:themeColor="text1"/>
          <w:sz w:val="22"/>
          <w:szCs w:val="22"/>
        </w:rPr>
        <w:t xml:space="preserve">outside of </w:t>
      </w:r>
      <w:r w:rsidRPr="52AAE88F">
        <w:rPr>
          <w:rFonts w:ascii="Calibri" w:eastAsia="Calibri" w:hAnsi="Calibri" w:cs="Calibri"/>
          <w:color w:val="000000" w:themeColor="text1"/>
          <w:sz w:val="22"/>
          <w:szCs w:val="22"/>
        </w:rPr>
        <w:t>London. This programme i</w:t>
      </w:r>
      <w:r w:rsidRPr="52AAE88F">
        <w:rPr>
          <w:rFonts w:ascii="Calibri" w:eastAsia="Calibri" w:hAnsi="Calibri" w:cs="Calibri"/>
          <w:color w:val="000000" w:themeColor="text1"/>
          <w:sz w:val="22"/>
          <w:szCs w:val="22"/>
        </w:rPr>
        <w:t>ntends t</w:t>
      </w:r>
      <w:r w:rsidRPr="52AAE88F">
        <w:rPr>
          <w:rFonts w:ascii="Calibri" w:eastAsia="Calibri" w:hAnsi="Calibri" w:cs="Calibri"/>
          <w:color w:val="000000" w:themeColor="text1"/>
          <w:sz w:val="22"/>
          <w:szCs w:val="22"/>
        </w:rPr>
        <w:t xml:space="preserve">o offer a </w:t>
      </w:r>
      <w:r w:rsidRPr="52AAE88F">
        <w:rPr>
          <w:rFonts w:ascii="Calibri" w:eastAsia="Calibri" w:hAnsi="Calibri" w:cs="Calibri"/>
          <w:color w:val="000000" w:themeColor="text1"/>
          <w:sz w:val="22"/>
          <w:szCs w:val="22"/>
        </w:rPr>
        <w:t>nationally coordinated initiative designed to offer targeted assistance and resources that ensure smooth filming experiences across England’s regions.</w:t>
      </w:r>
    </w:p>
    <w:p w:rsidR="00145B5B" w:rsidP="2A76F5EF">
      <w:pPr>
        <w:spacing w:after="0"/>
        <w:rPr>
          <w:rFonts w:ascii="Calibri" w:eastAsia="Calibri" w:hAnsi="Calibri" w:cs="Calibri"/>
          <w:color w:val="000000" w:themeColor="text1"/>
          <w:sz w:val="22"/>
          <w:szCs w:val="22"/>
        </w:rPr>
      </w:pPr>
    </w:p>
    <w:p w:rsidR="00145B5B" w:rsidP="2A76F5EF">
      <w:pPr>
        <w:spacing w:after="0"/>
        <w:rPr>
          <w:rFonts w:ascii="Calibri" w:eastAsia="Calibri" w:hAnsi="Calibri" w:cs="Calibri"/>
          <w:color w:val="000000" w:themeColor="text1"/>
          <w:sz w:val="22"/>
          <w:szCs w:val="22"/>
        </w:rPr>
      </w:pPr>
      <w:r w:rsidRPr="115D5F46">
        <w:rPr>
          <w:rFonts w:ascii="Calibri" w:eastAsia="Calibri" w:hAnsi="Calibri" w:cs="Calibri"/>
          <w:b/>
          <w:bCs/>
          <w:color w:val="000000" w:themeColor="text1"/>
          <w:sz w:val="22"/>
          <w:szCs w:val="22"/>
        </w:rPr>
        <w:t>Strong and strategic partnerships between national and regional stakeholders</w:t>
      </w:r>
      <w:r w:rsidRPr="115D5F46">
        <w:rPr>
          <w:rFonts w:ascii="Calibri" w:eastAsia="Calibri" w:hAnsi="Calibri" w:cs="Calibri"/>
          <w:color w:val="000000" w:themeColor="text1"/>
          <w:sz w:val="22"/>
          <w:szCs w:val="22"/>
        </w:rPr>
        <w:t xml:space="preserve"> – including industry, central government, and local authorities – are key to engaging communities, identifying skills and talent needs, and coordinating effective interventions</w:t>
      </w:r>
      <w:r w:rsidRPr="115D5F46">
        <w:rPr>
          <w:rFonts w:ascii="Calibri" w:eastAsia="Calibri" w:hAnsi="Calibri" w:cs="Calibri"/>
          <w:color w:val="000000" w:themeColor="text1"/>
          <w:sz w:val="22"/>
          <w:szCs w:val="22"/>
        </w:rPr>
        <w:t xml:space="preserve"> that grow the value of the screen sector.</w:t>
      </w:r>
      <w:r w:rsidRPr="115D5F46">
        <w:rPr>
          <w:rFonts w:ascii="Calibri" w:eastAsia="Calibri" w:hAnsi="Calibri" w:cs="Calibri"/>
          <w:color w:val="000000" w:themeColor="text1"/>
          <w:sz w:val="22"/>
          <w:szCs w:val="22"/>
        </w:rPr>
        <w:t xml:space="preserve"> The BFI National Lottery Skills Clusters Fund represents the important role of </w:t>
      </w:r>
      <w:r w:rsidRPr="2A76F5EF">
        <w:rPr>
          <w:rFonts w:ascii="Calibri" w:eastAsia="Calibri" w:hAnsi="Calibri" w:cs="Calibri"/>
          <w:color w:val="000000" w:themeColor="text1"/>
          <w:sz w:val="22"/>
          <w:szCs w:val="22"/>
        </w:rPr>
        <w:t>local partnerships between public and private stakeholders to develop skilled screen sector workforces and build local approaches to training and career development</w:t>
      </w:r>
      <w:r w:rsidRPr="2A76F5EF">
        <w:rPr>
          <w:rFonts w:ascii="Calibri" w:eastAsia="Calibri" w:hAnsi="Calibri" w:cs="Calibri"/>
          <w:color w:val="000000" w:themeColor="text1"/>
          <w:sz w:val="22"/>
          <w:szCs w:val="22"/>
        </w:rPr>
        <w:t xml:space="preserve">. Through the Fund the BFI invests </w:t>
      </w:r>
      <w:r w:rsidRPr="2A76F5EF">
        <w:rPr>
          <w:rFonts w:ascii="Calibri" w:eastAsia="Calibri" w:hAnsi="Calibri" w:cs="Calibri"/>
          <w:color w:val="000000" w:themeColor="text1"/>
          <w:sz w:val="22"/>
          <w:szCs w:val="22"/>
        </w:rPr>
        <w:t xml:space="preserve">£9 million </w:t>
      </w:r>
      <w:r w:rsidRPr="2A76F5EF">
        <w:rPr>
          <w:rFonts w:ascii="Calibri" w:eastAsia="Calibri" w:hAnsi="Calibri" w:cs="Calibri"/>
          <w:color w:val="000000" w:themeColor="text1"/>
          <w:sz w:val="22"/>
          <w:szCs w:val="22"/>
        </w:rPr>
        <w:t xml:space="preserve">in </w:t>
      </w:r>
      <w:r w:rsidRPr="2A76F5EF">
        <w:rPr>
          <w:rFonts w:ascii="Calibri" w:eastAsia="Calibri" w:hAnsi="Calibri" w:cs="Calibri"/>
          <w:color w:val="000000" w:themeColor="text1"/>
          <w:sz w:val="22"/>
          <w:szCs w:val="22"/>
        </w:rPr>
        <w:t xml:space="preserve">Skills Clusters across the UK that coordinate skills and training in their area. </w:t>
      </w:r>
      <w:r w:rsidRPr="2A76F5EF">
        <w:rPr>
          <w:rFonts w:ascii="Calibri" w:eastAsia="Calibri" w:hAnsi="Calibri" w:cs="Calibri"/>
          <w:color w:val="000000" w:themeColor="text1"/>
          <w:sz w:val="22"/>
          <w:szCs w:val="22"/>
        </w:rPr>
        <w:t xml:space="preserve">A recent evaluation of the </w:t>
      </w:r>
      <w:r w:rsidRPr="2A76F5EF">
        <w:rPr>
          <w:rFonts w:ascii="Calibri" w:eastAsia="Calibri" w:hAnsi="Calibri" w:cs="Calibri"/>
          <w:color w:val="000000" w:themeColor="text1"/>
          <w:sz w:val="22"/>
          <w:szCs w:val="22"/>
        </w:rPr>
        <w:t xml:space="preserve">BFI National Lottery </w:t>
      </w:r>
      <w:r w:rsidRPr="2A76F5EF">
        <w:rPr>
          <w:rFonts w:ascii="Calibri" w:eastAsia="Calibri" w:hAnsi="Calibri" w:cs="Calibri"/>
          <w:color w:val="000000" w:themeColor="text1"/>
          <w:sz w:val="22"/>
          <w:szCs w:val="22"/>
        </w:rPr>
        <w:t xml:space="preserve">Skills Clusters Fund has found that </w:t>
      </w:r>
      <w:r w:rsidRPr="2A76F5EF">
        <w:rPr>
          <w:rFonts w:ascii="Calibri" w:eastAsia="Calibri" w:hAnsi="Calibri" w:cs="Calibri"/>
          <w:color w:val="000000" w:themeColor="text1"/>
          <w:sz w:val="22"/>
          <w:szCs w:val="22"/>
        </w:rPr>
        <w:t xml:space="preserve">in its first three years the Skills Clusters have delivered positive Value for Money </w:t>
      </w:r>
      <w:r w:rsidRPr="2A76F5EF">
        <w:rPr>
          <w:rFonts w:ascii="Calibri" w:eastAsia="Calibri" w:hAnsi="Calibri" w:cs="Calibri"/>
          <w:color w:val="000000" w:themeColor="text1"/>
          <w:sz w:val="22"/>
          <w:szCs w:val="22"/>
        </w:rPr>
        <w:t xml:space="preserve">and successfully established strong bases for future work building 1000 partnerships, including with industry and education providers, and supporting </w:t>
      </w:r>
      <w:r w:rsidRPr="2A76F5EF">
        <w:rPr>
          <w:rFonts w:ascii="Calibri" w:eastAsia="Calibri" w:hAnsi="Calibri" w:cs="Calibri"/>
          <w:color w:val="000000" w:themeColor="text1"/>
          <w:sz w:val="22"/>
          <w:szCs w:val="22"/>
        </w:rPr>
        <w:t>21,600 bene</w:t>
      </w:r>
      <w:r w:rsidRPr="2A76F5EF">
        <w:rPr>
          <w:rFonts w:ascii="Calibri" w:eastAsia="Calibri" w:hAnsi="Calibri" w:cs="Calibri"/>
          <w:color w:val="000000" w:themeColor="text1"/>
          <w:sz w:val="22"/>
          <w:szCs w:val="22"/>
        </w:rPr>
        <w:t>ficiaries.</w:t>
      </w:r>
      <w:r>
        <w:rPr>
          <w:rStyle w:val="FootnoteReference"/>
          <w:rFonts w:ascii="Calibri" w:eastAsia="Calibri" w:hAnsi="Calibri" w:cs="Calibri"/>
          <w:color w:val="000000" w:themeColor="text1"/>
          <w:sz w:val="22"/>
          <w:szCs w:val="22"/>
        </w:rPr>
        <w:footnoteReference w:id="18"/>
      </w:r>
      <w:r w:rsidRPr="2A76F5EF">
        <w:rPr>
          <w:rFonts w:ascii="Calibri" w:eastAsia="Calibri" w:hAnsi="Calibri" w:cs="Calibri"/>
          <w:color w:val="000000" w:themeColor="text1"/>
          <w:sz w:val="22"/>
          <w:szCs w:val="22"/>
        </w:rPr>
        <w:t xml:space="preserve"> </w:t>
      </w:r>
    </w:p>
    <w:p w:rsidR="00145B5B" w:rsidP="2A76F5EF">
      <w:pPr>
        <w:spacing w:after="0"/>
        <w:rPr>
          <w:rFonts w:ascii="Calibri" w:eastAsia="Calibri" w:hAnsi="Calibri" w:cs="Calibri"/>
          <w:color w:val="000000" w:themeColor="text1"/>
          <w:sz w:val="22"/>
          <w:szCs w:val="22"/>
        </w:rPr>
      </w:pPr>
    </w:p>
    <w:p w:rsidR="00145B5B" w:rsidP="2A76F5EF">
      <w:pPr>
        <w:spacing w:after="0"/>
        <w:rPr>
          <w:rFonts w:ascii="Calibri" w:eastAsia="Calibri" w:hAnsi="Calibri" w:cs="Calibri"/>
          <w:color w:val="000000" w:themeColor="text1"/>
          <w:sz w:val="22"/>
          <w:szCs w:val="22"/>
        </w:rPr>
      </w:pPr>
      <w:r w:rsidRPr="52AAE88F">
        <w:rPr>
          <w:rFonts w:ascii="Calibri" w:eastAsia="Calibri" w:hAnsi="Calibri" w:cs="Calibri"/>
          <w:color w:val="000000" w:themeColor="text1"/>
          <w:sz w:val="22"/>
          <w:szCs w:val="22"/>
        </w:rPr>
        <w:t xml:space="preserve">As well as building the screen sector’s workforce, </w:t>
      </w:r>
      <w:r w:rsidRPr="52AAE88F">
        <w:rPr>
          <w:rFonts w:ascii="Calibri" w:eastAsia="Calibri" w:hAnsi="Calibri" w:cs="Calibri"/>
          <w:color w:val="000000" w:themeColor="text1"/>
          <w:sz w:val="22"/>
          <w:szCs w:val="22"/>
        </w:rPr>
        <w:t xml:space="preserve">partnerships with screen agencies </w:t>
      </w:r>
      <w:r w:rsidRPr="52AAE88F">
        <w:rPr>
          <w:rFonts w:ascii="Calibri" w:eastAsia="Calibri" w:hAnsi="Calibri" w:cs="Calibri"/>
          <w:color w:val="000000" w:themeColor="text1"/>
          <w:sz w:val="22"/>
          <w:szCs w:val="22"/>
        </w:rPr>
        <w:t>are beneficial for screen tourism in local areas. The North East of England is the fastest growing screen sector in the UK and North East S</w:t>
      </w:r>
      <w:r w:rsidRPr="52AAE88F">
        <w:rPr>
          <w:rFonts w:ascii="Calibri" w:eastAsia="Calibri" w:hAnsi="Calibri" w:cs="Calibri"/>
          <w:color w:val="000000" w:themeColor="text1"/>
          <w:sz w:val="22"/>
          <w:szCs w:val="22"/>
        </w:rPr>
        <w:t>creen</w:t>
      </w:r>
      <w:r w:rsidRPr="52AAE88F">
        <w:rPr>
          <w:rFonts w:ascii="Calibri" w:eastAsia="Calibri" w:hAnsi="Calibri" w:cs="Calibri"/>
          <w:color w:val="000000" w:themeColor="text1"/>
          <w:sz w:val="22"/>
          <w:szCs w:val="22"/>
        </w:rPr>
        <w:t xml:space="preserve"> h</w:t>
      </w:r>
      <w:r w:rsidRPr="52AAE88F">
        <w:rPr>
          <w:rFonts w:ascii="Calibri" w:eastAsia="Calibri" w:hAnsi="Calibri" w:cs="Calibri"/>
          <w:color w:val="000000" w:themeColor="text1"/>
          <w:sz w:val="22"/>
          <w:szCs w:val="22"/>
        </w:rPr>
        <w:t>a</w:t>
      </w:r>
      <w:r w:rsidRPr="52AAE88F">
        <w:rPr>
          <w:rFonts w:ascii="Calibri" w:eastAsia="Calibri" w:hAnsi="Calibri" w:cs="Calibri"/>
          <w:color w:val="000000" w:themeColor="text1"/>
          <w:sz w:val="22"/>
          <w:szCs w:val="22"/>
        </w:rPr>
        <w:t xml:space="preserve">ve recently collaborated with VisitBritain to promote locations in the region, </w:t>
      </w:r>
      <w:r w:rsidRPr="52AAE88F">
        <w:rPr>
          <w:rFonts w:ascii="Calibri" w:eastAsia="Calibri" w:hAnsi="Calibri" w:cs="Calibri"/>
          <w:color w:val="000000" w:themeColor="text1"/>
          <w:sz w:val="22"/>
          <w:szCs w:val="22"/>
        </w:rPr>
        <w:t xml:space="preserve">including through </w:t>
      </w:r>
      <w:r w:rsidRPr="52AAE88F">
        <w:rPr>
          <w:rFonts w:ascii="Calibri" w:eastAsia="Calibri" w:hAnsi="Calibri" w:cs="Calibri"/>
          <w:color w:val="000000" w:themeColor="text1"/>
          <w:sz w:val="22"/>
          <w:szCs w:val="22"/>
        </w:rPr>
        <w:t xml:space="preserve">film </w:t>
      </w:r>
      <w:r w:rsidRPr="52AAE88F">
        <w:rPr>
          <w:rFonts w:ascii="Calibri" w:eastAsia="Calibri" w:hAnsi="Calibri" w:cs="Calibri"/>
          <w:color w:val="000000" w:themeColor="text1"/>
          <w:sz w:val="22"/>
          <w:szCs w:val="22"/>
        </w:rPr>
        <w:t xml:space="preserve">such as </w:t>
      </w:r>
      <w:r w:rsidRPr="52AAE88F">
        <w:rPr>
          <w:rFonts w:ascii="Calibri" w:eastAsia="Calibri" w:hAnsi="Calibri" w:cs="Calibri"/>
          <w:i/>
          <w:iCs/>
          <w:color w:val="000000" w:themeColor="text1"/>
          <w:sz w:val="22"/>
          <w:szCs w:val="22"/>
        </w:rPr>
        <w:t>28 Years Later.</w:t>
      </w:r>
    </w:p>
    <w:p w:rsidR="00145B5B" w:rsidP="115D5F46">
      <w:pPr>
        <w:spacing w:after="0"/>
        <w:rPr>
          <w:rFonts w:ascii="Calibri" w:eastAsia="Calibri" w:hAnsi="Calibri" w:cs="Calibri"/>
          <w:color w:val="000000" w:themeColor="text1"/>
          <w:sz w:val="22"/>
          <w:szCs w:val="22"/>
        </w:rPr>
      </w:pPr>
    </w:p>
    <w:p w:rsidR="00145B5B" w:rsidP="2A76F5EF">
      <w:pPr>
        <w:spacing w:after="0"/>
        <w:rPr>
          <w:rFonts w:ascii="Calibri" w:eastAsia="Calibri" w:hAnsi="Calibri" w:cs="Calibri"/>
          <w:color w:val="000000" w:themeColor="text1"/>
          <w:sz w:val="22"/>
          <w:szCs w:val="22"/>
        </w:rPr>
      </w:pPr>
      <w:r w:rsidRPr="115D5F46">
        <w:rPr>
          <w:rFonts w:ascii="Calibri" w:eastAsia="Calibri" w:hAnsi="Calibri" w:cs="Calibri"/>
          <w:color w:val="000000" w:themeColor="text1"/>
          <w:sz w:val="22"/>
          <w:szCs w:val="22"/>
        </w:rPr>
        <w:t xml:space="preserve">Improved opportunities for </w:t>
      </w:r>
      <w:r w:rsidRPr="115D5F46">
        <w:rPr>
          <w:rFonts w:ascii="Calibri" w:eastAsia="Calibri" w:hAnsi="Calibri" w:cs="Calibri"/>
          <w:b/>
          <w:bCs/>
          <w:color w:val="000000" w:themeColor="text1"/>
          <w:sz w:val="22"/>
          <w:szCs w:val="22"/>
        </w:rPr>
        <w:t>audiences to access</w:t>
      </w:r>
      <w:r w:rsidRPr="115D5F46">
        <w:rPr>
          <w:rFonts w:ascii="Calibri" w:eastAsia="Calibri" w:hAnsi="Calibri" w:cs="Calibri"/>
          <w:color w:val="000000" w:themeColor="text1"/>
          <w:sz w:val="22"/>
          <w:szCs w:val="22"/>
        </w:rPr>
        <w:t xml:space="preserve"> screen culture through diverse and inclusive programming is central to the s</w:t>
      </w:r>
      <w:r w:rsidRPr="115D5F46">
        <w:rPr>
          <w:rFonts w:ascii="Calibri" w:eastAsia="Calibri" w:hAnsi="Calibri" w:cs="Calibri"/>
          <w:color w:val="000000" w:themeColor="text1"/>
          <w:sz w:val="22"/>
          <w:szCs w:val="22"/>
        </w:rPr>
        <w:t>creen sector’s success</w:t>
      </w:r>
      <w:r w:rsidRPr="115D5F46">
        <w:rPr>
          <w:rFonts w:ascii="Calibri" w:eastAsia="Calibri" w:hAnsi="Calibri" w:cs="Calibri"/>
          <w:color w:val="000000" w:themeColor="text1"/>
          <w:sz w:val="22"/>
          <w:szCs w:val="22"/>
        </w:rPr>
        <w:t>.</w:t>
      </w:r>
      <w:r w:rsidRPr="115D5F46">
        <w:rPr>
          <w:rFonts w:ascii="Calibri" w:eastAsia="Calibri" w:hAnsi="Calibri" w:cs="Calibri"/>
          <w:color w:val="000000" w:themeColor="text1"/>
          <w:sz w:val="22"/>
          <w:szCs w:val="22"/>
        </w:rPr>
        <w:t xml:space="preserve"> The </w:t>
      </w:r>
      <w:r>
        <w:fldChar w:fldCharType="begin"/>
      </w:r>
      <w:r>
        <w:instrText xml:space="preserve"> HYPERLINK "https://www.bfi.org.uk/get-funding-support/bring-film-wider-audience/bfi-film-audience-network/find-your-local-film-hub" </w:instrText>
      </w:r>
      <w:r>
        <w:fldChar w:fldCharType="separate"/>
      </w:r>
      <w:r w:rsidRPr="115D5F46">
        <w:rPr>
          <w:rFonts w:ascii="Calibri" w:eastAsia="Calibri" w:hAnsi="Calibri" w:cs="Calibri"/>
          <w:color w:val="000000" w:themeColor="text1"/>
          <w:sz w:val="22"/>
          <w:szCs w:val="22"/>
        </w:rPr>
        <w:t>BFI Film Audience Network</w:t>
      </w:r>
      <w:r>
        <w:fldChar w:fldCharType="end"/>
      </w:r>
      <w:r w:rsidRPr="115D5F46">
        <w:rPr>
          <w:rFonts w:ascii="Calibri" w:eastAsia="Calibri" w:hAnsi="Calibri" w:cs="Calibri"/>
          <w:color w:val="000000" w:themeColor="text1"/>
          <w:sz w:val="22"/>
          <w:szCs w:val="22"/>
        </w:rPr>
        <w:t xml:space="preserve"> (BFI FAN) aims to provide increased access to a broader range of UK and international film and screen culture. It is a collaboration of eight UK film hubs, managed by leading film organisations and venues. They use National Lottery funding to develop audiences, widen choice for communities across the UK and support independent cinema exhibition sector by enhancing skills and sharing best practice.</w:t>
      </w:r>
      <w:r w:rsidRPr="115D5F46">
        <w:rPr>
          <w:rFonts w:ascii="Calibri" w:eastAsia="Calibri" w:hAnsi="Calibri" w:cs="Calibri"/>
          <w:color w:val="000000" w:themeColor="text1"/>
          <w:sz w:val="22"/>
          <w:szCs w:val="22"/>
        </w:rPr>
        <w:t xml:space="preserve"> </w:t>
      </w:r>
      <w:r>
        <w:fldChar w:fldCharType="begin"/>
      </w:r>
      <w:r>
        <w:instrText xml:space="preserve"> HYPERLINK "https://filmhubnorth.org.uk/about-us" </w:instrText>
      </w:r>
      <w:r>
        <w:fldChar w:fldCharType="separate"/>
      </w:r>
      <w:r w:rsidRPr="115D5F46">
        <w:rPr>
          <w:rFonts w:ascii="Calibri" w:eastAsia="Calibri" w:hAnsi="Calibri" w:cs="Calibri"/>
          <w:color w:val="000000" w:themeColor="text1"/>
          <w:sz w:val="22"/>
          <w:szCs w:val="22"/>
        </w:rPr>
        <w:t>Film Hub North</w:t>
      </w:r>
      <w:r>
        <w:fldChar w:fldCharType="end"/>
      </w:r>
      <w:r w:rsidRPr="115D5F46">
        <w:rPr>
          <w:rFonts w:ascii="Calibri" w:eastAsia="Calibri" w:hAnsi="Calibri" w:cs="Calibri"/>
          <w:color w:val="000000" w:themeColor="text1"/>
          <w:sz w:val="22"/>
          <w:szCs w:val="22"/>
        </w:rPr>
        <w:t xml:space="preserve"> is a</w:t>
      </w:r>
      <w:r w:rsidRPr="115D5F46">
        <w:rPr>
          <w:rFonts w:ascii="Calibri" w:eastAsia="Calibri" w:hAnsi="Calibri" w:cs="Calibri"/>
          <w:color w:val="000000" w:themeColor="text1"/>
          <w:sz w:val="22"/>
          <w:szCs w:val="22"/>
        </w:rPr>
        <w:t xml:space="preserve">n example of a </w:t>
      </w:r>
      <w:r w:rsidRPr="115D5F46">
        <w:rPr>
          <w:rFonts w:ascii="Calibri" w:eastAsia="Calibri" w:hAnsi="Calibri" w:cs="Calibri"/>
          <w:color w:val="000000" w:themeColor="text1"/>
          <w:sz w:val="22"/>
          <w:szCs w:val="22"/>
        </w:rPr>
        <w:t>regional partnership of independent cinemas and film</w:t>
      </w:r>
      <w:r w:rsidRPr="115D5F46">
        <w:rPr>
          <w:rFonts w:ascii="Calibri" w:eastAsia="Calibri" w:hAnsi="Calibri" w:cs="Calibri"/>
          <w:color w:val="000000" w:themeColor="text1"/>
          <w:sz w:val="22"/>
          <w:szCs w:val="22"/>
        </w:rPr>
        <w:t xml:space="preserve"> </w:t>
      </w:r>
      <w:r w:rsidRPr="115D5F46">
        <w:rPr>
          <w:rFonts w:ascii="Calibri" w:eastAsia="Calibri" w:hAnsi="Calibri" w:cs="Calibri"/>
          <w:color w:val="000000" w:themeColor="text1"/>
          <w:sz w:val="22"/>
          <w:szCs w:val="22"/>
        </w:rPr>
        <w:t xml:space="preserve">organisations </w:t>
      </w:r>
    </w:p>
    <w:p w:rsidR="00145B5B" w:rsidP="2A76F5EF">
      <w:pPr>
        <w:spacing w:after="0"/>
        <w:rPr>
          <w:rFonts w:ascii="Calibri" w:eastAsia="Calibri" w:hAnsi="Calibri" w:cs="Calibri"/>
          <w:color w:val="000000" w:themeColor="text1"/>
          <w:sz w:val="22"/>
          <w:szCs w:val="22"/>
        </w:rPr>
      </w:pPr>
      <w:r w:rsidRPr="115D5F46">
        <w:rPr>
          <w:rFonts w:ascii="Calibri" w:eastAsia="Calibri" w:hAnsi="Calibri" w:cs="Calibri"/>
          <w:color w:val="000000" w:themeColor="text1"/>
          <w:sz w:val="22"/>
          <w:szCs w:val="22"/>
        </w:rPr>
        <w:t>working to enhance access to screen culture. Led by HOME in Manchester and Showroom Cinema in Sheffield, it builds vibrant local film communities through funding schemes, training programmes and audience engagement. Since 2018, it has invested more than £1.6m in the North’s screen sector, producing 81 short films, 14.8k film screenings and events, and 453k screening admissions.</w:t>
      </w:r>
    </w:p>
    <w:p w:rsidR="00145B5B" w:rsidP="2A76F5EF">
      <w:pPr>
        <w:spacing w:after="0"/>
        <w:rPr>
          <w:rFonts w:ascii="Calibri" w:eastAsia="Calibri" w:hAnsi="Calibri" w:cs="Calibri"/>
          <w:color w:val="000000" w:themeColor="text1"/>
          <w:sz w:val="22"/>
          <w:szCs w:val="22"/>
          <w:u w:val="single"/>
        </w:rPr>
      </w:pPr>
    </w:p>
    <w:p w:rsidR="00145B5B" w:rsidP="115D5F46">
      <w:pPr>
        <w:spacing w:after="0"/>
        <w:rPr>
          <w:rFonts w:ascii="Calibri" w:eastAsia="Calibri" w:hAnsi="Calibri" w:cs="Calibri"/>
          <w:color w:val="000000" w:themeColor="text1"/>
          <w:sz w:val="22"/>
          <w:szCs w:val="22"/>
        </w:rPr>
      </w:pPr>
      <w:r w:rsidRPr="115D5F46">
        <w:rPr>
          <w:rFonts w:ascii="Calibri" w:eastAsia="Calibri" w:hAnsi="Calibri" w:cs="Calibri"/>
          <w:color w:val="000000" w:themeColor="text1"/>
          <w:sz w:val="22"/>
          <w:szCs w:val="22"/>
        </w:rPr>
        <w:t xml:space="preserve">Video games, VFX and XR are </w:t>
      </w:r>
      <w:r w:rsidRPr="115D5F46">
        <w:rPr>
          <w:rFonts w:ascii="Calibri" w:eastAsia="Calibri" w:hAnsi="Calibri" w:cs="Calibri"/>
          <w:color w:val="000000" w:themeColor="text1"/>
          <w:sz w:val="22"/>
          <w:szCs w:val="22"/>
        </w:rPr>
        <w:t xml:space="preserve">also </w:t>
      </w:r>
      <w:r w:rsidRPr="115D5F46">
        <w:rPr>
          <w:rFonts w:ascii="Calibri" w:eastAsia="Calibri" w:hAnsi="Calibri" w:cs="Calibri"/>
          <w:color w:val="000000" w:themeColor="text1"/>
          <w:sz w:val="22"/>
          <w:szCs w:val="22"/>
        </w:rPr>
        <w:t>high growth potential subsectors</w:t>
      </w:r>
      <w:r w:rsidRPr="115D5F46">
        <w:rPr>
          <w:rFonts w:ascii="Calibri" w:eastAsia="Calibri" w:hAnsi="Calibri" w:cs="Calibri"/>
          <w:color w:val="000000" w:themeColor="text1"/>
          <w:sz w:val="22"/>
          <w:szCs w:val="22"/>
        </w:rPr>
        <w:t xml:space="preserve"> with the potential to offer visitors unique immersive experiences</w:t>
      </w:r>
      <w:r w:rsidRPr="115D5F46">
        <w:rPr>
          <w:rFonts w:ascii="Calibri" w:eastAsia="Calibri" w:hAnsi="Calibri" w:cs="Calibri"/>
          <w:color w:val="000000" w:themeColor="text1"/>
          <w:sz w:val="22"/>
          <w:szCs w:val="22"/>
        </w:rPr>
        <w:t>.</w:t>
      </w:r>
      <w:r w:rsidRPr="115D5F46">
        <w:rPr>
          <w:rFonts w:ascii="Calibri" w:eastAsia="Calibri" w:hAnsi="Calibri" w:cs="Calibri"/>
          <w:color w:val="000000" w:themeColor="text1"/>
          <w:sz w:val="22"/>
          <w:szCs w:val="22"/>
        </w:rPr>
        <w:t xml:space="preserve"> I</w:t>
      </w:r>
      <w:r w:rsidRPr="115D5F46">
        <w:rPr>
          <w:rFonts w:ascii="Calibri" w:eastAsia="Calibri" w:hAnsi="Calibri" w:cs="Calibri"/>
          <w:color w:val="000000" w:themeColor="text1"/>
          <w:sz w:val="22"/>
          <w:szCs w:val="22"/>
        </w:rPr>
        <w:t>n the UK, the Live Lab is a state-of-the-art R&amp;D facility developing cutting-edge technology solutions to revolutionise live performance experiences. Part of the UKRI Infrastructure Fund’s £75.6 million CoSTAR project, it is led by the University of York with organisations including screen agencies and local authorities. These subsectors produce spillover benefits for other sectors through new business and distribution models, skills and forms of creative expression such as innovative uses of AI.</w:t>
      </w:r>
      <w:r w:rsidRPr="115D5F46">
        <w:rPr>
          <w:rFonts w:ascii="Calibri" w:eastAsia="Calibri" w:hAnsi="Calibri" w:cs="Calibri"/>
          <w:color w:val="000000" w:themeColor="text1"/>
          <w:sz w:val="22"/>
          <w:szCs w:val="22"/>
        </w:rPr>
        <w:t xml:space="preserve"> </w:t>
      </w:r>
      <w:r w:rsidRPr="115D5F46">
        <w:rPr>
          <w:rFonts w:ascii="Calibri" w:eastAsia="Calibri" w:hAnsi="Calibri" w:cs="Calibri"/>
          <w:i/>
          <w:iCs/>
          <w:color w:val="000000" w:themeColor="text1"/>
          <w:sz w:val="22"/>
          <w:szCs w:val="22"/>
        </w:rPr>
        <w:t>In Pursuit</w:t>
      </w:r>
      <w:r w:rsidRPr="115D5F46">
        <w:rPr>
          <w:rFonts w:ascii="Calibri" w:eastAsia="Calibri" w:hAnsi="Calibri" w:cs="Calibri"/>
          <w:i/>
          <w:iCs/>
          <w:color w:val="000000" w:themeColor="text1"/>
          <w:sz w:val="22"/>
          <w:szCs w:val="22"/>
        </w:rPr>
        <w:t xml:space="preserve"> of Repetitive Beats</w:t>
      </w:r>
      <w:r w:rsidRPr="115D5F46">
        <w:rPr>
          <w:rFonts w:ascii="Calibri" w:eastAsia="Calibri" w:hAnsi="Calibri" w:cs="Calibri"/>
          <w:color w:val="000000" w:themeColor="text1"/>
          <w:sz w:val="22"/>
          <w:szCs w:val="22"/>
        </w:rPr>
        <w:t xml:space="preserve"> is an example of an award-winning</w:t>
      </w:r>
      <w:r w:rsidRPr="115D5F46">
        <w:rPr>
          <w:rFonts w:ascii="Calibri" w:eastAsia="Calibri" w:hAnsi="Calibri" w:cs="Calibri"/>
          <w:color w:val="000000" w:themeColor="text1"/>
          <w:sz w:val="22"/>
          <w:szCs w:val="22"/>
        </w:rPr>
        <w:t xml:space="preserve"> and internationally acclaimed interactive Virtual Reality experience that takes audiences into Coventry’s rave scene in 1989. </w:t>
      </w:r>
      <w:r w:rsidRPr="115D5F46">
        <w:rPr>
          <w:rFonts w:ascii="Calibri" w:eastAsia="Calibri" w:hAnsi="Calibri" w:cs="Calibri"/>
          <w:color w:val="000000" w:themeColor="text1"/>
          <w:sz w:val="22"/>
          <w:szCs w:val="22"/>
        </w:rPr>
        <w:t>Originally funded by the BFI and Coventry City of Culture Trust, it has toured internationally to major festivals including the BFI London Film Festival and South by Southwest</w:t>
      </w:r>
      <w:r w:rsidRPr="115D5F46">
        <w:rPr>
          <w:rFonts w:ascii="Calibri" w:eastAsia="Calibri" w:hAnsi="Calibri" w:cs="Calibri"/>
          <w:color w:val="000000" w:themeColor="text1"/>
          <w:sz w:val="22"/>
          <w:szCs w:val="22"/>
        </w:rPr>
        <w:t>, and around the UK to eight cities including Brighton, Belfast and Cardiff in 2024.</w:t>
      </w:r>
    </w:p>
    <w:p w:rsidR="00145B5B" w:rsidP="2A76F5EF">
      <w:pPr>
        <w:spacing w:after="0"/>
        <w:rPr>
          <w:rFonts w:ascii="Calibri" w:eastAsia="Calibri" w:hAnsi="Calibri" w:cs="Calibri"/>
          <w:color w:val="000000" w:themeColor="text1"/>
          <w:sz w:val="22"/>
          <w:szCs w:val="22"/>
        </w:rPr>
      </w:pPr>
    </w:p>
    <w:p w:rsidR="00145B5B" w:rsidP="5F0BFC95">
      <w:pPr>
        <w:spacing w:after="180"/>
        <w:rPr>
          <w:rFonts w:ascii="Calibri" w:eastAsia="Calibri" w:hAnsi="Calibri" w:cs="Calibri"/>
          <w:b/>
          <w:bCs/>
          <w:color w:val="000000" w:themeColor="text1"/>
          <w:sz w:val="22"/>
          <w:szCs w:val="22"/>
        </w:rPr>
      </w:pPr>
      <w:r w:rsidRPr="2A76F5EF">
        <w:rPr>
          <w:rFonts w:ascii="Calibri" w:eastAsia="Calibri" w:hAnsi="Calibri" w:cs="Calibri"/>
          <w:b/>
          <w:bCs/>
          <w:color w:val="000000" w:themeColor="text1"/>
          <w:sz w:val="22"/>
          <w:szCs w:val="22"/>
        </w:rPr>
        <w:t>v. What are the arguments for and against the proposal to give mayoral strategic authorities the power to introduce an overnight visitor levy? If a levy is introduced, how should it best be spent to attract tourism and investment?</w:t>
      </w:r>
    </w:p>
    <w:p w:rsidR="00145B5B" w:rsidP="115D5F46">
      <w:pPr>
        <w:spacing w:beforeAutospacing="1" w:afterAutospacing="1" w:line="276" w:lineRule="auto"/>
        <w:rPr>
          <w:rFonts w:ascii="Calibri" w:eastAsia="Calibri" w:hAnsi="Calibri" w:cs="Calibri"/>
          <w:color w:val="000000" w:themeColor="text1"/>
          <w:sz w:val="22"/>
          <w:szCs w:val="22"/>
        </w:rPr>
      </w:pPr>
      <w:r w:rsidRPr="115D5F46">
        <w:rPr>
          <w:rFonts w:ascii="Calibri" w:eastAsia="Calibri" w:hAnsi="Calibri" w:cs="Calibri"/>
          <w:color w:val="000000" w:themeColor="text1"/>
          <w:sz w:val="22"/>
          <w:szCs w:val="22"/>
        </w:rPr>
        <w:t>W</w:t>
      </w:r>
      <w:r w:rsidRPr="115D5F46">
        <w:rPr>
          <w:rFonts w:ascii="Calibri" w:eastAsia="Calibri" w:hAnsi="Calibri" w:cs="Calibri"/>
          <w:color w:val="000000" w:themeColor="text1"/>
          <w:sz w:val="22"/>
          <w:szCs w:val="22"/>
        </w:rPr>
        <w:t xml:space="preserve">e support the Government’s proposal </w:t>
      </w:r>
      <w:r w:rsidRPr="115D5F46">
        <w:rPr>
          <w:rFonts w:ascii="Calibri" w:eastAsia="Calibri" w:hAnsi="Calibri" w:cs="Calibri"/>
          <w:color w:val="000000" w:themeColor="text1"/>
          <w:sz w:val="22"/>
          <w:szCs w:val="22"/>
        </w:rPr>
        <w:t>to empower M</w:t>
      </w:r>
      <w:r w:rsidRPr="115D5F46">
        <w:rPr>
          <w:rFonts w:ascii="Calibri" w:eastAsia="Calibri" w:hAnsi="Calibri" w:cs="Calibri"/>
          <w:color w:val="000000" w:themeColor="text1"/>
          <w:sz w:val="22"/>
          <w:szCs w:val="22"/>
        </w:rPr>
        <w:t>ayors</w:t>
      </w:r>
      <w:r w:rsidRPr="115D5F46">
        <w:rPr>
          <w:rFonts w:ascii="Calibri" w:eastAsia="Calibri" w:hAnsi="Calibri" w:cs="Calibri"/>
          <w:color w:val="000000" w:themeColor="text1"/>
          <w:sz w:val="22"/>
          <w:szCs w:val="22"/>
        </w:rPr>
        <w:t xml:space="preserve"> </w:t>
      </w:r>
      <w:r w:rsidRPr="115D5F46">
        <w:rPr>
          <w:rFonts w:ascii="Calibri" w:eastAsia="Calibri" w:hAnsi="Calibri" w:cs="Calibri"/>
          <w:color w:val="000000" w:themeColor="text1"/>
          <w:sz w:val="22"/>
          <w:szCs w:val="22"/>
        </w:rPr>
        <w:t xml:space="preserve">to </w:t>
      </w:r>
      <w:r w:rsidRPr="115D5F46">
        <w:rPr>
          <w:rFonts w:ascii="Calibri" w:eastAsia="Calibri" w:hAnsi="Calibri" w:cs="Calibri"/>
          <w:color w:val="000000" w:themeColor="text1"/>
          <w:sz w:val="22"/>
          <w:szCs w:val="22"/>
        </w:rPr>
        <w:t xml:space="preserve">introduce a visitor levy and invest </w:t>
      </w:r>
      <w:r w:rsidRPr="115D5F46">
        <w:rPr>
          <w:rFonts w:ascii="Calibri" w:eastAsia="Calibri" w:hAnsi="Calibri" w:cs="Calibri"/>
          <w:color w:val="000000" w:themeColor="text1"/>
          <w:sz w:val="22"/>
          <w:szCs w:val="22"/>
        </w:rPr>
        <w:t>revenues</w:t>
      </w:r>
      <w:r w:rsidRPr="115D5F46">
        <w:rPr>
          <w:rFonts w:ascii="Calibri" w:eastAsia="Calibri" w:hAnsi="Calibri" w:cs="Calibri"/>
          <w:color w:val="000000" w:themeColor="text1"/>
          <w:sz w:val="22"/>
          <w:szCs w:val="22"/>
        </w:rPr>
        <w:t xml:space="preserve"> </w:t>
      </w:r>
      <w:r w:rsidRPr="115D5F46">
        <w:rPr>
          <w:rFonts w:ascii="Calibri" w:eastAsia="Calibri" w:hAnsi="Calibri" w:cs="Calibri"/>
          <w:color w:val="000000" w:themeColor="text1"/>
          <w:sz w:val="22"/>
          <w:szCs w:val="22"/>
        </w:rPr>
        <w:t>in</w:t>
      </w:r>
      <w:r w:rsidRPr="115D5F46">
        <w:rPr>
          <w:rFonts w:ascii="Calibri" w:eastAsia="Calibri" w:hAnsi="Calibri" w:cs="Calibri"/>
          <w:color w:val="000000" w:themeColor="text1"/>
          <w:sz w:val="22"/>
          <w:szCs w:val="22"/>
        </w:rPr>
        <w:t xml:space="preserve"> broad</w:t>
      </w:r>
      <w:r w:rsidRPr="115D5F46">
        <w:rPr>
          <w:rFonts w:ascii="Calibri" w:eastAsia="Calibri" w:hAnsi="Calibri" w:cs="Calibri"/>
          <w:color w:val="000000" w:themeColor="text1"/>
          <w:sz w:val="22"/>
          <w:szCs w:val="22"/>
        </w:rPr>
        <w:t xml:space="preserve"> initiatives that support growth and long-term wellbeing</w:t>
      </w:r>
      <w:r w:rsidRPr="115D5F46">
        <w:rPr>
          <w:rFonts w:ascii="Calibri" w:eastAsia="Calibri" w:hAnsi="Calibri" w:cs="Calibri"/>
          <w:color w:val="000000" w:themeColor="text1"/>
          <w:sz w:val="22"/>
          <w:szCs w:val="22"/>
        </w:rPr>
        <w:t xml:space="preserve"> in local communities</w:t>
      </w:r>
      <w:r w:rsidRPr="115D5F46">
        <w:rPr>
          <w:rFonts w:ascii="Calibri" w:eastAsia="Calibri" w:hAnsi="Calibri" w:cs="Calibri"/>
          <w:color w:val="000000" w:themeColor="text1"/>
          <w:sz w:val="22"/>
          <w:szCs w:val="22"/>
        </w:rPr>
        <w:t>, alongside the visitor economy.</w:t>
      </w:r>
      <w:r w:rsidRPr="115D5F46">
        <w:rPr>
          <w:rFonts w:ascii="Calibri" w:eastAsia="Calibri" w:hAnsi="Calibri" w:cs="Calibri"/>
          <w:color w:val="000000" w:themeColor="text1"/>
          <w:sz w:val="22"/>
          <w:szCs w:val="22"/>
        </w:rPr>
        <w:t xml:space="preserve"> </w:t>
      </w:r>
      <w:r w:rsidRPr="115D5F46">
        <w:rPr>
          <w:rFonts w:ascii="Calibri" w:eastAsia="Calibri" w:hAnsi="Calibri" w:cs="Calibri"/>
          <w:color w:val="000000" w:themeColor="text1"/>
          <w:sz w:val="22"/>
          <w:szCs w:val="22"/>
        </w:rPr>
        <w:t xml:space="preserve">This holistic approach can attract tourism and greater investment through ensuring </w:t>
      </w:r>
      <w:r w:rsidRPr="115D5F46">
        <w:rPr>
          <w:rFonts w:ascii="Calibri" w:eastAsia="Calibri" w:hAnsi="Calibri" w:cs="Calibri"/>
          <w:color w:val="000000" w:themeColor="text1"/>
          <w:sz w:val="22"/>
          <w:szCs w:val="22"/>
        </w:rPr>
        <w:t>loca</w:t>
      </w:r>
      <w:r w:rsidRPr="115D5F46">
        <w:rPr>
          <w:color w:val="000000" w:themeColor="text1"/>
          <w:sz w:val="22"/>
          <w:szCs w:val="22"/>
        </w:rPr>
        <w:t xml:space="preserve">l government support </w:t>
      </w:r>
      <w:r w:rsidRPr="115D5F46">
        <w:rPr>
          <w:color w:val="000000" w:themeColor="text1"/>
          <w:sz w:val="22"/>
          <w:szCs w:val="22"/>
        </w:rPr>
        <w:t>is reaching across local economies to build resilient</w:t>
      </w:r>
      <w:r w:rsidRPr="115D5F46">
        <w:rPr>
          <w:color w:val="000000" w:themeColor="text1"/>
          <w:sz w:val="22"/>
          <w:szCs w:val="22"/>
        </w:rPr>
        <w:t xml:space="preserve">, prosperous and </w:t>
      </w:r>
      <w:r w:rsidRPr="115D5F46">
        <w:rPr>
          <w:color w:val="000000" w:themeColor="text1"/>
          <w:sz w:val="22"/>
          <w:szCs w:val="22"/>
        </w:rPr>
        <w:t xml:space="preserve">vibrant </w:t>
      </w:r>
      <w:r w:rsidRPr="115D5F46">
        <w:rPr>
          <w:color w:val="000000" w:themeColor="text1"/>
          <w:sz w:val="22"/>
          <w:szCs w:val="22"/>
        </w:rPr>
        <w:t>communities</w:t>
      </w:r>
      <w:r w:rsidRPr="115D5F46">
        <w:rPr>
          <w:color w:val="000000" w:themeColor="text1"/>
          <w:sz w:val="22"/>
          <w:szCs w:val="22"/>
        </w:rPr>
        <w:t>, where people want to live, work and visit.</w:t>
      </w:r>
    </w:p>
    <w:p w:rsidR="00145B5B" w:rsidP="52AAE88F">
      <w:pPr>
        <w:spacing w:beforeAutospacing="1" w:afterAutospacing="1" w:line="276" w:lineRule="auto"/>
        <w:rPr>
          <w:rFonts w:ascii="Calibri" w:eastAsia="Calibri" w:hAnsi="Calibri" w:cs="Calibri"/>
          <w:color w:val="000000" w:themeColor="text1"/>
          <w:sz w:val="22"/>
          <w:szCs w:val="22"/>
        </w:rPr>
      </w:pPr>
      <w:r w:rsidRPr="52AAE88F">
        <w:rPr>
          <w:rFonts w:ascii="Calibri" w:eastAsia="Calibri" w:hAnsi="Calibri" w:cs="Calibri"/>
          <w:color w:val="000000" w:themeColor="text1"/>
          <w:sz w:val="22"/>
          <w:szCs w:val="22"/>
        </w:rPr>
        <w:t xml:space="preserve">Alongside other sectors in the creative industries, the screen sector </w:t>
      </w:r>
      <w:r w:rsidRPr="52AAE88F">
        <w:rPr>
          <w:rFonts w:ascii="Calibri" w:eastAsia="Calibri" w:hAnsi="Calibri" w:cs="Calibri"/>
          <w:color w:val="000000" w:themeColor="text1"/>
          <w:sz w:val="22"/>
          <w:szCs w:val="22"/>
        </w:rPr>
        <w:t xml:space="preserve">has an interest in </w:t>
      </w:r>
      <w:r w:rsidRPr="52AAE88F">
        <w:rPr>
          <w:rFonts w:ascii="Calibri" w:eastAsia="Calibri" w:hAnsi="Calibri" w:cs="Calibri"/>
          <w:color w:val="000000" w:themeColor="text1"/>
          <w:sz w:val="22"/>
          <w:szCs w:val="22"/>
        </w:rPr>
        <w:t xml:space="preserve">visitor levies </w:t>
      </w:r>
      <w:r w:rsidRPr="52AAE88F">
        <w:rPr>
          <w:rFonts w:ascii="Calibri" w:eastAsia="Calibri" w:hAnsi="Calibri" w:cs="Calibri"/>
          <w:color w:val="000000" w:themeColor="text1"/>
          <w:sz w:val="22"/>
          <w:szCs w:val="22"/>
        </w:rPr>
        <w:t>as s</w:t>
      </w:r>
      <w:r w:rsidRPr="52AAE88F">
        <w:rPr>
          <w:rFonts w:ascii="Calibri" w:eastAsia="Calibri" w:hAnsi="Calibri" w:cs="Calibri"/>
          <w:color w:val="000000" w:themeColor="text1"/>
          <w:sz w:val="22"/>
          <w:szCs w:val="22"/>
        </w:rPr>
        <w:t xml:space="preserve">creen sector infrastructure and services would </w:t>
      </w:r>
      <w:r w:rsidRPr="52AAE88F">
        <w:rPr>
          <w:rFonts w:ascii="Calibri" w:eastAsia="Calibri" w:hAnsi="Calibri" w:cs="Calibri"/>
          <w:color w:val="000000" w:themeColor="text1"/>
          <w:sz w:val="22"/>
          <w:szCs w:val="22"/>
        </w:rPr>
        <w:t xml:space="preserve">greatly </w:t>
      </w:r>
      <w:r w:rsidRPr="52AAE88F">
        <w:rPr>
          <w:rFonts w:ascii="Calibri" w:eastAsia="Calibri" w:hAnsi="Calibri" w:cs="Calibri"/>
          <w:color w:val="000000" w:themeColor="text1"/>
          <w:sz w:val="22"/>
          <w:szCs w:val="22"/>
        </w:rPr>
        <w:t xml:space="preserve">benefit from capital investment and revenue spending by local leaders through </w:t>
      </w:r>
      <w:r w:rsidRPr="52AAE88F">
        <w:rPr>
          <w:rFonts w:ascii="Calibri" w:eastAsia="Calibri" w:hAnsi="Calibri" w:cs="Calibri"/>
          <w:color w:val="000000" w:themeColor="text1"/>
          <w:sz w:val="22"/>
          <w:szCs w:val="22"/>
        </w:rPr>
        <w:t xml:space="preserve">a </w:t>
      </w:r>
      <w:r w:rsidRPr="52AAE88F">
        <w:rPr>
          <w:rFonts w:ascii="Calibri" w:eastAsia="Calibri" w:hAnsi="Calibri" w:cs="Calibri"/>
          <w:color w:val="000000" w:themeColor="text1"/>
          <w:sz w:val="22"/>
          <w:szCs w:val="22"/>
        </w:rPr>
        <w:t>visitor levy. Interventions could include capital support for local cinemas as cultural and heritage assets, and equipment and facilities for local opportunities, alongside film festivals, business support for local TV or film production companies, and skills development.</w:t>
      </w:r>
      <w:r w:rsidRPr="52AAE88F">
        <w:rPr>
          <w:rFonts w:ascii="Calibri" w:eastAsia="Calibri" w:hAnsi="Calibri" w:cs="Calibri"/>
          <w:color w:val="000000" w:themeColor="text1"/>
          <w:sz w:val="22"/>
          <w:szCs w:val="22"/>
        </w:rPr>
        <w:t xml:space="preserve"> </w:t>
      </w:r>
      <w:r w:rsidRPr="52AAE88F">
        <w:rPr>
          <w:rFonts w:ascii="Calibri" w:eastAsia="Calibri" w:hAnsi="Calibri" w:cs="Calibri"/>
          <w:color w:val="000000" w:themeColor="text1"/>
          <w:sz w:val="22"/>
          <w:szCs w:val="22"/>
        </w:rPr>
        <w:t>These wider</w:t>
      </w:r>
      <w:r w:rsidRPr="52AAE88F">
        <w:rPr>
          <w:rFonts w:ascii="Calibri" w:eastAsia="Calibri" w:hAnsi="Calibri" w:cs="Calibri"/>
          <w:color w:val="000000" w:themeColor="text1"/>
          <w:sz w:val="22"/>
          <w:szCs w:val="22"/>
        </w:rPr>
        <w:t xml:space="preserve"> inter</w:t>
      </w:r>
      <w:r w:rsidRPr="52AAE88F">
        <w:rPr>
          <w:color w:val="000000" w:themeColor="text1"/>
          <w:sz w:val="22"/>
          <w:szCs w:val="22"/>
        </w:rPr>
        <w:t>vention</w:t>
      </w:r>
      <w:r w:rsidRPr="52AAE88F">
        <w:rPr>
          <w:color w:val="000000" w:themeColor="text1"/>
          <w:sz w:val="22"/>
          <w:szCs w:val="22"/>
        </w:rPr>
        <w:t>s build</w:t>
      </w:r>
      <w:r w:rsidRPr="52AAE88F">
        <w:rPr>
          <w:color w:val="000000" w:themeColor="text1"/>
          <w:sz w:val="22"/>
          <w:szCs w:val="22"/>
        </w:rPr>
        <w:t xml:space="preserve"> the foundations for </w:t>
      </w:r>
      <w:r w:rsidRPr="52AAE88F">
        <w:rPr>
          <w:color w:val="000000" w:themeColor="text1"/>
          <w:sz w:val="22"/>
          <w:szCs w:val="22"/>
        </w:rPr>
        <w:t>the</w:t>
      </w:r>
      <w:r w:rsidRPr="52AAE88F">
        <w:rPr>
          <w:color w:val="000000" w:themeColor="text1"/>
          <w:sz w:val="22"/>
          <w:szCs w:val="22"/>
        </w:rPr>
        <w:t xml:space="preserve"> </w:t>
      </w:r>
      <w:r w:rsidRPr="52AAE88F">
        <w:rPr>
          <w:color w:val="000000" w:themeColor="text1"/>
          <w:sz w:val="22"/>
          <w:szCs w:val="22"/>
        </w:rPr>
        <w:t>screen sec</w:t>
      </w:r>
      <w:r w:rsidRPr="52AAE88F">
        <w:rPr>
          <w:color w:val="000000" w:themeColor="text1"/>
          <w:sz w:val="22"/>
          <w:szCs w:val="22"/>
        </w:rPr>
        <w:t>tor t</w:t>
      </w:r>
      <w:r w:rsidRPr="52AAE88F">
        <w:rPr>
          <w:color w:val="000000" w:themeColor="text1"/>
          <w:sz w:val="22"/>
          <w:szCs w:val="22"/>
        </w:rPr>
        <w:t xml:space="preserve">o </w:t>
      </w:r>
      <w:r w:rsidRPr="52AAE88F">
        <w:rPr>
          <w:color w:val="000000" w:themeColor="text1"/>
          <w:sz w:val="22"/>
          <w:szCs w:val="22"/>
        </w:rPr>
        <w:t xml:space="preserve">entertain local and international </w:t>
      </w:r>
      <w:r w:rsidRPr="52AAE88F">
        <w:rPr>
          <w:color w:val="000000" w:themeColor="text1"/>
          <w:sz w:val="22"/>
          <w:szCs w:val="22"/>
        </w:rPr>
        <w:t>audience</w:t>
      </w:r>
      <w:r w:rsidRPr="52AAE88F">
        <w:rPr>
          <w:color w:val="000000" w:themeColor="text1"/>
          <w:sz w:val="22"/>
          <w:szCs w:val="22"/>
        </w:rPr>
        <w:t xml:space="preserve">s and, in turn, </w:t>
      </w:r>
      <w:r w:rsidRPr="52AAE88F">
        <w:rPr>
          <w:color w:val="000000" w:themeColor="text1"/>
          <w:sz w:val="22"/>
          <w:szCs w:val="22"/>
        </w:rPr>
        <w:t xml:space="preserve">attract </w:t>
      </w:r>
      <w:r w:rsidRPr="52AAE88F">
        <w:rPr>
          <w:color w:val="000000" w:themeColor="text1"/>
          <w:sz w:val="22"/>
          <w:szCs w:val="22"/>
        </w:rPr>
        <w:t xml:space="preserve">domestic and international </w:t>
      </w:r>
      <w:r w:rsidRPr="52AAE88F">
        <w:rPr>
          <w:color w:val="000000" w:themeColor="text1"/>
          <w:sz w:val="22"/>
          <w:szCs w:val="22"/>
        </w:rPr>
        <w:t>visitors</w:t>
      </w:r>
      <w:r w:rsidRPr="52AAE88F">
        <w:rPr>
          <w:color w:val="000000" w:themeColor="text1"/>
          <w:sz w:val="22"/>
          <w:szCs w:val="22"/>
        </w:rPr>
        <w:t xml:space="preserve"> to UK destinations.</w:t>
      </w:r>
      <w:r w:rsidRPr="52AAE88F">
        <w:rPr>
          <w:color w:val="000000" w:themeColor="text1"/>
          <w:sz w:val="22"/>
          <w:szCs w:val="22"/>
        </w:rPr>
        <w:t xml:space="preserve"> </w:t>
      </w:r>
    </w:p>
    <w:p w:rsidR="00145B5B" w:rsidP="52AAE88F">
      <w:pPr>
        <w:spacing w:beforeAutospacing="1" w:afterAutospacing="1" w:line="276" w:lineRule="auto"/>
        <w:rPr>
          <w:rFonts w:ascii="Calibri" w:eastAsia="Calibri" w:hAnsi="Calibri" w:cs="Calibri"/>
          <w:color w:val="000000" w:themeColor="text1"/>
          <w:sz w:val="22"/>
          <w:szCs w:val="22"/>
        </w:rPr>
      </w:pPr>
      <w:r w:rsidRPr="52AAE88F">
        <w:rPr>
          <w:rFonts w:ascii="Calibri" w:eastAsia="Calibri" w:hAnsi="Calibri" w:cs="Calibri"/>
          <w:color w:val="000000" w:themeColor="text1"/>
          <w:sz w:val="22"/>
          <w:szCs w:val="22"/>
        </w:rPr>
        <w:t>F</w:t>
      </w:r>
      <w:r w:rsidRPr="52AAE88F">
        <w:rPr>
          <w:rFonts w:ascii="Calibri" w:eastAsia="Calibri" w:hAnsi="Calibri" w:cs="Calibri"/>
          <w:color w:val="000000" w:themeColor="text1"/>
          <w:sz w:val="22"/>
          <w:szCs w:val="22"/>
        </w:rPr>
        <w:t>lexibility for Mayors and other local leaders in setting levy rates c</w:t>
      </w:r>
      <w:r w:rsidRPr="52AAE88F">
        <w:rPr>
          <w:rFonts w:ascii="Calibri" w:eastAsia="Calibri" w:hAnsi="Calibri" w:cs="Calibri"/>
          <w:color w:val="000000" w:themeColor="text1"/>
          <w:sz w:val="22"/>
          <w:szCs w:val="22"/>
        </w:rPr>
        <w:t xml:space="preserve">ould be beneficial to enable </w:t>
      </w:r>
      <w:r w:rsidRPr="52AAE88F">
        <w:rPr>
          <w:rFonts w:ascii="Calibri" w:eastAsia="Calibri" w:hAnsi="Calibri" w:cs="Calibri"/>
          <w:color w:val="000000" w:themeColor="text1"/>
          <w:sz w:val="22"/>
          <w:szCs w:val="22"/>
        </w:rPr>
        <w:t xml:space="preserve">responsiveness to local needs and visitors to the region. However, we also </w:t>
      </w:r>
      <w:r w:rsidRPr="52AAE88F">
        <w:rPr>
          <w:rFonts w:ascii="Calibri" w:eastAsia="Calibri" w:hAnsi="Calibri" w:cs="Calibri"/>
          <w:color w:val="000000" w:themeColor="text1"/>
          <w:sz w:val="22"/>
          <w:szCs w:val="22"/>
        </w:rPr>
        <w:t xml:space="preserve">support Mayors being required to strike a balance between generating revenue and maintaining fairness, simplicity and affordability for economic activity in their area such as film and TV production. </w:t>
      </w:r>
      <w:r w:rsidRPr="52AAE88F">
        <w:rPr>
          <w:rFonts w:ascii="Calibri" w:eastAsia="Calibri" w:hAnsi="Calibri" w:cs="Calibri"/>
          <w:color w:val="000000" w:themeColor="text1"/>
          <w:sz w:val="22"/>
          <w:szCs w:val="22"/>
        </w:rPr>
        <w:t xml:space="preserve">In the screen industries, permanent film and TV production infrastructure varies significantly between local areas, including the presence of studio facilities. Transient location-based filming further relies on access to local services </w:t>
      </w:r>
      <w:r w:rsidRPr="52AAE88F">
        <w:rPr>
          <w:rFonts w:ascii="Calibri" w:eastAsia="Calibri" w:hAnsi="Calibri" w:cs="Calibri"/>
          <w:color w:val="000000" w:themeColor="text1"/>
          <w:sz w:val="22"/>
          <w:szCs w:val="22"/>
        </w:rPr>
        <w:t xml:space="preserve">including permits and local crew bases. Many local film offices work closely with local authorities and accommodation providers to facilitate production, including arranging accommodation for cast and crew which would be subject to a visitor levy. For example, Screen Cornwall is a central hub for the screen industries in Cornwall and the Isles of Scilly and works in partnership with Visit Cornwall to arrange and co-ordinate suitable accommodation for production services. </w:t>
      </w:r>
    </w:p>
    <w:p w:rsidR="00145B5B" w:rsidP="2906CD3F">
      <w:pPr>
        <w:spacing w:after="180"/>
        <w:rPr>
          <w:rFonts w:ascii="Calibri" w:eastAsia="Calibri" w:hAnsi="Calibri" w:cs="Calibri"/>
          <w:b/>
          <w:bCs/>
          <w:color w:val="000000" w:themeColor="text1"/>
          <w:sz w:val="22"/>
          <w:szCs w:val="22"/>
        </w:rPr>
      </w:pPr>
      <w:r w:rsidRPr="2906CD3F">
        <w:rPr>
          <w:rFonts w:ascii="Calibri" w:eastAsia="Calibri" w:hAnsi="Calibri" w:cs="Calibri"/>
          <w:b/>
          <w:bCs/>
          <w:color w:val="000000" w:themeColor="text1"/>
          <w:sz w:val="22"/>
          <w:szCs w:val="22"/>
        </w:rPr>
        <w:t>2) How effectively do government structures and working arrangements support the tourism sector?</w:t>
      </w:r>
    </w:p>
    <w:p w:rsidR="00145B5B" w:rsidP="5F0BFC95">
      <w:pPr>
        <w:spacing w:after="180"/>
        <w:rPr>
          <w:rFonts w:ascii="Calibri" w:eastAsia="Calibri" w:hAnsi="Calibri" w:cs="Calibri"/>
          <w:b/>
          <w:bCs/>
          <w:color w:val="000000" w:themeColor="text1"/>
          <w:sz w:val="22"/>
          <w:szCs w:val="22"/>
        </w:rPr>
      </w:pPr>
      <w:r w:rsidRPr="5F0BFC95">
        <w:rPr>
          <w:rFonts w:ascii="Calibri" w:eastAsia="Calibri" w:hAnsi="Calibri" w:cs="Calibri"/>
          <w:b/>
          <w:bCs/>
          <w:color w:val="000000" w:themeColor="text1"/>
          <w:sz w:val="22"/>
          <w:szCs w:val="22"/>
        </w:rPr>
        <w:t>i. How well do VisitBritain/VisitEngland and Destination Management Organisations support the sector? How well do they compare to equivalent bodies in other countries?</w:t>
      </w:r>
    </w:p>
    <w:p w:rsidR="00145B5B" w:rsidP="5F0BFC95">
      <w:pPr>
        <w:spacing w:after="180"/>
        <w:rPr>
          <w:rFonts w:ascii="Calibri" w:eastAsia="Calibri" w:hAnsi="Calibri" w:cs="Calibri"/>
          <w:b/>
          <w:bCs/>
          <w:color w:val="000000" w:themeColor="text1"/>
          <w:sz w:val="22"/>
          <w:szCs w:val="22"/>
        </w:rPr>
      </w:pPr>
      <w:r w:rsidRPr="5F0BFC95">
        <w:rPr>
          <w:rFonts w:ascii="Calibri" w:eastAsia="Calibri" w:hAnsi="Calibri" w:cs="Calibri"/>
          <w:color w:val="000000" w:themeColor="text1"/>
          <w:sz w:val="22"/>
          <w:szCs w:val="22"/>
        </w:rPr>
        <w:t>N/A</w:t>
      </w:r>
    </w:p>
    <w:p w:rsidR="00145B5B" w:rsidP="5F0BFC95">
      <w:pPr>
        <w:spacing w:after="180"/>
        <w:rPr>
          <w:rFonts w:ascii="Calibri" w:eastAsia="Calibri" w:hAnsi="Calibri" w:cs="Calibri"/>
          <w:b/>
          <w:bCs/>
          <w:color w:val="000000" w:themeColor="text1"/>
          <w:sz w:val="22"/>
          <w:szCs w:val="22"/>
        </w:rPr>
      </w:pPr>
      <w:r w:rsidRPr="2A76F5EF">
        <w:rPr>
          <w:rFonts w:ascii="Calibri" w:eastAsia="Calibri" w:hAnsi="Calibri" w:cs="Calibri"/>
          <w:b/>
          <w:bCs/>
          <w:color w:val="000000" w:themeColor="text1"/>
          <w:sz w:val="22"/>
          <w:szCs w:val="22"/>
        </w:rPr>
        <w:t>ii. How effectively do the UK and devolved Governments work together to promote tourism and support the sector?</w:t>
      </w:r>
    </w:p>
    <w:p w:rsidR="00145B5B" w:rsidP="2A76F5EF">
      <w:pPr>
        <w:spacing w:after="0" w:line="276" w:lineRule="auto"/>
        <w:rPr>
          <w:rFonts w:ascii="Calibri" w:eastAsia="Calibri" w:hAnsi="Calibri" w:cs="Calibri"/>
          <w:color w:val="000000" w:themeColor="text1"/>
          <w:sz w:val="22"/>
          <w:szCs w:val="22"/>
        </w:rPr>
      </w:pPr>
      <w:r w:rsidRPr="115D5F46">
        <w:rPr>
          <w:rFonts w:ascii="Calibri" w:eastAsia="Calibri" w:hAnsi="Calibri" w:cs="Calibri"/>
          <w:color w:val="000000" w:themeColor="text1"/>
          <w:sz w:val="22"/>
          <w:szCs w:val="22"/>
        </w:rPr>
        <w:t>We believe that a central soft power strategy can help government make better use of the power of the creative industries for economic and cultural returns, including as a tourism destination. We support the key recommendation from</w:t>
      </w:r>
      <w:r w:rsidRPr="115D5F46">
        <w:rPr>
          <w:rFonts w:ascii="Calibri" w:eastAsia="Calibri" w:hAnsi="Calibri" w:cs="Calibri"/>
          <w:color w:val="000000" w:themeColor="text1"/>
          <w:sz w:val="22"/>
          <w:szCs w:val="22"/>
        </w:rPr>
        <w:t xml:space="preserve"> </w:t>
      </w:r>
      <w:r w:rsidRPr="52AAE88F">
        <w:rPr>
          <w:rFonts w:ascii="Calibri" w:eastAsia="Calibri" w:hAnsi="Calibri" w:cs="Calibri"/>
          <w:i/>
          <w:iCs/>
          <w:color w:val="000000" w:themeColor="text1"/>
          <w:sz w:val="22"/>
          <w:szCs w:val="22"/>
        </w:rPr>
        <w:t>Keeping the UK’s creative industries globally competitive</w:t>
      </w:r>
      <w:r w:rsidRPr="52AAE88F">
        <w:rPr>
          <w:rFonts w:ascii="Calibri" w:eastAsia="Calibri" w:hAnsi="Calibri" w:cs="Calibri"/>
          <w:i/>
          <w:iCs/>
          <w:color w:val="000000" w:themeColor="text1"/>
          <w:sz w:val="22"/>
          <w:szCs w:val="22"/>
        </w:rPr>
        <w:t xml:space="preserve"> </w:t>
      </w:r>
      <w:r w:rsidRPr="52AAE88F">
        <w:rPr>
          <w:rFonts w:ascii="Calibri" w:eastAsia="Calibri" w:hAnsi="Calibri" w:cs="Calibri"/>
          <w:color w:val="000000" w:themeColor="text1"/>
          <w:sz w:val="22"/>
          <w:szCs w:val="22"/>
        </w:rPr>
        <w:t>to create a ‘single soft-power team sitting in the Cabinet Office with strong links to both the DCMS and the FCDO’.</w:t>
      </w:r>
      <w:r>
        <w:rPr>
          <w:rStyle w:val="FootnoteReference"/>
          <w:rFonts w:ascii="Calibri" w:eastAsia="Calibri" w:hAnsi="Calibri" w:cs="Calibri"/>
          <w:color w:val="000000" w:themeColor="text1"/>
          <w:sz w:val="22"/>
          <w:szCs w:val="22"/>
        </w:rPr>
        <w:footnoteReference w:id="19"/>
      </w:r>
      <w:r w:rsidRPr="115D5F46">
        <w:rPr>
          <w:rFonts w:ascii="Calibri" w:eastAsia="Calibri" w:hAnsi="Calibri" w:cs="Calibri"/>
          <w:color w:val="000000" w:themeColor="text1"/>
          <w:sz w:val="22"/>
          <w:szCs w:val="22"/>
        </w:rPr>
        <w:t xml:space="preserve"> The report notes there is currently fragmentation of responsibility for soft power across multiple government departments and lack of coordinated strategy around </w:t>
      </w:r>
      <w:r w:rsidRPr="32AFF6C8">
        <w:rPr>
          <w:rFonts w:ascii="Calibri" w:eastAsia="Calibri" w:hAnsi="Calibri" w:cs="Calibri"/>
          <w:color w:val="000000" w:themeColor="text1"/>
          <w:sz w:val="22"/>
          <w:szCs w:val="22"/>
        </w:rPr>
        <w:t>foreign</w:t>
      </w:r>
      <w:r w:rsidRPr="32AFF6C8">
        <w:rPr>
          <w:rFonts w:ascii="Calibri" w:eastAsia="Calibri" w:hAnsi="Calibri" w:cs="Calibri"/>
          <w:color w:val="000000" w:themeColor="text1"/>
          <w:sz w:val="22"/>
          <w:szCs w:val="22"/>
        </w:rPr>
        <w:t xml:space="preserve"> </w:t>
      </w:r>
      <w:r w:rsidRPr="52AAE88F">
        <w:rPr>
          <w:rFonts w:ascii="Calibri" w:eastAsia="Calibri" w:hAnsi="Calibri" w:cs="Calibri"/>
          <w:color w:val="000000" w:themeColor="text1"/>
          <w:sz w:val="22"/>
          <w:szCs w:val="22"/>
        </w:rPr>
        <w:t xml:space="preserve">policy. </w:t>
      </w:r>
      <w:r w:rsidRPr="52AAE88F">
        <w:rPr>
          <w:rFonts w:ascii="Calibri" w:eastAsia="Calibri" w:hAnsi="Calibri" w:cs="Calibri"/>
          <w:color w:val="000000" w:themeColor="text1"/>
          <w:sz w:val="22"/>
          <w:szCs w:val="22"/>
        </w:rPr>
        <w:t>We also encourage close partnership working with the UK’s devolved nations and regions.</w:t>
      </w:r>
    </w:p>
    <w:p w:rsidR="00145B5B" w:rsidP="2A76F5EF">
      <w:pPr>
        <w:spacing w:after="0" w:line="276" w:lineRule="auto"/>
        <w:rPr>
          <w:rFonts w:ascii="Calibri" w:eastAsia="Calibri" w:hAnsi="Calibri" w:cs="Calibri"/>
          <w:color w:val="000000" w:themeColor="text1"/>
          <w:sz w:val="22"/>
          <w:szCs w:val="22"/>
        </w:rPr>
      </w:pPr>
    </w:p>
    <w:p w:rsidR="00145B5B" w:rsidP="2A76F5EF">
      <w:pPr>
        <w:spacing w:after="0" w:line="276" w:lineRule="auto"/>
        <w:rPr>
          <w:rFonts w:ascii="Calibri" w:eastAsia="Calibri" w:hAnsi="Calibri" w:cs="Calibri"/>
          <w:color w:val="000000" w:themeColor="text1"/>
          <w:sz w:val="22"/>
          <w:szCs w:val="22"/>
        </w:rPr>
      </w:pPr>
      <w:r w:rsidRPr="52AAE88F">
        <w:rPr>
          <w:rFonts w:ascii="Calibri" w:eastAsia="Calibri" w:hAnsi="Calibri" w:cs="Calibri"/>
          <w:color w:val="000000" w:themeColor="text1"/>
          <w:sz w:val="22"/>
          <w:szCs w:val="22"/>
        </w:rPr>
        <w:t xml:space="preserve">We were pleased to see the Soft Power Council launched in June 2025 and support its ambitions to bring together top policy experts to champion a new approach to soft power. However, we were disappointed that - despite the huge role film plays in advancing UK cultural soft power, as demonstrated throughout this response and by its position on the British Icon Index - no film representative </w:t>
      </w:r>
      <w:r w:rsidRPr="52AAE88F">
        <w:rPr>
          <w:rFonts w:ascii="Calibri" w:eastAsia="Calibri" w:hAnsi="Calibri" w:cs="Calibri"/>
          <w:color w:val="000000" w:themeColor="text1"/>
          <w:sz w:val="22"/>
          <w:szCs w:val="22"/>
        </w:rPr>
        <w:t>was</w:t>
      </w:r>
      <w:r w:rsidRPr="52AAE88F">
        <w:rPr>
          <w:rFonts w:ascii="Calibri" w:eastAsia="Calibri" w:hAnsi="Calibri" w:cs="Calibri"/>
          <w:color w:val="000000" w:themeColor="text1"/>
          <w:sz w:val="22"/>
          <w:szCs w:val="22"/>
        </w:rPr>
        <w:t xml:space="preserve"> appointed to the Council. We consider representation of the UK film industry on the Council’s membership as critically important, including as part of all relevant sub-groups.</w:t>
      </w:r>
    </w:p>
    <w:p w:rsidR="00145B5B" w:rsidP="52AAE88F">
      <w:pPr>
        <w:spacing w:after="0" w:line="276" w:lineRule="auto"/>
        <w:rPr>
          <w:rFonts w:ascii="Calibri" w:eastAsia="Calibri" w:hAnsi="Calibri" w:cs="Calibri"/>
          <w:b/>
          <w:bCs/>
          <w:color w:val="000000" w:themeColor="text1"/>
          <w:sz w:val="22"/>
          <w:szCs w:val="22"/>
        </w:rPr>
      </w:pPr>
    </w:p>
    <w:p w:rsidR="00145B5B" w:rsidP="52AAE88F">
      <w:pPr>
        <w:spacing w:after="0" w:line="276" w:lineRule="auto"/>
        <w:rPr>
          <w:rFonts w:ascii="Calibri" w:eastAsia="Calibri" w:hAnsi="Calibri" w:cs="Calibri"/>
          <w:b/>
          <w:bCs/>
          <w:color w:val="000000" w:themeColor="text1"/>
          <w:sz w:val="22"/>
          <w:szCs w:val="22"/>
        </w:rPr>
      </w:pPr>
      <w:r w:rsidRPr="52AAE88F">
        <w:rPr>
          <w:rFonts w:ascii="Calibri" w:eastAsia="Calibri" w:hAnsi="Calibri" w:cs="Calibri"/>
          <w:b/>
          <w:bCs/>
          <w:color w:val="000000" w:themeColor="text1"/>
          <w:sz w:val="22"/>
          <w:szCs w:val="22"/>
        </w:rPr>
        <w:t>3) What opportunities exist to increase inward investment into tourism infrastructure and what changes may be needed to encourage it?</w:t>
      </w:r>
    </w:p>
    <w:p w:rsidR="00145B5B" w:rsidP="52AAE88F">
      <w:pPr>
        <w:spacing w:after="0" w:line="276" w:lineRule="auto"/>
        <w:rPr>
          <w:rFonts w:ascii="Calibri" w:eastAsia="Calibri" w:hAnsi="Calibri" w:cs="Calibri"/>
          <w:b/>
          <w:bCs/>
          <w:color w:val="000000" w:themeColor="text1"/>
          <w:sz w:val="22"/>
          <w:szCs w:val="22"/>
        </w:rPr>
      </w:pPr>
    </w:p>
    <w:p w:rsidR="00145B5B" w:rsidP="2906CD3F">
      <w:pPr>
        <w:spacing w:after="180"/>
        <w:rPr>
          <w:rFonts w:ascii="Calibri" w:eastAsia="Calibri" w:hAnsi="Calibri" w:cs="Calibri"/>
          <w:b/>
          <w:bCs/>
          <w:color w:val="000000" w:themeColor="text1"/>
          <w:sz w:val="22"/>
          <w:szCs w:val="22"/>
        </w:rPr>
      </w:pPr>
      <w:r w:rsidRPr="5F0BFC95">
        <w:rPr>
          <w:rFonts w:ascii="Calibri" w:eastAsia="Calibri" w:hAnsi="Calibri" w:cs="Calibri"/>
          <w:b/>
          <w:bCs/>
          <w:color w:val="000000" w:themeColor="text1"/>
          <w:sz w:val="22"/>
          <w:szCs w:val="22"/>
        </w:rPr>
        <w:t>i. Which areas have seen the biggest growth in inbound tourism and why?</w:t>
      </w:r>
    </w:p>
    <w:p w:rsidR="00145B5B" w:rsidP="5F0BFC95">
      <w:pPr>
        <w:spacing w:after="180"/>
        <w:rPr>
          <w:rFonts w:ascii="Calibri" w:eastAsia="Calibri" w:hAnsi="Calibri" w:cs="Calibri"/>
          <w:b/>
          <w:bCs/>
          <w:color w:val="000000" w:themeColor="text1"/>
          <w:sz w:val="22"/>
          <w:szCs w:val="22"/>
        </w:rPr>
      </w:pPr>
      <w:r w:rsidRPr="5F0BFC95">
        <w:rPr>
          <w:rFonts w:ascii="Calibri" w:eastAsia="Calibri" w:hAnsi="Calibri" w:cs="Calibri"/>
          <w:color w:val="000000" w:themeColor="text1"/>
          <w:sz w:val="22"/>
          <w:szCs w:val="22"/>
        </w:rPr>
        <w:t>N/A</w:t>
      </w:r>
    </w:p>
    <w:p w:rsidR="00145B5B" w:rsidP="5F0BFC95">
      <w:pPr>
        <w:spacing w:after="180"/>
        <w:rPr>
          <w:rFonts w:ascii="Calibri" w:eastAsia="Calibri" w:hAnsi="Calibri" w:cs="Calibri"/>
          <w:b/>
          <w:bCs/>
          <w:color w:val="000000" w:themeColor="text1"/>
          <w:sz w:val="22"/>
          <w:szCs w:val="22"/>
        </w:rPr>
      </w:pPr>
      <w:r w:rsidRPr="5F0BFC95">
        <w:rPr>
          <w:rFonts w:ascii="Calibri" w:eastAsia="Calibri" w:hAnsi="Calibri" w:cs="Calibri"/>
          <w:b/>
          <w:bCs/>
          <w:color w:val="000000" w:themeColor="text1"/>
          <w:sz w:val="22"/>
          <w:szCs w:val="22"/>
        </w:rPr>
        <w:t>ii. How can investment be unlocked in all parts of the country?</w:t>
      </w:r>
    </w:p>
    <w:p w:rsidR="00145B5B" w:rsidP="5F0BFC95">
      <w:pPr>
        <w:spacing w:after="180"/>
        <w:rPr>
          <w:rFonts w:ascii="Calibri" w:eastAsia="Calibri" w:hAnsi="Calibri" w:cs="Calibri"/>
          <w:b/>
          <w:bCs/>
          <w:color w:val="000000" w:themeColor="text1"/>
          <w:sz w:val="22"/>
          <w:szCs w:val="22"/>
        </w:rPr>
      </w:pPr>
      <w:r w:rsidRPr="5F0BFC95">
        <w:rPr>
          <w:rFonts w:ascii="Calibri" w:eastAsia="Calibri" w:hAnsi="Calibri" w:cs="Calibri"/>
          <w:color w:val="000000" w:themeColor="text1"/>
          <w:sz w:val="22"/>
          <w:szCs w:val="22"/>
        </w:rPr>
        <w:t>N/A</w:t>
      </w:r>
    </w:p>
    <w:p w:rsidR="00145B5B" w:rsidP="2906CD3F">
      <w:pPr>
        <w:spacing w:after="180"/>
        <w:rPr>
          <w:rFonts w:ascii="Calibri" w:eastAsia="Calibri" w:hAnsi="Calibri" w:cs="Calibri"/>
          <w:b/>
          <w:bCs/>
          <w:color w:val="000000" w:themeColor="text1"/>
          <w:sz w:val="22"/>
          <w:szCs w:val="22"/>
        </w:rPr>
      </w:pPr>
      <w:r w:rsidRPr="5F0BFC95">
        <w:rPr>
          <w:rFonts w:ascii="Calibri" w:eastAsia="Calibri" w:hAnsi="Calibri" w:cs="Calibri"/>
          <w:b/>
          <w:bCs/>
          <w:color w:val="000000" w:themeColor="text1"/>
          <w:sz w:val="22"/>
          <w:szCs w:val="22"/>
        </w:rPr>
        <w:t>4) How well is the visitor economy recovering from the COVID-19 pandemic and what challenges continue to affect business and destinations?</w:t>
      </w:r>
    </w:p>
    <w:p w:rsidR="00145B5B" w:rsidP="5F0BFC95">
      <w:pPr>
        <w:spacing w:after="180"/>
        <w:rPr>
          <w:rFonts w:ascii="Calibri" w:eastAsia="Calibri" w:hAnsi="Calibri" w:cs="Calibri"/>
          <w:b/>
          <w:bCs/>
          <w:color w:val="000000" w:themeColor="text1"/>
          <w:sz w:val="22"/>
          <w:szCs w:val="22"/>
        </w:rPr>
      </w:pPr>
      <w:r w:rsidRPr="5F0BFC95">
        <w:rPr>
          <w:rFonts w:ascii="Calibri" w:eastAsia="Calibri" w:hAnsi="Calibri" w:cs="Calibri"/>
          <w:color w:val="000000" w:themeColor="text1"/>
          <w:sz w:val="22"/>
          <w:szCs w:val="22"/>
        </w:rPr>
        <w:t>N/A</w:t>
      </w:r>
    </w:p>
    <w:p w:rsidR="00145B5B" w:rsidP="2906CD3F">
      <w:pPr>
        <w:spacing w:after="180"/>
        <w:rPr>
          <w:rFonts w:ascii="Calibri" w:eastAsia="Calibri" w:hAnsi="Calibri" w:cs="Calibri"/>
          <w:b/>
          <w:bCs/>
          <w:color w:val="000000" w:themeColor="text1"/>
          <w:sz w:val="22"/>
          <w:szCs w:val="22"/>
        </w:rPr>
      </w:pPr>
      <w:r w:rsidRPr="5F0BFC95">
        <w:rPr>
          <w:rFonts w:ascii="Calibri" w:eastAsia="Calibri" w:hAnsi="Calibri" w:cs="Calibri"/>
          <w:b/>
          <w:bCs/>
          <w:color w:val="000000" w:themeColor="text1"/>
          <w:sz w:val="22"/>
          <w:szCs w:val="22"/>
        </w:rPr>
        <w:t>5) How effectively is the domestic tourism sector functioning across the UK and what factors are shaping current levels of demand and recovery?</w:t>
      </w:r>
    </w:p>
    <w:p w:rsidR="00145B5B" w:rsidP="5F0BFC95">
      <w:pPr>
        <w:spacing w:after="180"/>
        <w:rPr>
          <w:rFonts w:ascii="Calibri" w:eastAsia="Calibri" w:hAnsi="Calibri" w:cs="Calibri"/>
          <w:b/>
          <w:bCs/>
          <w:color w:val="000000" w:themeColor="text1"/>
          <w:sz w:val="22"/>
          <w:szCs w:val="22"/>
        </w:rPr>
      </w:pPr>
      <w:r w:rsidRPr="5F0BFC95">
        <w:rPr>
          <w:rFonts w:ascii="Calibri" w:eastAsia="Calibri" w:hAnsi="Calibri" w:cs="Calibri"/>
          <w:color w:val="000000" w:themeColor="text1"/>
          <w:sz w:val="22"/>
          <w:szCs w:val="22"/>
        </w:rPr>
        <w:t>N/A</w:t>
      </w:r>
    </w:p>
    <w:p w:rsidR="00145B5B" w:rsidP="2906CD3F">
      <w:pPr>
        <w:spacing w:after="180"/>
        <w:rPr>
          <w:rFonts w:ascii="Calibri" w:eastAsia="Calibri" w:hAnsi="Calibri" w:cs="Calibri"/>
          <w:b/>
          <w:bCs/>
          <w:color w:val="000000" w:themeColor="text1"/>
          <w:sz w:val="22"/>
          <w:szCs w:val="22"/>
        </w:rPr>
      </w:pPr>
      <w:r w:rsidRPr="5F0BFC95">
        <w:rPr>
          <w:rFonts w:ascii="Calibri" w:eastAsia="Calibri" w:hAnsi="Calibri" w:cs="Calibri"/>
          <w:b/>
          <w:bCs/>
          <w:color w:val="000000" w:themeColor="text1"/>
          <w:sz w:val="22"/>
          <w:szCs w:val="22"/>
        </w:rPr>
        <w:t>i. To what extent have rising operational and workforce costs affected the affordability and viability of domestic trips for both operators and consumers?</w:t>
      </w:r>
    </w:p>
    <w:p w:rsidR="00145B5B" w:rsidP="5F0BFC95">
      <w:pPr>
        <w:spacing w:after="180"/>
        <w:rPr>
          <w:rFonts w:ascii="Calibri" w:eastAsia="Calibri" w:hAnsi="Calibri" w:cs="Calibri"/>
          <w:b/>
          <w:bCs/>
          <w:color w:val="000000" w:themeColor="text1"/>
          <w:sz w:val="22"/>
          <w:szCs w:val="22"/>
        </w:rPr>
      </w:pPr>
      <w:r w:rsidRPr="5F0BFC95">
        <w:rPr>
          <w:rFonts w:ascii="Calibri" w:eastAsia="Calibri" w:hAnsi="Calibri" w:cs="Calibri"/>
          <w:color w:val="000000" w:themeColor="text1"/>
          <w:sz w:val="22"/>
          <w:szCs w:val="22"/>
        </w:rPr>
        <w:t>N/A</w:t>
      </w:r>
    </w:p>
    <w:p w:rsidR="00145B5B" w:rsidP="2906CD3F">
      <w:pPr>
        <w:spacing w:after="180"/>
        <w:rPr>
          <w:rFonts w:ascii="Calibri" w:eastAsia="Calibri" w:hAnsi="Calibri" w:cs="Calibri"/>
          <w:b/>
          <w:bCs/>
          <w:color w:val="000000" w:themeColor="text1"/>
          <w:sz w:val="22"/>
          <w:szCs w:val="22"/>
        </w:rPr>
      </w:pPr>
      <w:r w:rsidRPr="5F0BFC95">
        <w:rPr>
          <w:rFonts w:ascii="Calibri" w:eastAsia="Calibri" w:hAnsi="Calibri" w:cs="Calibri"/>
          <w:b/>
          <w:bCs/>
          <w:color w:val="000000" w:themeColor="text1"/>
          <w:sz w:val="22"/>
          <w:szCs w:val="22"/>
        </w:rPr>
        <w:t>ii. What targeted interventions could support domestic tourism businesses to stimulate demand and strengthen year-round visitor numbers?</w:t>
      </w:r>
    </w:p>
    <w:p w:rsidR="00145B5B" w:rsidP="5F0BFC95">
      <w:pPr>
        <w:spacing w:after="180"/>
        <w:rPr>
          <w:rFonts w:ascii="Calibri" w:eastAsia="Calibri" w:hAnsi="Calibri" w:cs="Calibri"/>
          <w:b/>
          <w:bCs/>
          <w:color w:val="000000" w:themeColor="text1"/>
          <w:sz w:val="22"/>
          <w:szCs w:val="22"/>
        </w:rPr>
      </w:pPr>
      <w:r w:rsidRPr="5F0BFC95">
        <w:rPr>
          <w:rFonts w:ascii="Calibri" w:eastAsia="Calibri" w:hAnsi="Calibri" w:cs="Calibri"/>
          <w:color w:val="000000" w:themeColor="text1"/>
          <w:sz w:val="22"/>
          <w:szCs w:val="22"/>
        </w:rPr>
        <w:t>N/A</w:t>
      </w:r>
    </w:p>
    <w:p w:rsidR="00145B5B" w:rsidP="2A76F5EF">
      <w:pPr>
        <w:spacing w:after="180"/>
        <w:rPr>
          <w:rFonts w:ascii="Calibri" w:eastAsia="Calibri" w:hAnsi="Calibri" w:cs="Calibri"/>
          <w:b/>
          <w:bCs/>
          <w:color w:val="000000" w:themeColor="text1"/>
          <w:sz w:val="22"/>
          <w:szCs w:val="22"/>
        </w:rPr>
      </w:pPr>
      <w:r w:rsidRPr="2A76F5EF">
        <w:rPr>
          <w:rFonts w:ascii="Calibri" w:eastAsia="Calibri" w:hAnsi="Calibri" w:cs="Calibri"/>
          <w:b/>
          <w:bCs/>
          <w:color w:val="000000" w:themeColor="text1"/>
          <w:sz w:val="22"/>
          <w:szCs w:val="22"/>
        </w:rPr>
        <w:t>6) How can tourism better support regional growth, community prosperity and wider Government objectives?</w:t>
      </w:r>
    </w:p>
    <w:p w:rsidR="00145B5B" w:rsidP="2A76F5EF">
      <w:pPr>
        <w:spacing w:after="180"/>
      </w:pPr>
      <w:r w:rsidRPr="2A76F5EF">
        <w:rPr>
          <w:rFonts w:ascii="Calibri" w:eastAsia="Calibri" w:hAnsi="Calibri" w:cs="Calibri"/>
          <w:color w:val="000000" w:themeColor="text1"/>
          <w:sz w:val="22"/>
          <w:szCs w:val="22"/>
        </w:rPr>
        <w:t>N/A</w:t>
      </w:r>
    </w:p>
    <w:p w:rsidR="00145B5B" w:rsidP="2906CD3F">
      <w:pPr>
        <w:spacing w:after="180"/>
        <w:rPr>
          <w:rFonts w:ascii="Calibri" w:eastAsia="Calibri" w:hAnsi="Calibri" w:cs="Calibri"/>
          <w:b/>
          <w:bCs/>
          <w:color w:val="000000" w:themeColor="text1"/>
          <w:sz w:val="22"/>
          <w:szCs w:val="22"/>
        </w:rPr>
      </w:pPr>
      <w:r w:rsidRPr="5F0BFC95">
        <w:rPr>
          <w:rFonts w:ascii="Calibri" w:eastAsia="Calibri" w:hAnsi="Calibri" w:cs="Calibri"/>
          <w:b/>
          <w:bCs/>
          <w:color w:val="000000" w:themeColor="text1"/>
          <w:sz w:val="22"/>
          <w:szCs w:val="22"/>
        </w:rPr>
        <w:t>i. What barriers prevent regions from capitalising fully on tourism demand and what opportunities remain overlooked?</w:t>
      </w:r>
    </w:p>
    <w:p w:rsidR="00145B5B" w:rsidP="5F0BFC95">
      <w:pPr>
        <w:spacing w:after="180"/>
        <w:rPr>
          <w:rFonts w:ascii="Calibri" w:eastAsia="Calibri" w:hAnsi="Calibri" w:cs="Calibri"/>
          <w:b/>
          <w:bCs/>
          <w:color w:val="000000" w:themeColor="text1"/>
          <w:sz w:val="22"/>
          <w:szCs w:val="22"/>
        </w:rPr>
      </w:pPr>
      <w:r w:rsidRPr="5F0BFC95">
        <w:rPr>
          <w:rFonts w:ascii="Calibri" w:eastAsia="Calibri" w:hAnsi="Calibri" w:cs="Calibri"/>
          <w:color w:val="000000" w:themeColor="text1"/>
          <w:sz w:val="22"/>
          <w:szCs w:val="22"/>
        </w:rPr>
        <w:t>N/A</w:t>
      </w:r>
    </w:p>
    <w:p w:rsidR="00145B5B" w:rsidP="5F0BFC95">
      <w:pPr>
        <w:spacing w:after="180"/>
        <w:rPr>
          <w:rFonts w:ascii="Calibri" w:eastAsia="Calibri" w:hAnsi="Calibri" w:cs="Calibri"/>
          <w:b/>
          <w:bCs/>
          <w:color w:val="000000" w:themeColor="text1"/>
          <w:sz w:val="22"/>
          <w:szCs w:val="22"/>
        </w:rPr>
      </w:pPr>
      <w:r w:rsidRPr="5F0BFC95">
        <w:rPr>
          <w:rFonts w:ascii="Calibri" w:eastAsia="Calibri" w:hAnsi="Calibri" w:cs="Calibri"/>
          <w:b/>
          <w:bCs/>
          <w:color w:val="000000" w:themeColor="text1"/>
          <w:sz w:val="22"/>
          <w:szCs w:val="22"/>
        </w:rPr>
        <w:t>ii. Are transport links, digital connectivity and cultural infrastructure adequate to support regional tourism growth?</w:t>
      </w:r>
    </w:p>
    <w:p w:rsidR="00145B5B" w:rsidP="5F0BFC95">
      <w:pPr>
        <w:spacing w:after="180"/>
        <w:rPr>
          <w:rFonts w:ascii="Calibri" w:eastAsia="Calibri" w:hAnsi="Calibri" w:cs="Calibri"/>
          <w:b/>
          <w:bCs/>
          <w:color w:val="000000" w:themeColor="text1"/>
          <w:sz w:val="22"/>
          <w:szCs w:val="22"/>
        </w:rPr>
      </w:pPr>
      <w:r w:rsidRPr="5F0BFC95">
        <w:rPr>
          <w:rFonts w:ascii="Calibri" w:eastAsia="Calibri" w:hAnsi="Calibri" w:cs="Calibri"/>
          <w:color w:val="000000" w:themeColor="text1"/>
          <w:sz w:val="22"/>
          <w:szCs w:val="22"/>
        </w:rPr>
        <w:t>N/A</w:t>
      </w:r>
    </w:p>
    <w:p w:rsidR="00145B5B" w:rsidP="2906CD3F">
      <w:pPr>
        <w:spacing w:after="180"/>
        <w:rPr>
          <w:rFonts w:ascii="Calibri" w:eastAsia="Calibri" w:hAnsi="Calibri" w:cs="Calibri"/>
          <w:b/>
          <w:bCs/>
          <w:color w:val="000000" w:themeColor="text1"/>
          <w:sz w:val="22"/>
          <w:szCs w:val="22"/>
        </w:rPr>
      </w:pPr>
      <w:r w:rsidRPr="5F0BFC95">
        <w:rPr>
          <w:rFonts w:ascii="Calibri" w:eastAsia="Calibri" w:hAnsi="Calibri" w:cs="Calibri"/>
          <w:b/>
          <w:bCs/>
          <w:color w:val="000000" w:themeColor="text1"/>
          <w:sz w:val="22"/>
          <w:szCs w:val="22"/>
        </w:rPr>
        <w:t>iii. What are the particular opportunities and challenges for tourism in: a) coastal areas, and b) rural areas</w:t>
      </w:r>
    </w:p>
    <w:p w:rsidR="00145B5B" w:rsidP="52AAE88F">
      <w:pPr>
        <w:spacing w:after="180"/>
        <w:rPr>
          <w:rFonts w:ascii="Calibri" w:eastAsia="Calibri" w:hAnsi="Calibri" w:cs="Calibri"/>
          <w:b/>
          <w:bCs/>
          <w:color w:val="000000" w:themeColor="text1"/>
          <w:sz w:val="22"/>
          <w:szCs w:val="22"/>
        </w:rPr>
      </w:pPr>
      <w:r w:rsidRPr="52AAE88F">
        <w:rPr>
          <w:rFonts w:ascii="Calibri" w:eastAsia="Calibri" w:hAnsi="Calibri" w:cs="Calibri"/>
          <w:color w:val="000000" w:themeColor="text1"/>
          <w:sz w:val="22"/>
          <w:szCs w:val="22"/>
        </w:rPr>
        <w:t>N/A</w:t>
      </w:r>
    </w:p>
    <w:p w:rsidR="00145B5B" w:rsidP="2A76F5EF">
      <w:pPr>
        <w:spacing w:after="180"/>
        <w:rPr>
          <w:rFonts w:ascii="Calibri" w:eastAsia="Calibri" w:hAnsi="Calibri" w:cs="Calibri"/>
          <w:b/>
          <w:bCs/>
          <w:color w:val="000000" w:themeColor="text1"/>
          <w:sz w:val="22"/>
          <w:szCs w:val="22"/>
        </w:rPr>
      </w:pPr>
      <w:r w:rsidRPr="2A76F5EF">
        <w:rPr>
          <w:rFonts w:ascii="Calibri" w:eastAsia="Calibri" w:hAnsi="Calibri" w:cs="Calibri"/>
          <w:b/>
          <w:bCs/>
          <w:color w:val="000000" w:themeColor="text1"/>
          <w:sz w:val="22"/>
          <w:szCs w:val="22"/>
        </w:rPr>
        <w:t>7) How can the Government and tourism sector maximise the potential of cultural heritage and creative assets to attract visitors?</w:t>
      </w:r>
    </w:p>
    <w:p w:rsidR="00145B5B" w:rsidP="2A76F5EF">
      <w:pPr>
        <w:spacing w:after="180"/>
        <w:rPr>
          <w:rFonts w:ascii="Calibri" w:eastAsia="Calibri" w:hAnsi="Calibri" w:cs="Calibri"/>
          <w:color w:val="000000" w:themeColor="text1"/>
          <w:sz w:val="22"/>
          <w:szCs w:val="22"/>
        </w:rPr>
      </w:pPr>
      <w:r w:rsidRPr="52AAE88F">
        <w:rPr>
          <w:rFonts w:ascii="Calibri" w:eastAsia="Calibri" w:hAnsi="Calibri" w:cs="Calibri"/>
          <w:color w:val="000000" w:themeColor="text1"/>
          <w:sz w:val="22"/>
          <w:szCs w:val="22"/>
        </w:rPr>
        <w:t>To maximise the potential of screen culture assets to attract visitors, we encourage Governmen</w:t>
      </w:r>
      <w:r w:rsidRPr="52AAE88F">
        <w:rPr>
          <w:rFonts w:ascii="Calibri" w:eastAsia="Calibri" w:hAnsi="Calibri" w:cs="Calibri"/>
          <w:color w:val="000000" w:themeColor="text1"/>
          <w:sz w:val="22"/>
          <w:szCs w:val="22"/>
        </w:rPr>
        <w:t xml:space="preserve">t to recognise </w:t>
      </w:r>
      <w:r w:rsidRPr="52AAE88F">
        <w:rPr>
          <w:rFonts w:ascii="Calibri" w:eastAsia="Calibri" w:hAnsi="Calibri" w:cs="Calibri"/>
          <w:color w:val="000000" w:themeColor="text1"/>
          <w:sz w:val="22"/>
          <w:szCs w:val="22"/>
        </w:rPr>
        <w:t>screen culture</w:t>
      </w:r>
      <w:r w:rsidRPr="52AAE88F">
        <w:rPr>
          <w:rFonts w:ascii="Calibri" w:eastAsia="Calibri" w:hAnsi="Calibri" w:cs="Calibri"/>
          <w:color w:val="000000" w:themeColor="text1"/>
          <w:sz w:val="22"/>
          <w:szCs w:val="22"/>
        </w:rPr>
        <w:t xml:space="preserve"> </w:t>
      </w:r>
      <w:r w:rsidRPr="52AAE88F">
        <w:rPr>
          <w:rFonts w:ascii="Calibri" w:eastAsia="Calibri" w:hAnsi="Calibri" w:cs="Calibri"/>
          <w:color w:val="000000" w:themeColor="text1"/>
          <w:sz w:val="22"/>
          <w:szCs w:val="22"/>
        </w:rPr>
        <w:t>as part of the UK’s heritage and cultural tourism offer</w:t>
      </w:r>
      <w:r w:rsidRPr="52AAE88F">
        <w:rPr>
          <w:rFonts w:ascii="Calibri" w:eastAsia="Calibri" w:hAnsi="Calibri" w:cs="Calibri"/>
          <w:color w:val="000000" w:themeColor="text1"/>
          <w:sz w:val="22"/>
          <w:szCs w:val="22"/>
        </w:rPr>
        <w:t xml:space="preserve"> </w:t>
      </w:r>
      <w:r w:rsidRPr="52AAE88F">
        <w:rPr>
          <w:rFonts w:ascii="Calibri" w:eastAsia="Calibri" w:hAnsi="Calibri" w:cs="Calibri"/>
          <w:color w:val="000000" w:themeColor="text1"/>
          <w:sz w:val="22"/>
          <w:szCs w:val="22"/>
        </w:rPr>
        <w:t xml:space="preserve">and its </w:t>
      </w:r>
      <w:r w:rsidRPr="52AAE88F">
        <w:rPr>
          <w:rFonts w:ascii="Calibri" w:eastAsia="Calibri" w:hAnsi="Calibri" w:cs="Calibri"/>
          <w:color w:val="000000" w:themeColor="text1"/>
          <w:sz w:val="22"/>
          <w:szCs w:val="22"/>
        </w:rPr>
        <w:t>significant cultural and social benefits, alongside economic contributions</w:t>
      </w:r>
      <w:r w:rsidRPr="52AAE88F">
        <w:rPr>
          <w:rFonts w:ascii="Calibri" w:eastAsia="Calibri" w:hAnsi="Calibri" w:cs="Calibri"/>
          <w:color w:val="000000" w:themeColor="text1"/>
          <w:sz w:val="22"/>
          <w:szCs w:val="22"/>
        </w:rPr>
        <w:t xml:space="preserve"> – see our response to Question 1) iv</w:t>
      </w:r>
      <w:r w:rsidRPr="52AAE88F">
        <w:rPr>
          <w:rFonts w:ascii="Calibri" w:eastAsia="Calibri" w:hAnsi="Calibri" w:cs="Calibri"/>
          <w:color w:val="000000" w:themeColor="text1"/>
          <w:sz w:val="22"/>
          <w:szCs w:val="22"/>
        </w:rPr>
        <w:t>.</w:t>
      </w:r>
    </w:p>
    <w:p w:rsidR="00145B5B" w:rsidP="2A76F5EF">
      <w:pPr>
        <w:spacing w:after="180"/>
        <w:rPr>
          <w:rFonts w:ascii="Calibri" w:eastAsia="Calibri" w:hAnsi="Calibri" w:cs="Calibri"/>
          <w:color w:val="000000" w:themeColor="text1"/>
          <w:sz w:val="22"/>
          <w:szCs w:val="22"/>
        </w:rPr>
      </w:pPr>
      <w:r w:rsidRPr="2A76F5EF">
        <w:rPr>
          <w:rFonts w:ascii="Calibri" w:eastAsia="Calibri" w:hAnsi="Calibri" w:cs="Calibri"/>
          <w:sz w:val="22"/>
          <w:szCs w:val="22"/>
        </w:rPr>
        <w:t>Partnerships between the screen sector and tourist agencies in the UK, that build on mutual aims and understandings, are valuable for building awareness of screen</w:t>
      </w:r>
      <w:r w:rsidRPr="2A76F5EF">
        <w:rPr>
          <w:rFonts w:ascii="Calibri" w:eastAsia="Calibri" w:hAnsi="Calibri" w:cs="Calibri"/>
          <w:sz w:val="22"/>
          <w:szCs w:val="22"/>
        </w:rPr>
        <w:t xml:space="preserve"> sector’s contributions to tourism</w:t>
      </w:r>
      <w:r w:rsidRPr="2A76F5EF">
        <w:rPr>
          <w:rFonts w:ascii="Calibri" w:eastAsia="Calibri" w:hAnsi="Calibri" w:cs="Calibri"/>
          <w:sz w:val="22"/>
          <w:szCs w:val="22"/>
        </w:rPr>
        <w:t xml:space="preserve">. </w:t>
      </w:r>
      <w:r w:rsidRPr="2A76F5EF">
        <w:rPr>
          <w:rFonts w:ascii="Calibri" w:eastAsia="Calibri" w:hAnsi="Calibri" w:cs="Calibri"/>
          <w:color w:val="000000" w:themeColor="text1"/>
          <w:sz w:val="22"/>
          <w:szCs w:val="22"/>
        </w:rPr>
        <w:t>VisitBritain has recently signed a Memorandum of Understanding with the British Film Commission to build on the potential of screen tourism to boost economic growth through tourism and inward investment.</w:t>
      </w:r>
      <w:r w:rsidRPr="2A76F5EF">
        <w:rPr>
          <w:rFonts w:ascii="Calibri" w:eastAsia="Calibri" w:hAnsi="Calibri" w:cs="Calibri"/>
          <w:color w:val="000000" w:themeColor="text1"/>
          <w:sz w:val="22"/>
          <w:szCs w:val="22"/>
        </w:rPr>
        <w:t xml:space="preserve"> </w:t>
      </w:r>
    </w:p>
    <w:p w:rsidR="00145B5B" w:rsidP="2A76F5EF">
      <w:pPr>
        <w:spacing w:after="180"/>
        <w:rPr>
          <w:rFonts w:ascii="Calibri" w:eastAsia="Calibri" w:hAnsi="Calibri" w:cs="Calibri"/>
          <w:color w:val="000000" w:themeColor="text1"/>
          <w:sz w:val="22"/>
          <w:szCs w:val="22"/>
        </w:rPr>
      </w:pPr>
      <w:r w:rsidRPr="52AAE88F">
        <w:rPr>
          <w:rFonts w:ascii="Calibri" w:eastAsia="Calibri" w:hAnsi="Calibri" w:cs="Calibri"/>
          <w:color w:val="000000" w:themeColor="text1"/>
          <w:sz w:val="22"/>
          <w:szCs w:val="22"/>
        </w:rPr>
        <w:t xml:space="preserve">We also </w:t>
      </w:r>
      <w:r w:rsidRPr="52AAE88F">
        <w:rPr>
          <w:rFonts w:ascii="Calibri" w:eastAsia="Calibri" w:hAnsi="Calibri" w:cs="Calibri"/>
          <w:color w:val="000000" w:themeColor="text1"/>
          <w:sz w:val="22"/>
          <w:szCs w:val="22"/>
        </w:rPr>
        <w:t>encourage the Government to</w:t>
      </w:r>
      <w:r w:rsidRPr="52AAE88F">
        <w:rPr>
          <w:rFonts w:ascii="Calibri" w:eastAsia="Calibri" w:hAnsi="Calibri" w:cs="Calibri"/>
          <w:color w:val="000000" w:themeColor="text1"/>
          <w:sz w:val="22"/>
          <w:szCs w:val="22"/>
        </w:rPr>
        <w:t xml:space="preserve"> </w:t>
      </w:r>
      <w:r w:rsidRPr="52AAE88F">
        <w:rPr>
          <w:rFonts w:ascii="Calibri" w:eastAsia="Calibri" w:hAnsi="Calibri" w:cs="Calibri"/>
          <w:color w:val="000000" w:themeColor="text1"/>
          <w:sz w:val="22"/>
          <w:szCs w:val="22"/>
        </w:rPr>
        <w:t>c</w:t>
      </w:r>
      <w:r w:rsidRPr="52AAE88F">
        <w:rPr>
          <w:rFonts w:ascii="Calibri" w:eastAsia="Calibri" w:hAnsi="Calibri" w:cs="Calibri"/>
          <w:color w:val="000000" w:themeColor="text1"/>
          <w:sz w:val="22"/>
          <w:szCs w:val="22"/>
        </w:rPr>
        <w:t xml:space="preserve">losely manage </w:t>
      </w:r>
      <w:r w:rsidRPr="52AAE88F">
        <w:rPr>
          <w:rFonts w:ascii="Calibri" w:eastAsia="Calibri" w:hAnsi="Calibri" w:cs="Calibri"/>
          <w:color w:val="000000" w:themeColor="text1"/>
          <w:sz w:val="22"/>
          <w:szCs w:val="22"/>
        </w:rPr>
        <w:t xml:space="preserve">any risks of </w:t>
      </w:r>
      <w:r w:rsidRPr="52AAE88F">
        <w:rPr>
          <w:rFonts w:ascii="Calibri" w:eastAsia="Calibri" w:hAnsi="Calibri" w:cs="Calibri"/>
          <w:color w:val="000000" w:themeColor="text1"/>
          <w:sz w:val="22"/>
          <w:szCs w:val="22"/>
        </w:rPr>
        <w:t xml:space="preserve">screen tourism, </w:t>
      </w:r>
      <w:r w:rsidRPr="52AAE88F">
        <w:rPr>
          <w:rFonts w:ascii="Calibri" w:eastAsia="Calibri" w:hAnsi="Calibri" w:cs="Calibri"/>
          <w:color w:val="000000" w:themeColor="text1"/>
          <w:sz w:val="22"/>
          <w:szCs w:val="22"/>
        </w:rPr>
        <w:t xml:space="preserve">including </w:t>
      </w:r>
      <w:r w:rsidRPr="52AAE88F">
        <w:rPr>
          <w:rFonts w:ascii="Calibri" w:eastAsia="Calibri" w:hAnsi="Calibri" w:cs="Calibri"/>
          <w:color w:val="000000" w:themeColor="text1"/>
          <w:sz w:val="22"/>
          <w:szCs w:val="22"/>
        </w:rPr>
        <w:t>those to</w:t>
      </w:r>
      <w:r w:rsidRPr="52AAE88F">
        <w:rPr>
          <w:rFonts w:ascii="Calibri" w:eastAsia="Calibri" w:hAnsi="Calibri" w:cs="Calibri"/>
          <w:color w:val="000000" w:themeColor="text1"/>
          <w:sz w:val="22"/>
          <w:szCs w:val="22"/>
        </w:rPr>
        <w:t xml:space="preserve"> local communities and the UK’s natural landscapes and ecologies</w:t>
      </w:r>
      <w:r w:rsidRPr="52AAE88F">
        <w:rPr>
          <w:rFonts w:ascii="Calibri" w:eastAsia="Calibri" w:hAnsi="Calibri" w:cs="Calibri"/>
          <w:color w:val="000000" w:themeColor="text1"/>
          <w:sz w:val="22"/>
          <w:szCs w:val="22"/>
        </w:rPr>
        <w:t>.</w:t>
      </w:r>
      <w:r w:rsidRPr="52AAE88F">
        <w:rPr>
          <w:rFonts w:ascii="Calibri" w:eastAsia="Calibri" w:hAnsi="Calibri" w:cs="Calibri"/>
          <w:color w:val="000000" w:themeColor="text1"/>
          <w:sz w:val="22"/>
          <w:szCs w:val="22"/>
        </w:rPr>
        <w:t xml:space="preserve"> </w:t>
      </w:r>
      <w:r w:rsidRPr="52AAE88F">
        <w:rPr>
          <w:rFonts w:ascii="Calibri" w:eastAsia="Calibri" w:hAnsi="Calibri" w:cs="Calibri"/>
          <w:color w:val="000000" w:themeColor="text1"/>
          <w:sz w:val="22"/>
          <w:szCs w:val="22"/>
        </w:rPr>
        <w:t>The</w:t>
      </w:r>
      <w:r w:rsidRPr="52AAE88F">
        <w:rPr>
          <w:rFonts w:ascii="Calibri" w:eastAsia="Calibri" w:hAnsi="Calibri" w:cs="Calibri"/>
          <w:color w:val="000000" w:themeColor="text1"/>
          <w:sz w:val="22"/>
          <w:szCs w:val="22"/>
        </w:rPr>
        <w:t xml:space="preserve"> BFI supports </w:t>
      </w:r>
      <w:r w:rsidRPr="52AAE88F">
        <w:rPr>
          <w:rFonts w:ascii="Calibri" w:eastAsia="Calibri" w:hAnsi="Calibri" w:cs="Calibri"/>
          <w:color w:val="000000" w:themeColor="text1"/>
          <w:sz w:val="22"/>
          <w:szCs w:val="22"/>
        </w:rPr>
        <w:t>sustainable, inclusive and holistic growth</w:t>
      </w:r>
      <w:r w:rsidRPr="52AAE88F">
        <w:rPr>
          <w:rFonts w:ascii="Calibri" w:eastAsia="Calibri" w:hAnsi="Calibri" w:cs="Calibri"/>
          <w:color w:val="000000" w:themeColor="text1"/>
          <w:sz w:val="22"/>
          <w:szCs w:val="22"/>
        </w:rPr>
        <w:t xml:space="preserve"> of tourism</w:t>
      </w:r>
      <w:r w:rsidRPr="52AAE88F">
        <w:rPr>
          <w:rFonts w:ascii="Calibri" w:eastAsia="Calibri" w:hAnsi="Calibri" w:cs="Calibri"/>
          <w:color w:val="000000" w:themeColor="text1"/>
          <w:sz w:val="22"/>
          <w:szCs w:val="22"/>
        </w:rPr>
        <w:t xml:space="preserve"> that </w:t>
      </w:r>
      <w:r w:rsidRPr="52AAE88F">
        <w:rPr>
          <w:rFonts w:ascii="Calibri" w:eastAsia="Calibri" w:hAnsi="Calibri" w:cs="Calibri"/>
          <w:color w:val="000000" w:themeColor="text1"/>
          <w:sz w:val="22"/>
          <w:szCs w:val="22"/>
        </w:rPr>
        <w:t xml:space="preserve">contributes to building </w:t>
      </w:r>
      <w:r w:rsidRPr="52AAE88F">
        <w:rPr>
          <w:rFonts w:ascii="Calibri" w:eastAsia="Calibri" w:hAnsi="Calibri" w:cs="Calibri"/>
          <w:color w:val="000000" w:themeColor="text1"/>
          <w:sz w:val="22"/>
          <w:szCs w:val="22"/>
        </w:rPr>
        <w:t xml:space="preserve">healthy, prosperous and vibrant local communities and </w:t>
      </w:r>
      <w:r w:rsidRPr="52AAE88F">
        <w:rPr>
          <w:rFonts w:ascii="Calibri" w:eastAsia="Calibri" w:hAnsi="Calibri" w:cs="Calibri"/>
          <w:color w:val="000000" w:themeColor="text1"/>
          <w:sz w:val="22"/>
          <w:szCs w:val="22"/>
        </w:rPr>
        <w:t>protect</w:t>
      </w:r>
      <w:r w:rsidRPr="52AAE88F">
        <w:rPr>
          <w:rFonts w:ascii="Calibri" w:eastAsia="Calibri" w:hAnsi="Calibri" w:cs="Calibri"/>
          <w:color w:val="000000" w:themeColor="text1"/>
          <w:sz w:val="22"/>
          <w:szCs w:val="22"/>
        </w:rPr>
        <w:t>s</w:t>
      </w:r>
      <w:r w:rsidRPr="52AAE88F">
        <w:rPr>
          <w:rFonts w:ascii="Calibri" w:eastAsia="Calibri" w:hAnsi="Calibri" w:cs="Calibri"/>
          <w:color w:val="000000" w:themeColor="text1"/>
          <w:sz w:val="22"/>
          <w:szCs w:val="22"/>
        </w:rPr>
        <w:t xml:space="preserve"> the UK</w:t>
      </w:r>
      <w:r w:rsidRPr="52AAE88F">
        <w:rPr>
          <w:rFonts w:ascii="Calibri" w:eastAsia="Calibri" w:hAnsi="Calibri" w:cs="Calibri"/>
          <w:color w:val="000000" w:themeColor="text1"/>
          <w:sz w:val="22"/>
          <w:szCs w:val="22"/>
        </w:rPr>
        <w:t>’s</w:t>
      </w:r>
      <w:r w:rsidRPr="52AAE88F">
        <w:rPr>
          <w:rFonts w:ascii="Calibri" w:eastAsia="Calibri" w:hAnsi="Calibri" w:cs="Calibri"/>
          <w:color w:val="000000" w:themeColor="text1"/>
          <w:sz w:val="22"/>
          <w:szCs w:val="22"/>
        </w:rPr>
        <w:t xml:space="preserve"> environment</w:t>
      </w:r>
      <w:r w:rsidRPr="52AAE88F">
        <w:rPr>
          <w:rFonts w:ascii="Calibri" w:eastAsia="Calibri" w:hAnsi="Calibri" w:cs="Calibri"/>
          <w:color w:val="000000" w:themeColor="text1"/>
          <w:sz w:val="22"/>
          <w:szCs w:val="22"/>
        </w:rPr>
        <w:t>.</w:t>
      </w:r>
      <w:r w:rsidRPr="52AAE88F">
        <w:rPr>
          <w:rFonts w:ascii="Calibri" w:eastAsia="Calibri" w:hAnsi="Calibri" w:cs="Calibri"/>
          <w:color w:val="000000" w:themeColor="text1"/>
          <w:sz w:val="22"/>
          <w:szCs w:val="22"/>
        </w:rPr>
        <w:t xml:space="preserve"> </w:t>
      </w:r>
    </w:p>
    <w:p w:rsidR="00145B5B" w:rsidP="2906CD3F">
      <w:pPr>
        <w:spacing w:after="180"/>
        <w:rPr>
          <w:rFonts w:ascii="Calibri" w:eastAsia="Calibri" w:hAnsi="Calibri" w:cs="Calibri"/>
          <w:b/>
          <w:bCs/>
          <w:color w:val="000000" w:themeColor="text1"/>
          <w:sz w:val="22"/>
          <w:szCs w:val="22"/>
        </w:rPr>
      </w:pPr>
      <w:r w:rsidRPr="5F0BFC95">
        <w:rPr>
          <w:rFonts w:ascii="Calibri" w:eastAsia="Calibri" w:hAnsi="Calibri" w:cs="Calibri"/>
          <w:b/>
          <w:bCs/>
          <w:color w:val="000000" w:themeColor="text1"/>
          <w:sz w:val="22"/>
          <w:szCs w:val="22"/>
        </w:rPr>
        <w:t>8) What are the key issues facing the tourism workforce?</w:t>
      </w:r>
    </w:p>
    <w:p w:rsidR="00145B5B" w:rsidP="5F0BFC95">
      <w:pPr>
        <w:spacing w:after="180"/>
        <w:rPr>
          <w:rFonts w:ascii="Calibri" w:eastAsia="Calibri" w:hAnsi="Calibri" w:cs="Calibri"/>
          <w:b/>
          <w:bCs/>
          <w:color w:val="000000" w:themeColor="text1"/>
          <w:sz w:val="22"/>
          <w:szCs w:val="22"/>
        </w:rPr>
      </w:pPr>
      <w:r w:rsidRPr="5F0BFC95">
        <w:rPr>
          <w:rFonts w:ascii="Calibri" w:eastAsia="Calibri" w:hAnsi="Calibri" w:cs="Calibri"/>
          <w:color w:val="000000" w:themeColor="text1"/>
          <w:sz w:val="22"/>
          <w:szCs w:val="22"/>
        </w:rPr>
        <w:t>N/A</w:t>
      </w:r>
    </w:p>
    <w:p w:rsidR="00145B5B" w:rsidP="2906CD3F">
      <w:pPr>
        <w:spacing w:after="180"/>
        <w:rPr>
          <w:rFonts w:ascii="Calibri" w:eastAsia="Calibri" w:hAnsi="Calibri" w:cs="Calibri"/>
          <w:color w:val="000000" w:themeColor="text1"/>
          <w:sz w:val="22"/>
          <w:szCs w:val="22"/>
        </w:rPr>
      </w:pPr>
      <w:r w:rsidRPr="5F0BFC95">
        <w:rPr>
          <w:rFonts w:ascii="Calibri" w:eastAsia="Calibri" w:hAnsi="Calibri" w:cs="Calibri"/>
          <w:b/>
          <w:bCs/>
          <w:color w:val="000000" w:themeColor="text1"/>
          <w:sz w:val="22"/>
          <w:szCs w:val="22"/>
        </w:rPr>
        <w:t>i. How have immigration and employment policies</w:t>
      </w:r>
      <w:r w:rsidRPr="5F0BFC95">
        <w:rPr>
          <w:rFonts w:ascii="Calibri" w:eastAsia="Calibri" w:hAnsi="Calibri" w:cs="Calibri"/>
          <w:b/>
          <w:bCs/>
          <w:color w:val="000000" w:themeColor="text1"/>
          <w:sz w:val="22"/>
          <w:szCs w:val="22"/>
        </w:rPr>
        <w:t xml:space="preserve"> and legislation affected the tourism sector?</w:t>
      </w:r>
    </w:p>
    <w:p w:rsidR="00145B5B" w:rsidP="5F0BFC95">
      <w:pPr>
        <w:spacing w:after="180"/>
        <w:rPr>
          <w:rFonts w:ascii="Calibri" w:eastAsia="Calibri" w:hAnsi="Calibri" w:cs="Calibri"/>
          <w:b/>
          <w:bCs/>
          <w:color w:val="000000" w:themeColor="text1"/>
          <w:sz w:val="22"/>
          <w:szCs w:val="22"/>
        </w:rPr>
      </w:pPr>
      <w:r w:rsidRPr="5F0BFC95">
        <w:rPr>
          <w:rFonts w:ascii="Calibri" w:eastAsia="Calibri" w:hAnsi="Calibri" w:cs="Calibri"/>
          <w:color w:val="000000" w:themeColor="text1"/>
          <w:sz w:val="22"/>
          <w:szCs w:val="22"/>
        </w:rPr>
        <w:t>N/A</w:t>
      </w:r>
    </w:p>
    <w:p w:rsidR="00145B5B" w:rsidP="5F0BFC95">
      <w:pPr>
        <w:spacing w:after="180"/>
        <w:rPr>
          <w:rFonts w:ascii="Calibri" w:eastAsia="Calibri" w:hAnsi="Calibri" w:cs="Calibri"/>
          <w:b/>
          <w:bCs/>
          <w:color w:val="000000" w:themeColor="text1"/>
          <w:sz w:val="22"/>
          <w:szCs w:val="22"/>
        </w:rPr>
      </w:pPr>
    </w:p>
    <w:p w:rsidR="00145B5B" w:rsidP="2906CD3F">
      <w:pPr>
        <w:rPr>
          <w:rFonts w:ascii="Calibri" w:eastAsia="Calibri" w:hAnsi="Calibri" w:cs="Calibri"/>
          <w:sz w:val="22"/>
          <w:szCs w:val="22"/>
        </w:rPr>
      </w:pPr>
    </w:p>
    <w:p w:rsidR="00145B5B" w:rsidP="2906CD3F">
      <w:pPr>
        <w:rPr>
          <w:rFonts w:ascii="Calibri" w:eastAsia="Calibri" w:hAnsi="Calibri" w:cs="Calibri"/>
          <w:sz w:val="22"/>
          <w:szCs w:val="22"/>
        </w:rPr>
      </w:pPr>
    </w:p>
    <w:p w:rsidR="00145B5B" w:rsidP="2906CD3F">
      <w:pPr>
        <w:rPr>
          <w:rFonts w:ascii="Calibri" w:eastAsia="Calibri" w:hAnsi="Calibri" w:cs="Calibri"/>
          <w:sz w:val="22"/>
          <w:szCs w:val="22"/>
        </w:rPr>
      </w:pPr>
    </w:p>
    <w:p w:rsidR="00145B5B" w:rsidP="2906CD3F">
      <w:pPr>
        <w:rPr>
          <w:rFonts w:ascii="Calibri" w:eastAsia="Calibri" w:hAnsi="Calibri" w:cs="Calibri"/>
          <w:sz w:val="22"/>
          <w:szCs w:val="22"/>
        </w:rPr>
      </w:pPr>
    </w:p>
    <w:p w:rsidR="00145B5B" w:rsidP="2906CD3F">
      <w:pPr>
        <w:rPr>
          <w:rFonts w:ascii="Calibri" w:eastAsia="Calibri" w:hAnsi="Calibri" w:cs="Calibri"/>
          <w:sz w:val="22"/>
          <w:szCs w:val="22"/>
        </w:rPr>
      </w:pPr>
    </w:p>
    <w:p w:rsidR="00145B5B" w:rsidP="2906CD3F">
      <w:pPr>
        <w:rPr>
          <w:rFonts w:ascii="Calibri" w:eastAsia="Calibri" w:hAnsi="Calibri" w:cs="Calibri"/>
          <w:sz w:val="22"/>
          <w:szCs w:val="22"/>
        </w:rPr>
      </w:pPr>
    </w:p>
    <w:p w:rsidR="00145B5B" w:rsidP="2906CD3F">
      <w:pPr>
        <w:rPr>
          <w:rFonts w:ascii="Calibri" w:eastAsia="Calibri" w:hAnsi="Calibri" w:cs="Calibri"/>
          <w:sz w:val="22"/>
          <w:szCs w:val="22"/>
        </w:rPr>
      </w:pPr>
    </w:p>
    <w:p w:rsidR="00145B5B" w:rsidP="2906CD3F">
      <w:pPr>
        <w:rPr>
          <w:rFonts w:ascii="Calibri" w:eastAsia="Calibri" w:hAnsi="Calibri" w:cs="Calibri"/>
          <w:sz w:val="22"/>
          <w:szCs w:val="22"/>
        </w:rPr>
      </w:pPr>
    </w:p>
    <w:p w:rsidR="00145B5B" w:rsidP="2906CD3F">
      <w:pPr>
        <w:rPr>
          <w:rFonts w:ascii="Calibri" w:eastAsia="Calibri" w:hAnsi="Calibri" w:cs="Calibri"/>
          <w:sz w:val="22"/>
          <w:szCs w:val="22"/>
        </w:rPr>
      </w:pPr>
    </w:p>
    <w:sectPr>
      <w:headerReference w:type="default" r:id="rId8"/>
      <w:footerReference w:type="default" r:id="rId9"/>
      <w:pgSz w:w="11906" w:h="16838"/>
      <w:pgMar w:top="1440" w:right="1196"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ook w:val="06A0"/>
    </w:tblPr>
    <w:tblGrid>
      <w:gridCol w:w="3005"/>
      <w:gridCol w:w="3005"/>
      <w:gridCol w:w="3005"/>
    </w:tblGrid>
    <w:tr w:rsidTr="52AAE88F">
      <w:tblPrEx>
        <w:tblW w:w="0" w:type="auto"/>
        <w:tblLook w:val="06A0"/>
      </w:tblPrEx>
      <w:trPr>
        <w:trHeight w:val="300"/>
      </w:trPr>
      <w:tc>
        <w:tcPr>
          <w:tcW w:w="3005" w:type="dxa"/>
        </w:tcPr>
        <w:p w:rsidR="00145B5B" w:rsidP="2906CD3F">
          <w:pPr>
            <w:pStyle w:val="Header"/>
            <w:ind w:left="-115"/>
          </w:pPr>
        </w:p>
      </w:tc>
      <w:tc>
        <w:tcPr>
          <w:tcW w:w="3005" w:type="dxa"/>
        </w:tcPr>
        <w:p w:rsidR="00145B5B" w:rsidP="2906CD3F">
          <w:pPr>
            <w:pStyle w:val="Header"/>
            <w:jc w:val="center"/>
          </w:pPr>
        </w:p>
      </w:tc>
      <w:tc>
        <w:tcPr>
          <w:tcW w:w="3005" w:type="dxa"/>
        </w:tcPr>
        <w:p w:rsidR="00145B5B" w:rsidP="2906CD3F">
          <w:pPr>
            <w:pStyle w:val="Header"/>
            <w:ind w:right="-115"/>
            <w:jc w:val="right"/>
          </w:pPr>
          <w:r>
            <w:fldChar w:fldCharType="begin"/>
          </w:r>
          <w:r>
            <w:instrText>PAGE</w:instrText>
          </w:r>
          <w:r>
            <w:fldChar w:fldCharType="separate"/>
          </w:r>
          <w:r>
            <w:rPr>
              <w:noProof/>
            </w:rPr>
            <w:t>1</w:t>
          </w:r>
          <w:r>
            <w:fldChar w:fldCharType="end"/>
          </w:r>
        </w:p>
      </w:tc>
    </w:tr>
  </w:tbl>
  <w:p w:rsidR="00145B5B" w:rsidP="2906CD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45B5B">
      <w:pPr>
        <w:spacing w:after="0" w:line="240" w:lineRule="auto"/>
      </w:pPr>
      <w:r>
        <w:separator/>
      </w:r>
    </w:p>
  </w:footnote>
  <w:footnote w:type="continuationSeparator" w:id="1">
    <w:p w:rsidR="00145B5B">
      <w:pPr>
        <w:spacing w:after="0" w:line="240" w:lineRule="auto"/>
      </w:pPr>
      <w:r>
        <w:continuationSeparator/>
      </w:r>
    </w:p>
  </w:footnote>
  <w:footnote w:id="2">
    <w:p w:rsidR="00145B5B" w:rsidP="52AAE88F">
      <w:pPr>
        <w:pStyle w:val="FootnoteText"/>
        <w:rPr>
          <w:rFonts w:ascii="Calibri" w:eastAsia="Calibri" w:hAnsi="Calibri" w:cs="Calibri"/>
          <w:color w:val="000000" w:themeColor="text1"/>
        </w:rPr>
      </w:pPr>
      <w:r w:rsidRPr="52AAE88F">
        <w:rPr>
          <w:rStyle w:val="FootnoteReference"/>
          <w:rFonts w:ascii="Calibri" w:eastAsia="Calibri" w:hAnsi="Calibri" w:cs="Calibri"/>
          <w:sz w:val="18"/>
          <w:szCs w:val="18"/>
        </w:rPr>
        <w:footnoteRef/>
      </w:r>
      <w:r w:rsidRPr="52AAE88F">
        <w:rPr>
          <w:rFonts w:ascii="Calibri" w:eastAsia="Calibri" w:hAnsi="Calibri" w:cs="Calibri"/>
          <w:sz w:val="18"/>
          <w:szCs w:val="18"/>
        </w:rPr>
        <w:t xml:space="preserve"> Yonder Consulting </w:t>
      </w:r>
      <w:r w:rsidRPr="52AAE88F">
        <w:rPr>
          <w:rFonts w:ascii="Calibri" w:eastAsia="Calibri" w:hAnsi="Calibri" w:cs="Calibri"/>
          <w:i/>
          <w:iCs/>
          <w:sz w:val="18"/>
          <w:szCs w:val="18"/>
        </w:rPr>
        <w:t>International perceptions of and engagement with UK screen content</w:t>
      </w:r>
      <w:r w:rsidRPr="52AAE88F">
        <w:rPr>
          <w:rFonts w:ascii="Calibri" w:eastAsia="Calibri" w:hAnsi="Calibri" w:cs="Calibri"/>
          <w:sz w:val="18"/>
          <w:szCs w:val="18"/>
        </w:rPr>
        <w:t xml:space="preserve">, report commissioned by the UK Global Screen Fund administered by the British Film Institute (2021)  </w:t>
      </w:r>
      <w:r>
        <w:fldChar w:fldCharType="begin"/>
      </w:r>
      <w:r>
        <w:instrText xml:space="preserve"> HYPERLINK "https://www.bfi.org.uk/industry-data-insights/reports/international-audience-perception" </w:instrText>
      </w:r>
      <w:r>
        <w:fldChar w:fldCharType="separate"/>
      </w:r>
      <w:r w:rsidRPr="52AAE88F">
        <w:rPr>
          <w:rStyle w:val="Hyperlink"/>
          <w:rFonts w:ascii="Calibri" w:eastAsia="Calibri" w:hAnsi="Calibri" w:cs="Calibri"/>
          <w:sz w:val="18"/>
          <w:szCs w:val="18"/>
        </w:rPr>
        <w:t>https://www.bfi.org.uk/industry-data-insights/reports/international-audience-perception</w:t>
      </w:r>
      <w:r>
        <w:fldChar w:fldCharType="end"/>
      </w:r>
    </w:p>
  </w:footnote>
  <w:footnote w:id="3">
    <w:p w:rsidR="00145B5B" w:rsidP="52AAE88F">
      <w:pPr>
        <w:pStyle w:val="FootnoteText"/>
      </w:pPr>
      <w:r w:rsidRPr="52AAE88F">
        <w:rPr>
          <w:rStyle w:val="FootnoteReference"/>
          <w:rFonts w:ascii="Calibri" w:eastAsia="Calibri" w:hAnsi="Calibri" w:cs="Calibri"/>
          <w:sz w:val="18"/>
          <w:szCs w:val="18"/>
        </w:rPr>
        <w:footnoteRef/>
      </w:r>
      <w:r w:rsidRPr="52AAE88F">
        <w:rPr>
          <w:rFonts w:ascii="Calibri" w:eastAsia="Calibri" w:hAnsi="Calibri" w:cs="Calibri"/>
          <w:sz w:val="18"/>
          <w:szCs w:val="18"/>
        </w:rPr>
        <w:t xml:space="preserve"> British Film Commission, </w:t>
      </w:r>
      <w:r w:rsidRPr="52AAE88F">
        <w:rPr>
          <w:rFonts w:ascii="Calibri" w:eastAsia="Calibri" w:hAnsi="Calibri" w:cs="Calibri"/>
          <w:i/>
          <w:iCs/>
          <w:sz w:val="18"/>
          <w:szCs w:val="18"/>
        </w:rPr>
        <w:t>The influence of Film and TV locations on visits to the UK</w:t>
      </w:r>
      <w:r w:rsidRPr="52AAE88F">
        <w:rPr>
          <w:rFonts w:ascii="Calibri" w:eastAsia="Calibri" w:hAnsi="Calibri" w:cs="Calibri"/>
          <w:sz w:val="18"/>
          <w:szCs w:val="18"/>
        </w:rPr>
        <w:t xml:space="preserve"> Nation Brands Index 2023 (July 2024) https//www.visitbritain.org/research-insights/screen-tourism </w:t>
      </w:r>
    </w:p>
  </w:footnote>
  <w:footnote w:id="4">
    <w:p w:rsidR="00145B5B" w:rsidP="52AAE88F">
      <w:pPr>
        <w:pStyle w:val="FootnoteText"/>
      </w:pPr>
      <w:r w:rsidRPr="52AAE88F">
        <w:rPr>
          <w:rStyle w:val="FootnoteReference"/>
          <w:rFonts w:ascii="Calibri" w:eastAsia="Calibri" w:hAnsi="Calibri" w:cs="Calibri"/>
          <w:sz w:val="18"/>
          <w:szCs w:val="18"/>
        </w:rPr>
        <w:footnoteRef/>
      </w:r>
      <w:r w:rsidRPr="52AAE88F">
        <w:rPr>
          <w:rFonts w:ascii="Calibri" w:eastAsia="Calibri" w:hAnsi="Calibri" w:cs="Calibri"/>
          <w:sz w:val="18"/>
          <w:szCs w:val="18"/>
        </w:rPr>
        <w:t xml:space="preserve">  </w:t>
      </w:r>
      <w:r w:rsidRPr="52AAE88F">
        <w:rPr>
          <w:rFonts w:ascii="Calibri" w:eastAsia="Calibri" w:hAnsi="Calibri" w:cs="Calibri"/>
          <w:i/>
          <w:iCs/>
          <w:sz w:val="18"/>
          <w:szCs w:val="18"/>
        </w:rPr>
        <w:t>International Audience Perception</w:t>
      </w:r>
      <w:r w:rsidRPr="52AAE88F">
        <w:rPr>
          <w:rFonts w:ascii="Calibri" w:eastAsia="Calibri" w:hAnsi="Calibri" w:cs="Calibri"/>
          <w:sz w:val="18"/>
          <w:szCs w:val="18"/>
        </w:rPr>
        <w:t xml:space="preserve"> report, see footnote 1.</w:t>
      </w:r>
    </w:p>
  </w:footnote>
  <w:footnote w:id="5">
    <w:p w:rsidR="00145B5B" w:rsidP="52AAE88F">
      <w:pPr>
        <w:pStyle w:val="FootnoteText"/>
      </w:pPr>
      <w:r w:rsidRPr="52AAE88F">
        <w:rPr>
          <w:rStyle w:val="FootnoteReference"/>
          <w:rFonts w:ascii="Calibri" w:eastAsia="Calibri" w:hAnsi="Calibri" w:cs="Calibri"/>
          <w:sz w:val="18"/>
          <w:szCs w:val="18"/>
        </w:rPr>
        <w:footnoteRef/>
      </w:r>
      <w:r w:rsidRPr="52AAE88F">
        <w:rPr>
          <w:rFonts w:ascii="Calibri" w:eastAsia="Calibri" w:hAnsi="Calibri" w:cs="Calibri"/>
          <w:sz w:val="18"/>
          <w:szCs w:val="18"/>
        </w:rPr>
        <w:t xml:space="preserve"> Report commissioned by BFI from Olsberg•SPI with Nordicity, </w:t>
      </w:r>
      <w:r w:rsidRPr="52AAE88F">
        <w:rPr>
          <w:rFonts w:ascii="Calibri" w:eastAsia="Calibri" w:hAnsi="Calibri" w:cs="Calibri"/>
          <w:i/>
          <w:iCs/>
          <w:sz w:val="18"/>
          <w:szCs w:val="18"/>
        </w:rPr>
        <w:t>Screen Business</w:t>
      </w:r>
      <w:r w:rsidRPr="52AAE88F">
        <w:rPr>
          <w:rFonts w:ascii="Calibri" w:eastAsia="Calibri" w:hAnsi="Calibri" w:cs="Calibri"/>
          <w:sz w:val="18"/>
          <w:szCs w:val="18"/>
        </w:rPr>
        <w:t xml:space="preserve"> (December 2021) </w:t>
      </w:r>
      <w:r>
        <w:fldChar w:fldCharType="begin"/>
      </w:r>
      <w:r>
        <w:instrText xml:space="preserve"> HYPERLINK "https://www.bfi.org.uk/industry-data-insights/reports/uk-screen-sector-economy" </w:instrText>
      </w:r>
      <w:r>
        <w:fldChar w:fldCharType="separate"/>
      </w:r>
      <w:r w:rsidRPr="52AAE88F">
        <w:rPr>
          <w:rStyle w:val="Hyperlink"/>
          <w:rFonts w:ascii="Calibri" w:eastAsia="Calibri" w:hAnsi="Calibri" w:cs="Calibri"/>
          <w:sz w:val="18"/>
          <w:szCs w:val="18"/>
        </w:rPr>
        <w:t>https://www.bfi.org.uk/industry-data-insights/reports/uk-screen-sector-economy</w:t>
      </w:r>
      <w:r>
        <w:fldChar w:fldCharType="end"/>
      </w:r>
    </w:p>
  </w:footnote>
  <w:footnote w:id="6">
    <w:p w:rsidR="00145B5B" w:rsidP="52AAE88F">
      <w:pPr>
        <w:pStyle w:val="FootnoteText"/>
      </w:pPr>
      <w:r w:rsidRPr="52AAE88F">
        <w:rPr>
          <w:rStyle w:val="FootnoteReference"/>
          <w:rFonts w:ascii="Calibri" w:eastAsia="Calibri" w:hAnsi="Calibri" w:cs="Calibri"/>
          <w:sz w:val="18"/>
          <w:szCs w:val="18"/>
        </w:rPr>
        <w:footnoteRef/>
      </w:r>
      <w:r w:rsidRPr="52AAE88F">
        <w:rPr>
          <w:rFonts w:ascii="Calibri" w:eastAsia="Calibri" w:hAnsi="Calibri" w:cs="Calibri"/>
          <w:sz w:val="18"/>
          <w:szCs w:val="18"/>
        </w:rPr>
        <w:t xml:space="preserve"> BOP Consulting </w:t>
      </w:r>
      <w:r w:rsidRPr="52AAE88F">
        <w:rPr>
          <w:rFonts w:ascii="Calibri" w:eastAsia="Calibri" w:hAnsi="Calibri" w:cs="Calibri"/>
          <w:i/>
          <w:iCs/>
          <w:sz w:val="18"/>
          <w:szCs w:val="18"/>
        </w:rPr>
        <w:t xml:space="preserve">Multi-year Evaluation of the UK Global Screen Fund Final report </w:t>
      </w:r>
      <w:r w:rsidRPr="52AAE88F">
        <w:rPr>
          <w:rFonts w:ascii="Calibri" w:eastAsia="Calibri" w:hAnsi="Calibri" w:cs="Calibri"/>
          <w:sz w:val="18"/>
          <w:szCs w:val="18"/>
        </w:rPr>
        <w:t xml:space="preserve">(December 2024) </w:t>
      </w:r>
      <w:r>
        <w:fldChar w:fldCharType="begin"/>
      </w:r>
      <w:r>
        <w:instrText xml:space="preserve"> HYPERLINK "https://www.bfi.org.uk/get-funding-support/funding-support-international-activity/uk-global-screen-fund-ukgsf" </w:instrText>
      </w:r>
      <w:r>
        <w:fldChar w:fldCharType="separate"/>
      </w:r>
      <w:r w:rsidRPr="52AAE88F">
        <w:rPr>
          <w:rStyle w:val="Hyperlink"/>
          <w:rFonts w:ascii="Calibri" w:eastAsia="Calibri" w:hAnsi="Calibri" w:cs="Calibri"/>
          <w:sz w:val="18"/>
          <w:szCs w:val="18"/>
        </w:rPr>
        <w:t>https://www.bfi.org.uk/get-funding-support/funding-support-international-activity/uk-global-screen-fund-ukgsf</w:t>
      </w:r>
      <w:r>
        <w:fldChar w:fldCharType="end"/>
      </w:r>
    </w:p>
  </w:footnote>
  <w:footnote w:id="7">
    <w:p w:rsidR="00145B5B" w:rsidP="52AAE88F">
      <w:pPr>
        <w:pStyle w:val="FootnoteText"/>
        <w:rPr>
          <w:rFonts w:ascii="Calibri" w:eastAsia="Calibri" w:hAnsi="Calibri" w:cs="Calibri"/>
          <w:color w:val="000000" w:themeColor="text1"/>
          <w:sz w:val="22"/>
          <w:szCs w:val="22"/>
        </w:rPr>
      </w:pPr>
      <w:r w:rsidRPr="52AAE88F">
        <w:rPr>
          <w:rStyle w:val="FootnoteReference"/>
          <w:rFonts w:ascii="Calibri" w:eastAsia="Calibri" w:hAnsi="Calibri" w:cs="Calibri"/>
          <w:sz w:val="18"/>
          <w:szCs w:val="18"/>
        </w:rPr>
        <w:footnoteRef/>
      </w:r>
      <w:r w:rsidRPr="52AAE88F">
        <w:rPr>
          <w:rFonts w:ascii="Calibri" w:eastAsia="Calibri" w:hAnsi="Calibri" w:cs="Calibri"/>
          <w:sz w:val="18"/>
          <w:szCs w:val="18"/>
        </w:rPr>
        <w:t xml:space="preserve"> VisitBritain, Screen Tourism (accessed 15 May 2026) </w:t>
      </w:r>
      <w:r w:rsidRPr="52AAE88F">
        <w:rPr>
          <w:rFonts w:ascii="Calibri" w:eastAsia="Calibri" w:hAnsi="Calibri" w:cs="Calibri"/>
          <w:color w:val="000000" w:themeColor="text1"/>
          <w:sz w:val="18"/>
          <w:szCs w:val="18"/>
        </w:rPr>
        <w:t>https://www.visitbritain.org/research-insights/screen-tourism</w:t>
      </w:r>
    </w:p>
  </w:footnote>
  <w:footnote w:id="8">
    <w:p w:rsidR="00145B5B" w:rsidP="52AAE88F">
      <w:pPr>
        <w:pStyle w:val="FootnoteText"/>
        <w:rPr>
          <w:rFonts w:ascii="Calibri" w:eastAsia="Calibri" w:hAnsi="Calibri" w:cs="Calibri"/>
          <w:color w:val="000000" w:themeColor="text1"/>
          <w:sz w:val="22"/>
          <w:szCs w:val="22"/>
        </w:rPr>
      </w:pPr>
      <w:r w:rsidRPr="52AAE88F">
        <w:rPr>
          <w:rStyle w:val="FootnoteReference"/>
          <w:rFonts w:ascii="Calibri" w:eastAsia="Calibri" w:hAnsi="Calibri" w:cs="Calibri"/>
          <w:sz w:val="18"/>
          <w:szCs w:val="18"/>
        </w:rPr>
        <w:footnoteRef/>
      </w:r>
      <w:r w:rsidRPr="52AAE88F">
        <w:rPr>
          <w:rFonts w:ascii="Calibri" w:eastAsia="Calibri" w:hAnsi="Calibri" w:cs="Calibri"/>
          <w:sz w:val="18"/>
          <w:szCs w:val="18"/>
        </w:rPr>
        <w:t xml:space="preserve"> BBC ‘New Bridgerton trailer set to boost city tourism’ (8 February 2025) </w:t>
      </w:r>
      <w:r>
        <w:fldChar w:fldCharType="begin"/>
      </w:r>
      <w:r>
        <w:instrText xml:space="preserve"> HYPERLINK "https://www.bbc.co.uk/news/articles/c0rqx91yggdo" </w:instrText>
      </w:r>
      <w:r>
        <w:fldChar w:fldCharType="separate"/>
      </w:r>
      <w:r w:rsidRPr="52AAE88F">
        <w:rPr>
          <w:rStyle w:val="Hyperlink"/>
          <w:rFonts w:ascii="Calibri" w:eastAsia="Calibri" w:hAnsi="Calibri" w:cs="Calibri"/>
          <w:sz w:val="18"/>
          <w:szCs w:val="18"/>
        </w:rPr>
        <w:t>https://www.bbc.co.uk/news/articles/c0rqx91yggdo</w:t>
      </w:r>
      <w:r>
        <w:fldChar w:fldCharType="end"/>
      </w:r>
      <w:r w:rsidRPr="52AAE88F">
        <w:rPr>
          <w:rFonts w:ascii="Calibri" w:eastAsia="Calibri" w:hAnsi="Calibri" w:cs="Calibri"/>
          <w:color w:val="000000" w:themeColor="text1"/>
          <w:sz w:val="18"/>
          <w:szCs w:val="18"/>
        </w:rPr>
        <w:t xml:space="preserve"> </w:t>
      </w:r>
    </w:p>
  </w:footnote>
  <w:footnote w:id="9">
    <w:p w:rsidR="00145B5B" w:rsidP="52AAE88F">
      <w:pPr>
        <w:pStyle w:val="FootnoteText"/>
      </w:pPr>
      <w:r w:rsidRPr="52AAE88F">
        <w:rPr>
          <w:rStyle w:val="FootnoteReference"/>
          <w:rFonts w:ascii="Calibri" w:eastAsia="Calibri" w:hAnsi="Calibri" w:cs="Calibri"/>
          <w:sz w:val="18"/>
          <w:szCs w:val="18"/>
        </w:rPr>
        <w:footnoteRef/>
      </w:r>
      <w:r w:rsidRPr="52AAE88F">
        <w:rPr>
          <w:rFonts w:ascii="Calibri" w:eastAsia="Calibri" w:hAnsi="Calibri" w:cs="Calibri"/>
          <w:sz w:val="18"/>
          <w:szCs w:val="18"/>
        </w:rPr>
        <w:t xml:space="preserve"> Visit Scotland | Alba, </w:t>
      </w:r>
      <w:r w:rsidRPr="52AAE88F">
        <w:rPr>
          <w:rFonts w:ascii="Calibri" w:eastAsia="Calibri" w:hAnsi="Calibri" w:cs="Calibri"/>
          <w:i/>
          <w:iCs/>
          <w:sz w:val="18"/>
          <w:szCs w:val="18"/>
        </w:rPr>
        <w:t>The Outlander Effect</w:t>
      </w:r>
      <w:r w:rsidRPr="52AAE88F">
        <w:rPr>
          <w:rFonts w:ascii="Calibri" w:eastAsia="Calibri" w:hAnsi="Calibri" w:cs="Calibri"/>
          <w:sz w:val="18"/>
          <w:szCs w:val="18"/>
        </w:rPr>
        <w:t xml:space="preserve"> (October 2025) </w:t>
      </w:r>
      <w:r>
        <w:fldChar w:fldCharType="begin"/>
      </w:r>
      <w:r>
        <w:instrText xml:space="preserve"> HYPERLINK "https://www.visitscotland.org/binaries/content/assets/dot-org/pdf/research-insights/the-outlander-effect.pdf" </w:instrText>
      </w:r>
      <w:r>
        <w:fldChar w:fldCharType="separate"/>
      </w:r>
      <w:r w:rsidRPr="52AAE88F">
        <w:rPr>
          <w:rStyle w:val="Hyperlink"/>
          <w:rFonts w:ascii="Calibri" w:eastAsia="Calibri" w:hAnsi="Calibri" w:cs="Calibri"/>
          <w:sz w:val="18"/>
          <w:szCs w:val="18"/>
        </w:rPr>
        <w:t>https://www.visitscotland.org/binaries/content/assets/dot-org/pdf/research-insights/the-outlander-effect.pdf</w:t>
      </w:r>
      <w:r>
        <w:fldChar w:fldCharType="end"/>
      </w:r>
    </w:p>
  </w:footnote>
  <w:footnote w:id="10">
    <w:p w:rsidR="00145B5B" w:rsidP="52AAE88F">
      <w:pPr>
        <w:pStyle w:val="FootnoteText"/>
      </w:pPr>
      <w:r w:rsidRPr="52AAE88F">
        <w:rPr>
          <w:rStyle w:val="FootnoteReference"/>
          <w:rFonts w:ascii="Calibri" w:eastAsia="Calibri" w:hAnsi="Calibri" w:cs="Calibri"/>
          <w:sz w:val="18"/>
          <w:szCs w:val="18"/>
        </w:rPr>
        <w:footnoteRef/>
      </w:r>
      <w:r w:rsidRPr="52AAE88F">
        <w:rPr>
          <w:rFonts w:ascii="Calibri" w:eastAsia="Calibri" w:hAnsi="Calibri" w:cs="Calibri"/>
          <w:sz w:val="18"/>
          <w:szCs w:val="18"/>
        </w:rPr>
        <w:t xml:space="preserve"> Prime Minister‘s Office, 10 Downing Street, HM Treasury, Department for Business and Trade, Department for Culture, Media and Sport, Office for Investment, and The Rt Hon Sir Keir Starmer KCB KC MP, ‘Multi-billion-pound investment secured as Universal theme park and resort set to be built in Bedford, bringing thousands of jobs‘ (press release, published 9 April 2025) </w:t>
      </w:r>
      <w:r>
        <w:fldChar w:fldCharType="begin"/>
      </w:r>
      <w:r>
        <w:instrText xml:space="preserve"> HYPERLINK "https://www.gov.uk/government/news/multi-billion-pound-investment-secured-as-universal-theme-park-and-resort-set-to-be-built-in-bedford-bringing-thousands-of-jobs" </w:instrText>
      </w:r>
      <w:r>
        <w:fldChar w:fldCharType="separate"/>
      </w:r>
      <w:r w:rsidRPr="52AAE88F">
        <w:rPr>
          <w:rStyle w:val="Hyperlink"/>
          <w:rFonts w:ascii="Calibri" w:eastAsia="Calibri" w:hAnsi="Calibri" w:cs="Calibri"/>
          <w:sz w:val="18"/>
          <w:szCs w:val="18"/>
        </w:rPr>
        <w:t>https://www.gov.uk/government/news/multi-billion-pound-investment-secured-as-universal-theme-park-and-resort-set-to-be-built-in-bedford-bringing-thousands-of-jobs</w:t>
      </w:r>
      <w:r>
        <w:fldChar w:fldCharType="end"/>
      </w:r>
    </w:p>
  </w:footnote>
  <w:footnote w:id="11">
    <w:p w:rsidR="00145B5B" w:rsidP="52AAE88F">
      <w:pPr>
        <w:pStyle w:val="FootnoteText"/>
        <w:rPr>
          <w:rFonts w:ascii="Aptos" w:eastAsia="Aptos" w:hAnsi="Aptos" w:cs="Aptos"/>
          <w:color w:val="000000" w:themeColor="text1"/>
        </w:rPr>
      </w:pPr>
      <w:r w:rsidRPr="52AAE88F">
        <w:rPr>
          <w:rStyle w:val="FootnoteReference"/>
          <w:rFonts w:ascii="Calibri" w:eastAsia="Calibri" w:hAnsi="Calibri" w:cs="Calibri"/>
          <w:sz w:val="18"/>
          <w:szCs w:val="18"/>
        </w:rPr>
        <w:footnoteRef/>
      </w:r>
      <w:r w:rsidRPr="52AAE88F">
        <w:rPr>
          <w:rFonts w:ascii="Calibri" w:eastAsia="Calibri" w:hAnsi="Calibri" w:cs="Calibri"/>
          <w:sz w:val="18"/>
          <w:szCs w:val="18"/>
        </w:rPr>
        <w:t xml:space="preserve"> Report commissioned by BFI from Olsberg•SPI with Nordicity, </w:t>
      </w:r>
      <w:r w:rsidRPr="52AAE88F">
        <w:rPr>
          <w:rFonts w:ascii="Calibri" w:eastAsia="Calibri" w:hAnsi="Calibri" w:cs="Calibri"/>
          <w:i/>
          <w:iCs/>
          <w:sz w:val="18"/>
          <w:szCs w:val="18"/>
        </w:rPr>
        <w:t xml:space="preserve">Screen Business: How screen sector tax reliefs power economic growth across the UK 2017-2019 </w:t>
      </w:r>
      <w:r w:rsidRPr="52AAE88F">
        <w:rPr>
          <w:rFonts w:ascii="Calibri" w:eastAsia="Calibri" w:hAnsi="Calibri" w:cs="Calibri"/>
          <w:sz w:val="18"/>
          <w:szCs w:val="18"/>
        </w:rPr>
        <w:t xml:space="preserve">(published 2021) </w:t>
      </w:r>
      <w:r>
        <w:fldChar w:fldCharType="begin"/>
      </w:r>
      <w:r>
        <w:instrText xml:space="preserve"> HYPERLINK "https://www.bfi.org.uk/industry-data-insights/reports/uk-screen-sector-economy" </w:instrText>
      </w:r>
      <w:r>
        <w:fldChar w:fldCharType="separate"/>
      </w:r>
      <w:r w:rsidRPr="52AAE88F">
        <w:rPr>
          <w:rStyle w:val="Hyperlink"/>
          <w:rFonts w:ascii="Calibri" w:eastAsia="Calibri" w:hAnsi="Calibri" w:cs="Calibri"/>
          <w:sz w:val="18"/>
          <w:szCs w:val="18"/>
        </w:rPr>
        <w:t>https://www.bfi.org.uk/industry-data-insights/reports/uk-screen-sector-economy</w:t>
      </w:r>
      <w:r>
        <w:fldChar w:fldCharType="end"/>
      </w:r>
      <w:r w:rsidRPr="52AAE88F">
        <w:rPr>
          <w:rFonts w:ascii="Calibri" w:eastAsia="Calibri" w:hAnsi="Calibri" w:cs="Calibri"/>
          <w:color w:val="000000" w:themeColor="text1"/>
          <w:sz w:val="18"/>
          <w:szCs w:val="18"/>
        </w:rPr>
        <w:t xml:space="preserve"> </w:t>
      </w:r>
    </w:p>
  </w:footnote>
  <w:footnote w:id="12">
    <w:p w:rsidR="00145B5B" w:rsidP="52AAE88F">
      <w:pPr>
        <w:pStyle w:val="FootnoteText"/>
        <w:rPr>
          <w:rFonts w:ascii="Calibri" w:eastAsia="Calibri" w:hAnsi="Calibri" w:cs="Calibri"/>
        </w:rPr>
      </w:pPr>
      <w:r w:rsidRPr="52AAE88F">
        <w:rPr>
          <w:rStyle w:val="FootnoteReference"/>
          <w:rFonts w:ascii="Calibri" w:eastAsia="Calibri" w:hAnsi="Calibri" w:cs="Calibri"/>
          <w:sz w:val="18"/>
          <w:szCs w:val="18"/>
        </w:rPr>
        <w:footnoteRef/>
      </w:r>
      <w:r w:rsidRPr="52AAE88F">
        <w:rPr>
          <w:rFonts w:ascii="Calibri" w:eastAsia="Calibri" w:hAnsi="Calibri" w:cs="Calibri"/>
          <w:sz w:val="18"/>
          <w:szCs w:val="18"/>
        </w:rPr>
        <w:t xml:space="preserve"> BFI Research and Statistics Unit ‘Film and high-end television programme production in the UK, 2025’ </w:t>
      </w:r>
      <w:r>
        <w:fldChar w:fldCharType="begin"/>
      </w:r>
      <w:r>
        <w:instrText xml:space="preserve"> HYPERLINK "https://www.bfi.org.uk/industry-data-insights/official-statistics-release-calendar" </w:instrText>
      </w:r>
      <w:r>
        <w:fldChar w:fldCharType="separate"/>
      </w:r>
      <w:r w:rsidRPr="52AAE88F">
        <w:rPr>
          <w:rStyle w:val="Hyperlink"/>
          <w:rFonts w:ascii="Calibri" w:eastAsia="Calibri" w:hAnsi="Calibri" w:cs="Calibri"/>
          <w:sz w:val="18"/>
          <w:szCs w:val="18"/>
        </w:rPr>
        <w:t>https://www.bfi.org.uk/industry-data-insights/official-statistics-release-calendar</w:t>
      </w:r>
      <w:r>
        <w:fldChar w:fldCharType="end"/>
      </w:r>
    </w:p>
  </w:footnote>
  <w:footnote w:id="13">
    <w:p w:rsidR="00145B5B" w:rsidP="52AAE88F">
      <w:pPr>
        <w:pStyle w:val="FootnoteText"/>
      </w:pPr>
      <w:r w:rsidRPr="52AAE88F">
        <w:rPr>
          <w:rStyle w:val="FootnoteReference"/>
          <w:rFonts w:ascii="Calibri" w:eastAsia="Calibri" w:hAnsi="Calibri" w:cs="Calibri"/>
          <w:sz w:val="18"/>
          <w:szCs w:val="18"/>
        </w:rPr>
        <w:footnoteRef/>
      </w:r>
      <w:r w:rsidRPr="52AAE88F">
        <w:rPr>
          <w:rFonts w:ascii="Calibri" w:eastAsia="Calibri" w:hAnsi="Calibri" w:cs="Calibri"/>
          <w:sz w:val="18"/>
          <w:szCs w:val="18"/>
        </w:rPr>
        <w:t xml:space="preserve"> ONS/BFI Research and Statistics Unit, 2023 </w:t>
      </w:r>
      <w:r>
        <w:fldChar w:fldCharType="begin"/>
      </w:r>
      <w:r>
        <w:instrText xml:space="preserve"> HYPERLINK "https://www.bfi.org.uk/industry-data-insights/statistical-yearbook" </w:instrText>
      </w:r>
      <w:r>
        <w:fldChar w:fldCharType="separate"/>
      </w:r>
      <w:r w:rsidRPr="52AAE88F">
        <w:rPr>
          <w:rStyle w:val="Hyperlink"/>
          <w:rFonts w:ascii="Calibri" w:eastAsia="Calibri" w:hAnsi="Calibri" w:cs="Calibri"/>
          <w:sz w:val="18"/>
          <w:szCs w:val="18"/>
        </w:rPr>
        <w:t>https://www.bfi.org.uk/industry-data-insights/statistical-yearbook</w:t>
      </w:r>
      <w:r>
        <w:fldChar w:fldCharType="end"/>
      </w:r>
      <w:r w:rsidRPr="52AAE88F">
        <w:rPr>
          <w:rFonts w:ascii="Calibri" w:eastAsia="Calibri" w:hAnsi="Calibri" w:cs="Calibri"/>
          <w:sz w:val="18"/>
          <w:szCs w:val="18"/>
        </w:rPr>
        <w:t xml:space="preserve"> </w:t>
      </w:r>
    </w:p>
  </w:footnote>
  <w:footnote w:id="14">
    <w:p w:rsidR="00145B5B" w:rsidP="52AAE88F">
      <w:pPr>
        <w:pStyle w:val="FootnoteText"/>
      </w:pPr>
      <w:r w:rsidRPr="52AAE88F">
        <w:rPr>
          <w:rStyle w:val="FootnoteReference"/>
          <w:rFonts w:ascii="Calibri" w:eastAsia="Calibri" w:hAnsi="Calibri" w:cs="Calibri"/>
          <w:sz w:val="18"/>
          <w:szCs w:val="18"/>
        </w:rPr>
        <w:footnoteRef/>
      </w:r>
      <w:r w:rsidRPr="52AAE88F">
        <w:rPr>
          <w:rFonts w:ascii="Calibri" w:eastAsia="Calibri" w:hAnsi="Calibri" w:cs="Calibri"/>
          <w:sz w:val="18"/>
          <w:szCs w:val="18"/>
        </w:rPr>
        <w:t xml:space="preserve"> Ukie ’UK video games market reaches £8.76 billion, growing 7.4% in 2025’ </w:t>
      </w:r>
      <w:r>
        <w:fldChar w:fldCharType="begin"/>
      </w:r>
      <w:r>
        <w:instrText xml:space="preserve"> HYPERLINK "https://ukie.org.uk/news/uk-video-games-market-reaches-8-76-billion-growing-7-4-in-2025" </w:instrText>
      </w:r>
      <w:r>
        <w:fldChar w:fldCharType="separate"/>
      </w:r>
      <w:r w:rsidRPr="52AAE88F">
        <w:rPr>
          <w:rStyle w:val="Hyperlink"/>
          <w:rFonts w:ascii="Calibri" w:eastAsia="Calibri" w:hAnsi="Calibri" w:cs="Calibri"/>
          <w:sz w:val="18"/>
          <w:szCs w:val="18"/>
        </w:rPr>
        <w:t>https://ukie.org.uk/news/uk-video-games-market-reaches-8-76-billion-growing-7-4-in-2025</w:t>
      </w:r>
      <w:r>
        <w:fldChar w:fldCharType="end"/>
      </w:r>
      <w:r w:rsidRPr="52AAE88F">
        <w:rPr>
          <w:rFonts w:ascii="Calibri" w:eastAsia="Calibri" w:hAnsi="Calibri" w:cs="Calibri"/>
          <w:sz w:val="18"/>
          <w:szCs w:val="18"/>
        </w:rPr>
        <w:t xml:space="preserve"> </w:t>
      </w:r>
    </w:p>
  </w:footnote>
  <w:footnote w:id="15">
    <w:p w:rsidR="00145B5B" w:rsidP="52AAE88F">
      <w:pPr>
        <w:pStyle w:val="FootnoteText"/>
      </w:pPr>
      <w:r w:rsidRPr="52AAE88F">
        <w:rPr>
          <w:rStyle w:val="FootnoteReference"/>
          <w:rFonts w:ascii="Calibri" w:eastAsia="Calibri" w:hAnsi="Calibri" w:cs="Calibri"/>
          <w:sz w:val="18"/>
          <w:szCs w:val="18"/>
        </w:rPr>
        <w:footnoteRef/>
      </w:r>
      <w:r w:rsidRPr="52AAE88F">
        <w:rPr>
          <w:rFonts w:ascii="Calibri" w:eastAsia="Calibri" w:hAnsi="Calibri" w:cs="Calibri"/>
          <w:sz w:val="18"/>
          <w:szCs w:val="18"/>
        </w:rPr>
        <w:t xml:space="preserve"> </w:t>
      </w:r>
      <w:r w:rsidRPr="52AAE88F">
        <w:rPr>
          <w:rFonts w:ascii="Calibri" w:eastAsia="Calibri" w:hAnsi="Calibri" w:cs="Calibri"/>
          <w:color w:val="000000" w:themeColor="text1"/>
          <w:sz w:val="18"/>
          <w:szCs w:val="18"/>
        </w:rPr>
        <w:t>The BFI’s Research and Statistics Unit jointly commissioned with the Creative Industries Policy and Evidence Centre reports ‘</w:t>
      </w:r>
      <w:r w:rsidRPr="52AAE88F">
        <w:rPr>
          <w:rFonts w:ascii="Calibri" w:eastAsia="Calibri" w:hAnsi="Calibri" w:cs="Calibri"/>
          <w:i/>
          <w:iCs/>
          <w:color w:val="000000" w:themeColor="text1"/>
          <w:sz w:val="18"/>
          <w:szCs w:val="18"/>
        </w:rPr>
        <w:t xml:space="preserve">Measuring the economic value of cinema venues’ </w:t>
      </w:r>
      <w:r w:rsidRPr="52AAE88F">
        <w:rPr>
          <w:rFonts w:ascii="Calibri" w:eastAsia="Calibri" w:hAnsi="Calibri" w:cs="Calibri"/>
          <w:color w:val="000000" w:themeColor="text1"/>
          <w:sz w:val="18"/>
          <w:szCs w:val="18"/>
        </w:rPr>
        <w:t>and ‘</w:t>
      </w:r>
      <w:r w:rsidRPr="52AAE88F">
        <w:rPr>
          <w:rFonts w:ascii="Calibri" w:eastAsia="Calibri" w:hAnsi="Calibri" w:cs="Calibri"/>
          <w:i/>
          <w:iCs/>
          <w:color w:val="000000" w:themeColor="text1"/>
          <w:sz w:val="18"/>
          <w:szCs w:val="18"/>
        </w:rPr>
        <w:t xml:space="preserve">Social and cultural value of cinema venues: qualitative analysis’ </w:t>
      </w:r>
      <w:r>
        <w:fldChar w:fldCharType="begin"/>
      </w:r>
      <w:r>
        <w:instrText xml:space="preserve"> HYPERLINK "https://www.bfi.org.uk/industry-data-insights/reports/measuring-economic-value-cinema-venues" </w:instrText>
      </w:r>
      <w:r>
        <w:fldChar w:fldCharType="separate"/>
      </w:r>
      <w:r w:rsidRPr="52AAE88F">
        <w:rPr>
          <w:rStyle w:val="Hyperlink"/>
          <w:rFonts w:ascii="Calibri" w:eastAsia="Calibri" w:hAnsi="Calibri" w:cs="Calibri"/>
          <w:sz w:val="18"/>
          <w:szCs w:val="18"/>
        </w:rPr>
        <w:t>https://www.bfi.org.uk/industry-data-insights/reports/measuring-economic-value-cinema-venues</w:t>
      </w:r>
      <w:r>
        <w:fldChar w:fldCharType="end"/>
      </w:r>
    </w:p>
  </w:footnote>
  <w:footnote w:id="16">
    <w:p w:rsidR="00145B5B" w:rsidP="52AAE88F">
      <w:pPr>
        <w:pStyle w:val="FootnoteText"/>
      </w:pPr>
      <w:r w:rsidRPr="52AAE88F">
        <w:rPr>
          <w:rStyle w:val="FootnoteReference"/>
          <w:rFonts w:ascii="Calibri" w:eastAsia="Calibri" w:hAnsi="Calibri" w:cs="Calibri"/>
          <w:sz w:val="18"/>
          <w:szCs w:val="18"/>
        </w:rPr>
        <w:footnoteRef/>
      </w:r>
      <w:r w:rsidRPr="52AAE88F">
        <w:rPr>
          <w:rFonts w:ascii="Calibri" w:eastAsia="Calibri" w:hAnsi="Calibri" w:cs="Calibri"/>
          <w:sz w:val="18"/>
          <w:szCs w:val="18"/>
        </w:rPr>
        <w:t xml:space="preserve"> West Lindsey District Council ’Council unveils new business units at Gainsborough’s Savoy cinema development’ (28 January 2025) </w:t>
      </w:r>
      <w:r>
        <w:fldChar w:fldCharType="begin"/>
      </w:r>
      <w:r>
        <w:instrText xml:space="preserve"> HYPERLINK "https://www.west-lindsey.gov.uk/council-news/2025/01/council-unveils-new-business-units-gainsboroughs-savoy-cinema-development" </w:instrText>
      </w:r>
      <w:r>
        <w:fldChar w:fldCharType="separate"/>
      </w:r>
      <w:r w:rsidRPr="52AAE88F">
        <w:rPr>
          <w:rStyle w:val="Hyperlink"/>
          <w:rFonts w:ascii="Calibri" w:eastAsia="Calibri" w:hAnsi="Calibri" w:cs="Calibri"/>
          <w:sz w:val="18"/>
          <w:szCs w:val="18"/>
        </w:rPr>
        <w:t>https://www.west-lindsey.gov.uk/council-news/2025/01/council-unveils-new-business-units-gainsboroughs-savoy-cinema-development</w:t>
      </w:r>
      <w:r>
        <w:fldChar w:fldCharType="end"/>
      </w:r>
    </w:p>
  </w:footnote>
  <w:footnote w:id="17">
    <w:p w:rsidR="00145B5B" w:rsidP="52AAE88F">
      <w:pPr>
        <w:pStyle w:val="FootnoteText"/>
        <w:rPr>
          <w:color w:val="000000" w:themeColor="text1"/>
          <w:sz w:val="22"/>
          <w:szCs w:val="22"/>
        </w:rPr>
      </w:pPr>
      <w:r w:rsidRPr="52AAE88F">
        <w:rPr>
          <w:rStyle w:val="FootnoteReference"/>
          <w:rFonts w:ascii="Calibri" w:eastAsia="Calibri" w:hAnsi="Calibri" w:cs="Calibri"/>
          <w:sz w:val="18"/>
          <w:szCs w:val="18"/>
        </w:rPr>
        <w:footnoteRef/>
      </w:r>
      <w:r w:rsidRPr="52AAE88F">
        <w:rPr>
          <w:rFonts w:ascii="Calibri" w:eastAsia="Calibri" w:hAnsi="Calibri" w:cs="Calibri"/>
          <w:sz w:val="18"/>
          <w:szCs w:val="18"/>
        </w:rPr>
        <w:t xml:space="preserve"> Independent Cinema Office ‘Capital Investment for Independent Film Exhibition (April 2025) </w:t>
      </w:r>
      <w:r w:rsidRPr="52AAE88F">
        <w:rPr>
          <w:rFonts w:ascii="Calibri" w:eastAsia="Calibri" w:hAnsi="Calibri" w:cs="Calibri"/>
          <w:color w:val="000000" w:themeColor="text1"/>
          <w:sz w:val="18"/>
          <w:szCs w:val="18"/>
        </w:rPr>
        <w:t>https://www.independentcinemaoffice.org.uk/advice-support/capital-investment-for-independent-film-exhibition-april-2025/</w:t>
      </w:r>
    </w:p>
  </w:footnote>
  <w:footnote w:id="18">
    <w:p w:rsidR="00145B5B" w:rsidP="52AAE88F">
      <w:pPr>
        <w:pStyle w:val="FootnoteText"/>
      </w:pPr>
      <w:r w:rsidRPr="52AAE88F">
        <w:rPr>
          <w:rStyle w:val="FootnoteReference"/>
          <w:rFonts w:ascii="Calibri" w:eastAsia="Calibri" w:hAnsi="Calibri" w:cs="Calibri"/>
          <w:sz w:val="18"/>
          <w:szCs w:val="18"/>
        </w:rPr>
        <w:footnoteRef/>
      </w:r>
      <w:r w:rsidRPr="52AAE88F">
        <w:rPr>
          <w:rFonts w:ascii="Calibri" w:eastAsia="Calibri" w:hAnsi="Calibri" w:cs="Calibri"/>
          <w:sz w:val="18"/>
          <w:szCs w:val="18"/>
        </w:rPr>
        <w:t xml:space="preserve"> BOP Consulting and BFI ’Interim Evaluation of the National Lottery Skills Clusters Fund’ Final Report (January 2026) </w:t>
      </w:r>
      <w:r>
        <w:fldChar w:fldCharType="begin"/>
      </w:r>
      <w:r>
        <w:instrText xml:space="preserve"> HYPERLINK "https://www.bfi.org.uk/get-funding-support/bfi-national-lottery-skills-clusters-fund" </w:instrText>
      </w:r>
      <w:r>
        <w:fldChar w:fldCharType="separate"/>
      </w:r>
      <w:r w:rsidRPr="52AAE88F">
        <w:rPr>
          <w:rStyle w:val="Hyperlink"/>
          <w:rFonts w:ascii="Calibri" w:eastAsia="Calibri" w:hAnsi="Calibri" w:cs="Calibri"/>
          <w:sz w:val="18"/>
          <w:szCs w:val="18"/>
        </w:rPr>
        <w:t>https://www.bfi.org.uk/get-funding-support/bfi-national-lottery-skills-clusters-fund</w:t>
      </w:r>
      <w:r>
        <w:fldChar w:fldCharType="end"/>
      </w:r>
      <w:r w:rsidRPr="52AAE88F">
        <w:rPr>
          <w:rFonts w:ascii="Calibri" w:eastAsia="Calibri" w:hAnsi="Calibri" w:cs="Calibri"/>
          <w:sz w:val="18"/>
          <w:szCs w:val="18"/>
        </w:rPr>
        <w:t xml:space="preserve"> </w:t>
      </w:r>
    </w:p>
  </w:footnote>
  <w:footnote w:id="19">
    <w:p w:rsidR="00145B5B" w:rsidP="52AAE88F">
      <w:pPr>
        <w:pStyle w:val="FootnoteText"/>
      </w:pPr>
      <w:r w:rsidRPr="52AAE88F">
        <w:rPr>
          <w:rStyle w:val="FootnoteReference"/>
          <w:rFonts w:ascii="Calibri" w:eastAsia="Calibri" w:hAnsi="Calibri" w:cs="Calibri"/>
          <w:sz w:val="18"/>
          <w:szCs w:val="18"/>
        </w:rPr>
        <w:footnoteRef/>
      </w:r>
      <w:r w:rsidRPr="52AAE88F">
        <w:rPr>
          <w:rFonts w:ascii="Calibri" w:eastAsia="Calibri" w:hAnsi="Calibri" w:cs="Calibri"/>
          <w:sz w:val="18"/>
          <w:szCs w:val="18"/>
        </w:rPr>
        <w:t xml:space="preserve"> Erskine Analysis in collaboration with the University of the Arts London </w:t>
      </w:r>
      <w:r w:rsidRPr="52AAE88F">
        <w:rPr>
          <w:rFonts w:ascii="Calibri" w:eastAsia="Calibri" w:hAnsi="Calibri" w:cs="Calibri"/>
          <w:i/>
          <w:iCs/>
          <w:sz w:val="18"/>
          <w:szCs w:val="18"/>
        </w:rPr>
        <w:t>Keeping the UK’s creative industries globally competitive</w:t>
      </w:r>
      <w:r w:rsidRPr="52AAE88F">
        <w:rPr>
          <w:rFonts w:ascii="Calibri" w:eastAsia="Calibri" w:hAnsi="Calibri" w:cs="Calibri"/>
          <w:sz w:val="18"/>
          <w:szCs w:val="18"/>
        </w:rPr>
        <w:t xml:space="preserve"> (May 2024) </w:t>
      </w:r>
      <w:r>
        <w:fldChar w:fldCharType="begin"/>
      </w:r>
      <w:r>
        <w:instrText xml:space="preserve"> HYPERLINK "https://www.arts.ac.uk/about-ual/press-office/stories/keeping-the-uks-creative-industries-globally-competitive" \l "report" </w:instrText>
      </w:r>
      <w:r>
        <w:fldChar w:fldCharType="separate"/>
      </w:r>
      <w:r w:rsidRPr="52AAE88F">
        <w:rPr>
          <w:rStyle w:val="Hyperlink"/>
          <w:rFonts w:ascii="Calibri" w:eastAsia="Calibri" w:hAnsi="Calibri" w:cs="Calibri"/>
          <w:sz w:val="18"/>
          <w:szCs w:val="18"/>
        </w:rPr>
        <w:t>https://www.arts.ac.uk/about-ual/press-office/stories/keeping-the-uks-creative-industries-globally-competitive#report</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ook w:val="06A0"/>
    </w:tblPr>
    <w:tblGrid>
      <w:gridCol w:w="9015"/>
    </w:tblGrid>
    <w:tr w:rsidTr="52AAE88F">
      <w:tblPrEx>
        <w:tblW w:w="0" w:type="auto"/>
        <w:tblLook w:val="06A0"/>
      </w:tblPrEx>
      <w:trPr>
        <w:trHeight w:val="300"/>
      </w:trPr>
      <w:tc>
        <w:tcPr>
          <w:tcW w:w="9015" w:type="dxa"/>
        </w:tcPr>
        <w:p w:rsidR="00145B5B" w:rsidP="2906CD3F">
          <w:pPr>
            <w:pStyle w:val="Header"/>
            <w:rPr>
              <w:rFonts w:ascii="Calibri" w:eastAsia="Calibri" w:hAnsi="Calibri" w:cs="Calibri"/>
              <w:sz w:val="22"/>
              <w:szCs w:val="22"/>
            </w:rPr>
          </w:pPr>
        </w:p>
      </w:tc>
    </w:tr>
  </w:tbl>
  <w:p w:rsidR="00145B5B" w:rsidP="2906CD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CD3C14"/>
    <w:multiLevelType w:val="hybridMultilevel"/>
    <w:tmpl w:val="8A569C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119CE850"/>
    <w:multiLevelType w:val="hybridMultilevel"/>
    <w:tmpl w:val="FC60B3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A46EC95"/>
    <w:multiLevelType w:val="hybridMultilevel"/>
    <w:tmpl w:val="DCBA52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27410716"/>
    <w:multiLevelType w:val="hybridMultilevel"/>
    <w:tmpl w:val="CC0EDE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32B41306"/>
    <w:multiLevelType w:val="hybridMultilevel"/>
    <w:tmpl w:val="F7C02F7E"/>
    <w:lvl w:ilvl="0">
      <w:start w:val="1"/>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C737C79"/>
    <w:multiLevelType w:val="hybridMultilevel"/>
    <w:tmpl w:val="C71023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420A0000"/>
    <w:multiLevelType w:val="hybridMultilevel"/>
    <w:tmpl w:val="382EAD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BF30AB8"/>
    <w:multiLevelType w:val="hybridMultilevel"/>
    <w:tmpl w:val="CD82A8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4CD88D7D"/>
    <w:multiLevelType w:val="hybridMultilevel"/>
    <w:tmpl w:val="E8C802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52AE778B"/>
    <w:multiLevelType w:val="hybridMultilevel"/>
    <w:tmpl w:val="77C07E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5F3ADC5D"/>
    <w:multiLevelType w:val="hybridMultilevel"/>
    <w:tmpl w:val="86D632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649B3A75"/>
    <w:multiLevelType w:val="hybridMultilevel"/>
    <w:tmpl w:val="B50C25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70F6F700"/>
    <w:multiLevelType w:val="hybridMultilevel"/>
    <w:tmpl w:val="700C09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7C2E9463"/>
    <w:multiLevelType w:val="hybridMultilevel"/>
    <w:tmpl w:val="A3E4D8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2"/>
  </w:num>
  <w:num w:numId="4">
    <w:abstractNumId w:val="0"/>
  </w:num>
  <w:num w:numId="5">
    <w:abstractNumId w:val="2"/>
  </w:num>
  <w:num w:numId="6">
    <w:abstractNumId w:val="9"/>
  </w:num>
  <w:num w:numId="7">
    <w:abstractNumId w:val="4"/>
  </w:num>
  <w:num w:numId="8">
    <w:abstractNumId w:val="6"/>
  </w:num>
  <w:num w:numId="9">
    <w:abstractNumId w:val="1"/>
  </w:num>
  <w:num w:numId="10">
    <w:abstractNumId w:val="11"/>
  </w:num>
  <w:num w:numId="11">
    <w:abstractNumId w:val="13"/>
  </w:num>
  <w:num w:numId="12">
    <w:abstractNumId w:val="7"/>
  </w:num>
  <w:num w:numId="13">
    <w:abstractNumId w:val="1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2906CD3F"/>
    <w:pPr>
      <w:ind w:left="720"/>
      <w:contextualSpacing/>
    </w:pPr>
  </w:style>
  <w:style w:type="paragraph" w:styleId="Header">
    <w:name w:val="header"/>
    <w:basedOn w:val="Normal"/>
    <w:uiPriority w:val="99"/>
    <w:unhideWhenUsed/>
    <w:rsid w:val="2906CD3F"/>
    <w:pPr>
      <w:tabs>
        <w:tab w:val="center" w:pos="4680"/>
        <w:tab w:val="right" w:pos="9360"/>
      </w:tabs>
      <w:spacing w:after="0" w:line="240" w:lineRule="auto"/>
    </w:pPr>
  </w:style>
  <w:style w:type="paragraph" w:styleId="Footer">
    <w:name w:val="footer"/>
    <w:basedOn w:val="Normal"/>
    <w:uiPriority w:val="99"/>
    <w:unhideWhenUsed/>
    <w:rsid w:val="2906CD3F"/>
    <w:pPr>
      <w:tabs>
        <w:tab w:val="center" w:pos="4680"/>
        <w:tab w:val="right" w:pos="9360"/>
      </w:tabs>
      <w:spacing w:after="0" w:line="240" w:lineRule="auto"/>
    </w:pPr>
  </w:style>
  <w:style w:type="character" w:styleId="Hyperlink">
    <w:name w:val="Hyperlink"/>
    <w:basedOn w:val="DefaultParagraphFont"/>
    <w:uiPriority w:val="99"/>
    <w:unhideWhenUsed/>
    <w:rsid w:val="2906CD3F"/>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uiPriority w:val="99"/>
    <w:semiHidden/>
    <w:unhideWhenUsed/>
    <w:rsid w:val="5F0BFC95"/>
    <w:pPr>
      <w:spacing w:after="0" w:line="240" w:lineRule="auto"/>
    </w:pPr>
    <w:rPr>
      <w:sz w:val="20"/>
      <w:szCs w:val="20"/>
    </w:rPr>
  </w:style>
  <w:style w:type="character" w:styleId="FootnoteReference">
    <w:name w:val="footnote reference"/>
    <w:basedOn w:val="DefaultParagraphFont"/>
    <w:uiPriority w:val="99"/>
    <w:semiHidden/>
    <w:unhideWhenUsed/>
    <w:rsid w:val="5F0BFC95"/>
    <w:rPr>
      <w:vertAlign w:val="superscript"/>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10A06"/>
    <w:pPr>
      <w:spacing w:after="0" w:line="240" w:lineRule="auto"/>
    </w:pPr>
  </w:style>
  <w:style w:type="character" w:styleId="FollowedHyperlink">
    <w:name w:val="FollowedHyperlink"/>
    <w:basedOn w:val="DefaultParagraphFont"/>
    <w:uiPriority w:val="99"/>
    <w:semiHidden/>
    <w:unhideWhenUsed/>
    <w:rsid w:val="00EA2D31"/>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227306"/>
    <w:rPr>
      <w:b/>
      <w:bCs/>
    </w:rPr>
  </w:style>
  <w:style w:type="character" w:customStyle="1" w:styleId="CommentSubjectChar">
    <w:name w:val="Comment Subject Char"/>
    <w:basedOn w:val="CommentTextChar"/>
    <w:link w:val="CommentSubject"/>
    <w:uiPriority w:val="99"/>
    <w:semiHidden/>
    <w:rsid w:val="00227306"/>
    <w:rPr>
      <w:b/>
      <w:bCs/>
      <w:sz w:val="20"/>
      <w:szCs w:val="20"/>
    </w:rPr>
  </w:style>
  <w:style w:type="character" w:customStyle="1" w:styleId="UnresolvedMention1">
    <w:name w:val="Unresolved Mention1"/>
    <w:basedOn w:val="DefaultParagraphFont"/>
    <w:uiPriority w:val="99"/>
    <w:semiHidden/>
    <w:unhideWhenUsed/>
    <w:rsid w:val="00227306"/>
    <w:rPr>
      <w:color w:val="605E5C"/>
      <w:shd w:val="clear" w:color="auto" w:fill="E1DFDD"/>
    </w:rPr>
  </w:style>
  <w:style w:type="paragraph" w:customStyle="1" w:styleId="Style1">
    <w:name w:val="Style1"/>
    <w:basedOn w:val="Normal"/>
    <w:uiPriority w:val="1"/>
    <w:rsid w:val="2A76F5EF"/>
    <w:pPr>
      <w:spacing w:after="0" w:line="240" w:lineRule="auto"/>
    </w:pPr>
    <w:rPr>
      <w:sz w:val="22"/>
      <w:szCs w:val="22"/>
    </w:rPr>
  </w:style>
  <w:style w:type="character" w:customStyle="1" w:styleId="Mention1">
    <w:name w:val="Mention1"/>
    <w:basedOn w:val="DefaultParagraphFont"/>
    <w:uiPriority w:val="99"/>
    <w:unhideWhenUsed/>
    <w:rsid w:val="00787DE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79B1760B2F274D8C7E7F9437E7E31B" ma:contentTypeVersion="6" ma:contentTypeDescription="Create a new document." ma:contentTypeScope="" ma:versionID="d50120856996497d701e9da51f69681b">
  <xsd:schema xmlns:xsd="http://www.w3.org/2001/XMLSchema" xmlns:xs="http://www.w3.org/2001/XMLSchema" xmlns:p="http://schemas.microsoft.com/office/2006/metadata/properties" xmlns:ns2="daa46062-16ff-470b-946d-ad69212ec27b" xmlns:ns3="a5326eb4-4577-4d24-b149-16637c2d809e" targetNamespace="http://schemas.microsoft.com/office/2006/metadata/properties" ma:root="true" ma:fieldsID="f66ed51d0b2acda470f1566758b80746" ns2:_="" ns3:_="">
    <xsd:import namespace="daa46062-16ff-470b-946d-ad69212ec27b"/>
    <xsd:import namespace="a5326eb4-4577-4d24-b149-16637c2d809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a46062-16ff-470b-946d-ad69212ec2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326eb4-4577-4d24-b149-16637c2d809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E330E8-30C7-4CD7-A4B3-C1D628545B9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1C574E-F30D-4923-B5DB-520AA697541D}">
  <ds:schemaRefs>
    <ds:schemaRef ds:uri="http://schemas.microsoft.com/sharepoint/v3/contenttype/forms"/>
  </ds:schemaRefs>
</ds:datastoreItem>
</file>

<file path=customXml/itemProps3.xml><?xml version="1.0" encoding="utf-8"?>
<ds:datastoreItem xmlns:ds="http://schemas.openxmlformats.org/officeDocument/2006/customXml" ds:itemID="{DB9A56CE-DE9E-4285-8109-B254A9479C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a46062-16ff-470b-946d-ad69212ec27b"/>
    <ds:schemaRef ds:uri="a5326eb4-4577-4d24-b149-16637c2d80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TOU0078</dc:title>
  <cp:revision>0</cp:revision>
</cp:coreProperties>
</file>