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A332F" w:rsidRPr="00560C4C" w:rsidP="001A332F">
      <w:pPr>
        <w:spacing w:line="360" w:lineRule="auto"/>
        <w:jc w:val="center"/>
        <w:rPr>
          <w:rFonts w:ascii="Calibri" w:hAnsi="Calibri" w:cs="Calibri"/>
          <w:sz w:val="28"/>
          <w:szCs w:val="28"/>
        </w:rPr>
      </w:pPr>
      <w:r w:rsidRPr="00560C4C">
        <w:rPr>
          <w:rFonts w:ascii="Calibri" w:hAnsi="Calibri" w:cs="Calibri"/>
          <w:sz w:val="28"/>
          <w:szCs w:val="28"/>
        </w:rPr>
        <w:t>Written evidence submitted by</w:t>
      </w:r>
      <w:r w:rsidRPr="00922D69">
        <w:rPr>
          <w:rFonts w:ascii="Calibri" w:hAnsi="Calibri" w:cs="Calibri"/>
          <w:sz w:val="28"/>
          <w:szCs w:val="28"/>
        </w:rPr>
        <w:t xml:space="preserve"> </w:t>
      </w:r>
      <w:r w:rsidRPr="001A332F">
        <w:rPr>
          <w:rFonts w:ascii="Calibri" w:hAnsi="Calibri" w:cs="Calibri"/>
          <w:sz w:val="28"/>
          <w:szCs w:val="28"/>
        </w:rPr>
        <w:t>Carnival UK</w:t>
      </w:r>
    </w:p>
    <w:p w:rsidR="00D1578A" w:rsidRPr="00DE35C7" w:rsidP="00CF1874">
      <w:pPr>
        <w:spacing w:line="240" w:lineRule="auto"/>
        <w:jc w:val="both"/>
        <w:rPr>
          <w:b/>
          <w:bCs/>
          <w:sz w:val="21"/>
          <w:szCs w:val="21"/>
          <w:lang w:val="en-GB"/>
        </w:rPr>
      </w:pPr>
      <w:r w:rsidRPr="00DE35C7">
        <w:rPr>
          <w:b/>
          <w:bCs/>
          <w:sz w:val="21"/>
          <w:szCs w:val="21"/>
          <w:lang w:val="en-GB"/>
        </w:rPr>
        <w:t xml:space="preserve">About </w:t>
      </w:r>
      <w:r>
        <w:rPr>
          <w:b/>
          <w:bCs/>
          <w:sz w:val="21"/>
          <w:szCs w:val="21"/>
          <w:lang w:val="en-GB"/>
        </w:rPr>
        <w:t>Us</w:t>
      </w:r>
    </w:p>
    <w:p w:rsidR="00D1578A" w:rsidRPr="00DE35C7" w:rsidP="00C96796">
      <w:pPr>
        <w:spacing w:line="240" w:lineRule="auto"/>
        <w:jc w:val="both"/>
        <w:rPr>
          <w:sz w:val="21"/>
          <w:szCs w:val="21"/>
          <w:lang w:val="en-GB"/>
        </w:rPr>
      </w:pPr>
      <w:r w:rsidRPr="00DE35C7">
        <w:rPr>
          <w:sz w:val="21"/>
          <w:szCs w:val="21"/>
          <w:lang w:val="en-GB"/>
        </w:rPr>
        <w:t xml:space="preserve">Carnival UK is part of Carnival Corporation and the operating company for P&amp;O Cruises and Cunard in the UK. We are the UK’s largest cruise operator and take enormous pride </w:t>
      </w:r>
      <w:r>
        <w:rPr>
          <w:sz w:val="21"/>
          <w:szCs w:val="21"/>
          <w:lang w:val="en-GB"/>
        </w:rPr>
        <w:t xml:space="preserve">in </w:t>
      </w:r>
      <w:r w:rsidRPr="00DE35C7">
        <w:rPr>
          <w:sz w:val="21"/>
          <w:szCs w:val="21"/>
          <w:lang w:val="en-GB"/>
        </w:rPr>
        <w:t xml:space="preserve">bringing to life two of the most iconic brands from Britain’s rich seafaring heritage. With </w:t>
      </w:r>
      <w:r>
        <w:rPr>
          <w:sz w:val="21"/>
          <w:szCs w:val="21"/>
          <w:lang w:val="en-GB"/>
        </w:rPr>
        <w:t>Carnival</w:t>
      </w:r>
      <w:r>
        <w:rPr>
          <w:sz w:val="21"/>
          <w:szCs w:val="21"/>
          <w:lang w:val="en-GB"/>
        </w:rPr>
        <w:t xml:space="preserve"> Corporation’s wider</w:t>
      </w:r>
      <w:r w:rsidRPr="00DE35C7">
        <w:rPr>
          <w:sz w:val="21"/>
          <w:szCs w:val="21"/>
          <w:lang w:val="en-GB"/>
        </w:rPr>
        <w:t xml:space="preserve"> portfolio of world-class cruise brands</w:t>
      </w:r>
      <w:r>
        <w:rPr>
          <w:sz w:val="21"/>
          <w:szCs w:val="21"/>
          <w:lang w:val="en-GB"/>
        </w:rPr>
        <w:t xml:space="preserve">, </w:t>
      </w:r>
      <w:r w:rsidRPr="00DE35C7">
        <w:rPr>
          <w:sz w:val="21"/>
          <w:szCs w:val="21"/>
          <w:lang w:val="en-GB"/>
        </w:rPr>
        <w:t>enduring links to maritime and UK headquarters in Southampton, we</w:t>
      </w:r>
      <w:r>
        <w:rPr>
          <w:sz w:val="21"/>
          <w:szCs w:val="21"/>
          <w:lang w:val="en-GB"/>
        </w:rPr>
        <w:t xml:space="preserve"> make around 700 calls to the UK annually</w:t>
      </w:r>
      <w:r>
        <w:rPr>
          <w:sz w:val="21"/>
          <w:szCs w:val="21"/>
          <w:lang w:val="en-GB"/>
        </w:rPr>
        <w:t xml:space="preserve">, </w:t>
      </w:r>
      <w:r w:rsidRPr="00DE35C7">
        <w:rPr>
          <w:sz w:val="21"/>
          <w:szCs w:val="21"/>
          <w:lang w:val="en-GB"/>
        </w:rPr>
        <w:t>help</w:t>
      </w:r>
      <w:r>
        <w:rPr>
          <w:sz w:val="21"/>
          <w:szCs w:val="21"/>
          <w:lang w:val="en-GB"/>
        </w:rPr>
        <w:t>ing</w:t>
      </w:r>
      <w:r w:rsidRPr="00DE35C7">
        <w:rPr>
          <w:sz w:val="21"/>
          <w:szCs w:val="21"/>
          <w:lang w:val="en-GB"/>
        </w:rPr>
        <w:t xml:space="preserve"> to make cruise a significant contributor to the UK economy.</w:t>
      </w:r>
    </w:p>
    <w:p w:rsidR="00D1578A" w:rsidRPr="00DE35C7" w:rsidP="00CF1874">
      <w:pPr>
        <w:spacing w:line="240" w:lineRule="auto"/>
        <w:jc w:val="both"/>
        <w:rPr>
          <w:b/>
          <w:bCs/>
          <w:sz w:val="21"/>
          <w:szCs w:val="21"/>
          <w:lang w:val="en-GB"/>
        </w:rPr>
      </w:pPr>
      <w:r w:rsidRPr="00DE35C7">
        <w:rPr>
          <w:b/>
          <w:bCs/>
          <w:sz w:val="21"/>
          <w:szCs w:val="21"/>
          <w:lang w:val="en-GB"/>
        </w:rPr>
        <w:t xml:space="preserve">Executive Summary and </w:t>
      </w:r>
      <w:r>
        <w:rPr>
          <w:b/>
          <w:bCs/>
          <w:sz w:val="21"/>
          <w:szCs w:val="21"/>
          <w:lang w:val="en-GB"/>
        </w:rPr>
        <w:t xml:space="preserve">Policy </w:t>
      </w:r>
      <w:r w:rsidRPr="00DE35C7">
        <w:rPr>
          <w:b/>
          <w:bCs/>
          <w:sz w:val="21"/>
          <w:szCs w:val="21"/>
          <w:lang w:val="en-GB"/>
        </w:rPr>
        <w:t>Recommendations</w:t>
      </w:r>
    </w:p>
    <w:p w:rsidR="00D1578A" w:rsidP="00353E44">
      <w:pPr>
        <w:spacing w:line="240" w:lineRule="auto"/>
        <w:jc w:val="both"/>
        <w:rPr>
          <w:sz w:val="21"/>
          <w:szCs w:val="21"/>
          <w:lang w:val="en-GB"/>
        </w:rPr>
      </w:pPr>
      <w:r w:rsidRPr="00DE35C7">
        <w:rPr>
          <w:sz w:val="21"/>
          <w:szCs w:val="21"/>
          <w:lang w:val="en-GB"/>
        </w:rPr>
        <w:t>Carnival UK</w:t>
      </w:r>
      <w:r>
        <w:rPr>
          <w:sz w:val="21"/>
          <w:szCs w:val="21"/>
          <w:lang w:val="en-GB"/>
        </w:rPr>
        <w:t xml:space="preserve"> </w:t>
      </w:r>
      <w:r w:rsidRPr="00DE35C7">
        <w:rPr>
          <w:sz w:val="21"/>
          <w:szCs w:val="21"/>
          <w:lang w:val="en-GB"/>
        </w:rPr>
        <w:t>welcomes the opportunity to contribute to the Committee’s inquiry into the tourism sector</w:t>
      </w:r>
      <w:r>
        <w:rPr>
          <w:sz w:val="21"/>
          <w:szCs w:val="21"/>
          <w:lang w:val="en-GB"/>
        </w:rPr>
        <w:t xml:space="preserve"> and the Government’s ambition to grow overseas visitors to 50 million per year by 2030</w:t>
      </w:r>
      <w:r>
        <w:rPr>
          <w:sz w:val="21"/>
          <w:szCs w:val="21"/>
          <w:lang w:val="en-GB"/>
        </w:rPr>
        <w:t>.</w:t>
      </w:r>
    </w:p>
    <w:p w:rsidR="00D1578A" w:rsidRPr="00DE35C7" w:rsidP="00353E44">
      <w:pPr>
        <w:spacing w:line="240" w:lineRule="auto"/>
        <w:jc w:val="both"/>
        <w:rPr>
          <w:sz w:val="21"/>
          <w:szCs w:val="21"/>
          <w:lang w:val="en-GB"/>
        </w:rPr>
      </w:pPr>
      <w:r w:rsidRPr="00DE35C7">
        <w:rPr>
          <w:sz w:val="21"/>
          <w:szCs w:val="21"/>
          <w:lang w:val="en-GB"/>
        </w:rPr>
        <w:t>As a gateway for international visitors</w:t>
      </w:r>
      <w:r>
        <w:rPr>
          <w:sz w:val="21"/>
          <w:szCs w:val="21"/>
          <w:lang w:val="en-GB"/>
        </w:rPr>
        <w:t xml:space="preserve">, the </w:t>
      </w:r>
      <w:r>
        <w:rPr>
          <w:sz w:val="21"/>
          <w:szCs w:val="21"/>
          <w:lang w:val="en-GB"/>
        </w:rPr>
        <w:t xml:space="preserve">cruise sector has the potential to be a </w:t>
      </w:r>
      <w:r>
        <w:rPr>
          <w:sz w:val="21"/>
          <w:szCs w:val="21"/>
          <w:lang w:val="en-GB"/>
        </w:rPr>
        <w:t>significant</w:t>
      </w:r>
      <w:r>
        <w:rPr>
          <w:sz w:val="21"/>
          <w:szCs w:val="21"/>
          <w:lang w:val="en-GB"/>
        </w:rPr>
        <w:t xml:space="preserve"> contributor to this ambition</w:t>
      </w:r>
      <w:r>
        <w:rPr>
          <w:sz w:val="21"/>
          <w:szCs w:val="21"/>
          <w:lang w:val="en-GB"/>
        </w:rPr>
        <w:t xml:space="preserve"> </w:t>
      </w:r>
      <w:r w:rsidRPr="00DE35C7">
        <w:rPr>
          <w:sz w:val="21"/>
          <w:szCs w:val="21"/>
          <w:lang w:val="en-GB"/>
        </w:rPr>
        <w:t>through</w:t>
      </w:r>
      <w:r w:rsidRPr="00DE35C7">
        <w:rPr>
          <w:sz w:val="21"/>
          <w:szCs w:val="21"/>
          <w:lang w:val="en-GB"/>
        </w:rPr>
        <w:t xml:space="preserve"> both</w:t>
      </w:r>
      <w:r w:rsidRPr="00DE35C7">
        <w:rPr>
          <w:sz w:val="21"/>
          <w:szCs w:val="21"/>
          <w:lang w:val="en-GB"/>
        </w:rPr>
        <w:t xml:space="preserve"> inbound</w:t>
      </w:r>
      <w:r w:rsidRPr="00DE35C7">
        <w:rPr>
          <w:sz w:val="21"/>
          <w:szCs w:val="21"/>
          <w:lang w:val="en-GB"/>
        </w:rPr>
        <w:t xml:space="preserve"> and outbound</w:t>
      </w:r>
      <w:r w:rsidRPr="00DE35C7">
        <w:rPr>
          <w:sz w:val="21"/>
          <w:szCs w:val="21"/>
          <w:lang w:val="en-GB"/>
        </w:rPr>
        <w:t xml:space="preserve"> tourism, regional economic development, cultural engagement</w:t>
      </w:r>
      <w:r w:rsidRPr="00DE35C7">
        <w:rPr>
          <w:sz w:val="21"/>
          <w:szCs w:val="21"/>
          <w:lang w:val="en-GB"/>
        </w:rPr>
        <w:t xml:space="preserve"> and skills</w:t>
      </w:r>
      <w:r w:rsidRPr="00DE35C7">
        <w:rPr>
          <w:sz w:val="21"/>
          <w:szCs w:val="21"/>
          <w:lang w:val="en-GB"/>
        </w:rPr>
        <w:t xml:space="preserve">. </w:t>
      </w:r>
      <w:r w:rsidRPr="000265CE">
        <w:rPr>
          <w:b/>
          <w:bCs/>
          <w:sz w:val="21"/>
          <w:szCs w:val="21"/>
          <w:lang w:val="en-GB"/>
        </w:rPr>
        <w:t>As such we are recommending that cruise play</w:t>
      </w:r>
      <w:r w:rsidRPr="000265CE">
        <w:rPr>
          <w:b/>
          <w:bCs/>
          <w:sz w:val="21"/>
          <w:szCs w:val="21"/>
          <w:lang w:val="en-GB"/>
        </w:rPr>
        <w:t>s</w:t>
      </w:r>
      <w:r w:rsidRPr="000265CE">
        <w:rPr>
          <w:b/>
          <w:bCs/>
          <w:sz w:val="21"/>
          <w:szCs w:val="21"/>
          <w:lang w:val="en-GB"/>
        </w:rPr>
        <w:t xml:space="preserve"> its part in helping to deliver the Government’s forthcoming Visitor Economy Strategy.</w:t>
      </w:r>
    </w:p>
    <w:p w:rsidR="00D1578A" w:rsidRPr="00DE35C7" w:rsidP="00CF1874">
      <w:pPr>
        <w:spacing w:line="240" w:lineRule="auto"/>
        <w:jc w:val="both"/>
        <w:rPr>
          <w:sz w:val="21"/>
          <w:szCs w:val="21"/>
          <w:lang w:val="en-GB"/>
        </w:rPr>
      </w:pPr>
      <w:r w:rsidRPr="00DE35C7">
        <w:rPr>
          <w:sz w:val="21"/>
          <w:szCs w:val="21"/>
          <w:lang w:val="en-GB"/>
        </w:rPr>
        <w:t>Cruise relies on</w:t>
      </w:r>
      <w:r>
        <w:rPr>
          <w:sz w:val="21"/>
          <w:szCs w:val="21"/>
          <w:lang w:val="en-GB"/>
        </w:rPr>
        <w:t xml:space="preserve"> the right policy conditions to support growth </w:t>
      </w:r>
      <w:r>
        <w:rPr>
          <w:sz w:val="21"/>
          <w:szCs w:val="21"/>
          <w:lang w:val="en-GB"/>
        </w:rPr>
        <w:t>including</w:t>
      </w:r>
      <w:r>
        <w:rPr>
          <w:sz w:val="21"/>
          <w:szCs w:val="21"/>
          <w:lang w:val="en-GB"/>
        </w:rPr>
        <w:t>:</w:t>
      </w:r>
      <w:r w:rsidRPr="00DE35C7">
        <w:rPr>
          <w:sz w:val="21"/>
          <w:szCs w:val="21"/>
          <w:lang w:val="en-GB"/>
        </w:rPr>
        <w:t xml:space="preserve"> </w:t>
      </w:r>
      <w:r w:rsidRPr="00540EC1">
        <w:rPr>
          <w:i/>
          <w:iCs/>
          <w:sz w:val="21"/>
          <w:szCs w:val="21"/>
          <w:lang w:val="en-GB"/>
        </w:rPr>
        <w:t xml:space="preserve">streamlined planning </w:t>
      </w:r>
      <w:r>
        <w:rPr>
          <w:i/>
          <w:iCs/>
          <w:sz w:val="21"/>
          <w:szCs w:val="21"/>
          <w:lang w:val="en-GB"/>
        </w:rPr>
        <w:t>and</w:t>
      </w:r>
      <w:r w:rsidRPr="00540EC1">
        <w:rPr>
          <w:i/>
          <w:iCs/>
          <w:sz w:val="21"/>
          <w:szCs w:val="21"/>
          <w:lang w:val="en-GB"/>
        </w:rPr>
        <w:t xml:space="preserve"> investment in infrastructure, low energy costs</w:t>
      </w:r>
      <w:r w:rsidRPr="00540EC1">
        <w:rPr>
          <w:i/>
          <w:iCs/>
          <w:sz w:val="21"/>
          <w:szCs w:val="21"/>
          <w:lang w:val="en-GB"/>
        </w:rPr>
        <w:t xml:space="preserve">, </w:t>
      </w:r>
      <w:r>
        <w:rPr>
          <w:i/>
          <w:iCs/>
          <w:sz w:val="21"/>
          <w:szCs w:val="21"/>
          <w:lang w:val="en-GB"/>
        </w:rPr>
        <w:t>avoidance</w:t>
      </w:r>
      <w:r w:rsidRPr="00540EC1">
        <w:rPr>
          <w:i/>
          <w:iCs/>
          <w:sz w:val="21"/>
          <w:szCs w:val="21"/>
          <w:lang w:val="en-GB"/>
        </w:rPr>
        <w:t xml:space="preserve"> of </w:t>
      </w:r>
      <w:r>
        <w:rPr>
          <w:i/>
          <w:iCs/>
          <w:sz w:val="21"/>
          <w:szCs w:val="21"/>
          <w:lang w:val="en-GB"/>
        </w:rPr>
        <w:t>additional</w:t>
      </w:r>
      <w:r w:rsidRPr="00540EC1">
        <w:rPr>
          <w:i/>
          <w:iCs/>
          <w:sz w:val="21"/>
          <w:szCs w:val="21"/>
          <w:lang w:val="en-GB"/>
        </w:rPr>
        <w:t xml:space="preserve"> </w:t>
      </w:r>
      <w:r>
        <w:rPr>
          <w:i/>
          <w:iCs/>
          <w:sz w:val="21"/>
          <w:szCs w:val="21"/>
          <w:lang w:val="en-GB"/>
        </w:rPr>
        <w:t>burdens</w:t>
      </w:r>
      <w:r w:rsidRPr="00540EC1">
        <w:rPr>
          <w:i/>
          <w:iCs/>
          <w:sz w:val="21"/>
          <w:szCs w:val="21"/>
          <w:lang w:val="en-GB"/>
        </w:rPr>
        <w:t xml:space="preserve"> such as </w:t>
      </w:r>
      <w:r>
        <w:rPr>
          <w:i/>
          <w:iCs/>
          <w:sz w:val="21"/>
          <w:szCs w:val="21"/>
          <w:lang w:val="en-GB"/>
        </w:rPr>
        <w:t>touris</w:t>
      </w:r>
      <w:r>
        <w:rPr>
          <w:i/>
          <w:iCs/>
          <w:sz w:val="21"/>
          <w:szCs w:val="21"/>
          <w:lang w:val="en-GB"/>
        </w:rPr>
        <w:t>m</w:t>
      </w:r>
      <w:r w:rsidRPr="00540EC1">
        <w:rPr>
          <w:i/>
          <w:iCs/>
          <w:sz w:val="21"/>
          <w:szCs w:val="21"/>
          <w:lang w:val="en-GB"/>
        </w:rPr>
        <w:t xml:space="preserve"> levies,</w:t>
      </w:r>
      <w:r w:rsidRPr="00540EC1">
        <w:rPr>
          <w:i/>
          <w:iCs/>
          <w:sz w:val="21"/>
          <w:szCs w:val="21"/>
          <w:lang w:val="en-GB"/>
        </w:rPr>
        <w:t xml:space="preserve"> and consistency with</w:t>
      </w:r>
      <w:r>
        <w:rPr>
          <w:i/>
          <w:iCs/>
          <w:sz w:val="21"/>
          <w:szCs w:val="21"/>
          <w:lang w:val="en-GB"/>
        </w:rPr>
        <w:t>in the UK and with</w:t>
      </w:r>
      <w:r w:rsidRPr="00540EC1">
        <w:rPr>
          <w:i/>
          <w:iCs/>
          <w:sz w:val="21"/>
          <w:szCs w:val="21"/>
          <w:lang w:val="en-GB"/>
        </w:rPr>
        <w:t xml:space="preserve"> international frameworks and standards</w:t>
      </w:r>
      <w:r w:rsidRPr="00DE35C7">
        <w:rPr>
          <w:sz w:val="21"/>
          <w:szCs w:val="21"/>
          <w:lang w:val="en-GB"/>
        </w:rPr>
        <w:t xml:space="preserve">. </w:t>
      </w:r>
      <w:r w:rsidRPr="00DE35C7">
        <w:rPr>
          <w:sz w:val="21"/>
          <w:szCs w:val="21"/>
          <w:lang w:val="en-GB"/>
        </w:rPr>
        <w:t>While the UK remains an attractive destination, there is increasing international competition</w:t>
      </w:r>
      <w:r w:rsidRPr="00DE35C7">
        <w:rPr>
          <w:sz w:val="21"/>
          <w:szCs w:val="21"/>
          <w:lang w:val="en-GB"/>
        </w:rPr>
        <w:t xml:space="preserve"> and s</w:t>
      </w:r>
      <w:r w:rsidRPr="00DE35C7">
        <w:rPr>
          <w:sz w:val="21"/>
          <w:szCs w:val="21"/>
          <w:lang w:val="en-GB"/>
        </w:rPr>
        <w:t>ustained investment is critical to ensuring the UK can accommodate future growth and remain competitive with other cruise market</w:t>
      </w:r>
      <w:r>
        <w:rPr>
          <w:sz w:val="21"/>
          <w:szCs w:val="21"/>
          <w:lang w:val="en-GB"/>
        </w:rPr>
        <w:t>s</w:t>
      </w:r>
      <w:r w:rsidRPr="00DE35C7">
        <w:rPr>
          <w:sz w:val="21"/>
          <w:szCs w:val="21"/>
          <w:lang w:val="en-GB"/>
        </w:rPr>
        <w:t>.</w:t>
      </w:r>
    </w:p>
    <w:p w:rsidR="00D1578A" w:rsidRPr="00DE35C7" w:rsidP="00A164B3">
      <w:pPr>
        <w:spacing w:before="120" w:after="240" w:line="240" w:lineRule="auto"/>
        <w:jc w:val="both"/>
        <w:rPr>
          <w:sz w:val="21"/>
          <w:szCs w:val="21"/>
          <w:lang w:val="en-GB"/>
        </w:rPr>
      </w:pPr>
      <w:r w:rsidRPr="00DE35C7">
        <w:rPr>
          <w:sz w:val="21"/>
          <w:szCs w:val="21"/>
          <w:lang w:val="en-GB"/>
        </w:rPr>
        <w:t>Government can support the tourism industry</w:t>
      </w:r>
      <w:r>
        <w:rPr>
          <w:sz w:val="21"/>
          <w:szCs w:val="21"/>
          <w:lang w:val="en-GB"/>
        </w:rPr>
        <w:t xml:space="preserve"> </w:t>
      </w:r>
      <w:r>
        <w:rPr>
          <w:sz w:val="21"/>
          <w:szCs w:val="21"/>
          <w:lang w:val="en-GB"/>
        </w:rPr>
        <w:t>to</w:t>
      </w:r>
      <w:r w:rsidRPr="00DE35C7">
        <w:rPr>
          <w:sz w:val="21"/>
          <w:szCs w:val="21"/>
          <w:lang w:val="en-GB"/>
        </w:rPr>
        <w:t xml:space="preserve"> </w:t>
      </w:r>
      <w:r w:rsidRPr="00DE35C7">
        <w:rPr>
          <w:sz w:val="21"/>
          <w:szCs w:val="21"/>
          <w:lang w:val="en-GB"/>
        </w:rPr>
        <w:t xml:space="preserve">attract more visitors to the UK (inbound) and </w:t>
      </w:r>
      <w:r w:rsidRPr="00DE35C7">
        <w:rPr>
          <w:sz w:val="21"/>
          <w:szCs w:val="21"/>
          <w:lang w:val="en-GB"/>
        </w:rPr>
        <w:t>supporting cruises from UK ports (outbound)</w:t>
      </w:r>
      <w:r w:rsidRPr="00DE35C7">
        <w:rPr>
          <w:sz w:val="21"/>
          <w:szCs w:val="21"/>
          <w:lang w:val="en-GB"/>
        </w:rPr>
        <w:t>.</w:t>
      </w:r>
      <w:r>
        <w:rPr>
          <w:sz w:val="21"/>
          <w:szCs w:val="21"/>
          <w:lang w:val="en-GB"/>
        </w:rPr>
        <w:t xml:space="preserve"> </w:t>
      </w:r>
      <w:r>
        <w:rPr>
          <w:sz w:val="21"/>
          <w:szCs w:val="21"/>
          <w:lang w:val="en-GB"/>
        </w:rPr>
        <w:t xml:space="preserve"> Cruise supports both inbound and outbound tourism to the UK as a whole, with </w:t>
      </w:r>
      <w:r>
        <w:rPr>
          <w:sz w:val="21"/>
          <w:szCs w:val="21"/>
          <w:lang w:val="en-GB"/>
        </w:rPr>
        <w:t xml:space="preserve">outbound tourists </w:t>
      </w:r>
      <w:r>
        <w:rPr>
          <w:sz w:val="21"/>
          <w:szCs w:val="21"/>
          <w:lang w:val="en-GB"/>
        </w:rPr>
        <w:t xml:space="preserve">also </w:t>
      </w:r>
      <w:r>
        <w:rPr>
          <w:sz w:val="21"/>
          <w:szCs w:val="21"/>
          <w:lang w:val="en-GB"/>
        </w:rPr>
        <w:t xml:space="preserve">generating </w:t>
      </w:r>
      <w:r>
        <w:rPr>
          <w:sz w:val="21"/>
          <w:szCs w:val="21"/>
          <w:lang w:val="en-GB"/>
        </w:rPr>
        <w:t>economic activity</w:t>
      </w:r>
      <w:r>
        <w:rPr>
          <w:sz w:val="21"/>
          <w:szCs w:val="21"/>
          <w:lang w:val="en-GB"/>
        </w:rPr>
        <w:t xml:space="preserve"> from stays in local port towns, as well as pre</w:t>
      </w:r>
      <w:r>
        <w:rPr>
          <w:sz w:val="21"/>
          <w:szCs w:val="21"/>
          <w:lang w:val="en-GB"/>
        </w:rPr>
        <w:t>-</w:t>
      </w:r>
      <w:r>
        <w:rPr>
          <w:sz w:val="21"/>
          <w:szCs w:val="21"/>
          <w:lang w:val="en-GB"/>
        </w:rPr>
        <w:t xml:space="preserve"> and post-tour packages. We have a number of recommendations that </w:t>
      </w:r>
      <w:r>
        <w:rPr>
          <w:sz w:val="21"/>
          <w:szCs w:val="21"/>
          <w:lang w:val="en-GB"/>
        </w:rPr>
        <w:t>could</w:t>
      </w:r>
      <w:r>
        <w:rPr>
          <w:sz w:val="21"/>
          <w:szCs w:val="21"/>
          <w:lang w:val="en-GB"/>
        </w:rPr>
        <w:t xml:space="preserve"> support the UK cruise sector to grow, including</w:t>
      </w:r>
      <w:r>
        <w:rPr>
          <w:sz w:val="21"/>
          <w:szCs w:val="21"/>
          <w:lang w:val="en-GB"/>
        </w:rPr>
        <w:t xml:space="preserve"> to</w:t>
      </w:r>
      <w:r>
        <w:rPr>
          <w:sz w:val="21"/>
          <w:szCs w:val="21"/>
          <w:lang w:val="en-GB"/>
        </w:rPr>
        <w:t xml:space="preserve">: </w:t>
      </w:r>
    </w:p>
    <w:p w:rsidR="00D1578A" w:rsidRPr="00C26AA0" w:rsidP="004C3023">
      <w:pPr>
        <w:pStyle w:val="ListParagraph"/>
        <w:numPr>
          <w:ilvl w:val="0"/>
          <w:numId w:val="9"/>
        </w:numPr>
        <w:spacing w:before="120" w:after="240" w:line="240" w:lineRule="auto"/>
        <w:ind w:left="357" w:hanging="357"/>
        <w:contextualSpacing w:val="0"/>
        <w:jc w:val="both"/>
        <w:rPr>
          <w:b/>
          <w:bCs/>
          <w:sz w:val="21"/>
          <w:szCs w:val="21"/>
          <w:lang w:val="en-GB"/>
        </w:rPr>
      </w:pPr>
      <w:r w:rsidRPr="00DE35C7">
        <w:rPr>
          <w:b/>
          <w:bCs/>
          <w:sz w:val="21"/>
          <w:szCs w:val="21"/>
          <w:lang w:val="en-GB"/>
        </w:rPr>
        <w:t xml:space="preserve">Strengthen the role of cruise within national </w:t>
      </w:r>
      <w:r w:rsidRPr="00DE35C7">
        <w:rPr>
          <w:b/>
          <w:bCs/>
          <w:sz w:val="21"/>
          <w:szCs w:val="21"/>
          <w:lang w:val="en-GB"/>
        </w:rPr>
        <w:t>visitor economy</w:t>
      </w:r>
      <w:r w:rsidRPr="00DE35C7">
        <w:rPr>
          <w:b/>
          <w:bCs/>
          <w:sz w:val="21"/>
          <w:szCs w:val="21"/>
          <w:lang w:val="en-GB"/>
        </w:rPr>
        <w:t xml:space="preserve"> strategy: </w:t>
      </w:r>
      <w:r w:rsidRPr="00DE35C7">
        <w:rPr>
          <w:sz w:val="21"/>
          <w:szCs w:val="21"/>
          <w:lang w:val="en-GB"/>
        </w:rPr>
        <w:t xml:space="preserve">National tourism </w:t>
      </w:r>
      <w:r>
        <w:rPr>
          <w:sz w:val="21"/>
          <w:szCs w:val="21"/>
          <w:lang w:val="en-GB"/>
        </w:rPr>
        <w:t>strategies</w:t>
      </w:r>
      <w:r w:rsidRPr="00DE35C7">
        <w:rPr>
          <w:sz w:val="21"/>
          <w:szCs w:val="21"/>
          <w:lang w:val="en-GB"/>
        </w:rPr>
        <w:t xml:space="preserve"> </w:t>
      </w:r>
      <w:r>
        <w:rPr>
          <w:sz w:val="21"/>
          <w:szCs w:val="21"/>
          <w:lang w:val="en-GB"/>
        </w:rPr>
        <w:t xml:space="preserve">and promotion </w:t>
      </w:r>
      <w:r>
        <w:rPr>
          <w:sz w:val="21"/>
          <w:szCs w:val="21"/>
          <w:lang w:val="en-GB"/>
        </w:rPr>
        <w:t>could</w:t>
      </w:r>
      <w:r w:rsidRPr="00DE35C7">
        <w:rPr>
          <w:sz w:val="21"/>
          <w:szCs w:val="21"/>
          <w:lang w:val="en-GB"/>
        </w:rPr>
        <w:t xml:space="preserve"> more fully reflect the breadth of the visitor economy, including the role of cruise as a gateway to regional destinations and as a driver of inbound tourism and repeat visits. Alongside this, we believe there is an opportunity to strengthen partnerships between cruise operators, cultural organisations, and destination management bodies to maximise the value of visitor experiences and encourage repeat tourism throughout regional communities.</w:t>
      </w:r>
    </w:p>
    <w:p w:rsidR="00D1578A" w:rsidRPr="00C26AA0" w:rsidP="00C26AA0">
      <w:pPr>
        <w:pStyle w:val="ListParagraph"/>
        <w:numPr>
          <w:ilvl w:val="0"/>
          <w:numId w:val="9"/>
        </w:numPr>
        <w:spacing w:before="120" w:after="240" w:line="240" w:lineRule="auto"/>
        <w:ind w:left="357" w:hanging="357"/>
        <w:contextualSpacing w:val="0"/>
        <w:jc w:val="both"/>
        <w:rPr>
          <w:b/>
          <w:bCs/>
          <w:sz w:val="21"/>
          <w:szCs w:val="21"/>
          <w:lang w:val="en-GB"/>
        </w:rPr>
      </w:pPr>
      <w:r w:rsidRPr="00DE35C7">
        <w:rPr>
          <w:b/>
          <w:bCs/>
          <w:sz w:val="21"/>
          <w:szCs w:val="21"/>
          <w:lang w:val="en-GB"/>
        </w:rPr>
        <w:t xml:space="preserve">Maintain and enhance the UK’s international competitiveness: </w:t>
      </w:r>
      <w:r w:rsidRPr="00DE35C7">
        <w:rPr>
          <w:sz w:val="21"/>
          <w:szCs w:val="21"/>
          <w:lang w:val="en-GB"/>
        </w:rPr>
        <w:t xml:space="preserve">Sustained investment in port infrastructure is critical to ensuring the UK remains competitive and can accommodate future growth in the sector. The UK </w:t>
      </w:r>
      <w:r>
        <w:rPr>
          <w:sz w:val="21"/>
          <w:szCs w:val="21"/>
          <w:lang w:val="en-GB"/>
        </w:rPr>
        <w:t>is set to</w:t>
      </w:r>
      <w:r w:rsidRPr="00DE35C7">
        <w:rPr>
          <w:sz w:val="21"/>
          <w:szCs w:val="21"/>
          <w:lang w:val="en-GB"/>
        </w:rPr>
        <w:t xml:space="preserve"> be at a competitive disadvantage where </w:t>
      </w:r>
      <w:r>
        <w:rPr>
          <w:sz w:val="21"/>
          <w:szCs w:val="21"/>
          <w:lang w:val="en-GB"/>
        </w:rPr>
        <w:t>EU E</w:t>
      </w:r>
      <w:r>
        <w:rPr>
          <w:sz w:val="21"/>
          <w:szCs w:val="21"/>
          <w:lang w:val="en-GB"/>
        </w:rPr>
        <w:t xml:space="preserve">missions </w:t>
      </w:r>
      <w:r>
        <w:rPr>
          <w:sz w:val="21"/>
          <w:szCs w:val="21"/>
          <w:lang w:val="en-GB"/>
        </w:rPr>
        <w:t>T</w:t>
      </w:r>
      <w:r>
        <w:rPr>
          <w:sz w:val="21"/>
          <w:szCs w:val="21"/>
          <w:lang w:val="en-GB"/>
        </w:rPr>
        <w:t xml:space="preserve">rading </w:t>
      </w:r>
      <w:r>
        <w:rPr>
          <w:sz w:val="21"/>
          <w:szCs w:val="21"/>
          <w:lang w:val="en-GB"/>
        </w:rPr>
        <w:t>S</w:t>
      </w:r>
      <w:r>
        <w:rPr>
          <w:sz w:val="21"/>
          <w:szCs w:val="21"/>
          <w:lang w:val="en-GB"/>
        </w:rPr>
        <w:t>cheme</w:t>
      </w:r>
      <w:r>
        <w:rPr>
          <w:sz w:val="21"/>
          <w:szCs w:val="21"/>
          <w:lang w:val="en-GB"/>
        </w:rPr>
        <w:t xml:space="preserve"> (</w:t>
      </w:r>
      <w:r>
        <w:rPr>
          <w:sz w:val="21"/>
          <w:szCs w:val="21"/>
          <w:lang w:val="en-GB"/>
        </w:rPr>
        <w:t xml:space="preserve">EU </w:t>
      </w:r>
      <w:r>
        <w:rPr>
          <w:sz w:val="21"/>
          <w:szCs w:val="21"/>
          <w:lang w:val="en-GB"/>
        </w:rPr>
        <w:t>ETS)</w:t>
      </w:r>
      <w:r>
        <w:rPr>
          <w:sz w:val="21"/>
          <w:szCs w:val="21"/>
          <w:lang w:val="en-GB"/>
        </w:rPr>
        <w:t xml:space="preserve"> revenue</w:t>
      </w:r>
      <w:r>
        <w:rPr>
          <w:sz w:val="21"/>
          <w:szCs w:val="21"/>
          <w:lang w:val="en-GB"/>
        </w:rPr>
        <w:t>s are</w:t>
      </w:r>
      <w:r>
        <w:rPr>
          <w:sz w:val="21"/>
          <w:szCs w:val="21"/>
          <w:lang w:val="en-GB"/>
        </w:rPr>
        <w:t xml:space="preserve"> ringfenced to support maritime decarbonisation projects, </w:t>
      </w:r>
      <w:r w:rsidRPr="00DE35C7">
        <w:rPr>
          <w:sz w:val="21"/>
          <w:szCs w:val="21"/>
          <w:lang w:val="en-GB"/>
        </w:rPr>
        <w:t>including shore power programmes</w:t>
      </w:r>
      <w:r>
        <w:rPr>
          <w:sz w:val="21"/>
          <w:szCs w:val="21"/>
          <w:lang w:val="en-GB"/>
        </w:rPr>
        <w:t xml:space="preserve"> in ports</w:t>
      </w:r>
      <w:r>
        <w:rPr>
          <w:sz w:val="21"/>
          <w:szCs w:val="21"/>
          <w:lang w:val="en-GB"/>
        </w:rPr>
        <w:t xml:space="preserve">. </w:t>
      </w:r>
    </w:p>
    <w:p w:rsidR="00D1578A" w:rsidRPr="00DA077F" w:rsidP="00BF12D8">
      <w:pPr>
        <w:pStyle w:val="ListParagraph"/>
        <w:numPr>
          <w:ilvl w:val="0"/>
          <w:numId w:val="9"/>
        </w:numPr>
        <w:spacing w:before="120" w:after="240" w:line="240" w:lineRule="auto"/>
        <w:ind w:left="357" w:hanging="357"/>
        <w:contextualSpacing w:val="0"/>
        <w:jc w:val="both"/>
        <w:rPr>
          <w:b/>
          <w:bCs/>
          <w:sz w:val="21"/>
          <w:szCs w:val="21"/>
          <w:lang w:val="en-GB"/>
        </w:rPr>
      </w:pPr>
      <w:r w:rsidRPr="00DE35C7">
        <w:rPr>
          <w:b/>
          <w:bCs/>
          <w:sz w:val="21"/>
          <w:szCs w:val="21"/>
          <w:lang w:val="en-GB"/>
        </w:rPr>
        <w:t>Unlock regional growth through improved connectivity and destination development:</w:t>
      </w:r>
      <w:r w:rsidRPr="00DE35C7">
        <w:rPr>
          <w:b/>
          <w:bCs/>
          <w:sz w:val="21"/>
          <w:szCs w:val="21"/>
          <w:lang w:val="en-GB"/>
        </w:rPr>
        <w:br/>
      </w:r>
      <w:r w:rsidRPr="00DE35C7">
        <w:rPr>
          <w:sz w:val="21"/>
          <w:szCs w:val="21"/>
          <w:lang w:val="en-GB"/>
        </w:rPr>
        <w:t>Cruise, like many maritime industries, is not London-centric and supports regional ports</w:t>
      </w:r>
      <w:r>
        <w:rPr>
          <w:sz w:val="21"/>
          <w:szCs w:val="21"/>
          <w:lang w:val="en-GB"/>
        </w:rPr>
        <w:t xml:space="preserve"> and communities</w:t>
      </w:r>
      <w:r w:rsidRPr="00DE35C7">
        <w:rPr>
          <w:sz w:val="21"/>
          <w:szCs w:val="21"/>
          <w:lang w:val="en-GB"/>
        </w:rPr>
        <w:t xml:space="preserve">. </w:t>
      </w:r>
      <w:r>
        <w:rPr>
          <w:sz w:val="21"/>
          <w:szCs w:val="21"/>
          <w:lang w:val="en-GB"/>
        </w:rPr>
        <w:t>More f</w:t>
      </w:r>
      <w:r w:rsidRPr="00DE35C7">
        <w:rPr>
          <w:sz w:val="21"/>
          <w:szCs w:val="21"/>
          <w:lang w:val="en-GB"/>
        </w:rPr>
        <w:t xml:space="preserve">ocus </w:t>
      </w:r>
      <w:r>
        <w:rPr>
          <w:sz w:val="21"/>
          <w:szCs w:val="21"/>
          <w:lang w:val="en-GB"/>
        </w:rPr>
        <w:t>could</w:t>
      </w:r>
      <w:r w:rsidRPr="00DE35C7">
        <w:rPr>
          <w:sz w:val="21"/>
          <w:szCs w:val="21"/>
          <w:lang w:val="en-GB"/>
        </w:rPr>
        <w:t xml:space="preserve"> be given to strengthening connections between ports and cultural and heritage destinations, enabling more regions - including coastal and regional communities - to benefit from inbound tourism.</w:t>
      </w:r>
      <w:r>
        <w:rPr>
          <w:sz w:val="21"/>
          <w:szCs w:val="21"/>
          <w:lang w:val="en-GB"/>
        </w:rPr>
        <w:t xml:space="preserve"> This will support the Government’s priorities of attracting inbound tourism to regions beyond London and benefit the whole of the UK. </w:t>
      </w:r>
    </w:p>
    <w:p w:rsidR="00D1578A" w:rsidRPr="00DA077F" w:rsidP="00DA077F">
      <w:pPr>
        <w:pStyle w:val="ListParagraph"/>
        <w:numPr>
          <w:ilvl w:val="0"/>
          <w:numId w:val="9"/>
        </w:numPr>
        <w:spacing w:before="120" w:after="240" w:line="240" w:lineRule="auto"/>
        <w:ind w:left="357" w:hanging="357"/>
        <w:contextualSpacing w:val="0"/>
        <w:jc w:val="both"/>
        <w:rPr>
          <w:b/>
          <w:bCs/>
          <w:sz w:val="21"/>
          <w:szCs w:val="21"/>
          <w:lang w:val="en-GB"/>
        </w:rPr>
      </w:pPr>
      <w:r w:rsidRPr="00DE35C7">
        <w:rPr>
          <w:b/>
          <w:bCs/>
          <w:sz w:val="21"/>
          <w:szCs w:val="21"/>
          <w:lang w:val="en-GB"/>
        </w:rPr>
        <w:t xml:space="preserve">Continue to support investment in maritime skills and workforce development: </w:t>
      </w:r>
      <w:r w:rsidRPr="00DE35C7">
        <w:rPr>
          <w:sz w:val="21"/>
          <w:szCs w:val="21"/>
          <w:lang w:val="en-GB"/>
        </w:rPr>
        <w:t xml:space="preserve">Ongoing Government support for cadet training programmes is essential to maintaining the UK’s global leadership in maritime skills, delivering </w:t>
      </w:r>
      <w:r>
        <w:rPr>
          <w:sz w:val="21"/>
          <w:szCs w:val="21"/>
          <w:lang w:val="en-GB"/>
        </w:rPr>
        <w:t>positive</w:t>
      </w:r>
      <w:r w:rsidRPr="00DE35C7">
        <w:rPr>
          <w:sz w:val="21"/>
          <w:szCs w:val="21"/>
          <w:lang w:val="en-GB"/>
        </w:rPr>
        <w:t xml:space="preserve"> economic returns and supporting long-term workforce development.</w:t>
      </w:r>
    </w:p>
    <w:p w:rsidR="00D1578A" w:rsidRPr="00DE35C7" w:rsidP="00FE5682">
      <w:pPr>
        <w:spacing w:line="240" w:lineRule="auto"/>
        <w:jc w:val="both"/>
        <w:rPr>
          <w:b/>
          <w:bCs/>
          <w:sz w:val="21"/>
          <w:szCs w:val="21"/>
        </w:rPr>
      </w:pPr>
      <w:r w:rsidRPr="00DE35C7">
        <w:rPr>
          <w:b/>
          <w:bCs/>
          <w:sz w:val="21"/>
          <w:szCs w:val="21"/>
        </w:rPr>
        <w:t>The role of cruise in the UK tourism ecosystem</w:t>
      </w:r>
    </w:p>
    <w:p w:rsidR="00D1578A" w:rsidRPr="00DE35C7" w:rsidP="00FE5682">
      <w:pPr>
        <w:spacing w:line="240" w:lineRule="auto"/>
        <w:jc w:val="both"/>
        <w:rPr>
          <w:sz w:val="21"/>
          <w:szCs w:val="21"/>
        </w:rPr>
      </w:pPr>
      <w:r>
        <w:rPr>
          <w:sz w:val="21"/>
          <w:szCs w:val="21"/>
        </w:rPr>
        <w:t xml:space="preserve">Research from </w:t>
      </w:r>
      <w:r w:rsidRPr="00DE35C7">
        <w:rPr>
          <w:sz w:val="21"/>
          <w:szCs w:val="21"/>
        </w:rPr>
        <w:t>CLIA UK</w:t>
      </w:r>
      <w:r>
        <w:rPr>
          <w:rStyle w:val="FootnoteReference"/>
          <w:sz w:val="21"/>
          <w:szCs w:val="21"/>
        </w:rPr>
        <w:footnoteReference w:id="2"/>
      </w:r>
      <w:r>
        <w:rPr>
          <w:sz w:val="21"/>
          <w:szCs w:val="21"/>
        </w:rPr>
        <w:t xml:space="preserve">, the industry association for cruise, </w:t>
      </w:r>
      <w:r>
        <w:rPr>
          <w:sz w:val="21"/>
          <w:szCs w:val="21"/>
        </w:rPr>
        <w:t>highlight</w:t>
      </w:r>
      <w:r>
        <w:rPr>
          <w:sz w:val="21"/>
          <w:szCs w:val="21"/>
        </w:rPr>
        <w:t>s</w:t>
      </w:r>
      <w:r>
        <w:rPr>
          <w:sz w:val="21"/>
          <w:szCs w:val="21"/>
        </w:rPr>
        <w:t xml:space="preserve"> </w:t>
      </w:r>
      <w:r>
        <w:rPr>
          <w:sz w:val="21"/>
          <w:szCs w:val="21"/>
        </w:rPr>
        <w:t xml:space="preserve">that </w:t>
      </w:r>
      <w:r w:rsidRPr="00DE35C7">
        <w:rPr>
          <w:sz w:val="21"/>
          <w:szCs w:val="21"/>
        </w:rPr>
        <w:t>the UK is one of the largest cruise markets in the world. Holidaymakers from the UK and Ireland took 2.54 million ocean cruises last year surpassing the previous highest total of 2.4 million in 2024.</w:t>
      </w:r>
    </w:p>
    <w:p w:rsidR="00D1578A" w:rsidRPr="00DE35C7" w:rsidP="00FE5682">
      <w:pPr>
        <w:spacing w:line="240" w:lineRule="auto"/>
        <w:jc w:val="both"/>
        <w:rPr>
          <w:sz w:val="21"/>
          <w:szCs w:val="21"/>
        </w:rPr>
      </w:pPr>
      <w:r w:rsidRPr="00DE35C7">
        <w:rPr>
          <w:sz w:val="21"/>
          <w:szCs w:val="21"/>
        </w:rPr>
        <w:t xml:space="preserve">Cruise sits at the intersection of tourism, culture, and regional development, yet </w:t>
      </w:r>
      <w:r>
        <w:rPr>
          <w:sz w:val="21"/>
          <w:szCs w:val="21"/>
        </w:rPr>
        <w:t xml:space="preserve">often </w:t>
      </w:r>
      <w:r w:rsidRPr="00DE35C7">
        <w:rPr>
          <w:sz w:val="21"/>
          <w:szCs w:val="21"/>
        </w:rPr>
        <w:t>remains under</w:t>
      </w:r>
      <w:r>
        <w:rPr>
          <w:sz w:val="21"/>
          <w:szCs w:val="21"/>
        </w:rPr>
        <w:t>-</w:t>
      </w:r>
      <w:r w:rsidRPr="00DE35C7">
        <w:rPr>
          <w:sz w:val="21"/>
          <w:szCs w:val="21"/>
        </w:rPr>
        <w:t xml:space="preserve">represented in tourism policy discussions. The sector is </w:t>
      </w:r>
      <w:r>
        <w:rPr>
          <w:sz w:val="21"/>
          <w:szCs w:val="21"/>
        </w:rPr>
        <w:t>well</w:t>
      </w:r>
      <w:r w:rsidRPr="00DE35C7">
        <w:rPr>
          <w:sz w:val="21"/>
          <w:szCs w:val="21"/>
        </w:rPr>
        <w:t xml:space="preserve"> placed to support the UK’s </w:t>
      </w:r>
      <w:r>
        <w:rPr>
          <w:sz w:val="21"/>
          <w:szCs w:val="21"/>
        </w:rPr>
        <w:t xml:space="preserve">2030 </w:t>
      </w:r>
      <w:r w:rsidRPr="00DE35C7">
        <w:rPr>
          <w:sz w:val="21"/>
          <w:szCs w:val="21"/>
        </w:rPr>
        <w:t xml:space="preserve">ambition to grow </w:t>
      </w:r>
      <w:r>
        <w:rPr>
          <w:sz w:val="21"/>
          <w:szCs w:val="21"/>
        </w:rPr>
        <w:t>the visitor economy</w:t>
      </w:r>
      <w:r w:rsidRPr="00DE35C7">
        <w:rPr>
          <w:sz w:val="21"/>
          <w:szCs w:val="21"/>
        </w:rPr>
        <w:t xml:space="preserve"> and distribute its benefits more widely across the country.</w:t>
      </w:r>
      <w:r>
        <w:rPr>
          <w:sz w:val="21"/>
          <w:szCs w:val="21"/>
        </w:rPr>
        <w:t xml:space="preserve"> </w:t>
      </w:r>
      <w:r w:rsidRPr="00FE1958">
        <w:rPr>
          <w:sz w:val="21"/>
          <w:szCs w:val="21"/>
        </w:rPr>
        <w:t>The UK Government publication, UK Cruise Growth Plan</w:t>
      </w:r>
      <w:r>
        <w:rPr>
          <w:rStyle w:val="FootnoteReference"/>
          <w:sz w:val="21"/>
          <w:szCs w:val="21"/>
        </w:rPr>
        <w:footnoteReference w:id="3"/>
      </w:r>
      <w:r w:rsidRPr="00FE1958">
        <w:rPr>
          <w:sz w:val="21"/>
          <w:szCs w:val="21"/>
        </w:rPr>
        <w:t xml:space="preserve"> (</w:t>
      </w:r>
      <w:r>
        <w:rPr>
          <w:sz w:val="21"/>
          <w:szCs w:val="21"/>
        </w:rPr>
        <w:t xml:space="preserve">published </w:t>
      </w:r>
      <w:r w:rsidRPr="00FE1958">
        <w:rPr>
          <w:sz w:val="21"/>
          <w:szCs w:val="21"/>
        </w:rPr>
        <w:t xml:space="preserve">September 2025), </w:t>
      </w:r>
      <w:r>
        <w:rPr>
          <w:sz w:val="21"/>
          <w:szCs w:val="21"/>
        </w:rPr>
        <w:t>also s</w:t>
      </w:r>
      <w:r w:rsidRPr="00FE1958">
        <w:rPr>
          <w:sz w:val="21"/>
          <w:szCs w:val="21"/>
        </w:rPr>
        <w:t>tated “</w:t>
      </w:r>
      <w:r w:rsidRPr="00404650">
        <w:rPr>
          <w:i/>
          <w:iCs/>
          <w:sz w:val="21"/>
          <w:szCs w:val="21"/>
        </w:rPr>
        <w:t>the cruise industry is a vital part of the UK’s maritime and tourism ecosystem</w:t>
      </w:r>
      <w:r>
        <w:rPr>
          <w:i/>
          <w:iCs/>
          <w:sz w:val="21"/>
          <w:szCs w:val="21"/>
        </w:rPr>
        <w:t>”.</w:t>
      </w:r>
    </w:p>
    <w:p w:rsidR="00D1578A" w:rsidRPr="00DE35C7" w:rsidP="00B00FF7">
      <w:pPr>
        <w:spacing w:line="240" w:lineRule="auto"/>
        <w:rPr>
          <w:sz w:val="21"/>
          <w:szCs w:val="21"/>
          <w:lang w:val="en-GB"/>
        </w:rPr>
      </w:pPr>
      <w:r w:rsidRPr="00DE35C7">
        <w:rPr>
          <w:sz w:val="21"/>
          <w:szCs w:val="21"/>
          <w:lang w:val="en-GB"/>
        </w:rPr>
        <w:t>Carnival UK commissioned an independent report</w:t>
      </w:r>
      <w:r>
        <w:rPr>
          <w:rStyle w:val="FootnoteReference"/>
          <w:sz w:val="21"/>
          <w:szCs w:val="21"/>
          <w:lang w:val="en-GB"/>
        </w:rPr>
        <w:footnoteReference w:id="4"/>
      </w:r>
      <w:r w:rsidRPr="00DE35C7">
        <w:rPr>
          <w:sz w:val="21"/>
          <w:szCs w:val="21"/>
          <w:lang w:val="en-GB"/>
        </w:rPr>
        <w:t xml:space="preserve"> </w:t>
      </w:r>
      <w:r>
        <w:rPr>
          <w:sz w:val="21"/>
          <w:szCs w:val="21"/>
          <w:lang w:val="en-GB"/>
        </w:rPr>
        <w:t xml:space="preserve">on the economic </w:t>
      </w:r>
      <w:r>
        <w:rPr>
          <w:sz w:val="21"/>
          <w:szCs w:val="21"/>
          <w:lang w:val="en-GB"/>
        </w:rPr>
        <w:t>impact</w:t>
      </w:r>
      <w:r w:rsidRPr="00DE35C7">
        <w:rPr>
          <w:sz w:val="21"/>
          <w:szCs w:val="21"/>
          <w:lang w:val="en-GB"/>
        </w:rPr>
        <w:t xml:space="preserve"> </w:t>
      </w:r>
      <w:r>
        <w:rPr>
          <w:sz w:val="21"/>
          <w:szCs w:val="21"/>
          <w:lang w:val="en-GB"/>
        </w:rPr>
        <w:t xml:space="preserve">of </w:t>
      </w:r>
      <w:r>
        <w:rPr>
          <w:sz w:val="21"/>
          <w:szCs w:val="21"/>
          <w:lang w:val="en-GB"/>
        </w:rPr>
        <w:t>Carnival Corporation’s</w:t>
      </w:r>
      <w:r w:rsidRPr="00DE35C7">
        <w:rPr>
          <w:sz w:val="21"/>
          <w:szCs w:val="21"/>
          <w:lang w:val="en-GB"/>
        </w:rPr>
        <w:t xml:space="preserve"> portfolio of global cruise brands</w:t>
      </w:r>
      <w:r>
        <w:rPr>
          <w:sz w:val="21"/>
          <w:szCs w:val="21"/>
          <w:lang w:val="en-GB"/>
        </w:rPr>
        <w:t xml:space="preserve"> in 2025. Its findings included</w:t>
      </w:r>
      <w:r w:rsidRPr="00DE35C7">
        <w:rPr>
          <w:sz w:val="21"/>
          <w:szCs w:val="21"/>
          <w:lang w:val="en-GB"/>
        </w:rPr>
        <w:t>:</w:t>
      </w:r>
    </w:p>
    <w:p w:rsidR="00D1578A" w:rsidRPr="00DE35C7" w:rsidP="009C7CD8">
      <w:pPr>
        <w:numPr>
          <w:ilvl w:val="0"/>
          <w:numId w:val="1"/>
        </w:numPr>
        <w:spacing w:line="240" w:lineRule="auto"/>
        <w:jc w:val="both"/>
        <w:rPr>
          <w:sz w:val="21"/>
          <w:szCs w:val="21"/>
          <w:lang w:val="en-GB"/>
        </w:rPr>
      </w:pPr>
      <w:r w:rsidRPr="00DE35C7">
        <w:rPr>
          <w:sz w:val="21"/>
          <w:szCs w:val="21"/>
          <w:lang w:val="en-GB"/>
        </w:rPr>
        <w:t>£505m annual turnaround value to the UK economy from ships operating in UK ports, driven by supply chains and guest spending</w:t>
      </w:r>
      <w:r>
        <w:rPr>
          <w:sz w:val="21"/>
          <w:szCs w:val="21"/>
          <w:lang w:val="en-GB"/>
        </w:rPr>
        <w:t>,</w:t>
      </w:r>
    </w:p>
    <w:p w:rsidR="00D1578A" w:rsidRPr="00DE35C7" w:rsidP="00FE5682">
      <w:pPr>
        <w:numPr>
          <w:ilvl w:val="0"/>
          <w:numId w:val="1"/>
        </w:numPr>
        <w:spacing w:line="240" w:lineRule="auto"/>
        <w:jc w:val="both"/>
        <w:rPr>
          <w:sz w:val="21"/>
          <w:szCs w:val="21"/>
          <w:lang w:val="en-GB"/>
        </w:rPr>
      </w:pPr>
      <w:r w:rsidRPr="00DE35C7">
        <w:rPr>
          <w:sz w:val="21"/>
          <w:szCs w:val="21"/>
          <w:lang w:val="en-GB"/>
        </w:rPr>
        <w:t xml:space="preserve">A projected £2.5bn contribution </w:t>
      </w:r>
      <w:r w:rsidRPr="00DE35C7">
        <w:rPr>
          <w:sz w:val="21"/>
          <w:szCs w:val="21"/>
          <w:lang w:val="en-GB"/>
        </w:rPr>
        <w:t xml:space="preserve">to the UK economy </w:t>
      </w:r>
      <w:r w:rsidRPr="00DE35C7">
        <w:rPr>
          <w:sz w:val="21"/>
          <w:szCs w:val="21"/>
          <w:lang w:val="en-GB"/>
        </w:rPr>
        <w:t>over the next five years</w:t>
      </w:r>
      <w:r>
        <w:rPr>
          <w:sz w:val="21"/>
          <w:szCs w:val="21"/>
          <w:lang w:val="en-GB"/>
        </w:rPr>
        <w:t>,</w:t>
      </w:r>
    </w:p>
    <w:p w:rsidR="00D1578A" w:rsidRPr="00DE35C7" w:rsidP="00FE5682">
      <w:pPr>
        <w:numPr>
          <w:ilvl w:val="0"/>
          <w:numId w:val="1"/>
        </w:numPr>
        <w:spacing w:line="240" w:lineRule="auto"/>
        <w:jc w:val="both"/>
        <w:rPr>
          <w:sz w:val="21"/>
          <w:szCs w:val="21"/>
          <w:lang w:val="en-GB"/>
        </w:rPr>
      </w:pPr>
      <w:r w:rsidRPr="00DE35C7">
        <w:rPr>
          <w:sz w:val="21"/>
          <w:szCs w:val="21"/>
          <w:lang w:val="en-GB"/>
        </w:rPr>
        <w:t>£351m Gross Value Added (GVA) generated in Southampton through Carnival’s UK operations</w:t>
      </w:r>
      <w:r>
        <w:rPr>
          <w:sz w:val="21"/>
          <w:szCs w:val="21"/>
          <w:lang w:val="en-GB"/>
        </w:rPr>
        <w:t>; and</w:t>
      </w:r>
    </w:p>
    <w:p w:rsidR="00D1578A" w:rsidRPr="00DE35C7" w:rsidP="00FE5682">
      <w:pPr>
        <w:numPr>
          <w:ilvl w:val="0"/>
          <w:numId w:val="1"/>
        </w:numPr>
        <w:spacing w:line="240" w:lineRule="auto"/>
        <w:jc w:val="both"/>
        <w:rPr>
          <w:sz w:val="21"/>
          <w:szCs w:val="21"/>
          <w:lang w:val="en-GB"/>
        </w:rPr>
      </w:pPr>
      <w:r w:rsidRPr="00DE35C7">
        <w:rPr>
          <w:sz w:val="21"/>
          <w:szCs w:val="21"/>
          <w:lang w:val="en-GB"/>
        </w:rPr>
        <w:t xml:space="preserve">Support for </w:t>
      </w:r>
      <w:r>
        <w:rPr>
          <w:sz w:val="21"/>
          <w:szCs w:val="21"/>
          <w:lang w:val="en-GB"/>
        </w:rPr>
        <w:t xml:space="preserve">over </w:t>
      </w:r>
      <w:r w:rsidRPr="00DE35C7">
        <w:rPr>
          <w:sz w:val="21"/>
          <w:szCs w:val="21"/>
          <w:lang w:val="en-GB"/>
        </w:rPr>
        <w:t xml:space="preserve">1,650 UK-based </w:t>
      </w:r>
      <w:r>
        <w:rPr>
          <w:sz w:val="21"/>
          <w:szCs w:val="21"/>
          <w:lang w:val="en-GB"/>
        </w:rPr>
        <w:t xml:space="preserve">FTE </w:t>
      </w:r>
      <w:r w:rsidRPr="00DE35C7">
        <w:rPr>
          <w:sz w:val="21"/>
          <w:szCs w:val="21"/>
          <w:lang w:val="en-GB"/>
        </w:rPr>
        <w:t xml:space="preserve">jobs </w:t>
      </w:r>
      <w:r>
        <w:rPr>
          <w:sz w:val="21"/>
          <w:szCs w:val="21"/>
          <w:lang w:val="en-GB"/>
        </w:rPr>
        <w:t xml:space="preserve">based </w:t>
      </w:r>
      <w:r w:rsidRPr="00DE35C7">
        <w:rPr>
          <w:sz w:val="21"/>
          <w:szCs w:val="21"/>
          <w:lang w:val="en-GB"/>
        </w:rPr>
        <w:t>at Carnival</w:t>
      </w:r>
      <w:r>
        <w:rPr>
          <w:sz w:val="21"/>
          <w:szCs w:val="21"/>
          <w:lang w:val="en-GB"/>
        </w:rPr>
        <w:t xml:space="preserve"> UK’s</w:t>
      </w:r>
      <w:r w:rsidRPr="00DE35C7">
        <w:rPr>
          <w:sz w:val="21"/>
          <w:szCs w:val="21"/>
          <w:lang w:val="en-GB"/>
        </w:rPr>
        <w:t xml:space="preserve"> headquarters</w:t>
      </w:r>
      <w:r>
        <w:rPr>
          <w:sz w:val="21"/>
          <w:szCs w:val="21"/>
          <w:lang w:val="en-GB"/>
        </w:rPr>
        <w:t xml:space="preserve"> in Southampton</w:t>
      </w:r>
      <w:r>
        <w:rPr>
          <w:sz w:val="21"/>
          <w:szCs w:val="21"/>
          <w:lang w:val="en-GB"/>
        </w:rPr>
        <w:t>.</w:t>
      </w:r>
    </w:p>
    <w:p w:rsidR="00D1578A" w:rsidRPr="00DE35C7" w:rsidP="009B4763">
      <w:pPr>
        <w:spacing w:line="240" w:lineRule="auto"/>
        <w:jc w:val="both"/>
        <w:rPr>
          <w:sz w:val="21"/>
          <w:szCs w:val="21"/>
          <w:lang w:val="en-GB"/>
        </w:rPr>
      </w:pPr>
      <w:r w:rsidRPr="00DE35C7">
        <w:rPr>
          <w:sz w:val="21"/>
          <w:szCs w:val="21"/>
          <w:lang w:val="en-GB"/>
        </w:rPr>
        <w:t xml:space="preserve">Cruise also plays an important role in driving repeat visitation. International passengers who first experience the UK via </w:t>
      </w:r>
      <w:r>
        <w:rPr>
          <w:sz w:val="21"/>
          <w:szCs w:val="21"/>
          <w:lang w:val="en-GB"/>
        </w:rPr>
        <w:t xml:space="preserve">a </w:t>
      </w:r>
      <w:r w:rsidRPr="00DE35C7">
        <w:rPr>
          <w:sz w:val="21"/>
          <w:szCs w:val="21"/>
          <w:lang w:val="en-GB"/>
        </w:rPr>
        <w:t xml:space="preserve">cruise </w:t>
      </w:r>
      <w:r>
        <w:rPr>
          <w:sz w:val="21"/>
          <w:szCs w:val="21"/>
          <w:lang w:val="en-GB"/>
        </w:rPr>
        <w:t xml:space="preserve">with Carnival Corporation’s portfolio of global cruise brands </w:t>
      </w:r>
      <w:r w:rsidRPr="00DE35C7">
        <w:rPr>
          <w:sz w:val="21"/>
          <w:szCs w:val="21"/>
          <w:lang w:val="en-GB"/>
        </w:rPr>
        <w:t>often return for land-based holidays, generating an estimated £147 million in additional annual tourism value.</w:t>
      </w:r>
      <w:r>
        <w:rPr>
          <w:sz w:val="21"/>
          <w:szCs w:val="21"/>
          <w:lang w:val="en-GB"/>
        </w:rPr>
        <w:t xml:space="preserve"> </w:t>
      </w:r>
    </w:p>
    <w:p w:rsidR="00D1578A" w:rsidRPr="00DE35C7" w:rsidP="00FE5682">
      <w:pPr>
        <w:spacing w:line="240" w:lineRule="auto"/>
        <w:jc w:val="both"/>
        <w:rPr>
          <w:sz w:val="21"/>
          <w:szCs w:val="21"/>
          <w:lang w:val="en-GB"/>
        </w:rPr>
      </w:pPr>
      <w:r w:rsidRPr="00DE35C7">
        <w:rPr>
          <w:b/>
          <w:bCs/>
          <w:sz w:val="21"/>
          <w:szCs w:val="21"/>
          <w:lang w:val="en-GB"/>
        </w:rPr>
        <w:t>Strengthen the role of cruise within</w:t>
      </w:r>
      <w:r>
        <w:rPr>
          <w:b/>
          <w:bCs/>
          <w:sz w:val="21"/>
          <w:szCs w:val="21"/>
          <w:lang w:val="en-GB"/>
        </w:rPr>
        <w:t xml:space="preserve"> the</w:t>
      </w:r>
      <w:r w:rsidRPr="00DE35C7">
        <w:rPr>
          <w:b/>
          <w:bCs/>
          <w:sz w:val="21"/>
          <w:szCs w:val="21"/>
          <w:lang w:val="en-GB"/>
        </w:rPr>
        <w:t xml:space="preserve"> national </w:t>
      </w:r>
      <w:r w:rsidRPr="00DE35C7">
        <w:rPr>
          <w:b/>
          <w:bCs/>
          <w:sz w:val="21"/>
          <w:szCs w:val="21"/>
          <w:lang w:val="en-GB"/>
        </w:rPr>
        <w:t>visitor economy</w:t>
      </w:r>
      <w:r w:rsidRPr="00DE35C7">
        <w:rPr>
          <w:b/>
          <w:bCs/>
          <w:sz w:val="21"/>
          <w:szCs w:val="21"/>
          <w:lang w:val="en-GB"/>
        </w:rPr>
        <w:t xml:space="preserve"> strategy</w:t>
      </w:r>
      <w:r>
        <w:rPr>
          <w:b/>
          <w:bCs/>
          <w:sz w:val="21"/>
          <w:szCs w:val="21"/>
          <w:lang w:val="en-GB"/>
        </w:rPr>
        <w:t xml:space="preserve"> and promotion</w:t>
      </w:r>
    </w:p>
    <w:p w:rsidR="00D1578A" w:rsidP="00B415FF">
      <w:pPr>
        <w:spacing w:line="240" w:lineRule="auto"/>
        <w:jc w:val="both"/>
        <w:rPr>
          <w:sz w:val="21"/>
          <w:szCs w:val="21"/>
          <w:lang w:val="en-GB"/>
        </w:rPr>
      </w:pPr>
      <w:r w:rsidRPr="00DE35C7">
        <w:rPr>
          <w:sz w:val="21"/>
          <w:szCs w:val="21"/>
          <w:lang w:val="en-GB"/>
        </w:rPr>
        <w:t>The UK’s cultur</w:t>
      </w:r>
      <w:r>
        <w:rPr>
          <w:sz w:val="21"/>
          <w:szCs w:val="21"/>
          <w:lang w:val="en-GB"/>
        </w:rPr>
        <w:t>e</w:t>
      </w:r>
      <w:r w:rsidRPr="00DE35C7">
        <w:rPr>
          <w:sz w:val="21"/>
          <w:szCs w:val="21"/>
          <w:lang w:val="en-GB"/>
        </w:rPr>
        <w:t xml:space="preserve"> and heritage </w:t>
      </w:r>
      <w:r w:rsidRPr="00DE35C7">
        <w:rPr>
          <w:sz w:val="21"/>
          <w:szCs w:val="21"/>
          <w:lang w:val="en-GB"/>
        </w:rPr>
        <w:t>are</w:t>
      </w:r>
      <w:r w:rsidRPr="00DE35C7">
        <w:rPr>
          <w:sz w:val="21"/>
          <w:szCs w:val="21"/>
          <w:lang w:val="en-GB"/>
        </w:rPr>
        <w:t xml:space="preserve"> a primary driver of inbound tourism, and cruise plays a key role in connecting international visitors with these </w:t>
      </w:r>
      <w:r>
        <w:rPr>
          <w:sz w:val="21"/>
          <w:szCs w:val="21"/>
          <w:lang w:val="en-GB"/>
        </w:rPr>
        <w:t xml:space="preserve">national </w:t>
      </w:r>
      <w:r w:rsidRPr="00DE35C7">
        <w:rPr>
          <w:sz w:val="21"/>
          <w:szCs w:val="21"/>
          <w:lang w:val="en-GB"/>
        </w:rPr>
        <w:t xml:space="preserve">assets. </w:t>
      </w:r>
    </w:p>
    <w:p w:rsidR="00D1578A" w:rsidRPr="00DE35C7" w:rsidP="002B3138">
      <w:pPr>
        <w:spacing w:line="240" w:lineRule="auto"/>
        <w:jc w:val="both"/>
        <w:rPr>
          <w:sz w:val="21"/>
          <w:szCs w:val="21"/>
          <w:lang w:val="en-GB"/>
        </w:rPr>
      </w:pPr>
      <w:r>
        <w:rPr>
          <w:sz w:val="21"/>
          <w:szCs w:val="21"/>
          <w:lang w:val="en-GB"/>
        </w:rPr>
        <w:t>Research shows that the</w:t>
      </w:r>
      <w:r>
        <w:rPr>
          <w:sz w:val="21"/>
          <w:szCs w:val="21"/>
          <w:lang w:val="en-GB"/>
        </w:rPr>
        <w:t xml:space="preserve"> benefits of s</w:t>
      </w:r>
      <w:r w:rsidRPr="00DE35C7">
        <w:rPr>
          <w:sz w:val="21"/>
          <w:szCs w:val="21"/>
          <w:lang w:val="en-GB"/>
        </w:rPr>
        <w:t xml:space="preserve">hore excursions and </w:t>
      </w:r>
      <w:r>
        <w:rPr>
          <w:sz w:val="21"/>
          <w:szCs w:val="21"/>
          <w:lang w:val="en-GB"/>
        </w:rPr>
        <w:t>cruise</w:t>
      </w:r>
      <w:r w:rsidRPr="00DE35C7">
        <w:rPr>
          <w:sz w:val="21"/>
          <w:szCs w:val="21"/>
          <w:lang w:val="en-GB"/>
        </w:rPr>
        <w:t xml:space="preserve"> visits </w:t>
      </w:r>
      <w:r>
        <w:rPr>
          <w:sz w:val="21"/>
          <w:szCs w:val="21"/>
          <w:lang w:val="en-GB"/>
        </w:rPr>
        <w:t xml:space="preserve">spread much </w:t>
      </w:r>
      <w:r>
        <w:rPr>
          <w:sz w:val="21"/>
          <w:szCs w:val="21"/>
          <w:lang w:val="en-GB"/>
        </w:rPr>
        <w:t>wider</w:t>
      </w:r>
      <w:r>
        <w:rPr>
          <w:sz w:val="21"/>
          <w:szCs w:val="21"/>
          <w:lang w:val="en-GB"/>
        </w:rPr>
        <w:t xml:space="preserve"> than </w:t>
      </w:r>
      <w:r>
        <w:rPr>
          <w:sz w:val="21"/>
          <w:szCs w:val="21"/>
          <w:lang w:val="en-GB"/>
        </w:rPr>
        <w:t xml:space="preserve">is typically assumed </w:t>
      </w:r>
      <w:r>
        <w:rPr>
          <w:sz w:val="21"/>
          <w:szCs w:val="21"/>
          <w:lang w:val="en-GB"/>
        </w:rPr>
        <w:t xml:space="preserve">and </w:t>
      </w:r>
      <w:r w:rsidRPr="00DE35C7">
        <w:rPr>
          <w:sz w:val="21"/>
          <w:szCs w:val="21"/>
          <w:lang w:val="en-GB"/>
        </w:rPr>
        <w:t>provide direct access to historic sites, museums, and cultural experiences across the UK.</w:t>
      </w:r>
      <w:r w:rsidRPr="00DE35C7">
        <w:rPr>
          <w:sz w:val="21"/>
          <w:szCs w:val="21"/>
          <w:lang w:val="en-GB"/>
        </w:rPr>
        <w:t xml:space="preserve"> </w:t>
      </w:r>
      <w:r>
        <w:rPr>
          <w:sz w:val="21"/>
          <w:szCs w:val="21"/>
          <w:lang w:val="en-GB"/>
        </w:rPr>
        <w:t>As a result, there</w:t>
      </w:r>
      <w:r w:rsidRPr="00DE35C7">
        <w:rPr>
          <w:sz w:val="21"/>
          <w:szCs w:val="21"/>
          <w:lang w:val="en-GB"/>
        </w:rPr>
        <w:t xml:space="preserve"> is an opportunity to further strengthen collaboration </w:t>
      </w:r>
      <w:r>
        <w:rPr>
          <w:sz w:val="21"/>
          <w:szCs w:val="21"/>
          <w:lang w:val="en-GB"/>
        </w:rPr>
        <w:t xml:space="preserve">and partnership </w:t>
      </w:r>
      <w:r w:rsidRPr="00DE35C7">
        <w:rPr>
          <w:sz w:val="21"/>
          <w:szCs w:val="21"/>
          <w:lang w:val="en-GB"/>
        </w:rPr>
        <w:t xml:space="preserve">between cruise operators, cultural institutions, and destination organisations to maximise the value of these visits </w:t>
      </w:r>
      <w:r>
        <w:rPr>
          <w:sz w:val="21"/>
          <w:szCs w:val="21"/>
          <w:lang w:val="en-GB"/>
        </w:rPr>
        <w:t>to</w:t>
      </w:r>
      <w:r w:rsidRPr="00DE35C7">
        <w:rPr>
          <w:sz w:val="21"/>
          <w:szCs w:val="21"/>
          <w:lang w:val="en-GB"/>
        </w:rPr>
        <w:t xml:space="preserve"> encourage </w:t>
      </w:r>
      <w:r>
        <w:rPr>
          <w:sz w:val="21"/>
          <w:szCs w:val="21"/>
          <w:lang w:val="en-GB"/>
        </w:rPr>
        <w:t xml:space="preserve">more </w:t>
      </w:r>
      <w:r w:rsidRPr="00DE35C7">
        <w:rPr>
          <w:sz w:val="21"/>
          <w:szCs w:val="21"/>
          <w:lang w:val="en-GB"/>
        </w:rPr>
        <w:t>repeat tourism</w:t>
      </w:r>
      <w:r>
        <w:rPr>
          <w:sz w:val="21"/>
          <w:szCs w:val="21"/>
          <w:lang w:val="en-GB"/>
        </w:rPr>
        <w:t xml:space="preserve"> </w:t>
      </w:r>
      <w:r w:rsidRPr="00DE35C7">
        <w:rPr>
          <w:sz w:val="21"/>
          <w:szCs w:val="21"/>
          <w:lang w:val="en-GB"/>
        </w:rPr>
        <w:t>throughout regional communities.</w:t>
      </w:r>
    </w:p>
    <w:p w:rsidR="00D1578A" w:rsidRPr="00DE35C7" w:rsidP="009520EA">
      <w:pPr>
        <w:spacing w:line="240" w:lineRule="auto"/>
        <w:jc w:val="both"/>
        <w:rPr>
          <w:sz w:val="21"/>
          <w:szCs w:val="21"/>
          <w:lang w:val="en-GB"/>
        </w:rPr>
      </w:pPr>
      <w:r w:rsidRPr="00DE35C7">
        <w:rPr>
          <w:sz w:val="21"/>
          <w:szCs w:val="21"/>
          <w:lang w:val="en-GB"/>
        </w:rPr>
        <w:t xml:space="preserve">Recent examples demonstrate the </w:t>
      </w:r>
      <w:r>
        <w:rPr>
          <w:sz w:val="21"/>
          <w:szCs w:val="21"/>
          <w:lang w:val="en-GB"/>
        </w:rPr>
        <w:t>benefits of collaboration</w:t>
      </w:r>
      <w:r w:rsidRPr="00DE35C7">
        <w:rPr>
          <w:sz w:val="21"/>
          <w:szCs w:val="21"/>
          <w:lang w:val="en-GB"/>
        </w:rPr>
        <w:t xml:space="preserve"> between cruise and UK cultural identity. </w:t>
      </w:r>
      <w:r>
        <w:rPr>
          <w:sz w:val="21"/>
          <w:szCs w:val="21"/>
          <w:lang w:val="en-GB"/>
        </w:rPr>
        <w:t xml:space="preserve">For example, </w:t>
      </w:r>
      <w:r>
        <w:rPr>
          <w:sz w:val="21"/>
          <w:szCs w:val="21"/>
          <w:lang w:val="en-GB"/>
        </w:rPr>
        <w:t>the</w:t>
      </w:r>
      <w:r w:rsidRPr="00DE35C7">
        <w:rPr>
          <w:sz w:val="21"/>
          <w:szCs w:val="21"/>
          <w:lang w:val="en-GB"/>
        </w:rPr>
        <w:t xml:space="preserve"> </w:t>
      </w:r>
      <w:r>
        <w:rPr>
          <w:sz w:val="21"/>
          <w:szCs w:val="21"/>
          <w:lang w:val="en-GB"/>
        </w:rPr>
        <w:t>naming</w:t>
      </w:r>
      <w:r w:rsidRPr="00DE35C7">
        <w:rPr>
          <w:sz w:val="21"/>
          <w:szCs w:val="21"/>
          <w:lang w:val="en-GB"/>
        </w:rPr>
        <w:t xml:space="preserve"> of</w:t>
      </w:r>
      <w:r>
        <w:rPr>
          <w:sz w:val="21"/>
          <w:szCs w:val="21"/>
          <w:lang w:val="en-GB"/>
        </w:rPr>
        <w:t xml:space="preserve"> Cunard</w:t>
      </w:r>
      <w:r w:rsidRPr="00DE35C7">
        <w:rPr>
          <w:sz w:val="21"/>
          <w:szCs w:val="21"/>
          <w:lang w:val="en-GB"/>
        </w:rPr>
        <w:t xml:space="preserve"> Queen Anne in Liverpool in 2024 provided a cultural moment for the city and the wider region, celebrating the UK’s maritime heritage and drawing tens of thousands of visitors to the waterfront, with many more engaging </w:t>
      </w:r>
      <w:r>
        <w:rPr>
          <w:sz w:val="21"/>
          <w:szCs w:val="21"/>
          <w:lang w:val="en-GB"/>
        </w:rPr>
        <w:t xml:space="preserve">in her maiden voyage around the UK </w:t>
      </w:r>
      <w:r w:rsidRPr="00DE35C7">
        <w:rPr>
          <w:sz w:val="21"/>
          <w:szCs w:val="21"/>
          <w:lang w:val="en-GB"/>
        </w:rPr>
        <w:t>and internationally. The ceremony, held in front of the Cunard Building, featured performances from the Royal Liverpool Philharmonic Orchestra and internation</w:t>
      </w:r>
      <w:r w:rsidRPr="00DE35C7">
        <w:rPr>
          <w:sz w:val="21"/>
          <w:szCs w:val="21"/>
          <w:lang w:val="en-GB"/>
        </w:rPr>
        <w:t>ally renowned tenor Andrea Bocelli, alongside participation from prominent Liverpool cultural figures.</w:t>
      </w:r>
    </w:p>
    <w:p w:rsidR="00D1578A" w:rsidP="00FE5682">
      <w:pPr>
        <w:spacing w:line="240" w:lineRule="auto"/>
        <w:jc w:val="both"/>
        <w:rPr>
          <w:sz w:val="21"/>
          <w:szCs w:val="21"/>
          <w:lang w:val="en-GB"/>
        </w:rPr>
      </w:pPr>
      <w:r w:rsidRPr="00DE35C7">
        <w:rPr>
          <w:sz w:val="21"/>
          <w:szCs w:val="21"/>
          <w:lang w:val="en-GB"/>
        </w:rPr>
        <w:t>Finally</w:t>
      </w:r>
      <w:r>
        <w:rPr>
          <w:sz w:val="21"/>
          <w:szCs w:val="21"/>
          <w:lang w:val="en-GB"/>
        </w:rPr>
        <w:t>,</w:t>
      </w:r>
      <w:r w:rsidRPr="00DE35C7">
        <w:rPr>
          <w:sz w:val="21"/>
          <w:szCs w:val="21"/>
          <w:lang w:val="en-GB"/>
        </w:rPr>
        <w:t xml:space="preserve"> from</w:t>
      </w:r>
      <w:r w:rsidRPr="00DE35C7">
        <w:rPr>
          <w:sz w:val="21"/>
          <w:szCs w:val="21"/>
          <w:lang w:val="en-GB"/>
        </w:rPr>
        <w:t xml:space="preserve"> a cruise perspective, the ease with which </w:t>
      </w:r>
      <w:r w:rsidRPr="00DE35C7">
        <w:rPr>
          <w:sz w:val="21"/>
          <w:szCs w:val="21"/>
          <w:lang w:val="en-GB"/>
        </w:rPr>
        <w:t>cruise guests</w:t>
      </w:r>
      <w:r w:rsidRPr="00DE35C7">
        <w:rPr>
          <w:sz w:val="21"/>
          <w:szCs w:val="21"/>
          <w:lang w:val="en-GB"/>
        </w:rPr>
        <w:t xml:space="preserve"> can travel to and through the UK is critical. Visa processes and border arrangements can influence itinerary planning and passenger demand, particularly </w:t>
      </w:r>
      <w:r>
        <w:rPr>
          <w:sz w:val="21"/>
          <w:szCs w:val="21"/>
          <w:lang w:val="en-GB"/>
        </w:rPr>
        <w:t>in the context of new</w:t>
      </w:r>
      <w:r>
        <w:rPr>
          <w:sz w:val="21"/>
          <w:szCs w:val="21"/>
          <w:lang w:val="en-GB"/>
        </w:rPr>
        <w:t>ly introduced</w:t>
      </w:r>
      <w:r w:rsidRPr="00DE35C7">
        <w:rPr>
          <w:sz w:val="21"/>
          <w:szCs w:val="21"/>
          <w:lang w:val="en-GB"/>
        </w:rPr>
        <w:t xml:space="preserve"> </w:t>
      </w:r>
      <w:r>
        <w:rPr>
          <w:sz w:val="21"/>
          <w:szCs w:val="21"/>
          <w:lang w:val="en-GB"/>
        </w:rPr>
        <w:t>border regimes in the UK and</w:t>
      </w:r>
      <w:r w:rsidRPr="00DE35C7">
        <w:rPr>
          <w:sz w:val="21"/>
          <w:szCs w:val="21"/>
          <w:lang w:val="en-GB"/>
        </w:rPr>
        <w:t xml:space="preserve"> </w:t>
      </w:r>
      <w:r>
        <w:rPr>
          <w:sz w:val="21"/>
          <w:szCs w:val="21"/>
          <w:lang w:val="en-GB"/>
        </w:rPr>
        <w:t>across</w:t>
      </w:r>
      <w:r w:rsidRPr="00DE35C7">
        <w:rPr>
          <w:sz w:val="21"/>
          <w:szCs w:val="21"/>
          <w:lang w:val="en-GB"/>
        </w:rPr>
        <w:t xml:space="preserve"> </w:t>
      </w:r>
      <w:r>
        <w:rPr>
          <w:sz w:val="21"/>
          <w:szCs w:val="21"/>
          <w:lang w:val="en-GB"/>
        </w:rPr>
        <w:t>the EU</w:t>
      </w:r>
      <w:r w:rsidRPr="00DE35C7">
        <w:rPr>
          <w:sz w:val="21"/>
          <w:szCs w:val="21"/>
          <w:lang w:val="en-GB"/>
        </w:rPr>
        <w:t>. Ensuring that entry requirements are efficient and proportionate will be important in maintaining the UK’s attractiveness as a cruise destination.</w:t>
      </w:r>
    </w:p>
    <w:p w:rsidR="00D1578A">
      <w:pPr>
        <w:rPr>
          <w:sz w:val="21"/>
          <w:szCs w:val="21"/>
          <w:lang w:val="en-GB"/>
        </w:rPr>
      </w:pPr>
      <w:r>
        <w:rPr>
          <w:sz w:val="21"/>
          <w:szCs w:val="21"/>
          <w:lang w:val="en-GB"/>
        </w:rPr>
        <w:br w:type="page"/>
      </w:r>
    </w:p>
    <w:p w:rsidR="00D1578A" w:rsidRPr="00DE35C7" w:rsidP="00C26AA0">
      <w:pPr>
        <w:spacing w:line="240" w:lineRule="auto"/>
        <w:jc w:val="both"/>
        <w:rPr>
          <w:b/>
          <w:bCs/>
          <w:sz w:val="21"/>
          <w:szCs w:val="21"/>
          <w:lang w:val="en-GB"/>
        </w:rPr>
      </w:pPr>
      <w:r w:rsidRPr="00DE35C7">
        <w:rPr>
          <w:b/>
          <w:bCs/>
          <w:sz w:val="21"/>
          <w:szCs w:val="21"/>
          <w:lang w:val="en-GB"/>
        </w:rPr>
        <w:t>International competitiveness and barriers to growth</w:t>
      </w:r>
    </w:p>
    <w:p w:rsidR="00D1578A" w:rsidRPr="00C26AA0" w:rsidP="000F248D">
      <w:pPr>
        <w:spacing w:line="240" w:lineRule="auto"/>
        <w:jc w:val="both"/>
        <w:rPr>
          <w:sz w:val="21"/>
          <w:szCs w:val="21"/>
          <w:lang w:val="en-GB"/>
        </w:rPr>
      </w:pPr>
      <w:r w:rsidRPr="00DE35C7">
        <w:rPr>
          <w:sz w:val="21"/>
          <w:szCs w:val="21"/>
          <w:lang w:val="en-GB"/>
        </w:rPr>
        <w:t>Cruise relies on high-quality</w:t>
      </w:r>
      <w:r>
        <w:rPr>
          <w:sz w:val="21"/>
          <w:szCs w:val="21"/>
          <w:lang w:val="en-GB"/>
        </w:rPr>
        <w:t xml:space="preserve"> international</w:t>
      </w:r>
      <w:r w:rsidRPr="00DE35C7">
        <w:rPr>
          <w:sz w:val="21"/>
          <w:szCs w:val="21"/>
          <w:lang w:val="en-GB"/>
        </w:rPr>
        <w:t xml:space="preserve"> port</w:t>
      </w:r>
      <w:r>
        <w:rPr>
          <w:sz w:val="21"/>
          <w:szCs w:val="21"/>
          <w:lang w:val="en-GB"/>
        </w:rPr>
        <w:t xml:space="preserve"> and</w:t>
      </w:r>
      <w:r w:rsidRPr="00DE35C7">
        <w:rPr>
          <w:sz w:val="21"/>
          <w:szCs w:val="21"/>
          <w:lang w:val="en-GB"/>
        </w:rPr>
        <w:t xml:space="preserve"> facilities</w:t>
      </w:r>
      <w:r>
        <w:rPr>
          <w:sz w:val="21"/>
          <w:szCs w:val="21"/>
          <w:lang w:val="en-GB"/>
        </w:rPr>
        <w:t>, h</w:t>
      </w:r>
      <w:r w:rsidRPr="00DE35C7">
        <w:rPr>
          <w:sz w:val="21"/>
          <w:szCs w:val="21"/>
          <w:lang w:val="en-GB"/>
        </w:rPr>
        <w:t>owever, there are areas where competitiveness could be strengthened relative to European peers</w:t>
      </w:r>
      <w:r>
        <w:rPr>
          <w:sz w:val="21"/>
          <w:szCs w:val="21"/>
          <w:lang w:val="en-GB"/>
        </w:rPr>
        <w:t xml:space="preserve"> with </w:t>
      </w:r>
      <w:r>
        <w:rPr>
          <w:sz w:val="21"/>
          <w:szCs w:val="21"/>
          <w:lang w:val="en-GB"/>
        </w:rPr>
        <w:t xml:space="preserve">a focus on more </w:t>
      </w:r>
      <w:r>
        <w:rPr>
          <w:sz w:val="21"/>
          <w:szCs w:val="21"/>
          <w:lang w:val="en-GB"/>
        </w:rPr>
        <w:t>s</w:t>
      </w:r>
      <w:r w:rsidRPr="004D6D76">
        <w:rPr>
          <w:sz w:val="21"/>
          <w:szCs w:val="21"/>
          <w:lang w:val="en-GB"/>
        </w:rPr>
        <w:t xml:space="preserve">treamlined planning and investment in port infrastructure </w:t>
      </w:r>
      <w:r>
        <w:rPr>
          <w:sz w:val="21"/>
          <w:szCs w:val="21"/>
          <w:lang w:val="en-GB"/>
        </w:rPr>
        <w:t>critical</w:t>
      </w:r>
      <w:r w:rsidRPr="004D6D76">
        <w:rPr>
          <w:sz w:val="21"/>
          <w:szCs w:val="21"/>
          <w:lang w:val="en-GB"/>
        </w:rPr>
        <w:t xml:space="preserve"> to supporting future growth.  </w:t>
      </w:r>
    </w:p>
    <w:p w:rsidR="00D1578A" w:rsidP="001D1F18">
      <w:pPr>
        <w:spacing w:line="240" w:lineRule="auto"/>
        <w:jc w:val="both"/>
        <w:rPr>
          <w:sz w:val="21"/>
          <w:szCs w:val="21"/>
          <w:lang w:val="en-GB"/>
        </w:rPr>
      </w:pPr>
      <w:r>
        <w:rPr>
          <w:sz w:val="21"/>
          <w:szCs w:val="21"/>
          <w:lang w:val="en-GB"/>
        </w:rPr>
        <w:t>T</w:t>
      </w:r>
      <w:r w:rsidRPr="00DE35C7">
        <w:rPr>
          <w:sz w:val="21"/>
          <w:szCs w:val="21"/>
          <w:lang w:val="en-GB"/>
        </w:rPr>
        <w:t xml:space="preserve">he sector is </w:t>
      </w:r>
      <w:r>
        <w:rPr>
          <w:sz w:val="21"/>
          <w:szCs w:val="21"/>
          <w:lang w:val="en-GB"/>
        </w:rPr>
        <w:t xml:space="preserve">currently </w:t>
      </w:r>
      <w:r w:rsidRPr="00DE35C7">
        <w:rPr>
          <w:sz w:val="21"/>
          <w:szCs w:val="21"/>
          <w:lang w:val="en-GB"/>
        </w:rPr>
        <w:t xml:space="preserve">investing in new ships, innovative technologies, and engines that allow fuel flexibility.  </w:t>
      </w:r>
      <w:r>
        <w:rPr>
          <w:sz w:val="21"/>
          <w:szCs w:val="21"/>
          <w:lang w:val="en-GB"/>
        </w:rPr>
        <w:t xml:space="preserve">For example, </w:t>
      </w:r>
      <w:r w:rsidRPr="00DE35C7">
        <w:rPr>
          <w:sz w:val="21"/>
          <w:szCs w:val="21"/>
          <w:lang w:val="en-GB"/>
        </w:rPr>
        <w:t xml:space="preserve">Carnival UK has </w:t>
      </w:r>
      <w:r>
        <w:rPr>
          <w:sz w:val="21"/>
          <w:szCs w:val="21"/>
          <w:lang w:val="en-GB"/>
        </w:rPr>
        <w:t xml:space="preserve">more than </w:t>
      </w:r>
      <w:r w:rsidRPr="00DE35C7">
        <w:rPr>
          <w:sz w:val="21"/>
          <w:szCs w:val="21"/>
          <w:lang w:val="en-GB"/>
        </w:rPr>
        <w:t>90% of vessels</w:t>
      </w:r>
      <w:r>
        <w:rPr>
          <w:sz w:val="21"/>
          <w:szCs w:val="21"/>
          <w:lang w:val="en-GB"/>
        </w:rPr>
        <w:t xml:space="preserve"> with</w:t>
      </w:r>
      <w:r w:rsidRPr="00DE35C7">
        <w:rPr>
          <w:sz w:val="21"/>
          <w:szCs w:val="21"/>
          <w:lang w:val="en-GB"/>
        </w:rPr>
        <w:t xml:space="preserve"> shore power capab</w:t>
      </w:r>
      <w:r>
        <w:rPr>
          <w:sz w:val="21"/>
          <w:szCs w:val="21"/>
          <w:lang w:val="en-GB"/>
        </w:rPr>
        <w:t xml:space="preserve">ility </w:t>
      </w:r>
      <w:r w:rsidRPr="00DE35C7">
        <w:rPr>
          <w:sz w:val="21"/>
          <w:szCs w:val="21"/>
          <w:lang w:val="en-GB"/>
        </w:rPr>
        <w:t xml:space="preserve">and 75% Carnival-wide, but facilities in port do not facilitate connection penalising </w:t>
      </w:r>
      <w:r>
        <w:rPr>
          <w:sz w:val="21"/>
          <w:szCs w:val="21"/>
          <w:lang w:val="en-GB"/>
        </w:rPr>
        <w:t>this</w:t>
      </w:r>
      <w:r w:rsidRPr="00DE35C7">
        <w:rPr>
          <w:sz w:val="21"/>
          <w:szCs w:val="21"/>
          <w:lang w:val="en-GB"/>
        </w:rPr>
        <w:t xml:space="preserve"> investment.</w:t>
      </w:r>
    </w:p>
    <w:p w:rsidR="00D1578A" w:rsidP="001D1F18">
      <w:pPr>
        <w:spacing w:line="240" w:lineRule="auto"/>
        <w:jc w:val="both"/>
        <w:rPr>
          <w:sz w:val="21"/>
          <w:szCs w:val="21"/>
          <w:lang w:val="en-GB"/>
        </w:rPr>
      </w:pPr>
      <w:r>
        <w:rPr>
          <w:sz w:val="21"/>
          <w:szCs w:val="21"/>
          <w:lang w:val="en-GB"/>
        </w:rPr>
        <w:t>Investment in shore power and wider decarbonisation solution</w:t>
      </w:r>
      <w:r>
        <w:rPr>
          <w:sz w:val="21"/>
          <w:szCs w:val="21"/>
          <w:lang w:val="en-GB"/>
        </w:rPr>
        <w:t>s</w:t>
      </w:r>
      <w:r>
        <w:rPr>
          <w:sz w:val="21"/>
          <w:szCs w:val="21"/>
          <w:lang w:val="en-GB"/>
        </w:rPr>
        <w:t xml:space="preserve"> c</w:t>
      </w:r>
      <w:r w:rsidRPr="002F1FB3">
        <w:rPr>
          <w:sz w:val="21"/>
          <w:szCs w:val="21"/>
          <w:lang w:val="en-GB"/>
        </w:rPr>
        <w:t>ould be more effectively achieved</w:t>
      </w:r>
      <w:r>
        <w:rPr>
          <w:sz w:val="21"/>
          <w:szCs w:val="21"/>
          <w:lang w:val="en-GB"/>
        </w:rPr>
        <w:t xml:space="preserve"> with more streamlined planning and</w:t>
      </w:r>
      <w:r w:rsidRPr="002F1FB3">
        <w:rPr>
          <w:sz w:val="21"/>
          <w:szCs w:val="21"/>
          <w:lang w:val="en-GB"/>
        </w:rPr>
        <w:t xml:space="preserve"> by ensuring government receipts from the </w:t>
      </w:r>
      <w:r>
        <w:rPr>
          <w:sz w:val="21"/>
          <w:szCs w:val="21"/>
          <w:lang w:val="en-GB"/>
        </w:rPr>
        <w:t xml:space="preserve">soon to be introduced UK Emissions Trading Scheme </w:t>
      </w:r>
      <w:r w:rsidRPr="002F1FB3">
        <w:rPr>
          <w:sz w:val="21"/>
          <w:szCs w:val="21"/>
          <w:lang w:val="en-GB"/>
        </w:rPr>
        <w:t xml:space="preserve">are re-invested </w:t>
      </w:r>
      <w:r>
        <w:rPr>
          <w:sz w:val="21"/>
          <w:szCs w:val="21"/>
          <w:lang w:val="en-GB"/>
        </w:rPr>
        <w:t>into the sector</w:t>
      </w:r>
      <w:r w:rsidRPr="002F1FB3">
        <w:rPr>
          <w:sz w:val="21"/>
          <w:szCs w:val="21"/>
          <w:lang w:val="en-GB"/>
        </w:rPr>
        <w:t>. To this end, we recommend a similar approach is taken to countries in Europe, such as in Germany for example, where these proceeds mean comparatively more budget can be allocated</w:t>
      </w:r>
      <w:r>
        <w:rPr>
          <w:sz w:val="21"/>
          <w:szCs w:val="21"/>
          <w:lang w:val="en-GB"/>
        </w:rPr>
        <w:t>.</w:t>
      </w:r>
    </w:p>
    <w:p w:rsidR="00D1578A" w:rsidP="00C26AA0">
      <w:pPr>
        <w:spacing w:line="240" w:lineRule="auto"/>
        <w:jc w:val="both"/>
        <w:rPr>
          <w:sz w:val="21"/>
          <w:szCs w:val="21"/>
          <w:lang w:val="en-GB"/>
        </w:rPr>
      </w:pPr>
      <w:r>
        <w:rPr>
          <w:sz w:val="21"/>
          <w:szCs w:val="21"/>
          <w:lang w:val="en-GB"/>
        </w:rPr>
        <w:t xml:space="preserve">Along with </w:t>
      </w:r>
      <w:r>
        <w:rPr>
          <w:sz w:val="21"/>
          <w:szCs w:val="21"/>
          <w:lang w:val="en-GB"/>
        </w:rPr>
        <w:t xml:space="preserve">a </w:t>
      </w:r>
      <w:r w:rsidRPr="00DE35C7">
        <w:rPr>
          <w:sz w:val="21"/>
          <w:szCs w:val="21"/>
          <w:lang w:val="en-GB"/>
        </w:rPr>
        <w:t>stable</w:t>
      </w:r>
      <w:r w:rsidRPr="00DE35C7">
        <w:rPr>
          <w:sz w:val="21"/>
          <w:szCs w:val="21"/>
          <w:lang w:val="en-GB"/>
        </w:rPr>
        <w:t xml:space="preserve"> and competitive operating environment</w:t>
      </w:r>
      <w:r>
        <w:rPr>
          <w:sz w:val="21"/>
          <w:szCs w:val="21"/>
          <w:lang w:val="en-GB"/>
        </w:rPr>
        <w:t xml:space="preserve">, </w:t>
      </w:r>
      <w:r w:rsidRPr="00DE35C7">
        <w:rPr>
          <w:sz w:val="21"/>
          <w:szCs w:val="21"/>
          <w:lang w:val="en-GB"/>
        </w:rPr>
        <w:t>key to</w:t>
      </w:r>
      <w:r>
        <w:rPr>
          <w:sz w:val="21"/>
          <w:szCs w:val="21"/>
          <w:lang w:val="en-GB"/>
        </w:rPr>
        <w:t xml:space="preserve"> </w:t>
      </w:r>
      <w:r>
        <w:rPr>
          <w:sz w:val="21"/>
          <w:szCs w:val="21"/>
          <w:lang w:val="en-GB"/>
        </w:rPr>
        <w:t xml:space="preserve">maintaining </w:t>
      </w:r>
      <w:r>
        <w:rPr>
          <w:sz w:val="21"/>
          <w:szCs w:val="21"/>
          <w:lang w:val="en-GB"/>
        </w:rPr>
        <w:t>efficiency</w:t>
      </w:r>
      <w:r>
        <w:rPr>
          <w:sz w:val="21"/>
          <w:szCs w:val="21"/>
          <w:lang w:val="en-GB"/>
        </w:rPr>
        <w:t xml:space="preserve"> and</w:t>
      </w:r>
      <w:r w:rsidRPr="00DE35C7">
        <w:rPr>
          <w:sz w:val="21"/>
          <w:szCs w:val="21"/>
          <w:lang w:val="en-GB"/>
        </w:rPr>
        <w:t xml:space="preserve"> sustaining growth</w:t>
      </w:r>
      <w:r>
        <w:rPr>
          <w:sz w:val="21"/>
          <w:szCs w:val="21"/>
          <w:lang w:val="en-GB"/>
        </w:rPr>
        <w:t>, a</w:t>
      </w:r>
      <w:r>
        <w:rPr>
          <w:sz w:val="21"/>
          <w:szCs w:val="21"/>
          <w:lang w:val="en-GB"/>
        </w:rPr>
        <w:t xml:space="preserve"> </w:t>
      </w:r>
      <w:r>
        <w:rPr>
          <w:sz w:val="21"/>
          <w:szCs w:val="21"/>
          <w:lang w:val="en-GB"/>
        </w:rPr>
        <w:t xml:space="preserve">failure to support </w:t>
      </w:r>
      <w:r>
        <w:rPr>
          <w:sz w:val="21"/>
          <w:szCs w:val="21"/>
          <w:lang w:val="en-GB"/>
        </w:rPr>
        <w:t xml:space="preserve">these critical </w:t>
      </w:r>
      <w:r>
        <w:rPr>
          <w:sz w:val="21"/>
          <w:szCs w:val="21"/>
          <w:lang w:val="en-GB"/>
        </w:rPr>
        <w:t xml:space="preserve">investments </w:t>
      </w:r>
      <w:r>
        <w:rPr>
          <w:sz w:val="21"/>
          <w:szCs w:val="21"/>
          <w:lang w:val="en-GB"/>
        </w:rPr>
        <w:t xml:space="preserve">in infrastructure </w:t>
      </w:r>
      <w:r w:rsidRPr="00DE35C7">
        <w:rPr>
          <w:sz w:val="21"/>
          <w:szCs w:val="21"/>
          <w:lang w:val="en-GB"/>
        </w:rPr>
        <w:t xml:space="preserve">risks undermining competitiveness, harming tourism </w:t>
      </w:r>
      <w:r>
        <w:rPr>
          <w:sz w:val="21"/>
          <w:szCs w:val="21"/>
          <w:lang w:val="en-GB"/>
        </w:rPr>
        <w:t>as well as</w:t>
      </w:r>
      <w:r w:rsidRPr="00DE35C7">
        <w:rPr>
          <w:sz w:val="21"/>
          <w:szCs w:val="21"/>
          <w:lang w:val="en-GB"/>
        </w:rPr>
        <w:t xml:space="preserve"> slowing industry-led efforts to invest in decarbonisation</w:t>
      </w:r>
      <w:r>
        <w:rPr>
          <w:sz w:val="21"/>
          <w:szCs w:val="21"/>
          <w:lang w:val="en-GB"/>
        </w:rPr>
        <w:t>.</w:t>
      </w:r>
      <w:r>
        <w:rPr>
          <w:sz w:val="21"/>
          <w:szCs w:val="21"/>
          <w:lang w:val="en-GB"/>
        </w:rPr>
        <w:t xml:space="preserve"> </w:t>
      </w:r>
      <w:r>
        <w:rPr>
          <w:sz w:val="21"/>
          <w:szCs w:val="21"/>
          <w:lang w:val="en-GB"/>
        </w:rPr>
        <w:t xml:space="preserve"> </w:t>
      </w:r>
    </w:p>
    <w:p w:rsidR="00D1578A" w:rsidRPr="00DE35C7" w:rsidP="00FE5682">
      <w:pPr>
        <w:spacing w:line="240" w:lineRule="auto"/>
        <w:jc w:val="both"/>
        <w:rPr>
          <w:b/>
          <w:bCs/>
          <w:sz w:val="21"/>
          <w:szCs w:val="21"/>
          <w:lang w:val="en-GB"/>
        </w:rPr>
      </w:pPr>
      <w:r w:rsidRPr="00DE35C7">
        <w:rPr>
          <w:b/>
          <w:bCs/>
          <w:sz w:val="21"/>
          <w:szCs w:val="21"/>
          <w:lang w:val="en-GB"/>
        </w:rPr>
        <w:t>Supporting regional growth and communities</w:t>
      </w:r>
    </w:p>
    <w:p w:rsidR="00D1578A" w:rsidRPr="00DE35C7" w:rsidP="00FE5682">
      <w:pPr>
        <w:spacing w:line="240" w:lineRule="auto"/>
        <w:jc w:val="both"/>
        <w:rPr>
          <w:sz w:val="21"/>
          <w:szCs w:val="21"/>
          <w:lang w:val="en-GB"/>
        </w:rPr>
      </w:pPr>
      <w:r w:rsidRPr="00DE35C7">
        <w:rPr>
          <w:sz w:val="21"/>
          <w:szCs w:val="21"/>
          <w:lang w:val="en-GB"/>
        </w:rPr>
        <w:t>Cruise makes a direct contribution to regional growth by bringing international visitors to a wide range of destinations</w:t>
      </w:r>
      <w:r>
        <w:rPr>
          <w:sz w:val="21"/>
          <w:szCs w:val="21"/>
          <w:lang w:val="en-GB"/>
        </w:rPr>
        <w:t xml:space="preserve"> across the UK</w:t>
      </w:r>
      <w:r w:rsidRPr="00DE35C7">
        <w:rPr>
          <w:sz w:val="21"/>
          <w:szCs w:val="21"/>
          <w:lang w:val="en-GB"/>
        </w:rPr>
        <w:t>, including coastal and regional areas that may otherwise receive lower levels of tourism.</w:t>
      </w:r>
    </w:p>
    <w:p w:rsidR="00D1578A" w:rsidRPr="00DE35C7" w:rsidP="00FE5682">
      <w:pPr>
        <w:spacing w:line="240" w:lineRule="auto"/>
        <w:jc w:val="both"/>
        <w:rPr>
          <w:sz w:val="21"/>
          <w:szCs w:val="21"/>
          <w:lang w:val="en-GB"/>
        </w:rPr>
      </w:pPr>
      <w:r>
        <w:rPr>
          <w:sz w:val="21"/>
          <w:szCs w:val="21"/>
          <w:lang w:val="en-GB"/>
        </w:rPr>
        <w:t>Cruise p</w:t>
      </w:r>
      <w:r w:rsidRPr="00DE35C7">
        <w:rPr>
          <w:sz w:val="21"/>
          <w:szCs w:val="21"/>
          <w:lang w:val="en-GB"/>
        </w:rPr>
        <w:t>orts act as gateways to surrounding regions, enabling visitors to access cultural and heritage attractions beyond traditional tourism centres. This helps to diversify visitor flows, support local economies, and reduce pressure on more saturated destinations.</w:t>
      </w:r>
    </w:p>
    <w:p w:rsidR="00D1578A" w:rsidRPr="00DE35C7" w:rsidP="00FE5682">
      <w:pPr>
        <w:spacing w:line="240" w:lineRule="auto"/>
        <w:jc w:val="both"/>
        <w:rPr>
          <w:sz w:val="21"/>
          <w:szCs w:val="21"/>
          <w:lang w:val="en-GB"/>
        </w:rPr>
      </w:pPr>
      <w:r>
        <w:rPr>
          <w:sz w:val="21"/>
          <w:szCs w:val="21"/>
          <w:lang w:val="en-GB"/>
        </w:rPr>
        <w:t>O</w:t>
      </w:r>
      <w:r w:rsidRPr="00DE35C7">
        <w:rPr>
          <w:sz w:val="21"/>
          <w:szCs w:val="21"/>
          <w:lang w:val="en-GB"/>
        </w:rPr>
        <w:t>ur own independent economic report demonstrates</w:t>
      </w:r>
      <w:r w:rsidRPr="00DE35C7">
        <w:rPr>
          <w:sz w:val="21"/>
          <w:szCs w:val="21"/>
          <w:lang w:val="en-GB"/>
        </w:rPr>
        <w:t xml:space="preserve"> support</w:t>
      </w:r>
      <w:r w:rsidRPr="00DE35C7">
        <w:rPr>
          <w:sz w:val="21"/>
          <w:szCs w:val="21"/>
          <w:lang w:val="en-GB"/>
        </w:rPr>
        <w:t xml:space="preserve"> for</w:t>
      </w:r>
      <w:r w:rsidRPr="00DE35C7">
        <w:rPr>
          <w:sz w:val="21"/>
          <w:szCs w:val="21"/>
          <w:lang w:val="en-GB"/>
        </w:rPr>
        <w:t xml:space="preserve"> local communities through supply chains and partnerships across the UK, including</w:t>
      </w:r>
      <w:r w:rsidRPr="00DE35C7">
        <w:rPr>
          <w:sz w:val="21"/>
          <w:szCs w:val="21"/>
          <w:lang w:val="en-GB"/>
        </w:rPr>
        <w:t>:</w:t>
      </w:r>
    </w:p>
    <w:p w:rsidR="00D1578A" w:rsidRPr="00DE35C7" w:rsidP="00D963B9">
      <w:pPr>
        <w:numPr>
          <w:ilvl w:val="0"/>
          <w:numId w:val="1"/>
        </w:numPr>
        <w:spacing w:line="240" w:lineRule="auto"/>
        <w:jc w:val="both"/>
        <w:rPr>
          <w:sz w:val="21"/>
          <w:szCs w:val="21"/>
          <w:lang w:val="en-GB"/>
        </w:rPr>
      </w:pPr>
      <w:r w:rsidRPr="00DE35C7">
        <w:rPr>
          <w:sz w:val="21"/>
          <w:szCs w:val="21"/>
          <w:lang w:val="en-GB"/>
        </w:rPr>
        <w:t>Annualised spend of £54m visitors make in key destinations annually including Southampton, Dover, Edinburgh, Invergordon, Greenock, Belfast and Liverpool. This spend averages at £280,000 per UK destination visit with up to 200 transit calls in the UK.</w:t>
      </w:r>
    </w:p>
    <w:p w:rsidR="00D1578A" w:rsidRPr="00DE35C7" w:rsidP="00D963B9">
      <w:pPr>
        <w:numPr>
          <w:ilvl w:val="0"/>
          <w:numId w:val="1"/>
        </w:numPr>
        <w:spacing w:line="240" w:lineRule="auto"/>
        <w:jc w:val="both"/>
        <w:rPr>
          <w:sz w:val="21"/>
          <w:szCs w:val="21"/>
          <w:lang w:val="en-GB"/>
        </w:rPr>
      </w:pPr>
      <w:r w:rsidRPr="00DE35C7">
        <w:rPr>
          <w:sz w:val="21"/>
          <w:szCs w:val="21"/>
          <w:lang w:val="en-GB"/>
        </w:rPr>
        <w:t>The potential future tourism value from return international visitors created by Carnival-wide cruises, is predicted to benefit the economy by £147m annually</w:t>
      </w:r>
      <w:r>
        <w:rPr>
          <w:sz w:val="21"/>
          <w:szCs w:val="21"/>
          <w:lang w:val="en-GB"/>
        </w:rPr>
        <w:t>.</w:t>
      </w:r>
    </w:p>
    <w:p w:rsidR="00D1578A" w:rsidRPr="00DE35C7" w:rsidP="00D963B9">
      <w:pPr>
        <w:numPr>
          <w:ilvl w:val="0"/>
          <w:numId w:val="1"/>
        </w:numPr>
        <w:spacing w:line="240" w:lineRule="auto"/>
        <w:jc w:val="both"/>
        <w:rPr>
          <w:sz w:val="21"/>
          <w:szCs w:val="21"/>
          <w:lang w:val="en-GB"/>
        </w:rPr>
      </w:pPr>
      <w:r>
        <w:rPr>
          <w:sz w:val="21"/>
          <w:szCs w:val="21"/>
          <w:lang w:val="en-GB"/>
        </w:rPr>
        <w:t>Support for ov</w:t>
      </w:r>
      <w:r w:rsidRPr="00DE35C7">
        <w:rPr>
          <w:sz w:val="21"/>
          <w:szCs w:val="21"/>
          <w:lang w:val="en-GB"/>
        </w:rPr>
        <w:t>er 2,500 travel agencies, generating more than £100 million in fees in 2024 and supporting high street businesses nationwide.</w:t>
      </w:r>
    </w:p>
    <w:p w:rsidR="00D1578A" w:rsidRPr="00CA5406" w:rsidP="00CA5406">
      <w:pPr>
        <w:spacing w:line="240" w:lineRule="auto"/>
        <w:jc w:val="both"/>
        <w:rPr>
          <w:sz w:val="21"/>
          <w:szCs w:val="21"/>
          <w:lang w:val="en-GB"/>
        </w:rPr>
      </w:pPr>
      <w:r>
        <w:rPr>
          <w:sz w:val="21"/>
          <w:szCs w:val="21"/>
          <w:lang w:val="en-GB"/>
        </w:rPr>
        <w:t>More</w:t>
      </w:r>
      <w:r w:rsidRPr="00CA5406">
        <w:rPr>
          <w:sz w:val="21"/>
          <w:szCs w:val="21"/>
          <w:lang w:val="en-GB"/>
        </w:rPr>
        <w:t xml:space="preserve"> efficient transport connections</w:t>
      </w:r>
      <w:r>
        <w:rPr>
          <w:sz w:val="21"/>
          <w:szCs w:val="21"/>
          <w:lang w:val="en-GB"/>
        </w:rPr>
        <w:t xml:space="preserve"> </w:t>
      </w:r>
      <w:r w:rsidRPr="00CA5406">
        <w:rPr>
          <w:sz w:val="21"/>
          <w:szCs w:val="21"/>
          <w:lang w:val="en-GB"/>
        </w:rPr>
        <w:t>and strong</w:t>
      </w:r>
      <w:r>
        <w:rPr>
          <w:sz w:val="21"/>
          <w:szCs w:val="21"/>
          <w:lang w:val="en-GB"/>
        </w:rPr>
        <w:t>er</w:t>
      </w:r>
      <w:r w:rsidRPr="00CA5406">
        <w:rPr>
          <w:sz w:val="21"/>
          <w:szCs w:val="21"/>
          <w:lang w:val="en-GB"/>
        </w:rPr>
        <w:t xml:space="preserve"> links between ports and regional destinations</w:t>
      </w:r>
      <w:r>
        <w:rPr>
          <w:sz w:val="21"/>
          <w:szCs w:val="21"/>
          <w:lang w:val="en-GB"/>
        </w:rPr>
        <w:t xml:space="preserve"> can help to promote</w:t>
      </w:r>
      <w:r>
        <w:rPr>
          <w:sz w:val="21"/>
          <w:szCs w:val="21"/>
          <w:lang w:val="en-GB"/>
        </w:rPr>
        <w:t xml:space="preserve"> this</w:t>
      </w:r>
      <w:r>
        <w:rPr>
          <w:sz w:val="21"/>
          <w:szCs w:val="21"/>
          <w:lang w:val="en-GB"/>
        </w:rPr>
        <w:t xml:space="preserve"> </w:t>
      </w:r>
      <w:r>
        <w:rPr>
          <w:sz w:val="21"/>
          <w:szCs w:val="21"/>
          <w:lang w:val="en-GB"/>
        </w:rPr>
        <w:t>activity</w:t>
      </w:r>
      <w:r>
        <w:rPr>
          <w:sz w:val="21"/>
          <w:szCs w:val="21"/>
          <w:lang w:val="en-GB"/>
        </w:rPr>
        <w:t xml:space="preserve"> in the regional visitor economy.</w:t>
      </w:r>
    </w:p>
    <w:p w:rsidR="00D1578A" w:rsidRPr="00DE35C7" w:rsidP="00FE5682">
      <w:pPr>
        <w:spacing w:line="240" w:lineRule="auto"/>
        <w:jc w:val="both"/>
        <w:rPr>
          <w:b/>
          <w:bCs/>
          <w:sz w:val="21"/>
          <w:szCs w:val="21"/>
          <w:lang w:val="en-GB"/>
        </w:rPr>
      </w:pPr>
      <w:r w:rsidRPr="00DE35C7">
        <w:rPr>
          <w:b/>
          <w:bCs/>
          <w:sz w:val="21"/>
          <w:szCs w:val="21"/>
          <w:lang w:val="en-GB"/>
        </w:rPr>
        <w:t>Skills and workforce</w:t>
      </w:r>
    </w:p>
    <w:p w:rsidR="00D1578A" w:rsidP="00CD6D87">
      <w:pPr>
        <w:spacing w:line="240" w:lineRule="auto"/>
        <w:jc w:val="both"/>
        <w:rPr>
          <w:sz w:val="21"/>
          <w:szCs w:val="21"/>
          <w:lang w:val="en-GB"/>
        </w:rPr>
      </w:pPr>
      <w:r w:rsidRPr="00DE35C7">
        <w:rPr>
          <w:sz w:val="21"/>
          <w:szCs w:val="21"/>
          <w:lang w:val="en-GB"/>
        </w:rPr>
        <w:t>The cruise sector supports a diverse and skilled workforce, both at sea and onshore, and contributes to wider tourism and hospitality career pathways.</w:t>
      </w:r>
      <w:r>
        <w:rPr>
          <w:sz w:val="21"/>
          <w:szCs w:val="21"/>
          <w:lang w:val="en-GB"/>
        </w:rPr>
        <w:t xml:space="preserve"> </w:t>
      </w:r>
    </w:p>
    <w:p w:rsidR="00D1578A" w:rsidP="00CD6D87">
      <w:pPr>
        <w:spacing w:line="240" w:lineRule="auto"/>
        <w:jc w:val="both"/>
        <w:rPr>
          <w:sz w:val="21"/>
          <w:szCs w:val="21"/>
          <w:lang w:val="en-GB"/>
        </w:rPr>
      </w:pPr>
      <w:r>
        <w:rPr>
          <w:sz w:val="21"/>
          <w:szCs w:val="21"/>
          <w:lang w:val="en-GB"/>
        </w:rPr>
        <w:t>Continued support for</w:t>
      </w:r>
      <w:r w:rsidRPr="00DE35C7">
        <w:rPr>
          <w:sz w:val="21"/>
          <w:szCs w:val="21"/>
          <w:lang w:val="en-GB"/>
        </w:rPr>
        <w:t xml:space="preserve"> seafarer training regimes</w:t>
      </w:r>
      <w:r>
        <w:rPr>
          <w:sz w:val="21"/>
          <w:szCs w:val="21"/>
          <w:lang w:val="en-GB"/>
        </w:rPr>
        <w:t xml:space="preserve"> is important </w:t>
      </w:r>
      <w:r>
        <w:rPr>
          <w:sz w:val="21"/>
          <w:szCs w:val="21"/>
          <w:lang w:val="en-GB"/>
        </w:rPr>
        <w:t>to help</w:t>
      </w:r>
      <w:r>
        <w:rPr>
          <w:sz w:val="21"/>
          <w:szCs w:val="21"/>
          <w:lang w:val="en-GB"/>
        </w:rPr>
        <w:t xml:space="preserve"> </w:t>
      </w:r>
      <w:r>
        <w:rPr>
          <w:sz w:val="21"/>
          <w:szCs w:val="21"/>
          <w:lang w:val="en-GB"/>
        </w:rPr>
        <w:t xml:space="preserve">industry </w:t>
      </w:r>
      <w:r>
        <w:rPr>
          <w:sz w:val="21"/>
          <w:szCs w:val="21"/>
          <w:lang w:val="en-GB"/>
        </w:rPr>
        <w:t>evolve</w:t>
      </w:r>
      <w:r w:rsidRPr="003D7973">
        <w:rPr>
          <w:sz w:val="21"/>
          <w:szCs w:val="21"/>
          <w:lang w:val="en-GB"/>
        </w:rPr>
        <w:t xml:space="preserve"> maritime training approaches and </w:t>
      </w:r>
      <w:r>
        <w:rPr>
          <w:sz w:val="21"/>
          <w:szCs w:val="21"/>
          <w:lang w:val="en-GB"/>
        </w:rPr>
        <w:t xml:space="preserve">meet </w:t>
      </w:r>
      <w:r w:rsidRPr="003D7973">
        <w:rPr>
          <w:sz w:val="21"/>
          <w:szCs w:val="21"/>
          <w:lang w:val="en-GB"/>
        </w:rPr>
        <w:t>development needs over time</w:t>
      </w:r>
      <w:r>
        <w:rPr>
          <w:sz w:val="21"/>
          <w:szCs w:val="21"/>
          <w:lang w:val="en-GB"/>
        </w:rPr>
        <w:t>. This also</w:t>
      </w:r>
      <w:r>
        <w:rPr>
          <w:sz w:val="21"/>
          <w:szCs w:val="21"/>
          <w:lang w:val="en-GB"/>
        </w:rPr>
        <w:t xml:space="preserve"> </w:t>
      </w:r>
      <w:r>
        <w:rPr>
          <w:sz w:val="21"/>
          <w:szCs w:val="21"/>
          <w:lang w:val="en-GB"/>
        </w:rPr>
        <w:t xml:space="preserve">helps to </w:t>
      </w:r>
      <w:r w:rsidRPr="00DE35C7">
        <w:rPr>
          <w:sz w:val="21"/>
          <w:szCs w:val="21"/>
          <w:lang w:val="en-GB"/>
        </w:rPr>
        <w:t>maintain the UK’s position as a global leader in maritime skills</w:t>
      </w:r>
      <w:r>
        <w:rPr>
          <w:sz w:val="21"/>
          <w:szCs w:val="21"/>
          <w:lang w:val="en-GB"/>
        </w:rPr>
        <w:t>.</w:t>
      </w:r>
    </w:p>
    <w:p w:rsidR="00D1578A" w:rsidP="00406DF1">
      <w:pPr>
        <w:spacing w:line="240" w:lineRule="auto"/>
        <w:jc w:val="both"/>
        <w:rPr>
          <w:sz w:val="21"/>
          <w:szCs w:val="21"/>
          <w:lang w:val="en-GB"/>
        </w:rPr>
      </w:pPr>
      <w:r>
        <w:rPr>
          <w:sz w:val="21"/>
          <w:szCs w:val="21"/>
          <w:lang w:val="en-GB"/>
        </w:rPr>
        <w:t xml:space="preserve">This is </w:t>
      </w:r>
      <w:r>
        <w:rPr>
          <w:sz w:val="21"/>
          <w:szCs w:val="21"/>
          <w:lang w:val="en-GB"/>
        </w:rPr>
        <w:t xml:space="preserve">also </w:t>
      </w:r>
      <w:r>
        <w:rPr>
          <w:sz w:val="21"/>
          <w:szCs w:val="21"/>
          <w:lang w:val="en-GB"/>
        </w:rPr>
        <w:t>consistent with</w:t>
      </w:r>
      <w:r w:rsidRPr="00DE35C7">
        <w:rPr>
          <w:sz w:val="21"/>
          <w:szCs w:val="21"/>
          <w:lang w:val="en-GB"/>
        </w:rPr>
        <w:t xml:space="preserve"> our </w:t>
      </w:r>
      <w:r w:rsidRPr="00620739">
        <w:rPr>
          <w:sz w:val="21"/>
          <w:szCs w:val="21"/>
          <w:lang w:val="en-GB"/>
        </w:rPr>
        <w:t>own plans to grow the UK’s leading maritime cadet programme and develop exceptional maritime officer talent for the future.</w:t>
      </w:r>
      <w:r>
        <w:rPr>
          <w:sz w:val="21"/>
          <w:szCs w:val="21"/>
          <w:lang w:val="en-GB"/>
        </w:rPr>
        <w:t xml:space="preserve"> </w:t>
      </w:r>
      <w:r>
        <w:rPr>
          <w:sz w:val="21"/>
          <w:szCs w:val="21"/>
          <w:lang w:val="en-GB"/>
        </w:rPr>
        <w:t>We</w:t>
      </w:r>
      <w:r w:rsidRPr="00DE35C7">
        <w:rPr>
          <w:sz w:val="21"/>
          <w:szCs w:val="21"/>
          <w:lang w:val="en-GB"/>
        </w:rPr>
        <w:t xml:space="preserve"> play an active role in skills development, supporting over 100 cadets</w:t>
      </w:r>
      <w:r>
        <w:rPr>
          <w:sz w:val="21"/>
          <w:szCs w:val="21"/>
          <w:lang w:val="en-GB"/>
        </w:rPr>
        <w:t xml:space="preserve"> at any one time</w:t>
      </w:r>
      <w:r w:rsidRPr="00DE35C7">
        <w:rPr>
          <w:sz w:val="21"/>
          <w:szCs w:val="21"/>
          <w:lang w:val="en-GB"/>
        </w:rPr>
        <w:t xml:space="preserve"> in the UK and working with maritime colleges</w:t>
      </w:r>
      <w:r>
        <w:rPr>
          <w:sz w:val="21"/>
          <w:szCs w:val="21"/>
          <w:lang w:val="en-GB"/>
        </w:rPr>
        <w:t xml:space="preserve"> across the UK to support a cadet programme that is set to grow significantly</w:t>
      </w:r>
      <w:r w:rsidRPr="00DE35C7">
        <w:rPr>
          <w:sz w:val="21"/>
          <w:szCs w:val="21"/>
          <w:lang w:val="en-GB"/>
        </w:rPr>
        <w:t xml:space="preserve">. </w:t>
      </w:r>
    </w:p>
    <w:p w:rsidR="00D1578A" w:rsidRPr="00DE35C7" w:rsidP="00CD6D87">
      <w:pPr>
        <w:spacing w:line="240" w:lineRule="auto"/>
        <w:jc w:val="both"/>
        <w:rPr>
          <w:sz w:val="21"/>
          <w:szCs w:val="21"/>
          <w:lang w:val="en-GB"/>
        </w:rPr>
      </w:pPr>
    </w:p>
    <w:p w:rsidR="00D1578A" w:rsidP="00FE5682">
      <w:pPr>
        <w:spacing w:line="240" w:lineRule="auto"/>
        <w:jc w:val="both"/>
        <w:rPr>
          <w:sz w:val="21"/>
          <w:szCs w:val="21"/>
          <w:lang w:val="en-GB"/>
        </w:rPr>
      </w:pPr>
    </w:p>
    <w:p w:rsidR="00D1578A" w:rsidRPr="00BF38BF" w:rsidP="005874E4">
      <w:pPr>
        <w:rPr>
          <w:b/>
          <w:bCs/>
          <w:sz w:val="21"/>
          <w:szCs w:val="21"/>
          <w:lang w:val="en-GB"/>
        </w:rPr>
      </w:pPr>
      <w:r w:rsidRPr="00BF38BF">
        <w:rPr>
          <w:b/>
          <w:bCs/>
          <w:sz w:val="21"/>
          <w:szCs w:val="21"/>
          <w:lang w:val="en-GB"/>
        </w:rPr>
        <w:t>Policy conditions needed to support growth in cruise tourism</w:t>
      </w:r>
    </w:p>
    <w:p w:rsidR="00D1578A" w:rsidP="002E0871">
      <w:pPr>
        <w:spacing w:line="240" w:lineRule="auto"/>
        <w:jc w:val="both"/>
        <w:rPr>
          <w:sz w:val="21"/>
          <w:szCs w:val="21"/>
          <w:lang w:val="en-GB"/>
        </w:rPr>
      </w:pPr>
      <w:r w:rsidRPr="00BF38BF">
        <w:rPr>
          <w:sz w:val="21"/>
          <w:szCs w:val="21"/>
          <w:lang w:val="en-GB"/>
        </w:rPr>
        <w:t xml:space="preserve">To support the continued growth of the cruise sector, a supportive and internationally competitive policy environment is </w:t>
      </w:r>
      <w:r>
        <w:rPr>
          <w:sz w:val="21"/>
          <w:szCs w:val="21"/>
          <w:lang w:val="en-GB"/>
        </w:rPr>
        <w:t>required</w:t>
      </w:r>
      <w:r w:rsidRPr="00BF38BF">
        <w:rPr>
          <w:sz w:val="21"/>
          <w:szCs w:val="21"/>
          <w:lang w:val="en-GB"/>
        </w:rPr>
        <w:t xml:space="preserve">. </w:t>
      </w:r>
    </w:p>
    <w:p w:rsidR="00D1578A" w:rsidP="002E0871">
      <w:pPr>
        <w:spacing w:line="240" w:lineRule="auto"/>
        <w:jc w:val="both"/>
        <w:rPr>
          <w:sz w:val="21"/>
          <w:szCs w:val="21"/>
          <w:lang w:val="en-GB"/>
        </w:rPr>
      </w:pPr>
      <w:r w:rsidRPr="00BF38BF">
        <w:rPr>
          <w:sz w:val="21"/>
          <w:szCs w:val="21"/>
          <w:lang w:val="en-GB"/>
        </w:rPr>
        <w:t>This includes</w:t>
      </w:r>
      <w:r>
        <w:rPr>
          <w:sz w:val="21"/>
          <w:szCs w:val="21"/>
          <w:lang w:val="en-GB"/>
        </w:rPr>
        <w:t>:</w:t>
      </w:r>
    </w:p>
    <w:p w:rsidR="00D1578A" w:rsidP="00BF38BF">
      <w:pPr>
        <w:pStyle w:val="ListParagraph"/>
        <w:numPr>
          <w:ilvl w:val="0"/>
          <w:numId w:val="13"/>
        </w:numPr>
        <w:spacing w:line="240" w:lineRule="auto"/>
        <w:jc w:val="both"/>
        <w:rPr>
          <w:sz w:val="21"/>
          <w:szCs w:val="21"/>
          <w:lang w:val="en-GB"/>
        </w:rPr>
      </w:pPr>
      <w:r w:rsidRPr="008C4174">
        <w:rPr>
          <w:b/>
          <w:bCs/>
          <w:sz w:val="21"/>
          <w:szCs w:val="21"/>
          <w:lang w:val="en-GB"/>
        </w:rPr>
        <w:t xml:space="preserve">streamlined </w:t>
      </w:r>
      <w:r w:rsidRPr="008C4174">
        <w:rPr>
          <w:b/>
          <w:bCs/>
          <w:sz w:val="21"/>
          <w:szCs w:val="21"/>
          <w:lang w:val="en-GB"/>
        </w:rPr>
        <w:t xml:space="preserve">planning </w:t>
      </w:r>
      <w:r>
        <w:rPr>
          <w:b/>
          <w:bCs/>
          <w:sz w:val="21"/>
          <w:szCs w:val="21"/>
          <w:lang w:val="en-GB"/>
        </w:rPr>
        <w:t>and investment</w:t>
      </w:r>
      <w:r>
        <w:rPr>
          <w:sz w:val="21"/>
          <w:szCs w:val="21"/>
          <w:lang w:val="en-GB"/>
        </w:rPr>
        <w:t xml:space="preserve"> </w:t>
      </w:r>
      <w:r w:rsidRPr="002226BD">
        <w:rPr>
          <w:sz w:val="21"/>
          <w:szCs w:val="21"/>
          <w:lang w:val="en-GB"/>
        </w:rPr>
        <w:t xml:space="preserve">that </w:t>
      </w:r>
      <w:r>
        <w:rPr>
          <w:sz w:val="21"/>
          <w:szCs w:val="21"/>
          <w:lang w:val="en-GB"/>
        </w:rPr>
        <w:t>supports critical</w:t>
      </w:r>
      <w:r w:rsidRPr="002226BD">
        <w:rPr>
          <w:sz w:val="21"/>
          <w:szCs w:val="21"/>
          <w:lang w:val="en-GB"/>
        </w:rPr>
        <w:t xml:space="preserve"> port infrastructure</w:t>
      </w:r>
      <w:r>
        <w:rPr>
          <w:sz w:val="21"/>
          <w:szCs w:val="21"/>
          <w:lang w:val="en-GB"/>
        </w:rPr>
        <w:t xml:space="preserve"> and technology</w:t>
      </w:r>
      <w:r w:rsidRPr="002226BD">
        <w:rPr>
          <w:sz w:val="21"/>
          <w:szCs w:val="21"/>
          <w:lang w:val="en-GB"/>
        </w:rPr>
        <w:t xml:space="preserve">, transport connectivity and regional access routes, ensuring UK ports can </w:t>
      </w:r>
      <w:r>
        <w:rPr>
          <w:sz w:val="21"/>
          <w:szCs w:val="21"/>
          <w:lang w:val="en-GB"/>
        </w:rPr>
        <w:t>deliver</w:t>
      </w:r>
      <w:r w:rsidRPr="002226BD">
        <w:rPr>
          <w:sz w:val="21"/>
          <w:szCs w:val="21"/>
          <w:lang w:val="en-GB"/>
        </w:rPr>
        <w:t xml:space="preserve"> </w:t>
      </w:r>
      <w:r>
        <w:rPr>
          <w:sz w:val="21"/>
          <w:szCs w:val="21"/>
          <w:lang w:val="en-GB"/>
        </w:rPr>
        <w:t>sustainable</w:t>
      </w:r>
      <w:r w:rsidRPr="002226BD">
        <w:rPr>
          <w:sz w:val="21"/>
          <w:szCs w:val="21"/>
          <w:lang w:val="en-GB"/>
        </w:rPr>
        <w:t xml:space="preserve"> growth and remain competitive with international peers.</w:t>
      </w:r>
    </w:p>
    <w:p w:rsidR="00D1578A" w:rsidP="00BF38BF">
      <w:pPr>
        <w:pStyle w:val="ListParagraph"/>
        <w:numPr>
          <w:ilvl w:val="0"/>
          <w:numId w:val="13"/>
        </w:numPr>
        <w:spacing w:line="240" w:lineRule="auto"/>
        <w:jc w:val="both"/>
        <w:rPr>
          <w:sz w:val="21"/>
          <w:szCs w:val="21"/>
          <w:lang w:val="en-GB"/>
        </w:rPr>
      </w:pPr>
      <w:r w:rsidRPr="00A26054">
        <w:rPr>
          <w:b/>
          <w:bCs/>
          <w:sz w:val="21"/>
          <w:szCs w:val="21"/>
          <w:lang w:val="en-GB"/>
        </w:rPr>
        <w:t>low energy costs</w:t>
      </w:r>
      <w:r>
        <w:rPr>
          <w:sz w:val="21"/>
          <w:szCs w:val="21"/>
          <w:lang w:val="en-GB"/>
        </w:rPr>
        <w:t xml:space="preserve"> a</w:t>
      </w:r>
      <w:r w:rsidRPr="002226BD">
        <w:rPr>
          <w:sz w:val="21"/>
          <w:szCs w:val="21"/>
          <w:lang w:val="en-GB"/>
        </w:rPr>
        <w:t xml:space="preserve">s the sector continues to invest in decarbonisation and electrification, maintaining internationally competitive energy costs will be important to support the transition and encourage </w:t>
      </w:r>
      <w:r>
        <w:rPr>
          <w:sz w:val="21"/>
          <w:szCs w:val="21"/>
          <w:lang w:val="en-GB"/>
        </w:rPr>
        <w:t>more calls to the UK</w:t>
      </w:r>
      <w:r w:rsidRPr="002226BD">
        <w:rPr>
          <w:sz w:val="21"/>
          <w:szCs w:val="21"/>
          <w:lang w:val="en-GB"/>
        </w:rPr>
        <w:t xml:space="preserve">. </w:t>
      </w:r>
    </w:p>
    <w:p w:rsidR="00D1578A" w:rsidP="00BF38BF">
      <w:pPr>
        <w:pStyle w:val="ListParagraph"/>
        <w:numPr>
          <w:ilvl w:val="0"/>
          <w:numId w:val="13"/>
        </w:numPr>
        <w:spacing w:line="240" w:lineRule="auto"/>
        <w:jc w:val="both"/>
        <w:rPr>
          <w:sz w:val="21"/>
          <w:szCs w:val="21"/>
          <w:lang w:val="en-GB"/>
        </w:rPr>
      </w:pPr>
      <w:r>
        <w:rPr>
          <w:b/>
          <w:bCs/>
          <w:sz w:val="21"/>
          <w:szCs w:val="21"/>
          <w:lang w:val="en-GB"/>
        </w:rPr>
        <w:t>avoidance of</w:t>
      </w:r>
      <w:r w:rsidRPr="00A26054">
        <w:rPr>
          <w:b/>
          <w:bCs/>
          <w:sz w:val="21"/>
          <w:szCs w:val="21"/>
          <w:lang w:val="en-GB"/>
        </w:rPr>
        <w:t xml:space="preserve"> </w:t>
      </w:r>
      <w:r>
        <w:rPr>
          <w:b/>
          <w:bCs/>
          <w:sz w:val="21"/>
          <w:szCs w:val="21"/>
          <w:lang w:val="en-GB"/>
        </w:rPr>
        <w:t xml:space="preserve">additional </w:t>
      </w:r>
      <w:r>
        <w:rPr>
          <w:b/>
          <w:bCs/>
          <w:sz w:val="21"/>
          <w:szCs w:val="21"/>
          <w:lang w:val="en-GB"/>
        </w:rPr>
        <w:t>burdens</w:t>
      </w:r>
      <w:r>
        <w:rPr>
          <w:b/>
          <w:bCs/>
          <w:sz w:val="21"/>
          <w:szCs w:val="21"/>
          <w:lang w:val="en-GB"/>
        </w:rPr>
        <w:t xml:space="preserve"> </w:t>
      </w:r>
      <w:r w:rsidRPr="00AC7DB2">
        <w:rPr>
          <w:sz w:val="21"/>
          <w:szCs w:val="21"/>
          <w:lang w:val="en-GB"/>
        </w:rPr>
        <w:t>such as tourism</w:t>
      </w:r>
      <w:r w:rsidRPr="00AC7DB2">
        <w:rPr>
          <w:sz w:val="21"/>
          <w:szCs w:val="21"/>
          <w:lang w:val="en-GB"/>
        </w:rPr>
        <w:t xml:space="preserve"> levies</w:t>
      </w:r>
      <w:r w:rsidRPr="007C7AEF">
        <w:rPr>
          <w:sz w:val="21"/>
          <w:szCs w:val="21"/>
          <w:lang w:val="en-GB"/>
        </w:rPr>
        <w:t xml:space="preserve"> </w:t>
      </w:r>
      <w:r>
        <w:rPr>
          <w:sz w:val="21"/>
          <w:szCs w:val="21"/>
          <w:lang w:val="en-GB"/>
        </w:rPr>
        <w:t>that</w:t>
      </w:r>
      <w:r>
        <w:rPr>
          <w:sz w:val="21"/>
          <w:szCs w:val="21"/>
          <w:lang w:val="en-GB"/>
        </w:rPr>
        <w:t xml:space="preserve"> </w:t>
      </w:r>
      <w:r w:rsidRPr="007C7AEF">
        <w:rPr>
          <w:sz w:val="21"/>
          <w:szCs w:val="21"/>
          <w:lang w:val="en-GB"/>
        </w:rPr>
        <w:t>duplicate existing</w:t>
      </w:r>
      <w:r>
        <w:rPr>
          <w:sz w:val="21"/>
          <w:szCs w:val="21"/>
          <w:lang w:val="en-GB"/>
        </w:rPr>
        <w:t xml:space="preserve"> costs such as port</w:t>
      </w:r>
      <w:r w:rsidRPr="007C7AEF">
        <w:rPr>
          <w:sz w:val="21"/>
          <w:szCs w:val="21"/>
          <w:lang w:val="en-GB"/>
        </w:rPr>
        <w:t xml:space="preserve"> fees</w:t>
      </w:r>
      <w:r>
        <w:rPr>
          <w:sz w:val="21"/>
          <w:szCs w:val="21"/>
          <w:lang w:val="en-GB"/>
        </w:rPr>
        <w:t xml:space="preserve">, </w:t>
      </w:r>
      <w:r>
        <w:rPr>
          <w:sz w:val="21"/>
          <w:szCs w:val="21"/>
          <w:lang w:val="en-GB"/>
        </w:rPr>
        <w:t>reduce</w:t>
      </w:r>
      <w:r w:rsidRPr="007C7AEF">
        <w:rPr>
          <w:sz w:val="21"/>
          <w:szCs w:val="21"/>
          <w:lang w:val="en-GB"/>
        </w:rPr>
        <w:t xml:space="preserve"> demand</w:t>
      </w:r>
      <w:r>
        <w:rPr>
          <w:sz w:val="21"/>
          <w:szCs w:val="21"/>
          <w:lang w:val="en-GB"/>
        </w:rPr>
        <w:t xml:space="preserve"> and calls </w:t>
      </w:r>
      <w:r w:rsidRPr="007C7AEF">
        <w:rPr>
          <w:sz w:val="21"/>
          <w:szCs w:val="21"/>
          <w:lang w:val="en-GB"/>
        </w:rPr>
        <w:t>impac</w:t>
      </w:r>
      <w:r>
        <w:rPr>
          <w:sz w:val="21"/>
          <w:szCs w:val="21"/>
          <w:lang w:val="en-GB"/>
        </w:rPr>
        <w:t>ting</w:t>
      </w:r>
      <w:r w:rsidRPr="007C7AEF">
        <w:rPr>
          <w:sz w:val="21"/>
          <w:szCs w:val="21"/>
          <w:lang w:val="en-GB"/>
        </w:rPr>
        <w:t xml:space="preserve"> planning decisions</w:t>
      </w:r>
    </w:p>
    <w:p w:rsidR="00D1578A" w:rsidRPr="00A07294" w:rsidP="00A07294">
      <w:pPr>
        <w:pStyle w:val="ListParagraph"/>
        <w:numPr>
          <w:ilvl w:val="0"/>
          <w:numId w:val="13"/>
        </w:numPr>
        <w:spacing w:line="240" w:lineRule="auto"/>
        <w:jc w:val="both"/>
        <w:rPr>
          <w:sz w:val="21"/>
          <w:szCs w:val="21"/>
          <w:lang w:val="en-GB"/>
        </w:rPr>
      </w:pPr>
      <w:r w:rsidRPr="00A26054">
        <w:rPr>
          <w:b/>
          <w:bCs/>
          <w:sz w:val="21"/>
          <w:szCs w:val="21"/>
          <w:lang w:val="en-GB"/>
        </w:rPr>
        <w:t xml:space="preserve">consistency </w:t>
      </w:r>
      <w:r>
        <w:rPr>
          <w:b/>
          <w:bCs/>
          <w:sz w:val="21"/>
          <w:szCs w:val="21"/>
          <w:lang w:val="en-GB"/>
        </w:rPr>
        <w:t xml:space="preserve">of approach across the UK and </w:t>
      </w:r>
      <w:r w:rsidRPr="00A26054">
        <w:rPr>
          <w:b/>
          <w:bCs/>
          <w:sz w:val="21"/>
          <w:szCs w:val="21"/>
          <w:lang w:val="en-GB"/>
        </w:rPr>
        <w:t>with</w:t>
      </w:r>
      <w:r w:rsidRPr="00A26054">
        <w:rPr>
          <w:b/>
          <w:bCs/>
          <w:sz w:val="21"/>
          <w:szCs w:val="21"/>
          <w:lang w:val="en-GB"/>
        </w:rPr>
        <w:t xml:space="preserve"> </w:t>
      </w:r>
      <w:r w:rsidRPr="00A26054">
        <w:rPr>
          <w:b/>
          <w:bCs/>
          <w:sz w:val="21"/>
          <w:szCs w:val="21"/>
          <w:lang w:val="en-GB"/>
        </w:rPr>
        <w:t>international frameworks and standards</w:t>
      </w:r>
      <w:r w:rsidRPr="00A07294">
        <w:rPr>
          <w:sz w:val="21"/>
          <w:szCs w:val="21"/>
          <w:lang w:val="en-GB"/>
        </w:rPr>
        <w:t xml:space="preserve"> as t</w:t>
      </w:r>
      <w:r w:rsidRPr="00A07294">
        <w:rPr>
          <w:sz w:val="21"/>
          <w:szCs w:val="21"/>
          <w:lang w:val="en-GB"/>
        </w:rPr>
        <w:t xml:space="preserve">he </w:t>
      </w:r>
      <w:r w:rsidRPr="00A07294">
        <w:rPr>
          <w:sz w:val="21"/>
          <w:szCs w:val="21"/>
          <w:lang w:val="en-GB"/>
        </w:rPr>
        <w:t xml:space="preserve">cruise </w:t>
      </w:r>
      <w:r w:rsidRPr="00A07294">
        <w:rPr>
          <w:sz w:val="21"/>
          <w:szCs w:val="21"/>
          <w:lang w:val="en-GB"/>
        </w:rPr>
        <w:t xml:space="preserve">sector </w:t>
      </w:r>
      <w:r w:rsidRPr="00A07294">
        <w:rPr>
          <w:sz w:val="21"/>
          <w:szCs w:val="21"/>
          <w:lang w:val="en-GB"/>
        </w:rPr>
        <w:t xml:space="preserve">operates within a global </w:t>
      </w:r>
      <w:r>
        <w:rPr>
          <w:sz w:val="21"/>
          <w:szCs w:val="21"/>
          <w:lang w:val="en-GB"/>
        </w:rPr>
        <w:t>context</w:t>
      </w:r>
      <w:r>
        <w:rPr>
          <w:sz w:val="21"/>
          <w:szCs w:val="21"/>
          <w:lang w:val="en-GB"/>
        </w:rPr>
        <w:t xml:space="preserve">, </w:t>
      </w:r>
      <w:r w:rsidRPr="00A07294">
        <w:rPr>
          <w:sz w:val="21"/>
          <w:szCs w:val="21"/>
          <w:lang w:val="en-GB"/>
        </w:rPr>
        <w:t>it</w:t>
      </w:r>
      <w:r w:rsidRPr="00A07294">
        <w:rPr>
          <w:sz w:val="21"/>
          <w:szCs w:val="21"/>
          <w:lang w:val="en-GB"/>
        </w:rPr>
        <w:t xml:space="preserve"> is important </w:t>
      </w:r>
      <w:r>
        <w:rPr>
          <w:sz w:val="21"/>
          <w:szCs w:val="21"/>
          <w:lang w:val="en-GB"/>
        </w:rPr>
        <w:t xml:space="preserve">that </w:t>
      </w:r>
      <w:r w:rsidRPr="00A07294">
        <w:rPr>
          <w:sz w:val="21"/>
          <w:szCs w:val="21"/>
          <w:lang w:val="en-GB"/>
        </w:rPr>
        <w:t xml:space="preserve">UK policy and regulatory approaches </w:t>
      </w:r>
      <w:r>
        <w:rPr>
          <w:sz w:val="21"/>
          <w:szCs w:val="21"/>
          <w:lang w:val="en-GB"/>
        </w:rPr>
        <w:t xml:space="preserve">are </w:t>
      </w:r>
      <w:r w:rsidRPr="00A07294">
        <w:rPr>
          <w:sz w:val="21"/>
          <w:szCs w:val="21"/>
          <w:lang w:val="en-GB"/>
        </w:rPr>
        <w:t>aligne</w:t>
      </w:r>
      <w:r>
        <w:rPr>
          <w:sz w:val="21"/>
          <w:szCs w:val="21"/>
          <w:lang w:val="en-GB"/>
        </w:rPr>
        <w:t>d</w:t>
      </w:r>
      <w:r w:rsidRPr="00A07294">
        <w:rPr>
          <w:sz w:val="21"/>
          <w:szCs w:val="21"/>
          <w:lang w:val="en-GB"/>
        </w:rPr>
        <w:t xml:space="preserve"> </w:t>
      </w:r>
      <w:r>
        <w:rPr>
          <w:sz w:val="21"/>
          <w:szCs w:val="21"/>
          <w:lang w:val="en-GB"/>
        </w:rPr>
        <w:t xml:space="preserve">both within the devolved administrations of the UK and internationally </w:t>
      </w:r>
      <w:r>
        <w:rPr>
          <w:sz w:val="21"/>
          <w:szCs w:val="21"/>
          <w:lang w:val="en-GB"/>
        </w:rPr>
        <w:t xml:space="preserve">including </w:t>
      </w:r>
      <w:r>
        <w:rPr>
          <w:sz w:val="21"/>
          <w:szCs w:val="21"/>
          <w:lang w:val="en-GB"/>
        </w:rPr>
        <w:t xml:space="preserve">for example </w:t>
      </w:r>
      <w:r w:rsidRPr="00A07294">
        <w:rPr>
          <w:sz w:val="21"/>
          <w:szCs w:val="21"/>
          <w:lang w:val="en-GB"/>
        </w:rPr>
        <w:t>with</w:t>
      </w:r>
      <w:r>
        <w:rPr>
          <w:sz w:val="21"/>
          <w:szCs w:val="21"/>
          <w:lang w:val="en-GB"/>
        </w:rPr>
        <w:t xml:space="preserve"> the </w:t>
      </w:r>
      <w:r w:rsidRPr="00A07294">
        <w:rPr>
          <w:sz w:val="21"/>
          <w:szCs w:val="21"/>
          <w:lang w:val="en-GB"/>
        </w:rPr>
        <w:t xml:space="preserve">International Maritime Organization (IMO), </w:t>
      </w:r>
      <w:r w:rsidRPr="00A07294">
        <w:rPr>
          <w:sz w:val="21"/>
          <w:szCs w:val="21"/>
          <w:lang w:val="en-GB"/>
        </w:rPr>
        <w:t xml:space="preserve">EU </w:t>
      </w:r>
      <w:r>
        <w:rPr>
          <w:sz w:val="21"/>
          <w:szCs w:val="21"/>
          <w:lang w:val="en-GB"/>
        </w:rPr>
        <w:t>Emissions Trading Scheme (EU ETS)</w:t>
      </w:r>
      <w:r w:rsidRPr="00A07294">
        <w:rPr>
          <w:sz w:val="21"/>
          <w:szCs w:val="21"/>
          <w:lang w:val="en-GB"/>
        </w:rPr>
        <w:t>,</w:t>
      </w:r>
      <w:r w:rsidRPr="00A07294">
        <w:rPr>
          <w:sz w:val="21"/>
          <w:szCs w:val="21"/>
          <w:lang w:val="en-GB"/>
        </w:rPr>
        <w:t xml:space="preserve"> and international border arrangements. </w:t>
      </w:r>
    </w:p>
    <w:p w:rsidR="00D1578A" w:rsidRPr="00AA63D4" w:rsidP="00FE5682">
      <w:pPr>
        <w:spacing w:line="240" w:lineRule="auto"/>
        <w:jc w:val="both"/>
        <w:rPr>
          <w:b/>
          <w:bCs/>
          <w:sz w:val="21"/>
          <w:szCs w:val="21"/>
          <w:lang w:val="en-GB"/>
        </w:rPr>
      </w:pPr>
      <w:r w:rsidRPr="00AA63D4">
        <w:rPr>
          <w:b/>
          <w:bCs/>
          <w:sz w:val="21"/>
          <w:szCs w:val="21"/>
          <w:lang w:val="en-GB"/>
        </w:rPr>
        <w:t>Conclusion</w:t>
      </w:r>
    </w:p>
    <w:p w:rsidR="00D1578A" w:rsidRPr="00DE35C7" w:rsidP="00082791">
      <w:pPr>
        <w:spacing w:line="240" w:lineRule="auto"/>
        <w:jc w:val="both"/>
        <w:rPr>
          <w:sz w:val="21"/>
          <w:szCs w:val="21"/>
          <w:lang w:val="en-GB"/>
        </w:rPr>
      </w:pPr>
      <w:r w:rsidRPr="00DE35C7">
        <w:rPr>
          <w:sz w:val="21"/>
          <w:szCs w:val="21"/>
          <w:lang w:val="en-GB"/>
        </w:rPr>
        <w:t>The UK cruise sector is a significant contributor to tourism, culture, and regional economic growth, with a unique ability to bring international visitors directly into communities across the country.</w:t>
      </w:r>
    </w:p>
    <w:p w:rsidR="00D1578A" w:rsidRPr="00DE35C7" w:rsidP="00082791">
      <w:pPr>
        <w:pStyle w:val="ListParagraph"/>
        <w:numPr>
          <w:ilvl w:val="0"/>
          <w:numId w:val="10"/>
        </w:numPr>
        <w:spacing w:line="240" w:lineRule="auto"/>
        <w:jc w:val="both"/>
        <w:rPr>
          <w:sz w:val="21"/>
          <w:szCs w:val="21"/>
          <w:lang w:val="en-GB"/>
        </w:rPr>
      </w:pPr>
      <w:r w:rsidRPr="00DE35C7">
        <w:rPr>
          <w:sz w:val="21"/>
          <w:szCs w:val="21"/>
          <w:lang w:val="en-GB"/>
        </w:rPr>
        <w:t xml:space="preserve">the industry is a fast-growing maritime sector </w:t>
      </w:r>
      <w:r>
        <w:rPr>
          <w:sz w:val="21"/>
          <w:szCs w:val="21"/>
          <w:lang w:val="en-GB"/>
        </w:rPr>
        <w:t xml:space="preserve">directly </w:t>
      </w:r>
      <w:r w:rsidRPr="00DE35C7">
        <w:rPr>
          <w:sz w:val="21"/>
          <w:szCs w:val="21"/>
          <w:lang w:val="en-GB"/>
        </w:rPr>
        <w:t xml:space="preserve">supporting the Government in </w:t>
      </w:r>
      <w:r>
        <w:rPr>
          <w:sz w:val="21"/>
          <w:szCs w:val="21"/>
          <w:lang w:val="en-GB"/>
        </w:rPr>
        <w:t xml:space="preserve">growing the visitor economy and </w:t>
      </w:r>
      <w:r w:rsidRPr="00DE35C7">
        <w:rPr>
          <w:sz w:val="21"/>
          <w:szCs w:val="21"/>
          <w:lang w:val="en-GB"/>
        </w:rPr>
        <w:t>meeting its economic growth target</w:t>
      </w:r>
      <w:r>
        <w:rPr>
          <w:sz w:val="21"/>
          <w:szCs w:val="21"/>
          <w:lang w:val="en-GB"/>
        </w:rPr>
        <w:t>s</w:t>
      </w:r>
    </w:p>
    <w:p w:rsidR="00D1578A" w:rsidRPr="00DE35C7" w:rsidP="00082791">
      <w:pPr>
        <w:pStyle w:val="ListParagraph"/>
        <w:numPr>
          <w:ilvl w:val="0"/>
          <w:numId w:val="10"/>
        </w:numPr>
        <w:spacing w:line="240" w:lineRule="auto"/>
        <w:jc w:val="both"/>
        <w:rPr>
          <w:sz w:val="21"/>
          <w:szCs w:val="21"/>
          <w:lang w:val="en-GB"/>
        </w:rPr>
      </w:pPr>
      <w:r>
        <w:rPr>
          <w:sz w:val="21"/>
          <w:szCs w:val="21"/>
          <w:lang w:val="en-GB"/>
        </w:rPr>
        <w:t xml:space="preserve">research shows that </w:t>
      </w:r>
      <w:r>
        <w:rPr>
          <w:sz w:val="21"/>
          <w:szCs w:val="21"/>
          <w:lang w:val="en-GB"/>
        </w:rPr>
        <w:t xml:space="preserve">economic activity from </w:t>
      </w:r>
      <w:r w:rsidRPr="00DE35C7">
        <w:rPr>
          <w:sz w:val="21"/>
          <w:szCs w:val="21"/>
          <w:lang w:val="en-GB"/>
        </w:rPr>
        <w:t>cruise</w:t>
      </w:r>
      <w:r>
        <w:rPr>
          <w:sz w:val="21"/>
          <w:szCs w:val="21"/>
          <w:lang w:val="en-GB"/>
        </w:rPr>
        <w:t xml:space="preserve"> </w:t>
      </w:r>
      <w:r w:rsidRPr="00DE35C7">
        <w:rPr>
          <w:sz w:val="21"/>
          <w:szCs w:val="21"/>
          <w:lang w:val="en-GB"/>
        </w:rPr>
        <w:t>is not London-centric</w:t>
      </w:r>
      <w:r>
        <w:rPr>
          <w:sz w:val="21"/>
          <w:szCs w:val="21"/>
          <w:lang w:val="en-GB"/>
        </w:rPr>
        <w:t xml:space="preserve"> and </w:t>
      </w:r>
      <w:r>
        <w:rPr>
          <w:sz w:val="21"/>
          <w:szCs w:val="21"/>
          <w:lang w:val="en-GB"/>
        </w:rPr>
        <w:t>the benefits are geographically widespread.</w:t>
      </w:r>
    </w:p>
    <w:p w:rsidR="00D1578A" w:rsidRPr="00DE35C7" w:rsidP="00082791">
      <w:pPr>
        <w:pStyle w:val="ListParagraph"/>
        <w:numPr>
          <w:ilvl w:val="0"/>
          <w:numId w:val="10"/>
        </w:numPr>
        <w:spacing w:line="240" w:lineRule="auto"/>
        <w:jc w:val="both"/>
        <w:rPr>
          <w:sz w:val="21"/>
          <w:szCs w:val="21"/>
          <w:lang w:val="en-GB"/>
        </w:rPr>
      </w:pPr>
      <w:r w:rsidRPr="00DE35C7">
        <w:rPr>
          <w:sz w:val="21"/>
          <w:szCs w:val="21"/>
          <w:lang w:val="en-GB"/>
        </w:rPr>
        <w:t xml:space="preserve">Carnival </w:t>
      </w:r>
      <w:r>
        <w:rPr>
          <w:sz w:val="21"/>
          <w:szCs w:val="21"/>
          <w:lang w:val="en-GB"/>
        </w:rPr>
        <w:t xml:space="preserve">Corporation </w:t>
      </w:r>
      <w:r w:rsidRPr="00DE35C7">
        <w:rPr>
          <w:sz w:val="21"/>
          <w:szCs w:val="21"/>
          <w:lang w:val="en-GB"/>
        </w:rPr>
        <w:t xml:space="preserve">and the wider sector </w:t>
      </w:r>
      <w:r w:rsidRPr="00DE35C7">
        <w:rPr>
          <w:sz w:val="21"/>
          <w:szCs w:val="21"/>
          <w:lang w:val="en-GB"/>
        </w:rPr>
        <w:t>invest</w:t>
      </w:r>
      <w:r w:rsidRPr="00DE35C7">
        <w:rPr>
          <w:sz w:val="21"/>
          <w:szCs w:val="21"/>
          <w:lang w:val="en-GB"/>
        </w:rPr>
        <w:t xml:space="preserve"> in new ships</w:t>
      </w:r>
      <w:r>
        <w:rPr>
          <w:sz w:val="21"/>
          <w:szCs w:val="21"/>
          <w:lang w:val="en-GB"/>
        </w:rPr>
        <w:t xml:space="preserve"> and </w:t>
      </w:r>
      <w:r w:rsidRPr="00DE35C7">
        <w:rPr>
          <w:sz w:val="21"/>
          <w:szCs w:val="21"/>
          <w:lang w:val="en-GB"/>
        </w:rPr>
        <w:t>innovative technologies</w:t>
      </w:r>
    </w:p>
    <w:p w:rsidR="00D1578A" w:rsidRPr="00DE35C7" w:rsidP="00082791">
      <w:pPr>
        <w:pStyle w:val="ListParagraph"/>
        <w:numPr>
          <w:ilvl w:val="0"/>
          <w:numId w:val="10"/>
        </w:numPr>
        <w:spacing w:line="240" w:lineRule="auto"/>
        <w:jc w:val="both"/>
        <w:rPr>
          <w:sz w:val="21"/>
          <w:szCs w:val="21"/>
          <w:lang w:val="en-GB"/>
        </w:rPr>
      </w:pPr>
      <w:r>
        <w:rPr>
          <w:sz w:val="21"/>
          <w:szCs w:val="21"/>
          <w:lang w:val="en-GB"/>
        </w:rPr>
        <w:t xml:space="preserve">the </w:t>
      </w:r>
      <w:r w:rsidRPr="00DE35C7">
        <w:rPr>
          <w:sz w:val="21"/>
          <w:szCs w:val="21"/>
          <w:lang w:val="en-GB"/>
        </w:rPr>
        <w:t xml:space="preserve">UK </w:t>
      </w:r>
      <w:r>
        <w:rPr>
          <w:sz w:val="21"/>
          <w:szCs w:val="21"/>
          <w:lang w:val="en-GB"/>
        </w:rPr>
        <w:t>can</w:t>
      </w:r>
      <w:r w:rsidRPr="00DE35C7">
        <w:rPr>
          <w:sz w:val="21"/>
          <w:szCs w:val="21"/>
          <w:lang w:val="en-GB"/>
        </w:rPr>
        <w:t xml:space="preserve"> </w:t>
      </w:r>
      <w:r>
        <w:rPr>
          <w:sz w:val="21"/>
          <w:szCs w:val="21"/>
          <w:lang w:val="en-GB"/>
        </w:rPr>
        <w:t>attract</w:t>
      </w:r>
      <w:r w:rsidRPr="00DE35C7">
        <w:rPr>
          <w:sz w:val="21"/>
          <w:szCs w:val="21"/>
          <w:lang w:val="en-GB"/>
        </w:rPr>
        <w:t xml:space="preserve"> </w:t>
      </w:r>
      <w:r>
        <w:rPr>
          <w:sz w:val="21"/>
          <w:szCs w:val="21"/>
          <w:lang w:val="en-GB"/>
        </w:rPr>
        <w:t>more calls from cruise as</w:t>
      </w:r>
      <w:r>
        <w:rPr>
          <w:sz w:val="21"/>
          <w:szCs w:val="21"/>
          <w:lang w:val="en-GB"/>
        </w:rPr>
        <w:t xml:space="preserve"> </w:t>
      </w:r>
      <w:r w:rsidRPr="00DE35C7">
        <w:rPr>
          <w:sz w:val="21"/>
          <w:szCs w:val="21"/>
          <w:lang w:val="en-GB"/>
        </w:rPr>
        <w:t xml:space="preserve">new ships </w:t>
      </w:r>
      <w:r>
        <w:rPr>
          <w:sz w:val="21"/>
          <w:szCs w:val="21"/>
          <w:lang w:val="en-GB"/>
        </w:rPr>
        <w:t>enter</w:t>
      </w:r>
      <w:r>
        <w:rPr>
          <w:sz w:val="21"/>
          <w:szCs w:val="21"/>
          <w:lang w:val="en-GB"/>
        </w:rPr>
        <w:t xml:space="preserve"> service.</w:t>
      </w:r>
    </w:p>
    <w:p w:rsidR="00D1578A" w:rsidRPr="00DE35C7" w:rsidP="00082791">
      <w:pPr>
        <w:spacing w:line="240" w:lineRule="auto"/>
        <w:jc w:val="both"/>
        <w:rPr>
          <w:sz w:val="21"/>
          <w:szCs w:val="21"/>
          <w:lang w:val="en-GB"/>
        </w:rPr>
      </w:pPr>
      <w:r w:rsidRPr="00DE35C7">
        <w:rPr>
          <w:sz w:val="21"/>
          <w:szCs w:val="21"/>
          <w:lang w:val="en-GB"/>
        </w:rPr>
        <w:t>While the UK remains a highly attractive destination, maintaining international competitiveness will require continued attention to the operating environment, infrastructure, and visitor experience.</w:t>
      </w:r>
    </w:p>
    <w:p w:rsidR="00D1578A" w:rsidRPr="00DE35C7" w:rsidP="00082791">
      <w:pPr>
        <w:spacing w:line="240" w:lineRule="auto"/>
        <w:jc w:val="both"/>
        <w:rPr>
          <w:sz w:val="21"/>
          <w:szCs w:val="21"/>
          <w:lang w:val="en-GB"/>
        </w:rPr>
      </w:pPr>
      <w:r w:rsidRPr="00DE35C7">
        <w:rPr>
          <w:sz w:val="21"/>
          <w:szCs w:val="21"/>
          <w:lang w:val="en-GB"/>
        </w:rPr>
        <w:t xml:space="preserve">Carnival UK would welcome continued engagement with the Committee as it considers how best to support a resilient, competitive and regionally balanced </w:t>
      </w:r>
      <w:r>
        <w:rPr>
          <w:sz w:val="21"/>
          <w:szCs w:val="21"/>
          <w:lang w:val="en-GB"/>
        </w:rPr>
        <w:t>visitor economy</w:t>
      </w:r>
      <w:r w:rsidRPr="00DE35C7">
        <w:rPr>
          <w:sz w:val="21"/>
          <w:szCs w:val="21"/>
          <w:lang w:val="en-GB"/>
        </w:rPr>
        <w:t>.</w:t>
      </w:r>
    </w:p>
    <w:p w:rsidR="00D1578A" w:rsidP="00FE5682">
      <w:pPr>
        <w:spacing w:line="240" w:lineRule="auto"/>
        <w:jc w:val="both"/>
        <w:rPr>
          <w:b/>
          <w:bCs/>
          <w:sz w:val="21"/>
          <w:szCs w:val="21"/>
          <w:lang w:val="en-GB"/>
        </w:rPr>
      </w:pPr>
    </w:p>
    <w:p w:rsidR="00D1578A" w:rsidRPr="00C84F04" w:rsidP="00FE5682">
      <w:pPr>
        <w:spacing w:line="240" w:lineRule="auto"/>
        <w:jc w:val="both"/>
        <w:rPr>
          <w:b/>
          <w:bCs/>
          <w:sz w:val="21"/>
          <w:szCs w:val="21"/>
        </w:rPr>
      </w:pPr>
      <w:r>
        <w:rPr>
          <w:b/>
          <w:bCs/>
          <w:sz w:val="21"/>
          <w:szCs w:val="21"/>
          <w:lang w:val="en-GB"/>
        </w:rPr>
        <w:t>For more information about Carnival Corporation</w:t>
      </w:r>
      <w:r>
        <w:rPr>
          <w:b/>
          <w:bCs/>
          <w:sz w:val="21"/>
          <w:szCs w:val="21"/>
          <w:lang w:val="en-GB"/>
        </w:rPr>
        <w:t xml:space="preserve"> Ltd</w:t>
      </w:r>
      <w:r>
        <w:rPr>
          <w:b/>
          <w:bCs/>
          <w:sz w:val="21"/>
          <w:szCs w:val="21"/>
          <w:lang w:val="en-GB"/>
        </w:rPr>
        <w:t xml:space="preserve">, </w:t>
      </w:r>
      <w:r w:rsidRPr="0022236B">
        <w:rPr>
          <w:sz w:val="21"/>
          <w:szCs w:val="21"/>
          <w:lang w:val="en-GB"/>
        </w:rPr>
        <w:t>please visit</w:t>
      </w:r>
      <w:r w:rsidRPr="0022236B">
        <w:rPr>
          <w:sz w:val="21"/>
          <w:szCs w:val="21"/>
          <w:lang w:val="en-GB"/>
        </w:rPr>
        <w:t xml:space="preserve"> </w:t>
      </w:r>
      <w:r>
        <w:fldChar w:fldCharType="begin"/>
      </w:r>
      <w:r>
        <w:instrText xml:space="preserve"> HYPERLINK "https://www.carnivalcorp.com/" </w:instrText>
      </w:r>
      <w:r>
        <w:fldChar w:fldCharType="separate"/>
      </w:r>
      <w:r w:rsidRPr="0022236B">
        <w:rPr>
          <w:rStyle w:val="Hyperlink"/>
          <w:sz w:val="21"/>
          <w:szCs w:val="21"/>
        </w:rPr>
        <w:t>https://www.carnivalcorp.com/</w:t>
      </w:r>
      <w:r>
        <w:fldChar w:fldCharType="end"/>
      </w:r>
    </w:p>
    <w:sectPr w:rsidSect="00540EC1">
      <w:pgSz w:w="12240" w:h="15840"/>
      <w:pgMar w:top="1190" w:right="1440" w:bottom="709" w:left="144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1578A" w:rsidP="00906583">
      <w:pPr>
        <w:spacing w:after="0" w:line="240" w:lineRule="auto"/>
      </w:pPr>
      <w:r>
        <w:separator/>
      </w:r>
    </w:p>
  </w:footnote>
  <w:footnote w:type="continuationSeparator" w:id="1">
    <w:p w:rsidR="00D1578A" w:rsidP="00906583">
      <w:pPr>
        <w:spacing w:after="0" w:line="240" w:lineRule="auto"/>
      </w:pPr>
      <w:r>
        <w:continuationSeparator/>
      </w:r>
    </w:p>
  </w:footnote>
  <w:footnote w:id="2">
    <w:p w:rsidR="00D1578A" w:rsidRPr="00600C47">
      <w:pPr>
        <w:pStyle w:val="FootnoteText"/>
        <w:rPr>
          <w:lang w:val="en-GB"/>
        </w:rPr>
      </w:pPr>
      <w:r w:rsidRPr="00600C47">
        <w:rPr>
          <w:rStyle w:val="FootnoteReference"/>
        </w:rPr>
        <w:footnoteRef/>
      </w:r>
      <w:r w:rsidRPr="00600C47">
        <w:t xml:space="preserve"> </w:t>
      </w:r>
      <w:r>
        <w:fldChar w:fldCharType="begin"/>
      </w:r>
      <w:r>
        <w:instrText xml:space="preserve"> HYPERLINK "https://cruising.org/news/mediterranean-remains-most-popular-destination-uk-ireland-cruisers-overall-passenger-numbers" </w:instrText>
      </w:r>
      <w:r>
        <w:fldChar w:fldCharType="separate"/>
      </w:r>
      <w:r w:rsidRPr="00600C47">
        <w:rPr>
          <w:rStyle w:val="Hyperlink"/>
          <w:color w:val="auto"/>
        </w:rPr>
        <w:t>CLIA UK announcement - April 2026</w:t>
      </w:r>
      <w:r>
        <w:fldChar w:fldCharType="end"/>
      </w:r>
    </w:p>
  </w:footnote>
  <w:footnote w:id="3">
    <w:p w:rsidR="00D1578A" w:rsidRPr="00600C47">
      <w:pPr>
        <w:pStyle w:val="FootnoteText"/>
        <w:rPr>
          <w:rStyle w:val="Hyperlink"/>
          <w:color w:val="auto"/>
          <w:lang w:val="en-GB"/>
        </w:rPr>
      </w:pPr>
      <w:r w:rsidRPr="00600C47">
        <w:rPr>
          <w:rStyle w:val="FootnoteReference"/>
        </w:rPr>
        <w:footnoteRef/>
      </w:r>
      <w:r w:rsidRPr="00600C47">
        <w:t xml:space="preserve"> UK </w:t>
      </w:r>
      <w:r w:rsidRPr="00600C47">
        <w:t xml:space="preserve">Cruise </w:t>
      </w:r>
      <w:r w:rsidRPr="00600C47">
        <w:t>Growth Plan</w:t>
      </w:r>
      <w:r w:rsidRPr="00600C47">
        <w:t xml:space="preserve"> </w:t>
      </w:r>
      <w:r>
        <w:fldChar w:fldCharType="begin"/>
      </w:r>
      <w:r>
        <w:instrText xml:space="preserve"> HYPERLINK "https://www.gov.uk/government/publications/uk-cruise-growth-plan" </w:instrText>
      </w:r>
      <w:r>
        <w:fldChar w:fldCharType="separate"/>
      </w:r>
      <w:r w:rsidRPr="00600C47">
        <w:rPr>
          <w:rStyle w:val="Hyperlink"/>
          <w:color w:val="auto"/>
          <w:lang w:val="en-GB"/>
        </w:rPr>
        <w:t>UK Cruise Growth Plan - GOV.UK</w:t>
      </w:r>
      <w:r>
        <w:fldChar w:fldCharType="end"/>
      </w:r>
    </w:p>
  </w:footnote>
  <w:footnote w:id="4">
    <w:p w:rsidR="00D1578A" w:rsidRPr="00F71A0A" w:rsidP="003B7A71">
      <w:pPr>
        <w:pStyle w:val="FootnoteText"/>
        <w:rPr>
          <w:lang w:val="en-GB"/>
        </w:rPr>
      </w:pPr>
      <w:r w:rsidRPr="00600C47">
        <w:rPr>
          <w:rStyle w:val="FootnoteReference"/>
        </w:rPr>
        <w:footnoteRef/>
      </w:r>
      <w:r w:rsidRPr="00600C47">
        <w:rPr>
          <w:lang w:val="en-GB"/>
        </w:rPr>
        <w:t xml:space="preserve"> Carnival UK Economic Impact report: </w:t>
      </w:r>
      <w:r>
        <w:fldChar w:fldCharType="begin"/>
      </w:r>
      <w:r>
        <w:instrText xml:space="preserve"> HYPERLINK "https://wpieconomics.com/publications/more-than-the-trip-of-a-lifetime" </w:instrText>
      </w:r>
      <w:r>
        <w:fldChar w:fldCharType="separate"/>
      </w:r>
      <w:r w:rsidRPr="00600C47">
        <w:rPr>
          <w:rStyle w:val="Hyperlink"/>
          <w:color w:val="auto"/>
          <w:lang w:val="en-GB"/>
        </w:rPr>
        <w:t>https://wpieconomics.com/more-than-the-trip-of-a-lifetime</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86545"/>
    <w:multiLevelType w:val="hybridMultilevel"/>
    <w:tmpl w:val="B16CF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1D053D"/>
    <w:multiLevelType w:val="multilevel"/>
    <w:tmpl w:val="6CD8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0F6A09"/>
    <w:multiLevelType w:val="multilevel"/>
    <w:tmpl w:val="2CFA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A00592"/>
    <w:multiLevelType w:val="hybridMultilevel"/>
    <w:tmpl w:val="C3FC16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F466D7"/>
    <w:multiLevelType w:val="multilevel"/>
    <w:tmpl w:val="06DE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2854C1"/>
    <w:multiLevelType w:val="hybridMultilevel"/>
    <w:tmpl w:val="BD7CE784"/>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07C46EE"/>
    <w:multiLevelType w:val="hybridMultilevel"/>
    <w:tmpl w:val="B7EA4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164596"/>
    <w:multiLevelType w:val="multilevel"/>
    <w:tmpl w:val="B5EC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ED5D7E"/>
    <w:multiLevelType w:val="multilevel"/>
    <w:tmpl w:val="DEB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7750F9"/>
    <w:multiLevelType w:val="hybridMultilevel"/>
    <w:tmpl w:val="F206779C"/>
    <w:lvl w:ilvl="0">
      <w:start w:val="0"/>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FB1965"/>
    <w:multiLevelType w:val="multilevel"/>
    <w:tmpl w:val="DC2E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F03D86"/>
    <w:multiLevelType w:val="multilevel"/>
    <w:tmpl w:val="FB9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9A1006"/>
    <w:multiLevelType w:val="multilevel"/>
    <w:tmpl w:val="BC4C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
  </w:num>
  <w:num w:numId="4">
    <w:abstractNumId w:val="2"/>
  </w:num>
  <w:num w:numId="5">
    <w:abstractNumId w:val="7"/>
  </w:num>
  <w:num w:numId="6">
    <w:abstractNumId w:val="10"/>
  </w:num>
  <w:num w:numId="7">
    <w:abstractNumId w:val="12"/>
  </w:num>
  <w:num w:numId="8">
    <w:abstractNumId w:val="8"/>
  </w:num>
  <w:num w:numId="9">
    <w:abstractNumId w:val="5"/>
  </w:num>
  <w:num w:numId="10">
    <w:abstractNumId w:val="0"/>
  </w:num>
  <w:num w:numId="11">
    <w:abstractNumId w:val="6"/>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hAnsi="Cambria" w:eastAsiaTheme="minorHAnsi" w:cstheme="minorBidi"/>
        <w:kern w:val="2"/>
        <w:sz w:val="22"/>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906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5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5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65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65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65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65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65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5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5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65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65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65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65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65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6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5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5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6583"/>
    <w:pPr>
      <w:spacing w:before="160"/>
      <w:jc w:val="center"/>
    </w:pPr>
    <w:rPr>
      <w:i/>
      <w:iCs/>
      <w:color w:val="404040" w:themeColor="text1" w:themeTint="BF"/>
    </w:rPr>
  </w:style>
  <w:style w:type="character" w:customStyle="1" w:styleId="QuoteChar">
    <w:name w:val="Quote Char"/>
    <w:basedOn w:val="DefaultParagraphFont"/>
    <w:link w:val="Quote"/>
    <w:uiPriority w:val="29"/>
    <w:rsid w:val="00906583"/>
    <w:rPr>
      <w:i/>
      <w:iCs/>
      <w:color w:val="404040" w:themeColor="text1" w:themeTint="BF"/>
    </w:rPr>
  </w:style>
  <w:style w:type="paragraph" w:styleId="ListParagraph">
    <w:name w:val="List Paragraph"/>
    <w:basedOn w:val="Normal"/>
    <w:uiPriority w:val="34"/>
    <w:qFormat/>
    <w:rsid w:val="00906583"/>
    <w:pPr>
      <w:ind w:left="720"/>
      <w:contextualSpacing/>
    </w:pPr>
  </w:style>
  <w:style w:type="character" w:styleId="IntenseEmphasis">
    <w:name w:val="Intense Emphasis"/>
    <w:basedOn w:val="DefaultParagraphFont"/>
    <w:uiPriority w:val="21"/>
    <w:qFormat/>
    <w:rsid w:val="00906583"/>
    <w:rPr>
      <w:i/>
      <w:iCs/>
      <w:color w:val="0F4761" w:themeColor="accent1" w:themeShade="BF"/>
    </w:rPr>
  </w:style>
  <w:style w:type="paragraph" w:styleId="IntenseQuote">
    <w:name w:val="Intense Quote"/>
    <w:basedOn w:val="Normal"/>
    <w:next w:val="Normal"/>
    <w:link w:val="IntenseQuoteChar"/>
    <w:uiPriority w:val="30"/>
    <w:qFormat/>
    <w:rsid w:val="00906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583"/>
    <w:rPr>
      <w:i/>
      <w:iCs/>
      <w:color w:val="0F4761" w:themeColor="accent1" w:themeShade="BF"/>
    </w:rPr>
  </w:style>
  <w:style w:type="character" w:styleId="IntenseReference">
    <w:name w:val="Intense Reference"/>
    <w:basedOn w:val="DefaultParagraphFont"/>
    <w:uiPriority w:val="32"/>
    <w:qFormat/>
    <w:rsid w:val="00906583"/>
    <w:rPr>
      <w:b/>
      <w:bCs/>
      <w:smallCaps/>
      <w:color w:val="0F4761" w:themeColor="accent1" w:themeShade="BF"/>
      <w:spacing w:val="5"/>
    </w:rPr>
  </w:style>
  <w:style w:type="paragraph" w:styleId="Header">
    <w:name w:val="header"/>
    <w:basedOn w:val="Normal"/>
    <w:link w:val="HeaderChar"/>
    <w:uiPriority w:val="99"/>
    <w:unhideWhenUsed/>
    <w:rsid w:val="00906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583"/>
  </w:style>
  <w:style w:type="paragraph" w:styleId="Footer">
    <w:name w:val="footer"/>
    <w:basedOn w:val="Normal"/>
    <w:link w:val="FooterChar"/>
    <w:uiPriority w:val="99"/>
    <w:unhideWhenUsed/>
    <w:rsid w:val="00906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583"/>
  </w:style>
  <w:style w:type="character" w:styleId="Hyperlink">
    <w:name w:val="Hyperlink"/>
    <w:basedOn w:val="DefaultParagraphFont"/>
    <w:uiPriority w:val="99"/>
    <w:unhideWhenUsed/>
    <w:rsid w:val="001B2E0F"/>
    <w:rPr>
      <w:color w:val="467886" w:themeColor="hyperlink"/>
      <w:u w:val="single"/>
    </w:rPr>
  </w:style>
  <w:style w:type="character" w:customStyle="1" w:styleId="UnresolvedMention1">
    <w:name w:val="Unresolved Mention1"/>
    <w:basedOn w:val="DefaultParagraphFont"/>
    <w:uiPriority w:val="99"/>
    <w:semiHidden/>
    <w:unhideWhenUsed/>
    <w:rsid w:val="001B2E0F"/>
    <w:rPr>
      <w:color w:val="605E5C"/>
      <w:shd w:val="clear" w:color="auto" w:fill="E1DFDD"/>
    </w:rPr>
  </w:style>
  <w:style w:type="paragraph" w:styleId="FootnoteText">
    <w:name w:val="footnote text"/>
    <w:basedOn w:val="Normal"/>
    <w:link w:val="FootnoteTextChar"/>
    <w:uiPriority w:val="99"/>
    <w:semiHidden/>
    <w:unhideWhenUsed/>
    <w:rsid w:val="00716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6092"/>
    <w:rPr>
      <w:sz w:val="20"/>
      <w:szCs w:val="20"/>
    </w:rPr>
  </w:style>
  <w:style w:type="character" w:styleId="FootnoteReference">
    <w:name w:val="footnote reference"/>
    <w:basedOn w:val="DefaultParagraphFont"/>
    <w:uiPriority w:val="99"/>
    <w:semiHidden/>
    <w:unhideWhenUsed/>
    <w:rsid w:val="00716092"/>
    <w:rPr>
      <w:vertAlign w:val="superscript"/>
    </w:rPr>
  </w:style>
  <w:style w:type="character" w:styleId="FollowedHyperlink">
    <w:name w:val="FollowedHyperlink"/>
    <w:basedOn w:val="DefaultParagraphFont"/>
    <w:uiPriority w:val="99"/>
    <w:semiHidden/>
    <w:unhideWhenUsed/>
    <w:rsid w:val="007236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fdd8ba0-3295-47ed-b70b-16e8a7faabba" xsi:nil="true"/>
    <j084b149e6e84cb48e40aa8556b1f65a xmlns="6fdd8ba0-3295-47ed-b70b-16e8a7faabba">
      <Terms xmlns="http://schemas.microsoft.com/office/infopath/2007/PartnerControls"/>
    </j084b149e6e84cb48e40aa8556b1f65a>
  </documentManagement>
</p:properties>
</file>

<file path=customXml/item4.xml><?xml version="1.0" encoding="utf-8"?>
<ct:contentTypeSchema xmlns:ct="http://schemas.microsoft.com/office/2006/metadata/contentType" xmlns:ma="http://schemas.microsoft.com/office/2006/metadata/properties/metaAttributes" ct:_="" ma:_="" ma:contentTypeName="Hanover General Document" ma:contentTypeID="0x0101002A370BBA2506C54C8D62071939EDFCCB0100155C784593471741A6FC9D46AF48F959" ma:contentTypeVersion="12" ma:contentTypeDescription="" ma:contentTypeScope="" ma:versionID="83353443210f2788623607b04b54de63">
  <xsd:schema xmlns:xsd="http://www.w3.org/2001/XMLSchema" xmlns:xs="http://www.w3.org/2001/XMLSchema" xmlns:p="http://schemas.microsoft.com/office/2006/metadata/properties" xmlns:ns2="6fdd8ba0-3295-47ed-b70b-16e8a7faabba" targetNamespace="http://schemas.microsoft.com/office/2006/metadata/properties" ma:root="true" ma:fieldsID="73d5ccb58a8be1fdd12497af9a4fc441" ns2:_="">
    <xsd:import namespace="6fdd8ba0-3295-47ed-b70b-16e8a7faabba"/>
    <xsd:element name="properties">
      <xsd:complexType>
        <xsd:sequence>
          <xsd:element name="documentManagement">
            <xsd:complexType>
              <xsd:all>
                <xsd:element ref="ns2:TaxCatchAll" minOccurs="0"/>
                <xsd:element ref="ns2:TaxCatchAllLabel" minOccurs="0"/>
                <xsd:element ref="ns2:j084b149e6e84cb48e40aa8556b1f65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d8ba0-3295-47ed-b70b-16e8a7faabba"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9e45f333-2b8d-454b-aeeb-e42fa33bb8f5}" ma:internalName="TaxCatchAll" ma:readOnly="false" ma:showField="CatchAllData" ma:web="6fdd8ba0-3295-47ed-b70b-16e8a7faabba">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9e45f333-2b8d-454b-aeeb-e42fa33bb8f5}" ma:internalName="TaxCatchAllLabel" ma:readOnly="true" ma:showField="CatchAllDataLabel" ma:web="6fdd8ba0-3295-47ed-b70b-16e8a7faabba">
      <xsd:complexType>
        <xsd:complexContent>
          <xsd:extension base="dms:MultiChoiceLookup">
            <xsd:sequence>
              <xsd:element name="Value" type="dms:Lookup" maxOccurs="unbounded" minOccurs="0" nillable="true"/>
            </xsd:sequence>
          </xsd:extension>
        </xsd:complexContent>
      </xsd:complexType>
    </xsd:element>
    <xsd:element name="j084b149e6e84cb48e40aa8556b1f65a" ma:index="11" nillable="true" ma:taxonomy="true" ma:internalName="j084b149e6e84cb48e40aa8556b1f65a" ma:taxonomyFieldName="Hanover_x0020_Team" ma:displayName="Hanover Team" ma:readOnly="false" ma:fieldId="{3084b149-e6e8-4cb4-8e40-aa8556b1f65a}" ma:sspId="a6fd882d-41c0-48ce-b6d6-813d06570bb7" ma:termSetId="af9f8a64-710c-4ff9-b44c-c7bc9318cb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7B58E-FD2B-4591-B879-D40589B185DB}">
  <ds:schemaRefs>
    <ds:schemaRef ds:uri="http://schemas.microsoft.com/sharepoint/v3/contenttype/forms"/>
  </ds:schemaRefs>
</ds:datastoreItem>
</file>

<file path=customXml/itemProps2.xml><?xml version="1.0" encoding="utf-8"?>
<ds:datastoreItem xmlns:ds="http://schemas.openxmlformats.org/officeDocument/2006/customXml" ds:itemID="{88B44493-0558-4F9E-9514-663B849ABC19}">
  <ds:schemaRefs>
    <ds:schemaRef ds:uri="http://schemas.openxmlformats.org/officeDocument/2006/bibliography"/>
  </ds:schemaRefs>
</ds:datastoreItem>
</file>

<file path=customXml/itemProps3.xml><?xml version="1.0" encoding="utf-8"?>
<ds:datastoreItem xmlns:ds="http://schemas.openxmlformats.org/officeDocument/2006/customXml" ds:itemID="{B9EC7D42-81B3-40A3-A381-04407453E7A2}">
  <ds:schemaRefs>
    <ds:schemaRef ds:uri="http://schemas.microsoft.com/office/2006/metadata/properties"/>
    <ds:schemaRef ds:uri="http://schemas.microsoft.com/office/infopath/2007/PartnerControls"/>
    <ds:schemaRef ds:uri="6fdd8ba0-3295-47ed-b70b-16e8a7faabba"/>
  </ds:schemaRefs>
</ds:datastoreItem>
</file>

<file path=customXml/itemProps4.xml><?xml version="1.0" encoding="utf-8"?>
<ds:datastoreItem xmlns:ds="http://schemas.openxmlformats.org/officeDocument/2006/customXml" ds:itemID="{D63E3447-0944-4F3E-8442-861BBBF03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d8ba0-3295-47ed-b70b-16e8a7faa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a13f27d-9eb3-4ee2-8d90-bc97573dc0fb}" enabled="1" method="Standard" siteId="{76cfb400-ab12-485f-8c0c-dca5fe3c2fdd}" removed="0"/>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TOU0065</dc:title>
  <cp:revision>0</cp:revision>
</cp:coreProperties>
</file>