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26B4" w:rsidRPr="00B026B4" w:rsidP="00B026B4">
      <w:pPr>
        <w:jc w:val="center"/>
        <w:rPr>
          <w:b/>
          <w:bCs/>
          <w:sz w:val="24"/>
          <w:szCs w:val="24"/>
        </w:rPr>
      </w:pPr>
      <w:r w:rsidRPr="00B026B4">
        <w:rPr>
          <w:b/>
          <w:bCs/>
          <w:sz w:val="24"/>
          <w:szCs w:val="24"/>
        </w:rPr>
        <w:t>Written evidence submitted by Michael Greenwood (CWR0219)</w:t>
      </w:r>
    </w:p>
    <w:p w:rsidR="00B026B4" w:rsidP="00F733E4"/>
    <w:p w:rsidR="00F733E4" w:rsidRPr="00F733E4" w:rsidP="00F733E4">
      <w:r w:rsidRPr="00F733E4">
        <w:br/>
        <w:t>We are never going to stop wildfires while ever we have idiots with a box of matches or a disposable barbecue, but we can limit the damage by how we manage heather moorland.</w:t>
      </w:r>
    </w:p>
    <w:p w:rsidR="00F733E4" w:rsidRPr="00F733E4" w:rsidP="00F733E4">
      <w:r w:rsidRPr="00F733E4">
        <w:t>I live in a very rural area on the edge of Warley Moor near Halifax in West Yorkshire &amp; have been involved in moorland management for 48 years as a member of a local grouse shoot. </w:t>
      </w:r>
    </w:p>
    <w:p w:rsidR="00F733E4" w:rsidRPr="00F733E4" w:rsidP="00F733E4">
      <w:r w:rsidRPr="00F733E4">
        <w:t xml:space="preserve">The traditional method of management which has been practised for decades if not well over a hundred years is the controlled heather burning of small areas during the Heather burning season. </w:t>
      </w:r>
      <w:r w:rsidRPr="00F733E4">
        <w:br/>
      </w:r>
      <w:r w:rsidRPr="00F733E4">
        <w:br/>
        <w:t>I have been involved in hundreds of these controlled fires, but also unfortunately with several wildfires over the years.</w:t>
      </w:r>
    </w:p>
    <w:p w:rsidR="00F733E4" w:rsidRPr="00F733E4" w:rsidP="00F733E4">
      <w:r w:rsidRPr="00F733E4">
        <w:t xml:space="preserve">Controlled burning creates a mosaic of vegetation of different ages, creating fire breaks &amp; habitat for not only Grouse but other ground nesting birds like Curlew, Lapwing, Golden Plover &amp; many more. </w:t>
      </w:r>
      <w:r w:rsidRPr="00F733E4">
        <w:br/>
      </w:r>
      <w:r w:rsidRPr="00F733E4">
        <w:br/>
        <w:t>It also reduces the fuel load of heather on the moor.</w:t>
      </w:r>
    </w:p>
    <w:p w:rsidR="00F733E4" w:rsidRPr="00F733E4" w:rsidP="00F733E4">
      <w:r w:rsidRPr="00F733E4">
        <w:t>Unfortunately over the years Defra &amp; Natural England have restricted &amp; made this form of management much more difficult due to a misguided obsession with carbon release.</w:t>
      </w:r>
    </w:p>
    <w:p w:rsidR="00F733E4" w:rsidRPr="00F733E4" w:rsidP="00F733E4">
      <w:r w:rsidRPr="00F733E4">
        <w:t>Also the obsession with rewilding has not helped, the idea that if you do nothing to manage the uplands they will look after themselves. This clearly does not work, without intervention things will only get worse.</w:t>
      </w:r>
    </w:p>
    <w:p w:rsidR="00F733E4" w:rsidRPr="00F733E4" w:rsidP="00F733E4">
      <w:r w:rsidRPr="00F733E4">
        <w:t>We have moors near us which are managed by the National Trust &amp; utility companies, they have a no burn policy &amp; think that rewetting will stop wildfires.</w:t>
      </w:r>
      <w:r w:rsidRPr="00F733E4">
        <w:br/>
      </w:r>
      <w:r w:rsidRPr="00F733E4">
        <w:br/>
        <w:t>This has been disproved time &amp; time again with numerous wildfires every year on Marsden Moor with great cost to the hundreds of birds &amp; animals burnt to death as most of the fires are in spring during nesting season.</w:t>
      </w:r>
    </w:p>
    <w:p w:rsidR="00F733E4" w:rsidRPr="00F733E4" w:rsidP="00F733E4">
      <w:r w:rsidRPr="00F733E4">
        <w:t xml:space="preserve">There is also the financial cost to the taxpayer of these fires, to name but two Saddleworth in 2018 estimated cost 21 million pounds &amp; Langdale Moor in 2025 estimated cost 26 million pounds not to mention the thousands of acres of heather &amp; peat burnt. </w:t>
      </w:r>
      <w:r w:rsidRPr="00F733E4">
        <w:br/>
      </w:r>
      <w:r w:rsidRPr="00F733E4">
        <w:br/>
        <w:t>Usually the first people to tackle these fires are gamekeepers &amp; local farmers who work with the fire service sometimes for weeks putting their lives at risk.</w:t>
      </w:r>
    </w:p>
    <w:p w:rsidR="00F733E4" w:rsidRPr="00F733E4" w:rsidP="00F733E4">
      <w:r w:rsidRPr="00F733E4">
        <w:t xml:space="preserve">In my opinion the National Trust is not fit to manage any moorland due to the no burn policy, surely it is better to burn tens of acres under controlled conditions rather than lose thousands of acres in a wildfire, but common sense seems to be lacking. </w:t>
      </w:r>
      <w:r w:rsidRPr="00F733E4">
        <w:br/>
      </w:r>
      <w:r w:rsidRPr="00F733E4">
        <w:br/>
        <w:t>If they are truly worried about carbon releases they would create fire breaks by controlled burning.</w:t>
      </w:r>
    </w:p>
    <w:p w:rsidR="00F733E4" w:rsidRPr="00F733E4" w:rsidP="00F733E4">
      <w:r w:rsidRPr="00F733E4">
        <w:t>It is sickening to walk over the burnt areas &amp; see dead  frogs, lizards, newts &amp; nests with eggs or chicks which have been burnt with no chance of escaping the advancing wall of death.</w:t>
      </w:r>
    </w:p>
    <w:p w:rsidR="00F733E4" w:rsidRPr="00F733E4" w:rsidP="00F733E4">
      <w:r w:rsidRPr="00F733E4">
        <w:t>I hope my submission will influence the way the uplands are managed to mitigate this devastation which is happening time &amp; time again.</w:t>
      </w:r>
    </w:p>
    <w:p w:rsidR="00B026B4" w:rsidP="00F733E4"/>
    <w:p w:rsidR="00F733E4" w:rsidRPr="00B026B4" w:rsidP="00F733E4">
      <w:pPr>
        <w:rPr>
          <w:i/>
          <w:iCs/>
        </w:rPr>
      </w:pPr>
      <w:r w:rsidRPr="00B026B4">
        <w:rPr>
          <w:i/>
          <w:iCs/>
        </w:rPr>
        <w:t>May 2026</w:t>
      </w:r>
      <w:r w:rsidRPr="00B026B4">
        <w:rPr>
          <w:i/>
          <w:iCs/>
        </w:rPr>
        <w:t> </w:t>
      </w:r>
    </w:p>
    <w:p w:rsidR="00F733E4" w:rsidRPr="00F733E4" w:rsidP="00F733E4">
      <w:r w:rsidRPr="00F733E4">
        <w:t>   </w:t>
      </w:r>
    </w:p>
    <w:p w:rsidR="00020739"/>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733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3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3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3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3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3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3E4"/>
    <w:rPr>
      <w:rFonts w:eastAsiaTheme="majorEastAsia" w:cstheme="majorBidi"/>
      <w:color w:val="272727" w:themeColor="text1" w:themeTint="D8"/>
    </w:rPr>
  </w:style>
  <w:style w:type="paragraph" w:styleId="Title">
    <w:name w:val="Title"/>
    <w:basedOn w:val="Normal"/>
    <w:next w:val="Normal"/>
    <w:link w:val="TitleChar"/>
    <w:uiPriority w:val="10"/>
    <w:qFormat/>
    <w:rsid w:val="00F73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3E4"/>
    <w:pPr>
      <w:spacing w:before="160"/>
      <w:jc w:val="center"/>
    </w:pPr>
    <w:rPr>
      <w:i/>
      <w:iCs/>
      <w:color w:val="404040" w:themeColor="text1" w:themeTint="BF"/>
    </w:rPr>
  </w:style>
  <w:style w:type="character" w:customStyle="1" w:styleId="QuoteChar">
    <w:name w:val="Quote Char"/>
    <w:basedOn w:val="DefaultParagraphFont"/>
    <w:link w:val="Quote"/>
    <w:uiPriority w:val="29"/>
    <w:rsid w:val="00F733E4"/>
    <w:rPr>
      <w:i/>
      <w:iCs/>
      <w:color w:val="404040" w:themeColor="text1" w:themeTint="BF"/>
    </w:rPr>
  </w:style>
  <w:style w:type="paragraph" w:styleId="ListParagraph">
    <w:name w:val="List Paragraph"/>
    <w:basedOn w:val="Normal"/>
    <w:uiPriority w:val="34"/>
    <w:qFormat/>
    <w:rsid w:val="00F733E4"/>
    <w:pPr>
      <w:ind w:left="720"/>
      <w:contextualSpacing/>
    </w:pPr>
  </w:style>
  <w:style w:type="character" w:styleId="IntenseEmphasis">
    <w:name w:val="Intense Emphasis"/>
    <w:basedOn w:val="DefaultParagraphFont"/>
    <w:uiPriority w:val="21"/>
    <w:qFormat/>
    <w:rsid w:val="00F733E4"/>
    <w:rPr>
      <w:i/>
      <w:iCs/>
      <w:color w:val="0F4761" w:themeColor="accent1" w:themeShade="BF"/>
    </w:rPr>
  </w:style>
  <w:style w:type="paragraph" w:styleId="IntenseQuote">
    <w:name w:val="Intense Quote"/>
    <w:basedOn w:val="Normal"/>
    <w:next w:val="Normal"/>
    <w:link w:val="IntenseQuoteChar"/>
    <w:uiPriority w:val="30"/>
    <w:qFormat/>
    <w:rsid w:val="00F733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3E4"/>
    <w:rPr>
      <w:i/>
      <w:iCs/>
      <w:color w:val="0F4761" w:themeColor="accent1" w:themeShade="BF"/>
    </w:rPr>
  </w:style>
  <w:style w:type="character" w:styleId="IntenseReference">
    <w:name w:val="Intense Reference"/>
    <w:basedOn w:val="DefaultParagraphFont"/>
    <w:uiPriority w:val="32"/>
    <w:qFormat/>
    <w:rsid w:val="00F733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CWR0219</dc:title>
  <cp:revision>0</cp:revision>
</cp:coreProperties>
</file>