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6A26C1" w:rsidRPr="00560C4C" w:rsidP="006A26C1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560C4C">
        <w:rPr>
          <w:rFonts w:ascii="Calibri" w:hAnsi="Calibri" w:cs="Calibri"/>
          <w:sz w:val="28"/>
          <w:szCs w:val="28"/>
        </w:rPr>
        <w:t>Written evidence submitted by</w:t>
      </w:r>
      <w:r w:rsidRPr="00922D69">
        <w:rPr>
          <w:rFonts w:ascii="Calibri" w:hAnsi="Calibri" w:cs="Calibri"/>
          <w:sz w:val="28"/>
          <w:szCs w:val="28"/>
        </w:rPr>
        <w:t xml:space="preserve"> </w:t>
      </w:r>
      <w:r w:rsidRPr="006A26C1">
        <w:rPr>
          <w:rFonts w:ascii="Calibri" w:hAnsi="Calibri" w:cs="Calibri"/>
          <w:sz w:val="28"/>
          <w:szCs w:val="28"/>
        </w:rPr>
        <w:t>Star Alliance</w:t>
      </w:r>
    </w:p>
    <w:p w:rsidR="00DA67D7" w:rsidRPr="0089107A">
      <w:pPr>
        <w:rPr>
          <w:b/>
          <w:bCs/>
        </w:rPr>
      </w:pPr>
      <w:r w:rsidRPr="0089107A">
        <w:rPr>
          <w:b/>
          <w:bCs/>
        </w:rPr>
        <w:t>Introduction</w:t>
      </w:r>
    </w:p>
    <w:p w:rsidR="00DA67D7" w:rsidP="0089107A">
      <w:r>
        <w:t xml:space="preserve">Star Alliance is the world’s largest airline alliance. </w:t>
      </w:r>
      <w:r>
        <w:t>Star Alliance has 2</w:t>
      </w:r>
      <w:r>
        <w:t>6</w:t>
      </w:r>
      <w:r>
        <w:t xml:space="preserve"> members globally including Lufthansa, United Airlines, Air Canada and Singapore Airlines. The UK is a vital part of our network, with our airlines represented at London Heathrow, London City, Manchester, Birmingham and Edinburgh airports.  </w:t>
      </w:r>
    </w:p>
    <w:p w:rsidR="00DA67D7" w:rsidP="0089107A">
      <w:r>
        <w:t xml:space="preserve">The jewel in our UK crown is Heathrow Terminal 2, The Queen’s </w:t>
      </w:r>
      <w:r>
        <w:t>Terminal, where</w:t>
      </w:r>
      <w:r>
        <w:t xml:space="preserve"> we have more airlines represented </w:t>
      </w:r>
      <w:r>
        <w:t xml:space="preserve">than anywhere else globally. Through our presence at UK airports, we </w:t>
      </w:r>
      <w:r>
        <w:t xml:space="preserve">believe we </w:t>
      </w:r>
      <w:r>
        <w:t xml:space="preserve">deliver significant value to the UK, its economy and its citizens. Star Alliance member airlines employ a </w:t>
      </w:r>
      <w:r>
        <w:t>significant</w:t>
      </w:r>
      <w:r>
        <w:t xml:space="preserve"> workforce in the UK, supporting communities in and around Heathrow and jobs across the UK. </w:t>
      </w:r>
    </w:p>
    <w:p w:rsidR="00DA67D7" w:rsidP="0089107A">
      <w:r>
        <w:t>Star Alliances welcomes the Culture, Media and Sport Committee’s inquiry into tourism</w:t>
      </w:r>
      <w:r>
        <w:t>, a key driving factor for the UK</w:t>
      </w:r>
      <w:r>
        <w:t xml:space="preserve">’s economy and </w:t>
      </w:r>
      <w:r>
        <w:t xml:space="preserve">attractiveness as a travel destination. We </w:t>
      </w:r>
      <w:r>
        <w:t xml:space="preserve">are </w:t>
      </w:r>
      <w:r>
        <w:t>pleased</w:t>
      </w:r>
      <w:r>
        <w:t xml:space="preserve"> to</w:t>
      </w:r>
      <w:r>
        <w:t xml:space="preserve"> have the opportunity to</w:t>
      </w:r>
      <w:r>
        <w:t xml:space="preserve"> submit t</w:t>
      </w:r>
      <w:r>
        <w:t>o the call for evidence</w:t>
      </w:r>
      <w:r>
        <w:t xml:space="preserve"> to outline our vision for supporting the </w:t>
      </w:r>
      <w:r>
        <w:t xml:space="preserve">growth and resilience of </w:t>
      </w:r>
      <w:r>
        <w:t>tourism in the UK</w:t>
      </w:r>
      <w:r>
        <w:t xml:space="preserve">, </w:t>
      </w:r>
      <w:r>
        <w:t xml:space="preserve">particularly through ensuring the infrastructure that </w:t>
      </w:r>
      <w:r>
        <w:t>enables</w:t>
      </w:r>
      <w:r>
        <w:t xml:space="preserve"> it is fit for the future. </w:t>
      </w:r>
      <w:r>
        <w:t xml:space="preserve"> </w:t>
      </w:r>
    </w:p>
    <w:p w:rsidR="00DA67D7">
      <w:pPr>
        <w:rPr>
          <w:b/>
          <w:bCs/>
        </w:rPr>
      </w:pPr>
      <w:r w:rsidRPr="00F6576B">
        <w:rPr>
          <w:b/>
          <w:bCs/>
        </w:rPr>
        <w:t>How effective are government policies in supporting the growth, competitiveness and long-term resilience of the tourism sector?</w:t>
      </w:r>
    </w:p>
    <w:p w:rsidR="00DA67D7">
      <w:r>
        <w:t xml:space="preserve">The </w:t>
      </w:r>
      <w:r>
        <w:t xml:space="preserve">expansion </w:t>
      </w:r>
      <w:r>
        <w:t>of</w:t>
      </w:r>
      <w:r>
        <w:t xml:space="preserve"> Heathrow Airport </w:t>
      </w:r>
      <w:r>
        <w:t>is vital for the growth,</w:t>
      </w:r>
      <w:r>
        <w:t xml:space="preserve"> </w:t>
      </w:r>
      <w:r>
        <w:t xml:space="preserve">competitiveness and long-term resilience of the </w:t>
      </w:r>
      <w:r>
        <w:t>UK tourism sector</w:t>
      </w:r>
      <w:r>
        <w:t>. I</w:t>
      </w:r>
      <w:r>
        <w:t xml:space="preserve">t would facilitate the arrival of more tourists </w:t>
      </w:r>
      <w:r>
        <w:t xml:space="preserve">from existing tourism markets as well as connecting the UK to brand new </w:t>
      </w:r>
      <w:r>
        <w:t>inbound tourism markets</w:t>
      </w:r>
      <w:r>
        <w:t xml:space="preserve">.  </w:t>
      </w:r>
      <w:r>
        <w:t xml:space="preserve">In addition, </w:t>
      </w:r>
      <w:r>
        <w:t>Heathrow’s position as the UK’s hub airport offers incredible opportunit</w:t>
      </w:r>
      <w:r>
        <w:t>ies</w:t>
      </w:r>
      <w:r>
        <w:t xml:space="preserve"> for connecting </w:t>
      </w:r>
      <w:r>
        <w:t xml:space="preserve">additional </w:t>
      </w:r>
      <w:r>
        <w:t xml:space="preserve">inbound overseas </w:t>
      </w:r>
      <w:r>
        <w:t>travellers</w:t>
      </w:r>
      <w:r>
        <w:t xml:space="preserve"> to </w:t>
      </w:r>
      <w:r>
        <w:t xml:space="preserve">many </w:t>
      </w:r>
      <w:r>
        <w:t>regional destinations in the UK.</w:t>
      </w:r>
      <w:r>
        <w:t xml:space="preserve"> </w:t>
      </w:r>
    </w:p>
    <w:p w:rsidR="00DA67D7">
      <w:r>
        <w:t>However,</w:t>
      </w:r>
      <w:r>
        <w:t xml:space="preserve"> </w:t>
      </w:r>
      <w:r>
        <w:t xml:space="preserve">such </w:t>
      </w:r>
      <w:r>
        <w:t xml:space="preserve">increased capacity at Heathrow </w:t>
      </w:r>
      <w:r>
        <w:t xml:space="preserve">will only be able to deliver these benefits to the tourism sector if </w:t>
      </w:r>
      <w:r>
        <w:t xml:space="preserve">airlines and their customers can afford to use it. </w:t>
      </w:r>
      <w:r>
        <w:t xml:space="preserve">If the costs </w:t>
      </w:r>
      <w:r>
        <w:t>associated with Heathrow expansion result in user charges that airlines can</w:t>
      </w:r>
      <w:r>
        <w:t>not</w:t>
      </w:r>
      <w:r>
        <w:t xml:space="preserve"> afford and fares that </w:t>
      </w:r>
      <w:r>
        <w:t xml:space="preserve">airlines’ customers cannot afford, any new capacity would </w:t>
      </w:r>
      <w:r>
        <w:t xml:space="preserve">go </w:t>
      </w:r>
      <w:r>
        <w:t>unused</w:t>
      </w:r>
      <w:r>
        <w:t xml:space="preserve"> to the detriment of the tourism sector and the UK economy more broadly.</w:t>
      </w:r>
      <w:r>
        <w:t xml:space="preserve"> In this regard, Star Alliance and its member airlines </w:t>
      </w:r>
      <w:r>
        <w:t xml:space="preserve">seek that </w:t>
      </w:r>
      <w:r>
        <w:t xml:space="preserve">any expansion planned is accompanied </w:t>
      </w:r>
      <w:r>
        <w:t xml:space="preserve">by </w:t>
      </w:r>
      <w:r>
        <w:t xml:space="preserve">strict cost discipline and regulatory oversight. For its part, Star Alliance maintains its commitment to open and collaborative </w:t>
      </w:r>
      <w:r>
        <w:t xml:space="preserve">engagements with Heathrow Airport Limited </w:t>
      </w:r>
      <w:r>
        <w:t xml:space="preserve">(HAL) </w:t>
      </w:r>
      <w:r>
        <w:t>to</w:t>
      </w:r>
      <w:r>
        <w:t xml:space="preserve"> drive towards an expansion plan that </w:t>
      </w:r>
      <w:r>
        <w:t>generates value to all p</w:t>
      </w:r>
      <w:r>
        <w:t>arties i.e. HAL, airlines, customers</w:t>
      </w:r>
      <w:r>
        <w:t xml:space="preserve"> and the UK economy.</w:t>
      </w:r>
    </w:p>
    <w:p w:rsidR="00DA67D7" w:rsidP="00C120C8">
      <w:r>
        <w:t>T</w:t>
      </w:r>
      <w:r w:rsidRPr="00390693">
        <w:t xml:space="preserve">he growth, competitiveness and long-term resilience of the tourism sector </w:t>
      </w:r>
      <w:r>
        <w:t xml:space="preserve">is also heavily impacted by </w:t>
      </w:r>
      <w:r>
        <w:t>Air Passenger Duty (APD)</w:t>
      </w:r>
      <w:r>
        <w:t xml:space="preserve">. It </w:t>
      </w:r>
      <w:r>
        <w:t xml:space="preserve">is one of the highest aviation taxes in </w:t>
      </w:r>
      <w:r>
        <w:t>the world</w:t>
      </w:r>
      <w:r>
        <w:t xml:space="preserve"> and results in higher ticket prices and reduced inbound tourism. </w:t>
      </w:r>
      <w:r>
        <w:t>It m</w:t>
      </w:r>
      <w:r>
        <w:t xml:space="preserve">akes UK airports less competitive than </w:t>
      </w:r>
      <w:r>
        <w:t xml:space="preserve">other European hubs and encourages </w:t>
      </w:r>
      <w:r>
        <w:t>passengers to connect through foreign airports instead of flying directly from the UK</w:t>
      </w:r>
      <w:r>
        <w:t>.</w:t>
      </w:r>
    </w:p>
    <w:p w:rsidR="00DA67D7" w:rsidP="00F74AA0">
      <w:pPr>
        <w:rPr>
          <w:b/>
          <w:bCs/>
        </w:rPr>
      </w:pPr>
      <w:r w:rsidRPr="00F6576B">
        <w:rPr>
          <w:b/>
          <w:bCs/>
        </w:rPr>
        <w:t>What are the specific drivers of international tourism to the UK, what is the economic value of each of those drivers and how can their value be increased?</w:t>
      </w:r>
    </w:p>
    <w:p w:rsidR="00DA67D7" w:rsidP="00F74AA0">
      <w:pPr>
        <w:rPr>
          <w:lang w:val="en-US"/>
        </w:rPr>
      </w:pPr>
      <w:r>
        <w:rPr>
          <w:lang w:val="en-US"/>
        </w:rPr>
        <w:t>The</w:t>
      </w:r>
      <w:r>
        <w:rPr>
          <w:lang w:val="en-US"/>
        </w:rPr>
        <w:t xml:space="preserve">re are </w:t>
      </w:r>
      <w:r>
        <w:rPr>
          <w:lang w:val="en-US"/>
        </w:rPr>
        <w:t>obvious</w:t>
      </w:r>
      <w:r>
        <w:rPr>
          <w:lang w:val="en-US"/>
        </w:rPr>
        <w:t xml:space="preserve"> </w:t>
      </w:r>
      <w:r>
        <w:rPr>
          <w:lang w:val="en-US"/>
        </w:rPr>
        <w:t xml:space="preserve">overarching drivers that make the UK an attractive </w:t>
      </w:r>
      <w:r>
        <w:rPr>
          <w:lang w:val="en-US"/>
        </w:rPr>
        <w:t xml:space="preserve">destination for tourists, such as its </w:t>
      </w:r>
      <w:r>
        <w:rPr>
          <w:lang w:val="en-US"/>
        </w:rPr>
        <w:t>unique cultural and historical heritage</w:t>
      </w:r>
      <w:r>
        <w:rPr>
          <w:lang w:val="en-US"/>
        </w:rPr>
        <w:t xml:space="preserve">. But from </w:t>
      </w:r>
      <w:r>
        <w:rPr>
          <w:lang w:val="en-US"/>
        </w:rPr>
        <w:t>a</w:t>
      </w:r>
      <w:r>
        <w:rPr>
          <w:lang w:val="en-US"/>
        </w:rPr>
        <w:t xml:space="preserve"> </w:t>
      </w:r>
      <w:r>
        <w:rPr>
          <w:lang w:val="en-US"/>
        </w:rPr>
        <w:t>narrower</w:t>
      </w:r>
      <w:r>
        <w:rPr>
          <w:lang w:val="en-US"/>
        </w:rPr>
        <w:t xml:space="preserve"> transport perspective, </w:t>
      </w:r>
      <w:r>
        <w:rPr>
          <w:lang w:val="en-US"/>
        </w:rPr>
        <w:t xml:space="preserve">and based on feedback from our customers, </w:t>
      </w:r>
      <w:r>
        <w:rPr>
          <w:lang w:val="en-US"/>
        </w:rPr>
        <w:t xml:space="preserve">Star Alliance focuses on three </w:t>
      </w:r>
      <w:r>
        <w:rPr>
          <w:lang w:val="en-US"/>
        </w:rPr>
        <w:t>elements that we believe drive international tourism to the UK</w:t>
      </w:r>
      <w:r>
        <w:rPr>
          <w:lang w:val="en-US"/>
        </w:rPr>
        <w:t>:</w:t>
      </w:r>
    </w:p>
    <w:p w:rsidR="00DA67D7" w:rsidP="00F74AA0">
      <w:pPr>
        <w:rPr>
          <w:lang w:val="en-US"/>
        </w:rPr>
      </w:pPr>
      <w:r w:rsidRPr="00597809">
        <w:rPr>
          <w:b/>
          <w:bCs/>
          <w:lang w:val="en-US"/>
        </w:rPr>
        <w:t>Connectivity</w:t>
      </w:r>
      <w:r>
        <w:rPr>
          <w:lang w:val="en-US"/>
        </w:rPr>
        <w:t xml:space="preserve"> </w:t>
      </w:r>
    </w:p>
    <w:p w:rsidR="00DA67D7" w:rsidP="00B34237">
      <w:r w:rsidRPr="00681243">
        <w:t xml:space="preserve">Heathrow </w:t>
      </w:r>
      <w:r>
        <w:t xml:space="preserve">Airport </w:t>
      </w:r>
      <w:r w:rsidRPr="00681243">
        <w:t xml:space="preserve">continues to be </w:t>
      </w:r>
      <w:r>
        <w:t>regarded</w:t>
      </w:r>
      <w:r w:rsidRPr="00681243">
        <w:t xml:space="preserve"> </w:t>
      </w:r>
      <w:r w:rsidRPr="00681243">
        <w:t>as the best-connected airport in the world</w:t>
      </w:r>
      <w:r>
        <w:t xml:space="preserve">, which allows it to regularly achieve </w:t>
      </w:r>
      <w:r w:rsidRPr="00681243">
        <w:t>record passenger numbers.</w:t>
      </w:r>
      <w:r>
        <w:t xml:space="preserve"> </w:t>
      </w:r>
      <w:r w:rsidRPr="005D5099">
        <w:t xml:space="preserve">This </w:t>
      </w:r>
      <w:r>
        <w:t xml:space="preserve">connectivity </w:t>
      </w:r>
      <w:r w:rsidRPr="005D5099">
        <w:t xml:space="preserve">is </w:t>
      </w:r>
      <w:r>
        <w:t xml:space="preserve">a result of </w:t>
      </w:r>
      <w:r>
        <w:t xml:space="preserve">the </w:t>
      </w:r>
      <w:r>
        <w:t>vast</w:t>
      </w:r>
      <w:r w:rsidRPr="005D5099">
        <w:t xml:space="preserve"> array of airlines that serve the airport, offering passengers access to some 95 per cent of the global economy with a single direct flight.</w:t>
      </w:r>
      <w:r>
        <w:t xml:space="preserve"> </w:t>
      </w:r>
      <w:r w:rsidRPr="00681243">
        <w:t>Star Alliance</w:t>
      </w:r>
      <w:r>
        <w:t>’s</w:t>
      </w:r>
      <w:r w:rsidRPr="00681243">
        <w:t xml:space="preserve"> member</w:t>
      </w:r>
      <w:r>
        <w:t xml:space="preserve"> airlines</w:t>
      </w:r>
      <w:r w:rsidRPr="00681243">
        <w:t xml:space="preserve"> are a crucial part of that story</w:t>
      </w:r>
      <w:r>
        <w:t xml:space="preserve">, with </w:t>
      </w:r>
      <w:r w:rsidRPr="00681243">
        <w:t xml:space="preserve">23 of </w:t>
      </w:r>
      <w:r>
        <w:t xml:space="preserve">our members </w:t>
      </w:r>
      <w:r w:rsidRPr="00681243">
        <w:t>operating out of Heathrow</w:t>
      </w:r>
      <w:r>
        <w:t>, more than any other hub at which Sta</w:t>
      </w:r>
      <w:r>
        <w:t>r</w:t>
      </w:r>
      <w:r>
        <w:t xml:space="preserve"> Alliance airlines operate. </w:t>
      </w:r>
      <w:r>
        <w:t xml:space="preserve">Fifteen million </w:t>
      </w:r>
      <w:r>
        <w:t>customers fly on Star Alliance airlines to or from Heathrow every year</w:t>
      </w:r>
      <w:r>
        <w:t xml:space="preserve">, thanks to Star Alliance </w:t>
      </w:r>
      <w:r>
        <w:t>h</w:t>
      </w:r>
      <w:r>
        <w:t>a</w:t>
      </w:r>
      <w:r>
        <w:t>ving direct flights to 43</w:t>
      </w:r>
      <w:r>
        <w:t xml:space="preserve"> destinations in 23 countries, and </w:t>
      </w:r>
      <w:r>
        <w:t>connections to 1</w:t>
      </w:r>
      <w:r>
        <w:t>086 destinations with a single stop.</w:t>
      </w:r>
      <w:r>
        <w:t xml:space="preserve"> </w:t>
      </w:r>
      <w:r>
        <w:t>This is why it is essential to ensure that the cost of Heathrow expansion is affordable i.e. to protect</w:t>
      </w:r>
      <w:r>
        <w:t>, and even build on, this connectivity</w:t>
      </w:r>
      <w:r>
        <w:t xml:space="preserve"> as a key </w:t>
      </w:r>
      <w:r>
        <w:t>facilitator of inbound tourism</w:t>
      </w:r>
      <w:r>
        <w:t>.</w:t>
      </w:r>
      <w:r w:rsidRPr="00681243">
        <w:t xml:space="preserve"> </w:t>
      </w:r>
    </w:p>
    <w:p w:rsidR="00DA67D7" w:rsidP="00B34237">
      <w:r w:rsidRPr="1196C977">
        <w:rPr>
          <w:b/>
          <w:bCs/>
        </w:rPr>
        <w:t>Customer Experience</w:t>
      </w:r>
    </w:p>
    <w:p w:rsidR="00DA67D7" w:rsidP="00B34237">
      <w:r>
        <w:t>Star Alliance</w:t>
      </w:r>
      <w:r>
        <w:t xml:space="preserve"> was instrumental in the design of launch of Heathrow Terminal 2 and our </w:t>
      </w:r>
      <w:r>
        <w:t xml:space="preserve">member airlines have been based </w:t>
      </w:r>
      <w:r>
        <w:t>there</w:t>
      </w:r>
      <w:r>
        <w:t xml:space="preserve"> since </w:t>
      </w:r>
      <w:r>
        <w:t>the terminal</w:t>
      </w:r>
      <w:r>
        <w:t xml:space="preserve"> was open</w:t>
      </w:r>
      <w:r>
        <w:t>e</w:t>
      </w:r>
      <w:r>
        <w:t xml:space="preserve">d in 2014. </w:t>
      </w:r>
      <w:r>
        <w:t xml:space="preserve">Having our member airlines collocated in terminal 2 </w:t>
      </w:r>
      <w:r>
        <w:t>has enabled Star Alliance to deliver exceptional customer service to our customers</w:t>
      </w:r>
      <w:r>
        <w:t xml:space="preserve"> irrespective of which Star Alliance member those customers are flying on. </w:t>
      </w:r>
      <w:r>
        <w:t xml:space="preserve">For example, we are close to launching our Universal Bag Drop (UBD) service, which will allow </w:t>
      </w:r>
      <w:r>
        <w:t>passengers to drop bags at any desk within terminal 2. In a</w:t>
      </w:r>
      <w:r>
        <w:t xml:space="preserve">ddition, </w:t>
      </w:r>
      <w:r>
        <w:t xml:space="preserve">there are four modern lounge </w:t>
      </w:r>
      <w:r>
        <w:t>facilities</w:t>
      </w:r>
      <w:r>
        <w:t xml:space="preserve"> provided by Star Alliance’s members in terminal 2 and</w:t>
      </w:r>
      <w:r>
        <w:t xml:space="preserve"> the Star Alliance Gold Track </w:t>
      </w:r>
      <w:r>
        <w:t xml:space="preserve">security lane for all customers </w:t>
      </w:r>
      <w:r>
        <w:t xml:space="preserve">that have achieved ‘Gold Status’ on a Star Alliance member airline. </w:t>
      </w:r>
      <w:r>
        <w:t>Feedback from our customers has confirmed that</w:t>
      </w:r>
      <w:r>
        <w:t xml:space="preserve"> such customer service offerings </w:t>
      </w:r>
      <w:r>
        <w:t>act as a positive facilitator of inbound tourism.</w:t>
      </w:r>
      <w:r>
        <w:t xml:space="preserve"> </w:t>
      </w:r>
    </w:p>
    <w:p w:rsidR="00DA67D7" w:rsidP="00B34237">
      <w:r>
        <w:t xml:space="preserve">The colocation of all Star Alliance members in Heathrow Terminal 2 also </w:t>
      </w:r>
      <w:r>
        <w:t xml:space="preserve">facilitates hassle-free connections from one Star Alliance member to another on a single ticketed itinerary. </w:t>
      </w:r>
      <w:r>
        <w:t xml:space="preserve">Colocation also enables delivery of the London Heathrow Star Connection Centre (SCC), </w:t>
      </w:r>
      <w:r>
        <w:t xml:space="preserve">which supported the connection of almost 10,000 passengers and bags </w:t>
      </w:r>
      <w:r>
        <w:t xml:space="preserve">with short connection times in 2025. Whilst these </w:t>
      </w:r>
      <w:r>
        <w:t xml:space="preserve">customer service </w:t>
      </w:r>
      <w:r>
        <w:t xml:space="preserve">benefits are </w:t>
      </w:r>
      <w:r>
        <w:t>enjoyed more directly by connecting passengers, as opposed to inbound tourists, they still enhance Heathrow</w:t>
      </w:r>
      <w:r>
        <w:t>’s reputation as a global hub</w:t>
      </w:r>
      <w:r>
        <w:t>.</w:t>
      </w:r>
    </w:p>
    <w:p w:rsidR="00DA67D7" w:rsidP="00B34237">
      <w:r w:rsidRPr="1196C977">
        <w:rPr>
          <w:b/>
          <w:bCs/>
        </w:rPr>
        <w:t>Competition</w:t>
      </w:r>
    </w:p>
    <w:p w:rsidR="00DA67D7" w:rsidRPr="00AF34B0" w:rsidP="00F74AA0">
      <w:r>
        <w:t xml:space="preserve">With 23 of its member airlines operating at Heathrow, </w:t>
      </w:r>
      <w:r>
        <w:t xml:space="preserve">Star Alliance represents a significant percentage of the just over 80 airlines </w:t>
      </w:r>
      <w:r>
        <w:t xml:space="preserve">operating at the airport. </w:t>
      </w:r>
      <w:r>
        <w:t xml:space="preserve">Star Alliance member airlines also operate from </w:t>
      </w:r>
      <w:r>
        <w:t xml:space="preserve">Birmingham, Edinburgh, London Gatwick and Manchester airports. </w:t>
      </w:r>
      <w:r>
        <w:t xml:space="preserve">Combined with the number of destinations that Star Alliance’s </w:t>
      </w:r>
      <w:r>
        <w:t xml:space="preserve">members connect to from the UK, this enables Star Alliance to offer a competitive counterweight to the UK’s home-based carriers. </w:t>
      </w:r>
      <w:r>
        <w:t xml:space="preserve">Such competition can only be good for consumers, in terms of price and choice, and we believe that </w:t>
      </w:r>
      <w:r>
        <w:t xml:space="preserve">these </w:t>
      </w:r>
      <w:r>
        <w:t xml:space="preserve">factors also key to  </w:t>
      </w:r>
      <w:r w:rsidRPr="007F7F61">
        <w:t xml:space="preserve">supporting the growth, competitiveness and long-term resilience of the </w:t>
      </w:r>
      <w:r>
        <w:t xml:space="preserve">UK </w:t>
      </w:r>
      <w:r w:rsidRPr="007F7F61">
        <w:t>tourism sector</w:t>
      </w:r>
      <w:r>
        <w:t>.</w:t>
      </w:r>
    </w:p>
    <w:p w:rsidR="00DA67D7" w:rsidP="00F74AA0">
      <w:pPr>
        <w:rPr>
          <w:b/>
          <w:bCs/>
          <w:lang w:val="en-US"/>
        </w:rPr>
      </w:pPr>
      <w:r w:rsidRPr="00F74AA0">
        <w:rPr>
          <w:b/>
          <w:bCs/>
          <w:lang w:val="en-US"/>
        </w:rPr>
        <w:t>What opportunities exist to increase inward investment into tourism infrastructure and what changes may be needed to encourage it?</w:t>
      </w:r>
    </w:p>
    <w:p w:rsidR="00DA67D7" w:rsidP="00762F68">
      <w:pPr>
        <w:rPr>
          <w:lang w:val="en-US"/>
        </w:rPr>
      </w:pPr>
      <w:r w:rsidRPr="00B12CD3">
        <w:rPr>
          <w:lang w:val="en-US"/>
        </w:rPr>
        <w:t>The UK’s a</w:t>
      </w:r>
      <w:r>
        <w:rPr>
          <w:lang w:val="en-US"/>
        </w:rPr>
        <w:t xml:space="preserve">irports - </w:t>
      </w:r>
      <w:r w:rsidRPr="00B12CD3">
        <w:rPr>
          <w:lang w:val="en-US"/>
        </w:rPr>
        <w:t>particularly Heathrow as the national hub and Manchester, Birmingham and Edinburgh as major regional international airports</w:t>
      </w:r>
      <w:r>
        <w:rPr>
          <w:lang w:val="en-US"/>
        </w:rPr>
        <w:t xml:space="preserve"> - </w:t>
      </w:r>
      <w:r w:rsidRPr="00B12CD3">
        <w:rPr>
          <w:lang w:val="en-US"/>
        </w:rPr>
        <w:t>are critical enablers of inward investment into tourism infrastructure. Together, they underpin visitor dispersion, unlock private capital, and support wider Government objectives on growth, levelling</w:t>
      </w:r>
      <w:r w:rsidRPr="00B12CD3">
        <w:rPr>
          <w:rFonts w:ascii="Cambria Math" w:hAnsi="Cambria Math" w:cs="Cambria Math"/>
          <w:lang w:val="en-US"/>
        </w:rPr>
        <w:t>‑</w:t>
      </w:r>
      <w:r w:rsidRPr="00B12CD3">
        <w:rPr>
          <w:lang w:val="en-US"/>
        </w:rPr>
        <w:t>up, trade, skills and soft power</w:t>
      </w:r>
      <w:r>
        <w:rPr>
          <w:lang w:val="en-US"/>
        </w:rPr>
        <w:t>, supporting</w:t>
      </w:r>
      <w:r w:rsidRPr="00B12CD3">
        <w:rPr>
          <w:lang w:val="en-US"/>
        </w:rPr>
        <w:t xml:space="preserve"> the Government</w:t>
      </w:r>
      <w:r w:rsidRPr="00B12CD3">
        <w:rPr>
          <w:rFonts w:ascii="Aptos" w:hAnsi="Aptos" w:cs="Aptos"/>
          <w:lang w:val="en-US"/>
        </w:rPr>
        <w:t>’</w:t>
      </w:r>
      <w:r w:rsidRPr="00B12CD3">
        <w:rPr>
          <w:lang w:val="en-US"/>
        </w:rPr>
        <w:t>s ambition to reach 50 million international visitors per year by 2030</w:t>
      </w:r>
      <w:r>
        <w:rPr>
          <w:lang w:val="en-US"/>
        </w:rPr>
        <w:t>.</w:t>
      </w:r>
    </w:p>
    <w:p w:rsidR="00DA67D7" w:rsidRPr="00921395" w:rsidP="00F74AA0">
      <w:pPr>
        <w:rPr>
          <w:lang w:val="en-US"/>
        </w:rPr>
      </w:pPr>
      <w:r w:rsidRPr="00AC1FFF">
        <w:rPr>
          <w:lang w:val="en-US"/>
        </w:rPr>
        <w:t>Aviation</w:t>
      </w:r>
      <w:r w:rsidRPr="00AC1FFF">
        <w:rPr>
          <w:rFonts w:ascii="Cambria Math" w:hAnsi="Cambria Math" w:cs="Cambria Math"/>
          <w:lang w:val="en-US"/>
        </w:rPr>
        <w:t>‑</w:t>
      </w:r>
      <w:r w:rsidRPr="00AC1FFF">
        <w:rPr>
          <w:lang w:val="en-US"/>
        </w:rPr>
        <w:t>enabled tourism is one of the UK</w:t>
      </w:r>
      <w:r w:rsidRPr="00AC1FFF">
        <w:rPr>
          <w:rFonts w:ascii="Aptos" w:hAnsi="Aptos" w:cs="Aptos"/>
          <w:lang w:val="en-US"/>
        </w:rPr>
        <w:t>’</w:t>
      </w:r>
      <w:r w:rsidRPr="00AC1FFF">
        <w:rPr>
          <w:lang w:val="en-US"/>
        </w:rPr>
        <w:t>s most effective tools for attracting inward investment and spreading growth beyond London. With the right combination of capacity, policy certainty, sustainable infrastructure and place</w:t>
      </w:r>
      <w:r w:rsidRPr="00AC1FFF">
        <w:rPr>
          <w:rFonts w:ascii="Cambria Math" w:hAnsi="Cambria Math" w:cs="Cambria Math"/>
          <w:lang w:val="en-US"/>
        </w:rPr>
        <w:t>‑</w:t>
      </w:r>
      <w:r w:rsidRPr="00AC1FFF">
        <w:rPr>
          <w:lang w:val="en-US"/>
        </w:rPr>
        <w:t>based planning, Heathrow and the UK</w:t>
      </w:r>
      <w:r w:rsidRPr="00AC1FFF">
        <w:rPr>
          <w:rFonts w:ascii="Aptos" w:hAnsi="Aptos" w:cs="Aptos"/>
          <w:lang w:val="en-US"/>
        </w:rPr>
        <w:t>’</w:t>
      </w:r>
      <w:r w:rsidRPr="00AC1FFF">
        <w:rPr>
          <w:lang w:val="en-US"/>
        </w:rPr>
        <w:t xml:space="preserve">s leading regional airports can act as gateways not just to the country, but to regional regeneration, </w:t>
      </w:r>
      <w:r>
        <w:rPr>
          <w:lang w:val="en-US"/>
        </w:rPr>
        <w:t xml:space="preserve">increased tourism to the UK, </w:t>
      </w:r>
      <w:r w:rsidRPr="00AC1FFF">
        <w:rPr>
          <w:lang w:val="en-US"/>
        </w:rPr>
        <w:t>community prosperity and long</w:t>
      </w:r>
      <w:r w:rsidRPr="00AC1FFF">
        <w:rPr>
          <w:rFonts w:ascii="Cambria Math" w:hAnsi="Cambria Math" w:cs="Cambria Math"/>
          <w:lang w:val="en-US"/>
        </w:rPr>
        <w:t>‑</w:t>
      </w:r>
      <w:r w:rsidRPr="00AC1FFF">
        <w:rPr>
          <w:lang w:val="en-US"/>
        </w:rPr>
        <w:t>term economic resilience.</w:t>
      </w:r>
    </w:p>
    <w:p w:rsidR="00DA67D7" w:rsidRPr="00F6576B" w:rsidP="00F74AA0">
      <w:pPr>
        <w:rPr>
          <w:b/>
          <w:bCs/>
          <w:lang w:val="en-US"/>
        </w:rPr>
      </w:pPr>
      <w:r w:rsidRPr="00F74AA0">
        <w:rPr>
          <w:b/>
          <w:bCs/>
          <w:lang w:val="en-US"/>
        </w:rPr>
        <w:t>How can tourism better support regional growth, community prosperity and wider Government objectives?</w:t>
      </w:r>
    </w:p>
    <w:p w:rsidR="00DA67D7" w:rsidP="00C042D9">
      <w:r w:rsidRPr="00777045">
        <w:t>An expanded Heathrow</w:t>
      </w:r>
      <w:r>
        <w:t xml:space="preserve">, if delivered </w:t>
      </w:r>
      <w:r>
        <w:t>correctly</w:t>
      </w:r>
      <w:r>
        <w:t>,</w:t>
      </w:r>
      <w:r w:rsidRPr="00777045">
        <w:t xml:space="preserve"> is not just a project for London; it is a strategic investment in the economic future of every region in the UK. As the nation’s hub airport, Heathrow plays a uniquely powerful role in connecting</w:t>
      </w:r>
      <w:r>
        <w:t xml:space="preserve"> </w:t>
      </w:r>
      <w:r w:rsidRPr="00777045">
        <w:t>regional</w:t>
      </w:r>
      <w:r>
        <w:t xml:space="preserve"> </w:t>
      </w:r>
      <w:r w:rsidRPr="00777045">
        <w:t>communities</w:t>
      </w:r>
      <w:r>
        <w:t>, visitors,</w:t>
      </w:r>
      <w:r w:rsidRPr="00777045">
        <w:t xml:space="preserve"> and businesses to the global marketplace</w:t>
      </w:r>
      <w:r>
        <w:t xml:space="preserve"> and to destinations throughout the UK itself</w:t>
      </w:r>
      <w:r>
        <w:t xml:space="preserve">. </w:t>
      </w:r>
      <w:r w:rsidRPr="00777045">
        <w:t>Quite simply, it is a vital economic engine for the nation. </w:t>
      </w:r>
      <w:r>
        <w:t>This is underpinned by our strong presence in key regional airports in the Manchester, Birmingham and Scotland.</w:t>
      </w:r>
      <w:r>
        <w:t xml:space="preserve"> </w:t>
      </w:r>
    </w:p>
    <w:p w:rsidR="00DA67D7" w:rsidP="00C042D9">
      <w:r>
        <w:t>Tourism across the UK, underpinned by fit for purpose connect</w:t>
      </w:r>
      <w:r>
        <w:t xml:space="preserve">ivity infrastructure is essential to job creation, business growth and supporting the long-term resilience of the sector. </w:t>
      </w:r>
    </w:p>
    <w:p w:rsidR="00DA67D7" w:rsidRPr="004C2897" w:rsidP="004C2897">
      <w:pPr>
        <w:rPr>
          <w:b/>
          <w:bCs/>
          <w:lang w:val="en-US"/>
        </w:rPr>
      </w:pPr>
      <w:r w:rsidRPr="004C2897">
        <w:rPr>
          <w:b/>
          <w:bCs/>
          <w:lang w:val="en-US"/>
        </w:rPr>
        <w:t>Are transport links, digital connectivity and cultural infrastructure adequate to support regional tourism growth?</w:t>
      </w:r>
    </w:p>
    <w:p w:rsidR="00DA67D7" w:rsidRPr="00F74AA0" w:rsidP="00F74AA0">
      <w:pPr>
        <w:rPr>
          <w:lang w:val="en-US"/>
        </w:rPr>
      </w:pPr>
      <w:r>
        <w:rPr>
          <w:lang w:val="en-US"/>
        </w:rPr>
        <w:t>Star Alliance are supportive of any measures to boost transport links and connectivity for travelers and tourists</w:t>
      </w:r>
      <w:r>
        <w:rPr>
          <w:lang w:val="en-US"/>
        </w:rPr>
        <w:t xml:space="preserve"> around key regional airports and Heathrow to better join up London with other major cities of the UK</w:t>
      </w:r>
      <w:r>
        <w:rPr>
          <w:lang w:val="en-US"/>
        </w:rPr>
        <w:t xml:space="preserve">. </w:t>
      </w:r>
    </w:p>
    <w:sectPr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6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786"/>
  </w:style>
  <w:style w:type="paragraph" w:styleId="Footer">
    <w:name w:val="footer"/>
    <w:basedOn w:val="Normal"/>
    <w:link w:val="FooterChar"/>
    <w:uiPriority w:val="99"/>
    <w:unhideWhenUsed/>
    <w:rsid w:val="00976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786"/>
  </w:style>
  <w:style w:type="character" w:styleId="Hyperlink">
    <w:name w:val="Hyperlink"/>
    <w:basedOn w:val="DefaultParagraphFont"/>
    <w:uiPriority w:val="99"/>
    <w:unhideWhenUsed/>
    <w:rsid w:val="00AD1A39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1A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A0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0B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0B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B0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C57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E7E4EAFFE3994CBF97BF33A821F51F" ma:contentTypeVersion="24" ma:contentTypeDescription="Create a new document." ma:contentTypeScope="" ma:versionID="0f5e8ee8d5ccbe91778a99d81c28c55f">
  <xsd:schema xmlns:xsd="http://www.w3.org/2001/XMLSchema" xmlns:xs="http://www.w3.org/2001/XMLSchema" xmlns:p="http://schemas.microsoft.com/office/2006/metadata/properties" xmlns:ns2="774249da-edc8-4751-a673-b7d7502295e4" xmlns:ns3="723fcdc6-20fc-409e-a878-db2e9382d97a" xmlns:ns4="a9c9043a-bc7f-4b2b-aa7c-d6879aca5a50" targetNamespace="http://schemas.microsoft.com/office/2006/metadata/properties" ma:root="true" ma:fieldsID="5a822fb0950ee64344c42a76aa470c15" ns2:_="" ns3:_="" ns4:_="">
    <xsd:import namespace="774249da-edc8-4751-a673-b7d7502295e4"/>
    <xsd:import namespace="723fcdc6-20fc-409e-a878-db2e9382d97a"/>
    <xsd:import namespace="a9c9043a-bc7f-4b2b-aa7c-d6879aca5a50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249da-edc8-4751-a673-b7d7502295e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870de15-bcca-44b9-b7b5-b2794476c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fcdc6-20fc-409e-a878-db2e9382d97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9043a-bc7f-4b2b-aa7c-d6879aca5a5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55d2ef9-bac2-4bfa-912a-ecf696d4c959}" ma:internalName="TaxCatchAll" ma:showField="CatchAllData" ma:web="a9c9043a-bc7f-4b2b-aa7c-d6879aca5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Version xmlns="774249da-edc8-4751-a673-b7d7502295e4" xsi:nil="true"/>
    <lcf76f155ced4ddcb4097134ff3c332f xmlns="774249da-edc8-4751-a673-b7d7502295e4">
      <Terms xmlns="http://schemas.microsoft.com/office/infopath/2007/PartnerControls"/>
    </lcf76f155ced4ddcb4097134ff3c332f>
    <TaxCatchAll xmlns="a9c9043a-bc7f-4b2b-aa7c-d6879aca5a50" xsi:nil="true"/>
    <MigrationWizIdPermissions xmlns="774249da-edc8-4751-a673-b7d7502295e4" xsi:nil="true"/>
    <MigrationWizId xmlns="774249da-edc8-4751-a673-b7d7502295e4" xsi:nil="true"/>
  </documentManagement>
</p:properties>
</file>

<file path=customXml/itemProps1.xml><?xml version="1.0" encoding="utf-8"?>
<ds:datastoreItem xmlns:ds="http://schemas.openxmlformats.org/officeDocument/2006/customXml" ds:itemID="{58651C7C-BFBC-4F93-A196-4227D62E4A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62821-78A9-4081-82CF-13998F34F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249da-edc8-4751-a673-b7d7502295e4"/>
    <ds:schemaRef ds:uri="723fcdc6-20fc-409e-a878-db2e9382d97a"/>
    <ds:schemaRef ds:uri="a9c9043a-bc7f-4b2b-aa7c-d6879aca5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41282B-5260-424C-ACAA-CE42A3C0C2B3}">
  <ds:schemaRefs>
    <ds:schemaRef ds:uri="http://schemas.microsoft.com/office/2006/metadata/properties"/>
    <ds:schemaRef ds:uri="http://schemas.microsoft.com/office/infopath/2007/PartnerControls"/>
    <ds:schemaRef ds:uri="774249da-edc8-4751-a673-b7d7502295e4"/>
    <ds:schemaRef ds:uri="a9c9043a-bc7f-4b2b-aa7c-d6879aca5a50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  <clbl:label id="{bf92e969-5ada-42ad-8c38-2b02302a2906}" enabled="1" method="Privileged" siteId="{3d490b78-0c3f-4639-ad1f-3375daf4fc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TOU0042</dc:title>
  <cp:revision>0</cp:revision>
</cp:coreProperties>
</file>