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0B9B" w:rsidRPr="00C20B9B" w:rsidP="00C20B9B">
      <w:pPr>
        <w:jc w:val="center"/>
        <w:rPr>
          <w:b/>
          <w:bCs/>
        </w:rPr>
      </w:pPr>
      <w:r w:rsidRPr="00C20B9B">
        <w:rPr>
          <w:b/>
          <w:bCs/>
        </w:rPr>
        <w:t xml:space="preserve">Written evidence submitted by </w:t>
      </w:r>
      <w:r w:rsidRPr="00C20B9B">
        <w:rPr>
          <w:b/>
          <w:bCs/>
        </w:rPr>
        <w:t>Stephen Colmer</w:t>
      </w:r>
      <w:r w:rsidRPr="00C20B9B">
        <w:rPr>
          <w:b/>
          <w:bCs/>
        </w:rPr>
        <w:t xml:space="preserve"> (</w:t>
      </w:r>
      <w:r w:rsidRPr="00C20B9B">
        <w:rPr>
          <w:b/>
          <w:bCs/>
        </w:rPr>
        <w:t>CWR0149</w:t>
      </w:r>
      <w:r w:rsidRPr="00C20B9B">
        <w:rPr>
          <w:b/>
          <w:bCs/>
        </w:rPr>
        <w:t>)</w:t>
      </w:r>
    </w:p>
    <w:p w:rsidR="00C20B9B" w:rsidP="00C20B9B">
      <w:r>
        <w:t>I am writing in response to the Committee’s inquiry into climate and weather resilience, specifically the growing threat posed by wildfires across our countryside and rural communities.</w:t>
      </w:r>
    </w:p>
    <w:p w:rsidR="00C20B9B" w:rsidP="00C20B9B">
      <w:r>
        <w:t>The recent wildfire events in the Peak District and surrounding moorlands have highlighted the seriousness of this issue and the urgent need for practical, evidence-based action. These fires are no longer isolated seasonal incidents. They are becoming larger, more destructive, more resource-intensive, and more dangerous for the people and communities affected by them.</w:t>
      </w:r>
    </w:p>
    <w:p w:rsidR="00C20B9B" w:rsidP="00C20B9B">
      <w:r>
        <w:t>Wildfires cause devastating environmental damage. Deep peat moorland, which takes centuries to form and acts as an important carbon store, can be destroyed in a matter of hours. Wildlife habitats, livestock grazing land, fragile ecosystems, and protected landscapes are being damaged on an increasing scale. The consequences are long lasting and often irreversible.</w:t>
      </w:r>
    </w:p>
    <w:p w:rsidR="00C20B9B" w:rsidP="00C20B9B">
      <w:r>
        <w:t>There is also a significant human cost. Fire and Rescue Services, land managers, gamekeepers, farmers, volunteers, and partner agencies are being placed under enormous pressure during wildfire incidents. Many of those responding are working long hours in dangerous and physically demanding conditions while balancing the impact on their own families and wellbeing. The emotional and psychological strain on those involved should not be underestimated.</w:t>
      </w:r>
    </w:p>
    <w:p w:rsidR="00C20B9B" w:rsidP="00C20B9B">
      <w:r>
        <w:t>Local communities are also affected through smoke pollution, road closures, disruption to businesses and tourism, threats to public safety, and fears about the increasing frequency and intensity of fires. Rural communities often feel overlooked despite being on the frontline of these incidents.</w:t>
      </w:r>
    </w:p>
    <w:p w:rsidR="00C20B9B" w:rsidP="00C20B9B">
      <w:r>
        <w:t>It is important that the Committee recognises the value of preventative land management. Controlled fuel reduction, grazing, vegetation management, access maintenance, and coordinated wildfire planning all play an essential role in reducing wildfire severity and improving emergency response capability. Those with practical experience on the ground must be listened to when shaping future policy.</w:t>
      </w:r>
    </w:p>
    <w:p w:rsidR="00C20B9B" w:rsidP="00C20B9B">
      <w:r>
        <w:t>There also needs to be greater public awareness around the causes of wildfires. Careless behaviour, disposable barbecues, illegal campfires, litter, and deliberate fire-setting continue to place lives, landscapes, and emergency services at risk. Stronger education, enforcement, and public messaging are urgently needed.</w:t>
      </w:r>
    </w:p>
    <w:p w:rsidR="00C20B9B" w:rsidP="00C20B9B">
      <w:r>
        <w:t>I would urge the Committee to ensure that wildfire resilience becomes a national priority with proper long-term support for Fire and Rescue Services, land managers, and rural partnerships working to prevent and respond to these incidents.</w:t>
      </w:r>
    </w:p>
    <w:p w:rsidR="00C20B9B" w:rsidP="00C20B9B">
      <w:r>
        <w:t>The people dealing with these fires firsthand possess valuable knowledge and experience. Their voices deserve to be heard and reflected in future policy decisions.</w:t>
      </w:r>
    </w:p>
    <w:p w:rsidR="00C20B9B" w:rsidP="00C20B9B">
      <w:r>
        <w:t>Thank you for considering this submission.</w:t>
      </w:r>
    </w:p>
    <w:p w:rsidR="00C20B9B" w:rsidP="00C20B9B">
      <w:r>
        <w:t>Yours faithfully,</w:t>
      </w:r>
    </w:p>
    <w:p w:rsidR="009D7BA7" w:rsidP="00C20B9B">
      <w:r>
        <w:t>Stephen Colmer</w:t>
      </w:r>
    </w:p>
    <w:p w:rsidR="00C20B9B" w:rsidP="00C20B9B"/>
    <w:p w:rsidR="00C20B9B" w:rsidRPr="00C20B9B" w:rsidP="00C20B9B">
      <w:pPr>
        <w:rPr>
          <w:b/>
          <w:bCs/>
        </w:rPr>
      </w:pPr>
      <w:r w:rsidRPr="00C20B9B">
        <w:rPr>
          <w:b/>
          <w:b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20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B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B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B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B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B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B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B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B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B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B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B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B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B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B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B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B9B"/>
    <w:rPr>
      <w:rFonts w:eastAsiaTheme="majorEastAsia" w:cstheme="majorBidi"/>
      <w:color w:val="272727" w:themeColor="text1" w:themeTint="D8"/>
    </w:rPr>
  </w:style>
  <w:style w:type="paragraph" w:styleId="Title">
    <w:name w:val="Title"/>
    <w:basedOn w:val="Normal"/>
    <w:next w:val="Normal"/>
    <w:link w:val="TitleChar"/>
    <w:uiPriority w:val="10"/>
    <w:qFormat/>
    <w:rsid w:val="00C20B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B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B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B9B"/>
    <w:pPr>
      <w:spacing w:before="160"/>
      <w:jc w:val="center"/>
    </w:pPr>
    <w:rPr>
      <w:i/>
      <w:iCs/>
      <w:color w:val="404040" w:themeColor="text1" w:themeTint="BF"/>
    </w:rPr>
  </w:style>
  <w:style w:type="character" w:customStyle="1" w:styleId="QuoteChar">
    <w:name w:val="Quote Char"/>
    <w:basedOn w:val="DefaultParagraphFont"/>
    <w:link w:val="Quote"/>
    <w:uiPriority w:val="29"/>
    <w:rsid w:val="00C20B9B"/>
    <w:rPr>
      <w:i/>
      <w:iCs/>
      <w:color w:val="404040" w:themeColor="text1" w:themeTint="BF"/>
    </w:rPr>
  </w:style>
  <w:style w:type="paragraph" w:styleId="ListParagraph">
    <w:name w:val="List Paragraph"/>
    <w:basedOn w:val="Normal"/>
    <w:uiPriority w:val="34"/>
    <w:qFormat/>
    <w:rsid w:val="00C20B9B"/>
    <w:pPr>
      <w:ind w:left="720"/>
      <w:contextualSpacing/>
    </w:pPr>
  </w:style>
  <w:style w:type="character" w:styleId="IntenseEmphasis">
    <w:name w:val="Intense Emphasis"/>
    <w:basedOn w:val="DefaultParagraphFont"/>
    <w:uiPriority w:val="21"/>
    <w:qFormat/>
    <w:rsid w:val="00C20B9B"/>
    <w:rPr>
      <w:i/>
      <w:iCs/>
      <w:color w:val="0F4761" w:themeColor="accent1" w:themeShade="BF"/>
    </w:rPr>
  </w:style>
  <w:style w:type="paragraph" w:styleId="IntenseQuote">
    <w:name w:val="Intense Quote"/>
    <w:basedOn w:val="Normal"/>
    <w:next w:val="Normal"/>
    <w:link w:val="IntenseQuoteChar"/>
    <w:uiPriority w:val="30"/>
    <w:qFormat/>
    <w:rsid w:val="00C20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B9B"/>
    <w:rPr>
      <w:i/>
      <w:iCs/>
      <w:color w:val="0F4761" w:themeColor="accent1" w:themeShade="BF"/>
    </w:rPr>
  </w:style>
  <w:style w:type="character" w:styleId="IntenseReference">
    <w:name w:val="Intense Reference"/>
    <w:basedOn w:val="DefaultParagraphFont"/>
    <w:uiPriority w:val="32"/>
    <w:qFormat/>
    <w:rsid w:val="00C20B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CWR0149</dc:title>
  <cp:revision>0</cp:revision>
</cp:coreProperties>
</file>