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126621" w:rsidRPr="00126621" w:rsidP="00126621">
      <w:pPr>
        <w:spacing w:after="240" w:line="276" w:lineRule="auto"/>
        <w:ind w:left="567" w:hanging="567"/>
        <w:jc w:val="center"/>
        <w:rPr>
          <w:b/>
          <w:bCs/>
        </w:rPr>
      </w:pPr>
      <w:r w:rsidRPr="00126621">
        <w:rPr>
          <w:b/>
          <w:bCs/>
        </w:rPr>
        <w:t xml:space="preserve">Written evidence submitted by </w:t>
      </w:r>
      <w:r w:rsidRPr="00126621">
        <w:rPr>
          <w:b/>
          <w:bCs/>
        </w:rPr>
        <w:t>National Fire Chiefs Council</w:t>
      </w:r>
      <w:r w:rsidRPr="00126621">
        <w:rPr>
          <w:b/>
          <w:bCs/>
        </w:rPr>
        <w:t xml:space="preserve"> (CWR0145)</w:t>
      </w:r>
    </w:p>
    <w:p w:rsidR="00000000" w:rsidRPr="00C87491" w:rsidP="007F2F89">
      <w:pPr>
        <w:pStyle w:val="ListParagraph"/>
        <w:numPr>
          <w:ilvl w:val="0"/>
          <w:numId w:val="1"/>
        </w:numPr>
        <w:spacing w:after="240" w:line="276" w:lineRule="auto"/>
        <w:ind w:left="567" w:hanging="567"/>
        <w:contextualSpacing w:val="0"/>
        <w:rPr>
          <w:rFonts w:ascii="Arial" w:hAnsi="Arial" w:cs="Arial"/>
          <w:b/>
          <w:bCs/>
        </w:rPr>
      </w:pPr>
      <w:r w:rsidRPr="00C87491">
        <w:rPr>
          <w:rFonts w:ascii="Arial" w:hAnsi="Arial" w:cs="Arial"/>
          <w:b/>
          <w:bCs/>
        </w:rPr>
        <w:t>Introduction</w:t>
      </w:r>
    </w:p>
    <w:p w:rsidR="00000000" w:rsidRPr="00C87491" w:rsidP="00A53E5B">
      <w:pPr>
        <w:pStyle w:val="ListParagraph"/>
        <w:numPr>
          <w:ilvl w:val="1"/>
          <w:numId w:val="1"/>
        </w:numPr>
        <w:spacing w:before="240" w:after="240" w:line="276" w:lineRule="auto"/>
        <w:ind w:left="567" w:hanging="567"/>
        <w:contextualSpacing w:val="0"/>
        <w:rPr>
          <w:rFonts w:ascii="Arial" w:hAnsi="Arial" w:cs="Arial"/>
        </w:rPr>
      </w:pPr>
      <w:r w:rsidRPr="00C87491">
        <w:rPr>
          <w:rFonts w:ascii="Arial" w:hAnsi="Arial" w:cs="Arial"/>
        </w:rPr>
        <w:t>The</w:t>
      </w:r>
      <w:r w:rsidRPr="00C87491">
        <w:rPr>
          <w:rFonts w:ascii="Arial" w:hAnsi="Arial" w:cs="Arial"/>
        </w:rPr>
        <w:t xml:space="preserve"> </w:t>
      </w:r>
      <w:r w:rsidRPr="00C87491">
        <w:rPr>
          <w:rFonts w:ascii="Arial" w:hAnsi="Arial" w:cs="Arial"/>
          <w:lang w:bidi="en-GB"/>
        </w:rPr>
        <w:t>National Fire Chiefs Council (NFCC) is pleased to respond to th</w:t>
      </w:r>
      <w:r w:rsidRPr="00C87491">
        <w:rPr>
          <w:rFonts w:ascii="Arial" w:hAnsi="Arial" w:cs="Arial"/>
          <w:lang w:bidi="en-GB"/>
        </w:rPr>
        <w:t>is call for evidence</w:t>
      </w:r>
      <w:r>
        <w:rPr>
          <w:rFonts w:ascii="Arial" w:hAnsi="Arial" w:cs="Arial"/>
          <w:lang w:bidi="en-GB"/>
        </w:rPr>
        <w:t xml:space="preserve"> on wildfire risk and response</w:t>
      </w:r>
      <w:r w:rsidRPr="00C87491">
        <w:rPr>
          <w:rFonts w:ascii="Arial" w:hAnsi="Arial" w:cs="Arial"/>
          <w:lang w:bidi="en-GB"/>
        </w:rPr>
        <w:t>, as part of the</w:t>
      </w:r>
      <w:r>
        <w:rPr>
          <w:rFonts w:ascii="Arial" w:hAnsi="Arial" w:cs="Arial"/>
          <w:lang w:bidi="en-GB"/>
        </w:rPr>
        <w:t xml:space="preserve"> </w:t>
      </w:r>
      <w:r>
        <w:rPr>
          <w:rFonts w:ascii="Arial" w:hAnsi="Arial" w:cs="Arial"/>
          <w:lang w:bidi="en-GB"/>
        </w:rPr>
        <w:t>Environment, Food and Rural Affairs</w:t>
      </w:r>
      <w:r w:rsidRPr="00C87491">
        <w:rPr>
          <w:rFonts w:ascii="Arial" w:hAnsi="Arial" w:cs="Arial"/>
          <w:lang w:bidi="en-GB"/>
        </w:rPr>
        <w:t xml:space="preserve"> Committee’s </w:t>
      </w:r>
      <w:r>
        <w:rPr>
          <w:rFonts w:ascii="Arial" w:hAnsi="Arial" w:cs="Arial"/>
          <w:lang w:bidi="en-GB"/>
        </w:rPr>
        <w:t>ongoing i</w:t>
      </w:r>
      <w:r w:rsidRPr="00C87491">
        <w:rPr>
          <w:rFonts w:ascii="Arial" w:hAnsi="Arial" w:cs="Arial"/>
          <w:lang w:bidi="en-GB"/>
        </w:rPr>
        <w:t>nquiry into</w:t>
      </w:r>
      <w:r w:rsidRPr="00C87491">
        <w:rPr>
          <w:rFonts w:ascii="Arial" w:hAnsi="Arial" w:cs="Arial"/>
          <w:lang w:bidi="en-GB"/>
        </w:rPr>
        <w:t xml:space="preserve"> </w:t>
      </w:r>
      <w:r>
        <w:rPr>
          <w:rFonts w:ascii="Arial" w:hAnsi="Arial" w:cs="Arial"/>
          <w:lang w:bidi="en-GB"/>
        </w:rPr>
        <w:t>climate and weather r</w:t>
      </w:r>
      <w:r w:rsidRPr="00C87491">
        <w:rPr>
          <w:rFonts w:ascii="Arial" w:hAnsi="Arial" w:cs="Arial"/>
          <w:lang w:bidi="en-GB"/>
        </w:rPr>
        <w:t>esilience</w:t>
      </w:r>
      <w:r w:rsidRPr="00C87491">
        <w:rPr>
          <w:rFonts w:ascii="Arial" w:hAnsi="Arial" w:cs="Arial"/>
          <w:lang w:bidi="en-GB"/>
        </w:rPr>
        <w:t>.</w:t>
      </w:r>
    </w:p>
    <w:p w:rsidR="00000000" w:rsidRPr="00C87491" w:rsidP="00834597">
      <w:pPr>
        <w:pStyle w:val="ListParagraph"/>
        <w:numPr>
          <w:ilvl w:val="1"/>
          <w:numId w:val="1"/>
        </w:numPr>
        <w:spacing w:before="240" w:after="240" w:line="276" w:lineRule="auto"/>
        <w:ind w:left="567" w:hanging="567"/>
        <w:contextualSpacing w:val="0"/>
        <w:rPr>
          <w:rFonts w:ascii="Arial" w:hAnsi="Arial" w:cs="Arial"/>
        </w:rPr>
      </w:pPr>
      <w:r w:rsidRPr="00C87491">
        <w:rPr>
          <w:rFonts w:ascii="Arial" w:hAnsi="Arial" w:cs="Arial"/>
          <w:lang w:bidi="en-GB"/>
        </w:rPr>
        <w:t>NFCC is an independent membership association comprised of a council of Chief Fire Officers and is the professional voice of UK fire and rescue services (FRSs). NFCC has a unique role in representing FRS</w:t>
      </w:r>
      <w:r>
        <w:rPr>
          <w:rFonts w:ascii="Arial" w:hAnsi="Arial" w:cs="Arial"/>
          <w:lang w:bidi="en-GB"/>
        </w:rPr>
        <w:t>s</w:t>
      </w:r>
      <w:r w:rsidRPr="00C87491">
        <w:rPr>
          <w:rFonts w:ascii="Arial" w:hAnsi="Arial" w:cs="Arial"/>
          <w:lang w:bidi="en-GB"/>
        </w:rPr>
        <w:t xml:space="preserve"> at a national level and leads in driving the improvement and development of FRS</w:t>
      </w:r>
      <w:r w:rsidRPr="00C87491">
        <w:rPr>
          <w:rFonts w:ascii="Arial" w:hAnsi="Arial" w:cs="Arial"/>
          <w:lang w:bidi="en-GB"/>
        </w:rPr>
        <w:t>s. As part of this, NFCC and FRSs are committed to working with the UK</w:t>
      </w:r>
      <w:r>
        <w:rPr>
          <w:rFonts w:ascii="Arial" w:hAnsi="Arial" w:cs="Arial"/>
          <w:lang w:bidi="en-GB"/>
        </w:rPr>
        <w:t xml:space="preserve">’s national </w:t>
      </w:r>
      <w:r w:rsidRPr="00C87491">
        <w:rPr>
          <w:rFonts w:ascii="Arial" w:hAnsi="Arial" w:cs="Arial"/>
          <w:lang w:bidi="en-GB"/>
        </w:rPr>
        <w:t xml:space="preserve">and devolved governments to improve </w:t>
      </w:r>
      <w:r w:rsidRPr="00C87491">
        <w:rPr>
          <w:rFonts w:ascii="Arial" w:hAnsi="Arial" w:cs="Arial"/>
          <w:lang w:bidi="en-GB"/>
        </w:rPr>
        <w:t xml:space="preserve">local and national </w:t>
      </w:r>
      <w:r>
        <w:rPr>
          <w:rFonts w:ascii="Arial" w:hAnsi="Arial" w:cs="Arial"/>
          <w:lang w:bidi="en-GB"/>
        </w:rPr>
        <w:t>response</w:t>
      </w:r>
      <w:r w:rsidRPr="00C87491">
        <w:rPr>
          <w:rFonts w:ascii="Arial" w:hAnsi="Arial" w:cs="Arial"/>
          <w:lang w:bidi="en-GB"/>
        </w:rPr>
        <w:t xml:space="preserve"> and preparedness.</w:t>
      </w:r>
    </w:p>
    <w:p w:rsidR="00000000" w:rsidRPr="00304494" w:rsidP="00304494">
      <w:pPr>
        <w:pStyle w:val="ListParagraph"/>
        <w:numPr>
          <w:ilvl w:val="0"/>
          <w:numId w:val="1"/>
        </w:numPr>
        <w:spacing w:before="240" w:after="240" w:line="276" w:lineRule="auto"/>
        <w:ind w:left="567" w:hanging="567"/>
        <w:contextualSpacing w:val="0"/>
        <w:rPr>
          <w:rFonts w:ascii="Arial" w:hAnsi="Arial" w:cs="Arial"/>
          <w:b/>
          <w:bCs/>
        </w:rPr>
      </w:pPr>
      <w:r w:rsidRPr="00304494">
        <w:rPr>
          <w:rFonts w:ascii="Arial" w:hAnsi="Arial" w:cs="Arial"/>
          <w:b/>
          <w:bCs/>
        </w:rPr>
        <w:t>How can land management techniques be best used at a regional level to prevent and control wildfires whilst balancing the needs of different land users? What evidence-gaps are there and how can they be filled?</w:t>
      </w:r>
    </w:p>
    <w:p w:rsidR="00000000" w:rsidP="00304494">
      <w:pPr>
        <w:pStyle w:val="ListParagraph"/>
        <w:numPr>
          <w:ilvl w:val="1"/>
          <w:numId w:val="1"/>
        </w:numPr>
        <w:spacing w:before="240" w:after="240" w:line="276" w:lineRule="auto"/>
        <w:ind w:left="567" w:hanging="567"/>
        <w:contextualSpacing w:val="0"/>
        <w:rPr>
          <w:rFonts w:ascii="Arial" w:hAnsi="Arial" w:cs="Arial"/>
        </w:rPr>
      </w:pPr>
      <w:r>
        <w:rPr>
          <w:rFonts w:ascii="Arial" w:hAnsi="Arial" w:cs="Arial"/>
        </w:rPr>
        <w:t xml:space="preserve">Existing land management practices could be enhanced by ensuring that all land management plans include </w:t>
      </w:r>
      <w:r>
        <w:rPr>
          <w:rFonts w:ascii="Arial" w:hAnsi="Arial" w:cs="Arial"/>
        </w:rPr>
        <w:t>a breakdown of what the land is used for, what types of vegetation are present, and how this impacts the wildfire risk</w:t>
      </w:r>
      <w:r>
        <w:rPr>
          <w:rFonts w:ascii="Arial" w:hAnsi="Arial" w:cs="Arial"/>
        </w:rPr>
        <w:t xml:space="preserve">. </w:t>
      </w:r>
      <w:r>
        <w:rPr>
          <w:rFonts w:ascii="Arial" w:hAnsi="Arial" w:cs="Arial"/>
        </w:rPr>
        <w:t xml:space="preserve">Whilst this approach is difficult to scale up to a regional </w:t>
      </w:r>
      <w:r>
        <w:rPr>
          <w:rFonts w:ascii="Arial" w:hAnsi="Arial" w:cs="Arial"/>
        </w:rPr>
        <w:t>level</w:t>
      </w:r>
      <w:r>
        <w:rPr>
          <w:rFonts w:ascii="Arial" w:hAnsi="Arial" w:cs="Arial"/>
        </w:rPr>
        <w:t xml:space="preserve">, it can be applied </w:t>
      </w:r>
      <w:r>
        <w:rPr>
          <w:rFonts w:ascii="Arial" w:hAnsi="Arial" w:cs="Arial"/>
        </w:rPr>
        <w:t xml:space="preserve">on a local area basis. </w:t>
      </w:r>
      <w:r>
        <w:rPr>
          <w:rFonts w:ascii="Arial" w:hAnsi="Arial" w:cs="Arial"/>
        </w:rPr>
        <w:t>Th</w:t>
      </w:r>
      <w:r>
        <w:rPr>
          <w:rFonts w:ascii="Arial" w:hAnsi="Arial" w:cs="Arial"/>
        </w:rPr>
        <w:t>is can be done by ensur</w:t>
      </w:r>
      <w:r>
        <w:rPr>
          <w:rFonts w:ascii="Arial" w:hAnsi="Arial" w:cs="Arial"/>
        </w:rPr>
        <w:t>ing</w:t>
      </w:r>
      <w:r>
        <w:rPr>
          <w:rFonts w:ascii="Arial" w:hAnsi="Arial" w:cs="Arial"/>
        </w:rPr>
        <w:t xml:space="preserve"> that land management </w:t>
      </w:r>
      <w:r>
        <w:rPr>
          <w:rFonts w:ascii="Arial" w:hAnsi="Arial" w:cs="Arial"/>
        </w:rPr>
        <w:t>plans and the subsequent wildfire fire assessment</w:t>
      </w:r>
      <w:r>
        <w:rPr>
          <w:rFonts w:ascii="Arial" w:hAnsi="Arial" w:cs="Arial"/>
        </w:rPr>
        <w:t>s</w:t>
      </w:r>
      <w:r>
        <w:rPr>
          <w:rFonts w:ascii="Arial" w:hAnsi="Arial" w:cs="Arial"/>
        </w:rPr>
        <w:t xml:space="preserve"> </w:t>
      </w:r>
      <w:r>
        <w:rPr>
          <w:rFonts w:ascii="Arial" w:hAnsi="Arial" w:cs="Arial"/>
        </w:rPr>
        <w:t>take into account</w:t>
      </w:r>
      <w:r>
        <w:rPr>
          <w:rFonts w:ascii="Arial" w:hAnsi="Arial" w:cs="Arial"/>
        </w:rPr>
        <w:t xml:space="preserve"> </w:t>
      </w:r>
      <w:r>
        <w:rPr>
          <w:rFonts w:ascii="Arial" w:hAnsi="Arial" w:cs="Arial"/>
        </w:rPr>
        <w:t xml:space="preserve">the </w:t>
      </w:r>
      <w:r>
        <w:rPr>
          <w:rFonts w:ascii="Arial" w:hAnsi="Arial" w:cs="Arial"/>
        </w:rPr>
        <w:t xml:space="preserve">neighbouring </w:t>
      </w:r>
      <w:r>
        <w:rPr>
          <w:rFonts w:ascii="Arial" w:hAnsi="Arial" w:cs="Arial"/>
        </w:rPr>
        <w:t>land</w:t>
      </w:r>
      <w:r>
        <w:rPr>
          <w:rFonts w:ascii="Arial" w:hAnsi="Arial" w:cs="Arial"/>
        </w:rPr>
        <w:t>, its uses and the associated risk. By ensuring that land managers work together and share information with their neighbours, wildfire mitigatio</w:t>
      </w:r>
      <w:r>
        <w:rPr>
          <w:rFonts w:ascii="Arial" w:hAnsi="Arial" w:cs="Arial"/>
        </w:rPr>
        <w:t>n can be enhanced</w:t>
      </w:r>
      <w:r>
        <w:rPr>
          <w:rFonts w:ascii="Arial" w:hAnsi="Arial" w:cs="Arial"/>
        </w:rPr>
        <w:t xml:space="preserve"> by ensuring preparations and actions are aligned.</w:t>
      </w:r>
    </w:p>
    <w:p w:rsidR="00000000" w:rsidP="00304494">
      <w:pPr>
        <w:pStyle w:val="ListParagraph"/>
        <w:numPr>
          <w:ilvl w:val="1"/>
          <w:numId w:val="1"/>
        </w:numPr>
        <w:spacing w:before="240" w:after="240" w:line="276" w:lineRule="auto"/>
        <w:ind w:left="567" w:hanging="567"/>
        <w:contextualSpacing w:val="0"/>
        <w:rPr>
          <w:rFonts w:ascii="Arial" w:hAnsi="Arial" w:cs="Arial"/>
        </w:rPr>
      </w:pPr>
      <w:r>
        <w:rPr>
          <w:rFonts w:ascii="Arial" w:hAnsi="Arial" w:cs="Arial"/>
        </w:rPr>
        <w:t>It is important to note that</w:t>
      </w:r>
      <w:r>
        <w:rPr>
          <w:rFonts w:ascii="Arial" w:hAnsi="Arial" w:cs="Arial"/>
        </w:rPr>
        <w:t xml:space="preserve">, for the most part, land management techniques themselves will not prevent </w:t>
      </w:r>
      <w:r>
        <w:rPr>
          <w:rFonts w:ascii="Arial" w:hAnsi="Arial" w:cs="Arial"/>
        </w:rPr>
        <w:t xml:space="preserve">wildfires from occurring. </w:t>
      </w:r>
      <w:r>
        <w:rPr>
          <w:rFonts w:ascii="Arial" w:hAnsi="Arial" w:cs="Arial"/>
        </w:rPr>
        <w:t>The vast majority of</w:t>
      </w:r>
      <w:r>
        <w:rPr>
          <w:rFonts w:ascii="Arial" w:hAnsi="Arial" w:cs="Arial"/>
        </w:rPr>
        <w:t xml:space="preserve"> wildfires are linked to human activity, with risk heightened during periods of hot and dry weather. </w:t>
      </w:r>
      <w:r>
        <w:rPr>
          <w:rFonts w:ascii="Arial" w:hAnsi="Arial" w:cs="Arial"/>
        </w:rPr>
        <w:t>Nevertheless,</w:t>
      </w:r>
      <w:r>
        <w:rPr>
          <w:rFonts w:ascii="Arial" w:hAnsi="Arial" w:cs="Arial"/>
        </w:rPr>
        <w:t xml:space="preserve"> </w:t>
      </w:r>
      <w:r>
        <w:rPr>
          <w:rFonts w:ascii="Arial" w:hAnsi="Arial" w:cs="Arial"/>
        </w:rPr>
        <w:t xml:space="preserve">proper </w:t>
      </w:r>
      <w:r>
        <w:rPr>
          <w:rFonts w:ascii="Arial" w:hAnsi="Arial" w:cs="Arial"/>
        </w:rPr>
        <w:t xml:space="preserve">land management is </w:t>
      </w:r>
      <w:r>
        <w:rPr>
          <w:rFonts w:ascii="Arial" w:hAnsi="Arial" w:cs="Arial"/>
        </w:rPr>
        <w:t>key to ensuring that the wildfires that do occur are more easily contained and do not spread as easily, thereby mitigating their impact.</w:t>
      </w:r>
    </w:p>
    <w:p w:rsidR="00000000" w:rsidP="00304494">
      <w:pPr>
        <w:pStyle w:val="ListParagraph"/>
        <w:numPr>
          <w:ilvl w:val="1"/>
          <w:numId w:val="1"/>
        </w:numPr>
        <w:spacing w:before="240" w:after="240" w:line="276" w:lineRule="auto"/>
        <w:ind w:left="567" w:hanging="567"/>
        <w:contextualSpacing w:val="0"/>
        <w:rPr>
          <w:rFonts w:ascii="Arial" w:hAnsi="Arial" w:cs="Arial"/>
        </w:rPr>
      </w:pPr>
      <w:r>
        <w:rPr>
          <w:rFonts w:ascii="Arial" w:hAnsi="Arial" w:cs="Arial"/>
        </w:rPr>
        <w:t xml:space="preserve">In the UK, there is currently a lack of </w:t>
      </w:r>
      <w:r>
        <w:rPr>
          <w:rFonts w:ascii="Arial" w:hAnsi="Arial" w:cs="Arial"/>
        </w:rPr>
        <w:t xml:space="preserve">information and evidence on how </w:t>
      </w:r>
      <w:r>
        <w:rPr>
          <w:rFonts w:ascii="Arial" w:hAnsi="Arial" w:cs="Arial"/>
        </w:rPr>
        <w:t xml:space="preserve">successful </w:t>
      </w:r>
      <w:r>
        <w:rPr>
          <w:rFonts w:ascii="Arial" w:hAnsi="Arial" w:cs="Arial"/>
        </w:rPr>
        <w:t xml:space="preserve">different techniques </w:t>
      </w:r>
      <w:r>
        <w:rPr>
          <w:rFonts w:ascii="Arial" w:hAnsi="Arial" w:cs="Arial"/>
        </w:rPr>
        <w:t xml:space="preserve">are at </w:t>
      </w:r>
      <w:r>
        <w:rPr>
          <w:rFonts w:ascii="Arial" w:hAnsi="Arial" w:cs="Arial"/>
        </w:rPr>
        <w:t>control</w:t>
      </w:r>
      <w:r>
        <w:rPr>
          <w:rFonts w:ascii="Arial" w:hAnsi="Arial" w:cs="Arial"/>
        </w:rPr>
        <w:t>ling</w:t>
      </w:r>
      <w:r>
        <w:rPr>
          <w:rFonts w:ascii="Arial" w:hAnsi="Arial" w:cs="Arial"/>
        </w:rPr>
        <w:t xml:space="preserve"> and mitigat</w:t>
      </w:r>
      <w:r>
        <w:rPr>
          <w:rFonts w:ascii="Arial" w:hAnsi="Arial" w:cs="Arial"/>
        </w:rPr>
        <w:t xml:space="preserve">ing </w:t>
      </w:r>
      <w:r>
        <w:rPr>
          <w:rFonts w:ascii="Arial" w:hAnsi="Arial" w:cs="Arial"/>
        </w:rPr>
        <w:t xml:space="preserve">the impact of </w:t>
      </w:r>
      <w:r>
        <w:rPr>
          <w:rFonts w:ascii="Arial" w:hAnsi="Arial" w:cs="Arial"/>
        </w:rPr>
        <w:t>wildfires</w:t>
      </w:r>
      <w:r>
        <w:rPr>
          <w:rFonts w:ascii="Arial" w:hAnsi="Arial" w:cs="Arial"/>
        </w:rPr>
        <w:t xml:space="preserve">. </w:t>
      </w:r>
      <w:r>
        <w:rPr>
          <w:rFonts w:ascii="Arial" w:hAnsi="Arial" w:cs="Arial"/>
        </w:rPr>
        <w:t>There are international examples that land managers and FRSs can learn from, however, these have limited value in a UK context where land uses and vegetation may be different.</w:t>
      </w:r>
    </w:p>
    <w:p w:rsidR="00000000" w:rsidRPr="00DD0A47" w:rsidP="00304494">
      <w:pPr>
        <w:pStyle w:val="ListParagraph"/>
        <w:numPr>
          <w:ilvl w:val="1"/>
          <w:numId w:val="1"/>
        </w:numPr>
        <w:spacing w:before="240" w:after="240" w:line="276" w:lineRule="auto"/>
        <w:ind w:left="567" w:hanging="567"/>
        <w:contextualSpacing w:val="0"/>
        <w:rPr>
          <w:rFonts w:ascii="Arial" w:hAnsi="Arial" w:cs="Arial"/>
        </w:rPr>
      </w:pPr>
      <w:r>
        <w:rPr>
          <w:rFonts w:ascii="Arial" w:hAnsi="Arial" w:cs="Arial"/>
        </w:rPr>
        <w:t>Furthermore, w</w:t>
      </w:r>
      <w:r>
        <w:rPr>
          <w:rFonts w:ascii="Arial" w:hAnsi="Arial" w:cs="Arial"/>
        </w:rPr>
        <w:t xml:space="preserve">hilst FRSs have anecdotal evidence and their own experiences of what techniques </w:t>
      </w:r>
      <w:r>
        <w:rPr>
          <w:rFonts w:ascii="Arial" w:hAnsi="Arial" w:cs="Arial"/>
        </w:rPr>
        <w:t>have</w:t>
      </w:r>
      <w:r>
        <w:rPr>
          <w:rFonts w:ascii="Arial" w:hAnsi="Arial" w:cs="Arial"/>
        </w:rPr>
        <w:t xml:space="preserve"> worked well in individual circumstances, </w:t>
      </w:r>
      <w:r>
        <w:rPr>
          <w:rFonts w:ascii="Arial" w:hAnsi="Arial" w:cs="Arial"/>
        </w:rPr>
        <w:t>there is a lack of consolidated</w:t>
      </w:r>
      <w:r>
        <w:rPr>
          <w:rFonts w:ascii="Arial" w:hAnsi="Arial" w:cs="Arial"/>
        </w:rPr>
        <w:t xml:space="preserve">, formalised research and learning that gives a definitive picture of </w:t>
      </w:r>
      <w:r>
        <w:rPr>
          <w:rFonts w:ascii="Arial" w:hAnsi="Arial" w:cs="Arial"/>
        </w:rPr>
        <w:t>the best solutions</w:t>
      </w:r>
      <w:r>
        <w:rPr>
          <w:rFonts w:ascii="Arial" w:hAnsi="Arial" w:cs="Arial"/>
        </w:rPr>
        <w:t xml:space="preserve"> </w:t>
      </w:r>
      <w:r>
        <w:rPr>
          <w:rFonts w:ascii="Arial" w:hAnsi="Arial" w:cs="Arial"/>
        </w:rPr>
        <w:t>when considering</w:t>
      </w:r>
      <w:r>
        <w:rPr>
          <w:rFonts w:ascii="Arial" w:hAnsi="Arial" w:cs="Arial"/>
        </w:rPr>
        <w:t xml:space="preserve"> </w:t>
      </w:r>
      <w:r>
        <w:rPr>
          <w:rFonts w:ascii="Arial" w:hAnsi="Arial" w:cs="Arial"/>
        </w:rPr>
        <w:t>different types of</w:t>
      </w:r>
      <w:r>
        <w:rPr>
          <w:rFonts w:ascii="Arial" w:hAnsi="Arial" w:cs="Arial"/>
        </w:rPr>
        <w:t xml:space="preserve"> vegetation and weather conditions. More research and evidence in this area </w:t>
      </w:r>
      <w:r>
        <w:rPr>
          <w:rFonts w:ascii="Arial" w:hAnsi="Arial" w:cs="Arial"/>
        </w:rPr>
        <w:t>is</w:t>
      </w:r>
      <w:r>
        <w:rPr>
          <w:rFonts w:ascii="Arial" w:hAnsi="Arial" w:cs="Arial"/>
        </w:rPr>
        <w:t xml:space="preserve"> required to ensure that land </w:t>
      </w:r>
      <w:r w:rsidRPr="00DD0A47">
        <w:rPr>
          <w:rFonts w:ascii="Arial" w:hAnsi="Arial" w:cs="Arial"/>
        </w:rPr>
        <w:t>managers are best inform</w:t>
      </w:r>
      <w:r w:rsidRPr="00DD0A47">
        <w:rPr>
          <w:rFonts w:ascii="Arial" w:hAnsi="Arial" w:cs="Arial"/>
        </w:rPr>
        <w:t>ed when determining the most appropriate techniques to employ</w:t>
      </w:r>
      <w:r w:rsidRPr="00DD0A47">
        <w:rPr>
          <w:rFonts w:ascii="Arial" w:hAnsi="Arial" w:cs="Arial"/>
        </w:rPr>
        <w:t xml:space="preserve"> to mitigate the </w:t>
      </w:r>
      <w:r>
        <w:rPr>
          <w:rFonts w:ascii="Arial" w:hAnsi="Arial" w:cs="Arial"/>
        </w:rPr>
        <w:t>impact</w:t>
      </w:r>
      <w:r w:rsidRPr="00DD0A47">
        <w:rPr>
          <w:rFonts w:ascii="Arial" w:hAnsi="Arial" w:cs="Arial"/>
        </w:rPr>
        <w:t xml:space="preserve"> of wildfires</w:t>
      </w:r>
      <w:r w:rsidRPr="00DD0A47">
        <w:rPr>
          <w:rFonts w:ascii="Arial" w:hAnsi="Arial" w:cs="Arial"/>
        </w:rPr>
        <w:t>.</w:t>
      </w:r>
    </w:p>
    <w:p w:rsidR="00000000" w:rsidRPr="00DD0A47" w:rsidP="00CB6E24">
      <w:pPr>
        <w:pStyle w:val="ListParagraph"/>
        <w:numPr>
          <w:ilvl w:val="1"/>
          <w:numId w:val="1"/>
        </w:numPr>
        <w:spacing w:before="240" w:after="240" w:line="276" w:lineRule="auto"/>
        <w:ind w:left="567" w:hanging="567"/>
        <w:contextualSpacing w:val="0"/>
        <w:rPr>
          <w:rFonts w:ascii="Arial" w:hAnsi="Arial" w:cs="Arial"/>
        </w:rPr>
      </w:pPr>
      <w:r w:rsidRPr="00DD0A47">
        <w:rPr>
          <w:rFonts w:ascii="Arial" w:hAnsi="Arial" w:cs="Arial"/>
        </w:rPr>
        <w:t>There is an opportunity for more information to be shared across regions through established fire operations groups and wildfire partnerships.</w:t>
      </w:r>
      <w:r w:rsidRPr="00DD0A47">
        <w:rPr>
          <w:rFonts w:ascii="Arial" w:hAnsi="Arial" w:cs="Arial"/>
        </w:rPr>
        <w:t xml:space="preserve"> Partnership arrangements already exist in the Peak District, Lancashire, Northumbria, West Mercia, the North Pennines and the South Pennines, where operational response can be integrated with land management, restoration and community engagement. This approach allows </w:t>
      </w:r>
      <w:r w:rsidRPr="00DD0A47">
        <w:rPr>
          <w:rFonts w:ascii="Arial" w:hAnsi="Arial" w:cs="Arial"/>
        </w:rPr>
        <w:t xml:space="preserve">relationships to be established before wildfires occur and for FRSs, land managers and other partners to coordinate prevention, mitigation, response and recovery activities. FRSs can </w:t>
      </w:r>
      <w:r w:rsidRPr="00DD0A47">
        <w:rPr>
          <w:rFonts w:ascii="Arial" w:hAnsi="Arial" w:cs="Arial"/>
        </w:rPr>
        <w:t xml:space="preserve">also act as a link into Local Resilience Forums, </w:t>
      </w:r>
      <w:r w:rsidRPr="00DD0A47">
        <w:rPr>
          <w:rFonts w:ascii="Arial" w:hAnsi="Arial" w:cs="Arial"/>
        </w:rPr>
        <w:t>national government, environmental partners, devolved administrations, and research and standards bodies to support a whole-system approach.</w:t>
      </w:r>
    </w:p>
    <w:p w:rsidR="00000000" w:rsidRPr="00304494" w:rsidP="00304494">
      <w:pPr>
        <w:pStyle w:val="ListParagraph"/>
        <w:numPr>
          <w:ilvl w:val="0"/>
          <w:numId w:val="1"/>
        </w:numPr>
        <w:spacing w:before="240" w:after="240" w:line="276" w:lineRule="auto"/>
        <w:ind w:left="567" w:hanging="567"/>
        <w:contextualSpacing w:val="0"/>
        <w:rPr>
          <w:rFonts w:ascii="Arial" w:hAnsi="Arial" w:cs="Arial"/>
          <w:b/>
          <w:bCs/>
        </w:rPr>
      </w:pPr>
      <w:r w:rsidRPr="00304494">
        <w:rPr>
          <w:rFonts w:ascii="Arial" w:hAnsi="Arial" w:cs="Arial"/>
          <w:b/>
          <w:bCs/>
        </w:rPr>
        <w:t>What role do nature-based solutions, such as improving biodiversity and more resilient landscapes, have in the prevention and control of wildfires?</w:t>
      </w:r>
    </w:p>
    <w:p w:rsidR="00000000" w:rsidP="00304494">
      <w:pPr>
        <w:pStyle w:val="ListParagraph"/>
        <w:numPr>
          <w:ilvl w:val="1"/>
          <w:numId w:val="1"/>
        </w:numPr>
        <w:spacing w:before="240" w:after="240" w:line="276" w:lineRule="auto"/>
        <w:ind w:left="567" w:hanging="567"/>
        <w:contextualSpacing w:val="0"/>
        <w:rPr>
          <w:rFonts w:ascii="Arial" w:hAnsi="Arial" w:cs="Arial"/>
        </w:rPr>
      </w:pPr>
      <w:r>
        <w:rPr>
          <w:rFonts w:ascii="Arial" w:hAnsi="Arial" w:cs="Arial"/>
        </w:rPr>
        <w:t xml:space="preserve">NFCC </w:t>
      </w:r>
      <w:r>
        <w:rPr>
          <w:rFonts w:ascii="Arial" w:hAnsi="Arial" w:cs="Arial"/>
        </w:rPr>
        <w:t>is supportive of UK Government aims to improve en</w:t>
      </w:r>
      <w:r>
        <w:rPr>
          <w:rFonts w:ascii="Arial" w:hAnsi="Arial" w:cs="Arial"/>
        </w:rPr>
        <w:t xml:space="preserve">vironmental resilience and biodiversity, however, we advise caution when </w:t>
      </w:r>
      <w:r>
        <w:rPr>
          <w:rFonts w:ascii="Arial" w:hAnsi="Arial" w:cs="Arial"/>
        </w:rPr>
        <w:t xml:space="preserve">relying purely on </w:t>
      </w:r>
      <w:r>
        <w:rPr>
          <w:rFonts w:ascii="Arial" w:hAnsi="Arial" w:cs="Arial"/>
        </w:rPr>
        <w:t xml:space="preserve">nature-based solutions </w:t>
      </w:r>
      <w:r>
        <w:rPr>
          <w:rFonts w:ascii="Arial" w:hAnsi="Arial" w:cs="Arial"/>
        </w:rPr>
        <w:t xml:space="preserve">as a wildfire prevention and control </w:t>
      </w:r>
      <w:r>
        <w:rPr>
          <w:rFonts w:ascii="Arial" w:hAnsi="Arial" w:cs="Arial"/>
        </w:rPr>
        <w:t>measure. Whilst improving biodiversity can help to</w:t>
      </w:r>
      <w:r>
        <w:rPr>
          <w:rFonts w:ascii="Arial" w:hAnsi="Arial" w:cs="Arial"/>
        </w:rPr>
        <w:t xml:space="preserve"> improve habitats</w:t>
      </w:r>
      <w:r>
        <w:rPr>
          <w:rFonts w:ascii="Arial" w:hAnsi="Arial" w:cs="Arial"/>
        </w:rPr>
        <w:t xml:space="preserve"> and carbon sequestration by</w:t>
      </w:r>
      <w:r>
        <w:rPr>
          <w:rFonts w:ascii="Arial" w:hAnsi="Arial" w:cs="Arial"/>
        </w:rPr>
        <w:t xml:space="preserve"> reduc</w:t>
      </w:r>
      <w:r>
        <w:rPr>
          <w:rFonts w:ascii="Arial" w:hAnsi="Arial" w:cs="Arial"/>
        </w:rPr>
        <w:t>ing</w:t>
      </w:r>
      <w:r>
        <w:rPr>
          <w:rFonts w:ascii="Arial" w:hAnsi="Arial" w:cs="Arial"/>
        </w:rPr>
        <w:t xml:space="preserve"> the incidence of monocultures, </w:t>
      </w:r>
      <w:r>
        <w:rPr>
          <w:rFonts w:ascii="Arial" w:hAnsi="Arial" w:cs="Arial"/>
        </w:rPr>
        <w:t>which helps</w:t>
      </w:r>
      <w:r>
        <w:rPr>
          <w:rFonts w:ascii="Arial" w:hAnsi="Arial" w:cs="Arial"/>
        </w:rPr>
        <w:t xml:space="preserve"> to reduce the potential spread of wildfires in one respect, </w:t>
      </w:r>
      <w:r>
        <w:rPr>
          <w:rFonts w:ascii="Arial" w:hAnsi="Arial" w:cs="Arial"/>
        </w:rPr>
        <w:t>nature-based</w:t>
      </w:r>
      <w:r>
        <w:rPr>
          <w:rFonts w:ascii="Arial" w:hAnsi="Arial" w:cs="Arial"/>
        </w:rPr>
        <w:t xml:space="preserve"> solutions can also result in increase</w:t>
      </w:r>
      <w:r>
        <w:rPr>
          <w:rFonts w:ascii="Arial" w:hAnsi="Arial" w:cs="Arial"/>
        </w:rPr>
        <w:t>d</w:t>
      </w:r>
      <w:r>
        <w:rPr>
          <w:rFonts w:ascii="Arial" w:hAnsi="Arial" w:cs="Arial"/>
        </w:rPr>
        <w:t xml:space="preserve"> amount</w:t>
      </w:r>
      <w:r>
        <w:rPr>
          <w:rFonts w:ascii="Arial" w:hAnsi="Arial" w:cs="Arial"/>
        </w:rPr>
        <w:t>s</w:t>
      </w:r>
      <w:r>
        <w:rPr>
          <w:rFonts w:ascii="Arial" w:hAnsi="Arial" w:cs="Arial"/>
        </w:rPr>
        <w:t xml:space="preserve"> of vegetation</w:t>
      </w:r>
      <w:r>
        <w:rPr>
          <w:rFonts w:ascii="Arial" w:hAnsi="Arial" w:cs="Arial"/>
        </w:rPr>
        <w:t xml:space="preserve"> that can provide fuel for wildfires.</w:t>
      </w:r>
    </w:p>
    <w:p w:rsidR="00000000" w:rsidP="00304494">
      <w:pPr>
        <w:pStyle w:val="ListParagraph"/>
        <w:numPr>
          <w:ilvl w:val="1"/>
          <w:numId w:val="1"/>
        </w:numPr>
        <w:spacing w:before="240" w:after="240" w:line="276" w:lineRule="auto"/>
        <w:ind w:left="567" w:hanging="567"/>
        <w:contextualSpacing w:val="0"/>
        <w:rPr>
          <w:rFonts w:ascii="Arial" w:hAnsi="Arial" w:cs="Arial"/>
        </w:rPr>
      </w:pPr>
      <w:r>
        <w:rPr>
          <w:rFonts w:ascii="Arial" w:hAnsi="Arial" w:cs="Arial"/>
        </w:rPr>
        <w:t xml:space="preserve">FRS experience has shown that efforts to improve biodiversity and environmental resilience, such as through rewilding and rewetting peat bogs, </w:t>
      </w:r>
      <w:r>
        <w:rPr>
          <w:rFonts w:ascii="Arial" w:hAnsi="Arial" w:cs="Arial"/>
        </w:rPr>
        <w:t xml:space="preserve">can </w:t>
      </w:r>
      <w:r>
        <w:rPr>
          <w:rFonts w:ascii="Arial" w:hAnsi="Arial" w:cs="Arial"/>
        </w:rPr>
        <w:t>actually have</w:t>
      </w:r>
      <w:r>
        <w:rPr>
          <w:rFonts w:ascii="Arial" w:hAnsi="Arial" w:cs="Arial"/>
        </w:rPr>
        <w:t xml:space="preserve"> a detrimental impact on wildfire risk due to the associated increase in the amount of vegetation and the resultant fuel loads.</w:t>
      </w:r>
      <w:r>
        <w:rPr>
          <w:rFonts w:ascii="Arial" w:hAnsi="Arial" w:cs="Arial"/>
        </w:rPr>
        <w:t xml:space="preserve"> This can lead to larger wildfires that are more difficult to contain, often because nature-based solutions have also resulted in vegetation being allowed to grow across </w:t>
      </w:r>
      <w:r>
        <w:rPr>
          <w:rFonts w:ascii="Arial" w:hAnsi="Arial" w:cs="Arial"/>
        </w:rPr>
        <w:t xml:space="preserve">natural fire breaks which had previously helped prevent the spread of wildfires. </w:t>
      </w:r>
      <w:r>
        <w:rPr>
          <w:rFonts w:ascii="Arial" w:hAnsi="Arial" w:cs="Arial"/>
        </w:rPr>
        <w:t>These results can be particularly challenging</w:t>
      </w:r>
      <w:r>
        <w:rPr>
          <w:rFonts w:ascii="Arial" w:hAnsi="Arial" w:cs="Arial"/>
        </w:rPr>
        <w:t xml:space="preserve"> to address</w:t>
      </w:r>
      <w:r>
        <w:rPr>
          <w:rFonts w:ascii="Arial" w:hAnsi="Arial" w:cs="Arial"/>
        </w:rPr>
        <w:t xml:space="preserve"> in areas of rewetted upland moors</w:t>
      </w:r>
      <w:r>
        <w:rPr>
          <w:rFonts w:ascii="Arial" w:hAnsi="Arial" w:cs="Arial"/>
        </w:rPr>
        <w:t>, as the continuity of vege</w:t>
      </w:r>
      <w:r>
        <w:rPr>
          <w:rFonts w:ascii="Arial" w:hAnsi="Arial" w:cs="Arial"/>
        </w:rPr>
        <w:t xml:space="preserve">tation makes controlling the fire more difficult, especially where </w:t>
      </w:r>
      <w:r>
        <w:rPr>
          <w:rFonts w:ascii="Arial" w:hAnsi="Arial" w:cs="Arial"/>
        </w:rPr>
        <w:t>the bog under the vegetations is wet and inaccessibl</w:t>
      </w:r>
      <w:r>
        <w:rPr>
          <w:rFonts w:ascii="Arial" w:hAnsi="Arial" w:cs="Arial"/>
        </w:rPr>
        <w:t>e</w:t>
      </w:r>
      <w:r>
        <w:rPr>
          <w:rFonts w:ascii="Arial" w:hAnsi="Arial" w:cs="Arial"/>
        </w:rPr>
        <w:t>, which restricts firefighter access and allows fires to spread to larger areas.</w:t>
      </w:r>
    </w:p>
    <w:p w:rsidR="00000000" w:rsidP="00304494">
      <w:pPr>
        <w:pStyle w:val="ListParagraph"/>
        <w:numPr>
          <w:ilvl w:val="1"/>
          <w:numId w:val="1"/>
        </w:numPr>
        <w:spacing w:before="240" w:after="240" w:line="276" w:lineRule="auto"/>
        <w:ind w:left="567" w:hanging="567"/>
        <w:contextualSpacing w:val="0"/>
        <w:rPr>
          <w:rFonts w:ascii="Arial" w:hAnsi="Arial" w:cs="Arial"/>
        </w:rPr>
      </w:pPr>
      <w:r>
        <w:rPr>
          <w:rFonts w:ascii="Arial" w:hAnsi="Arial" w:cs="Arial"/>
        </w:rPr>
        <w:t xml:space="preserve">As </w:t>
      </w:r>
      <w:r>
        <w:rPr>
          <w:rFonts w:ascii="Arial" w:hAnsi="Arial" w:cs="Arial"/>
        </w:rPr>
        <w:t>the way land use changes</w:t>
      </w:r>
      <w:r>
        <w:rPr>
          <w:rFonts w:ascii="Arial" w:hAnsi="Arial" w:cs="Arial"/>
        </w:rPr>
        <w:t xml:space="preserve"> </w:t>
      </w:r>
      <w:r>
        <w:rPr>
          <w:rFonts w:ascii="Arial" w:hAnsi="Arial" w:cs="Arial"/>
        </w:rPr>
        <w:t>as a result of</w:t>
      </w:r>
      <w:r>
        <w:rPr>
          <w:rFonts w:ascii="Arial" w:hAnsi="Arial" w:cs="Arial"/>
        </w:rPr>
        <w:t xml:space="preserve"> environmental initiatives</w:t>
      </w:r>
      <w:r w:rsidRPr="009C07C1">
        <w:rPr>
          <w:rFonts w:ascii="Arial" w:hAnsi="Arial" w:cs="Arial"/>
        </w:rPr>
        <w:t xml:space="preserve"> </w:t>
      </w:r>
      <w:r>
        <w:rPr>
          <w:rFonts w:ascii="Arial" w:hAnsi="Arial" w:cs="Arial"/>
        </w:rPr>
        <w:t xml:space="preserve">and there is a </w:t>
      </w:r>
      <w:r>
        <w:rPr>
          <w:rFonts w:ascii="Arial" w:hAnsi="Arial" w:cs="Arial"/>
        </w:rPr>
        <w:t>corresponding change in vegetation</w:t>
      </w:r>
      <w:r>
        <w:rPr>
          <w:rFonts w:ascii="Arial" w:hAnsi="Arial" w:cs="Arial"/>
        </w:rPr>
        <w:t>, land managers and FRSs must adapt their approaches to wildfire control and mitigation.</w:t>
      </w:r>
      <w:r w:rsidRPr="009D3AAD">
        <w:rPr>
          <w:rFonts w:ascii="Arial" w:hAnsi="Arial" w:cs="Arial"/>
        </w:rPr>
        <w:t xml:space="preserve"> </w:t>
      </w:r>
      <w:r>
        <w:rPr>
          <w:rFonts w:ascii="Arial" w:hAnsi="Arial" w:cs="Arial"/>
        </w:rPr>
        <w:t>This is one of the reasons why more research and learning in a UK-based context is critical to improving wildfire mitigation techniques.</w:t>
      </w:r>
    </w:p>
    <w:p w:rsidR="00000000" w:rsidRPr="00304494" w:rsidP="00304494">
      <w:pPr>
        <w:pStyle w:val="ListParagraph"/>
        <w:numPr>
          <w:ilvl w:val="0"/>
          <w:numId w:val="1"/>
        </w:numPr>
        <w:spacing w:before="240" w:after="240" w:line="276" w:lineRule="auto"/>
        <w:ind w:left="567" w:hanging="567"/>
        <w:contextualSpacing w:val="0"/>
        <w:rPr>
          <w:rFonts w:ascii="Arial" w:hAnsi="Arial" w:cs="Arial"/>
          <w:b/>
          <w:bCs/>
        </w:rPr>
      </w:pPr>
      <w:r w:rsidRPr="00304494">
        <w:rPr>
          <w:rFonts w:ascii="Arial" w:hAnsi="Arial" w:cs="Arial"/>
          <w:b/>
          <w:bCs/>
        </w:rPr>
        <w:t>How best can Defra funding schemes be used to support land managers to adapt to the increased risk of wildfires?</w:t>
      </w:r>
    </w:p>
    <w:p w:rsidR="00000000" w:rsidRPr="00304494" w:rsidP="00304494">
      <w:pPr>
        <w:pStyle w:val="ListParagraph"/>
        <w:numPr>
          <w:ilvl w:val="1"/>
          <w:numId w:val="1"/>
        </w:numPr>
        <w:spacing w:before="240" w:after="240" w:line="276" w:lineRule="auto"/>
        <w:ind w:left="567" w:hanging="567"/>
        <w:contextualSpacing w:val="0"/>
        <w:rPr>
          <w:rFonts w:ascii="Arial" w:hAnsi="Arial" w:cs="Arial"/>
        </w:rPr>
      </w:pPr>
      <w:r>
        <w:rPr>
          <w:rFonts w:ascii="Arial" w:hAnsi="Arial" w:cs="Arial"/>
        </w:rPr>
        <w:t xml:space="preserve">NFCC is not best placed to answer this question, however, </w:t>
      </w:r>
      <w:r>
        <w:rPr>
          <w:rFonts w:ascii="Arial" w:hAnsi="Arial" w:cs="Arial"/>
        </w:rPr>
        <w:t xml:space="preserve">funding could include financial incentives </w:t>
      </w:r>
      <w:r>
        <w:rPr>
          <w:rFonts w:ascii="Arial" w:hAnsi="Arial" w:cs="Arial"/>
        </w:rPr>
        <w:t>to ensure</w:t>
      </w:r>
      <w:r w:rsidRPr="00304494">
        <w:rPr>
          <w:rFonts w:ascii="Arial" w:hAnsi="Arial" w:cs="Arial"/>
        </w:rPr>
        <w:t xml:space="preserve"> </w:t>
      </w:r>
      <w:r>
        <w:rPr>
          <w:rFonts w:ascii="Arial" w:hAnsi="Arial" w:cs="Arial"/>
        </w:rPr>
        <w:t>wildfire risk is appropriately managed</w:t>
      </w:r>
      <w:r w:rsidRPr="00304494">
        <w:rPr>
          <w:rFonts w:ascii="Arial" w:hAnsi="Arial" w:cs="Arial"/>
        </w:rPr>
        <w:t>.</w:t>
      </w:r>
    </w:p>
    <w:p w:rsidR="00000000" w:rsidRPr="00304494" w:rsidP="00304494">
      <w:pPr>
        <w:pStyle w:val="ListParagraph"/>
        <w:numPr>
          <w:ilvl w:val="0"/>
          <w:numId w:val="1"/>
        </w:numPr>
        <w:spacing w:before="240" w:after="240" w:line="276" w:lineRule="auto"/>
        <w:ind w:left="567" w:hanging="567"/>
        <w:contextualSpacing w:val="0"/>
        <w:rPr>
          <w:rFonts w:ascii="Arial" w:hAnsi="Arial" w:cs="Arial"/>
          <w:b/>
          <w:bCs/>
        </w:rPr>
      </w:pPr>
      <w:r w:rsidRPr="00304494">
        <w:rPr>
          <w:rFonts w:ascii="Arial" w:hAnsi="Arial" w:cs="Arial"/>
          <w:b/>
          <w:bCs/>
        </w:rPr>
        <w:t>What impact does the monitoring of wildfires have on our understanding of the causes and risks of these events in the UK, and how can this be improved? Are there international examples or best practices that can be used in a UK context?</w:t>
      </w:r>
    </w:p>
    <w:p w:rsidR="00000000" w:rsidP="00304494">
      <w:pPr>
        <w:pStyle w:val="ListParagraph"/>
        <w:numPr>
          <w:ilvl w:val="1"/>
          <w:numId w:val="1"/>
        </w:numPr>
        <w:spacing w:before="240" w:after="240" w:line="276" w:lineRule="auto"/>
        <w:ind w:left="567" w:hanging="567"/>
        <w:contextualSpacing w:val="0"/>
        <w:rPr>
          <w:rFonts w:ascii="Arial" w:hAnsi="Arial" w:cs="Arial"/>
        </w:rPr>
      </w:pPr>
      <w:r>
        <w:rPr>
          <w:rFonts w:ascii="Arial" w:hAnsi="Arial" w:cs="Arial"/>
        </w:rPr>
        <w:t xml:space="preserve">Currently, </w:t>
      </w:r>
      <w:r>
        <w:rPr>
          <w:rFonts w:ascii="Arial" w:hAnsi="Arial" w:cs="Arial"/>
        </w:rPr>
        <w:t xml:space="preserve">NFCC and FRSs are </w:t>
      </w:r>
      <w:r>
        <w:rPr>
          <w:rFonts w:ascii="Arial" w:hAnsi="Arial" w:cs="Arial"/>
        </w:rPr>
        <w:t>working to</w:t>
      </w:r>
      <w:r>
        <w:rPr>
          <w:rFonts w:ascii="Arial" w:hAnsi="Arial" w:cs="Arial"/>
        </w:rPr>
        <w:t xml:space="preserve"> integrate wildfires into existing fire investigation approaches and </w:t>
      </w:r>
      <w:r>
        <w:rPr>
          <w:rFonts w:ascii="Arial" w:hAnsi="Arial" w:cs="Arial"/>
        </w:rPr>
        <w:t>on improvement</w:t>
      </w:r>
      <w:r>
        <w:rPr>
          <w:rFonts w:ascii="Arial" w:hAnsi="Arial" w:cs="Arial"/>
        </w:rPr>
        <w:t>s</w:t>
      </w:r>
      <w:r>
        <w:rPr>
          <w:rFonts w:ascii="Arial" w:hAnsi="Arial" w:cs="Arial"/>
        </w:rPr>
        <w:t xml:space="preserve"> to better understand wildfire causes. Whilst there is widescale acceptance that wildfires are primarily caused by human activity, more information would be beneficial on the incidence of specific causes and associated risk factors and behaviours.</w:t>
      </w:r>
    </w:p>
    <w:p w:rsidR="00000000" w:rsidP="00304494">
      <w:pPr>
        <w:pStyle w:val="ListParagraph"/>
        <w:numPr>
          <w:ilvl w:val="1"/>
          <w:numId w:val="1"/>
        </w:numPr>
        <w:spacing w:before="240" w:after="240" w:line="276" w:lineRule="auto"/>
        <w:ind w:left="567" w:hanging="567"/>
        <w:contextualSpacing w:val="0"/>
        <w:rPr>
          <w:rFonts w:ascii="Arial" w:hAnsi="Arial" w:cs="Arial"/>
        </w:rPr>
      </w:pPr>
      <w:r>
        <w:rPr>
          <w:rFonts w:ascii="Arial" w:hAnsi="Arial" w:cs="Arial"/>
        </w:rPr>
        <w:t xml:space="preserve">The monitoring of wildfires in the UK is currently complicated by </w:t>
      </w:r>
      <w:r>
        <w:rPr>
          <w:rFonts w:ascii="Arial" w:hAnsi="Arial" w:cs="Arial"/>
        </w:rPr>
        <w:t xml:space="preserve">the variety of definitions of a wildfire in use across FRSs, Government departments and partner agencies. </w:t>
      </w:r>
      <w:r>
        <w:rPr>
          <w:rFonts w:ascii="Arial" w:hAnsi="Arial" w:cs="Arial"/>
        </w:rPr>
        <w:t xml:space="preserve">This lack of alignment can result in wildly different statistics being published, which not only makes monitoring and long-term forecasting difficult, but can </w:t>
      </w:r>
      <w:r>
        <w:rPr>
          <w:rFonts w:ascii="Arial" w:hAnsi="Arial" w:cs="Arial"/>
        </w:rPr>
        <w:t>also result in confusing public safety messaging.</w:t>
      </w:r>
    </w:p>
    <w:p w:rsidR="00000000" w:rsidRPr="00304494" w:rsidP="00304494">
      <w:pPr>
        <w:pStyle w:val="ListParagraph"/>
        <w:numPr>
          <w:ilvl w:val="1"/>
          <w:numId w:val="1"/>
        </w:numPr>
        <w:spacing w:before="240" w:after="240" w:line="276" w:lineRule="auto"/>
        <w:ind w:left="567" w:hanging="567"/>
        <w:contextualSpacing w:val="0"/>
        <w:rPr>
          <w:rFonts w:ascii="Arial" w:hAnsi="Arial" w:cs="Arial"/>
        </w:rPr>
      </w:pPr>
      <w:r>
        <w:rPr>
          <w:rFonts w:ascii="Arial" w:hAnsi="Arial" w:cs="Arial"/>
        </w:rPr>
        <w:t>FRSs</w:t>
      </w:r>
      <w:r>
        <w:rPr>
          <w:rFonts w:ascii="Arial" w:hAnsi="Arial" w:cs="Arial"/>
        </w:rPr>
        <w:t xml:space="preserve"> are very familiar with the risks associated with wildfires, </w:t>
      </w:r>
      <w:r>
        <w:rPr>
          <w:rFonts w:ascii="Arial" w:hAnsi="Arial" w:cs="Arial"/>
        </w:rPr>
        <w:t>including</w:t>
      </w:r>
      <w:r>
        <w:rPr>
          <w:rFonts w:ascii="Arial" w:hAnsi="Arial" w:cs="Arial"/>
        </w:rPr>
        <w:t xml:space="preserve"> dangers in the rural-urban interface, environmental damage, as well as post-fire implications such as increased flooding risk. However, these risks are not always well understood outside of FRSs, and it can be a challenge to effectively communicate these</w:t>
      </w:r>
      <w:r>
        <w:rPr>
          <w:rFonts w:ascii="Arial" w:hAnsi="Arial" w:cs="Arial"/>
        </w:rPr>
        <w:t xml:space="preserve"> risks to other partners and to ensure they are fully understood. </w:t>
      </w:r>
      <w:r w:rsidRPr="00304494">
        <w:rPr>
          <w:rFonts w:ascii="Arial" w:hAnsi="Arial" w:cs="Arial"/>
        </w:rPr>
        <w:t>This is in part due to the infrequency of significant wildfire occurrence in some areas</w:t>
      </w:r>
      <w:r>
        <w:rPr>
          <w:rFonts w:ascii="Arial" w:hAnsi="Arial" w:cs="Arial"/>
        </w:rPr>
        <w:t xml:space="preserve">, meaning that </w:t>
      </w:r>
      <w:r>
        <w:rPr>
          <w:rFonts w:ascii="Arial" w:hAnsi="Arial" w:cs="Arial"/>
        </w:rPr>
        <w:t>risks can sometimes</w:t>
      </w:r>
      <w:r>
        <w:rPr>
          <w:rFonts w:ascii="Arial" w:hAnsi="Arial" w:cs="Arial"/>
        </w:rPr>
        <w:t xml:space="preserve"> be downplayed</w:t>
      </w:r>
      <w:r w:rsidRPr="00304494">
        <w:rPr>
          <w:rFonts w:ascii="Arial" w:hAnsi="Arial" w:cs="Arial"/>
        </w:rPr>
        <w:t>.</w:t>
      </w:r>
      <w:r>
        <w:rPr>
          <w:rFonts w:ascii="Arial" w:hAnsi="Arial" w:cs="Arial"/>
        </w:rPr>
        <w:t xml:space="preserve"> As shown </w:t>
      </w:r>
      <w:r>
        <w:rPr>
          <w:rFonts w:ascii="Arial" w:hAnsi="Arial" w:cs="Arial"/>
        </w:rPr>
        <w:t xml:space="preserve">by wildfires such as the </w:t>
      </w:r>
      <w:r>
        <w:rPr>
          <w:rFonts w:ascii="Arial" w:hAnsi="Arial" w:cs="Arial"/>
        </w:rPr>
        <w:t>Wennington fire in July 2022</w:t>
      </w:r>
      <w:r>
        <w:rPr>
          <w:rFonts w:ascii="Arial" w:hAnsi="Arial" w:cs="Arial"/>
        </w:rPr>
        <w:t xml:space="preserve"> where 16 homes were destroyed</w:t>
      </w:r>
      <w:r>
        <w:rPr>
          <w:rFonts w:ascii="Arial" w:hAnsi="Arial" w:cs="Arial"/>
        </w:rPr>
        <w:t xml:space="preserve">, wildfires are increasingly occurring in areas that have traditionally not </w:t>
      </w:r>
      <w:r>
        <w:rPr>
          <w:rFonts w:ascii="Arial" w:hAnsi="Arial" w:cs="Arial"/>
        </w:rPr>
        <w:t>seen wildfire risk and, whilst the occurrence of such wildfires may be low, they can still have devastating impact on local communities.</w:t>
      </w:r>
    </w:p>
    <w:p w:rsidR="00000000" w:rsidRPr="00AB7D53" w:rsidP="00304494">
      <w:pPr>
        <w:pStyle w:val="ListParagraph"/>
        <w:numPr>
          <w:ilvl w:val="0"/>
          <w:numId w:val="1"/>
        </w:numPr>
        <w:spacing w:before="240" w:after="240" w:line="276" w:lineRule="auto"/>
        <w:ind w:left="567" w:hanging="567"/>
        <w:contextualSpacing w:val="0"/>
        <w:rPr>
          <w:rFonts w:ascii="Arial" w:hAnsi="Arial" w:cs="Arial"/>
          <w:b/>
          <w:bCs/>
        </w:rPr>
      </w:pPr>
      <w:r w:rsidRPr="00AB7D53">
        <w:rPr>
          <w:rFonts w:ascii="Arial" w:hAnsi="Arial" w:cs="Arial"/>
          <w:b/>
          <w:bCs/>
        </w:rPr>
        <w:t>What resources and training do emergency services and local authorities need to respond to the increasing number of wildfires, particularly in rural and hard-to-reach areas?</w:t>
      </w:r>
    </w:p>
    <w:p w:rsidR="00000000" w:rsidP="00304494">
      <w:pPr>
        <w:pStyle w:val="ListParagraph"/>
        <w:numPr>
          <w:ilvl w:val="1"/>
          <w:numId w:val="1"/>
        </w:numPr>
        <w:spacing w:before="240" w:after="240" w:line="276" w:lineRule="auto"/>
        <w:ind w:left="567" w:hanging="567"/>
        <w:contextualSpacing w:val="0"/>
        <w:rPr>
          <w:rFonts w:ascii="Arial" w:hAnsi="Arial" w:cs="Arial"/>
        </w:rPr>
      </w:pPr>
      <w:r w:rsidRPr="00A153DD">
        <w:rPr>
          <w:rFonts w:ascii="Arial" w:hAnsi="Arial" w:cs="Arial"/>
        </w:rPr>
        <w:t xml:space="preserve">Responding to wildfire incidents is not a specifically funded </w:t>
      </w:r>
      <w:r>
        <w:rPr>
          <w:rFonts w:ascii="Arial" w:hAnsi="Arial" w:cs="Arial"/>
        </w:rPr>
        <w:t xml:space="preserve">FRS </w:t>
      </w:r>
      <w:r w:rsidRPr="00A153DD">
        <w:rPr>
          <w:rFonts w:ascii="Arial" w:hAnsi="Arial" w:cs="Arial"/>
        </w:rPr>
        <w:t>capability and falls into the general duty to extinguish fires. As such, costs associated with the development of capabilities and capacity to fight wildfires is currently drawn from FRS core budgets</w:t>
      </w:r>
      <w:r>
        <w:rPr>
          <w:rFonts w:ascii="Arial" w:hAnsi="Arial" w:cs="Arial"/>
        </w:rPr>
        <w:t xml:space="preserve">. Whilst funding for </w:t>
      </w:r>
      <w:r>
        <w:rPr>
          <w:rFonts w:ascii="Arial" w:hAnsi="Arial" w:cs="Arial"/>
        </w:rPr>
        <w:t xml:space="preserve">each standalone fire and rescue authority was increased by </w:t>
      </w:r>
      <w:r>
        <w:rPr>
          <w:rFonts w:ascii="Arial" w:hAnsi="Arial" w:cs="Arial"/>
        </w:rPr>
        <w:t xml:space="preserve">at least 3.8% in 2026/27 </w:t>
      </w:r>
      <w:r>
        <w:rPr>
          <w:rFonts w:ascii="Arial" w:hAnsi="Arial" w:cs="Arial"/>
        </w:rPr>
        <w:t xml:space="preserve">to match inflation, this is dependent on </w:t>
      </w:r>
      <w:r>
        <w:rPr>
          <w:rFonts w:ascii="Arial" w:hAnsi="Arial" w:cs="Arial"/>
        </w:rPr>
        <w:t>authorities</w:t>
      </w:r>
      <w:r>
        <w:rPr>
          <w:rFonts w:ascii="Arial" w:hAnsi="Arial" w:cs="Arial"/>
        </w:rPr>
        <w:t xml:space="preserve"> raising council tax by the maximum precept of £5</w:t>
      </w:r>
      <w:r>
        <w:rPr>
          <w:rFonts w:ascii="Arial" w:hAnsi="Arial" w:cs="Arial"/>
        </w:rPr>
        <w:t>,</w:t>
      </w:r>
      <w:r>
        <w:rPr>
          <w:rFonts w:ascii="Arial" w:hAnsi="Arial" w:cs="Arial"/>
        </w:rPr>
        <w:t xml:space="preserve"> and funding for future years is </w:t>
      </w:r>
      <w:r>
        <w:rPr>
          <w:rFonts w:ascii="Arial" w:hAnsi="Arial" w:cs="Arial"/>
        </w:rPr>
        <w:t xml:space="preserve">anticipated to be below the level of inflation. This puts wildfire response at risk as FRS budgets become increasingly stretched, with </w:t>
      </w:r>
      <w:r>
        <w:rPr>
          <w:rFonts w:ascii="Arial" w:hAnsi="Arial" w:cs="Arial"/>
        </w:rPr>
        <w:t>several</w:t>
      </w:r>
      <w:r>
        <w:rPr>
          <w:rFonts w:ascii="Arial" w:hAnsi="Arial" w:cs="Arial"/>
        </w:rPr>
        <w:t xml:space="preserve"> FRSs consulting on station closures or reductions in firefighter numbers, which have already fallen by </w:t>
      </w:r>
      <w:r>
        <w:rPr>
          <w:rFonts w:ascii="Arial" w:hAnsi="Arial" w:cs="Arial"/>
        </w:rPr>
        <w:t>25%</w:t>
      </w:r>
      <w:r>
        <w:rPr>
          <w:rFonts w:ascii="Arial" w:hAnsi="Arial" w:cs="Arial"/>
        </w:rPr>
        <w:t xml:space="preserve"> since </w:t>
      </w:r>
      <w:r>
        <w:rPr>
          <w:rFonts w:ascii="Arial" w:hAnsi="Arial" w:cs="Arial"/>
        </w:rPr>
        <w:t xml:space="preserve">2008 – equivalent to </w:t>
      </w:r>
      <w:r>
        <w:rPr>
          <w:rFonts w:ascii="Arial" w:hAnsi="Arial" w:cs="Arial"/>
        </w:rPr>
        <w:t>11,000 wholetime firefighter posts</w:t>
      </w:r>
      <w:r>
        <w:rPr>
          <w:rFonts w:ascii="Arial" w:hAnsi="Arial" w:cs="Arial"/>
        </w:rPr>
        <w:t xml:space="preserve"> at a time when </w:t>
      </w:r>
      <w:r>
        <w:rPr>
          <w:rFonts w:ascii="Arial" w:hAnsi="Arial" w:cs="Arial"/>
        </w:rPr>
        <w:t>incidents numbers are climbing</w:t>
      </w:r>
      <w:r>
        <w:rPr>
          <w:rFonts w:ascii="Arial" w:hAnsi="Arial" w:cs="Arial"/>
        </w:rPr>
        <w:t>.</w:t>
      </w:r>
    </w:p>
    <w:p w:rsidR="00000000" w:rsidP="00304494">
      <w:pPr>
        <w:pStyle w:val="ListParagraph"/>
        <w:numPr>
          <w:ilvl w:val="1"/>
          <w:numId w:val="1"/>
        </w:numPr>
        <w:spacing w:before="240" w:after="240" w:line="276" w:lineRule="auto"/>
        <w:ind w:left="567" w:hanging="567"/>
        <w:contextualSpacing w:val="0"/>
        <w:rPr>
          <w:rFonts w:ascii="Arial" w:hAnsi="Arial" w:cs="Arial"/>
        </w:rPr>
      </w:pPr>
      <w:r>
        <w:rPr>
          <w:rFonts w:ascii="Arial" w:hAnsi="Arial" w:cs="Arial"/>
        </w:rPr>
        <w:t>FRSs require sustained investment at least at the level of inflation to ensure that we can continue to respond to the growing and evolving risk landscape, with wildfire</w:t>
      </w:r>
      <w:r>
        <w:rPr>
          <w:rFonts w:ascii="Arial" w:hAnsi="Arial" w:cs="Arial"/>
        </w:rPr>
        <w:t xml:space="preserve"> incidents being a prime example of </w:t>
      </w:r>
      <w:r>
        <w:rPr>
          <w:rFonts w:ascii="Arial" w:hAnsi="Arial" w:cs="Arial"/>
        </w:rPr>
        <w:t xml:space="preserve">an incident type of increasing </w:t>
      </w:r>
      <w:r>
        <w:rPr>
          <w:rFonts w:ascii="Arial" w:hAnsi="Arial" w:cs="Arial"/>
        </w:rPr>
        <w:t>frequency, scale and complexity.</w:t>
      </w:r>
      <w:r>
        <w:rPr>
          <w:rFonts w:ascii="Arial" w:hAnsi="Arial" w:cs="Arial"/>
        </w:rPr>
        <w:t xml:space="preserve"> Targeted funding is required for training, wildfire-specific personal protective equipment, off-road vehicles, detection and intelligence systems, </w:t>
      </w:r>
      <w:r>
        <w:rPr>
          <w:rFonts w:ascii="Arial" w:hAnsi="Arial" w:cs="Arial"/>
        </w:rPr>
        <w:t xml:space="preserve">and joint working with land managers. If these needs are addressed, FRSs can improve their operational effectiveness, firefighter and public safety, and limit the </w:t>
      </w:r>
      <w:r>
        <w:rPr>
          <w:rFonts w:ascii="Arial" w:hAnsi="Arial" w:cs="Arial"/>
        </w:rPr>
        <w:t>spread and duration of wildfires.</w:t>
      </w:r>
    </w:p>
    <w:p w:rsidR="00000000" w:rsidP="00304494">
      <w:pPr>
        <w:pStyle w:val="ListParagraph"/>
        <w:numPr>
          <w:ilvl w:val="1"/>
          <w:numId w:val="1"/>
        </w:numPr>
        <w:spacing w:before="240" w:after="240" w:line="276" w:lineRule="auto"/>
        <w:ind w:left="567" w:hanging="567"/>
        <w:contextualSpacing w:val="0"/>
        <w:rPr>
          <w:rFonts w:ascii="Arial" w:hAnsi="Arial" w:cs="Arial"/>
        </w:rPr>
      </w:pPr>
      <w:r w:rsidRPr="00304494">
        <w:rPr>
          <w:rFonts w:ascii="Arial" w:hAnsi="Arial" w:cs="Arial"/>
        </w:rPr>
        <w:t xml:space="preserve">Local authorities </w:t>
      </w:r>
      <w:r>
        <w:rPr>
          <w:rFonts w:ascii="Arial" w:hAnsi="Arial" w:cs="Arial"/>
        </w:rPr>
        <w:t xml:space="preserve">would benefit from developing a greater understanding of the wildfire risk in their </w:t>
      </w:r>
      <w:r w:rsidRPr="00304494">
        <w:rPr>
          <w:rFonts w:ascii="Arial" w:hAnsi="Arial" w:cs="Arial"/>
        </w:rPr>
        <w:t>areas</w:t>
      </w:r>
      <w:r>
        <w:rPr>
          <w:rFonts w:ascii="Arial" w:hAnsi="Arial" w:cs="Arial"/>
        </w:rPr>
        <w:t>,</w:t>
      </w:r>
      <w:r w:rsidRPr="00304494">
        <w:rPr>
          <w:rFonts w:ascii="Arial" w:hAnsi="Arial" w:cs="Arial"/>
        </w:rPr>
        <w:t xml:space="preserve"> and how this could impact </w:t>
      </w:r>
      <w:r>
        <w:rPr>
          <w:rFonts w:ascii="Arial" w:hAnsi="Arial" w:cs="Arial"/>
        </w:rPr>
        <w:t>local communities</w:t>
      </w:r>
      <w:r w:rsidRPr="00304494">
        <w:rPr>
          <w:rFonts w:ascii="Arial" w:hAnsi="Arial" w:cs="Arial"/>
        </w:rPr>
        <w:t xml:space="preserve"> if a significant fire </w:t>
      </w:r>
      <w:r>
        <w:rPr>
          <w:rFonts w:ascii="Arial" w:hAnsi="Arial" w:cs="Arial"/>
        </w:rPr>
        <w:t>were to occur</w:t>
      </w:r>
      <w:r w:rsidRPr="00304494">
        <w:rPr>
          <w:rFonts w:ascii="Arial" w:hAnsi="Arial" w:cs="Arial"/>
        </w:rPr>
        <w:t xml:space="preserve">. There are examples and learning from </w:t>
      </w:r>
      <w:r>
        <w:rPr>
          <w:rFonts w:ascii="Arial" w:hAnsi="Arial" w:cs="Arial"/>
        </w:rPr>
        <w:t xml:space="preserve">wildfire incidents in </w:t>
      </w:r>
      <w:r w:rsidRPr="00304494">
        <w:rPr>
          <w:rFonts w:ascii="Arial" w:hAnsi="Arial" w:cs="Arial"/>
        </w:rPr>
        <w:t xml:space="preserve">recent years that have involved multiple agencies in response. This learning needs to be embedded and exercised through </w:t>
      </w:r>
      <w:r>
        <w:rPr>
          <w:rFonts w:ascii="Arial" w:hAnsi="Arial" w:cs="Arial"/>
        </w:rPr>
        <w:t>Local Resilience Forums</w:t>
      </w:r>
      <w:r>
        <w:rPr>
          <w:rFonts w:ascii="Arial" w:hAnsi="Arial" w:cs="Arial"/>
        </w:rPr>
        <w:t xml:space="preserve"> </w:t>
      </w:r>
      <w:r w:rsidRPr="00304494">
        <w:rPr>
          <w:rFonts w:ascii="Arial" w:hAnsi="Arial" w:cs="Arial"/>
        </w:rPr>
        <w:t>to equip commanders and organisational leads in the decision making required for</w:t>
      </w:r>
      <w:r>
        <w:rPr>
          <w:rFonts w:ascii="Arial" w:hAnsi="Arial" w:cs="Arial"/>
        </w:rPr>
        <w:t xml:space="preserve"> effective</w:t>
      </w:r>
      <w:r w:rsidRPr="00304494">
        <w:rPr>
          <w:rFonts w:ascii="Arial" w:hAnsi="Arial" w:cs="Arial"/>
        </w:rPr>
        <w:t xml:space="preserve"> response to wildfire incidents.</w:t>
      </w:r>
    </w:p>
    <w:p w:rsidR="00000000" w:rsidRPr="002E0F66" w:rsidP="00304494">
      <w:pPr>
        <w:pStyle w:val="ListParagraph"/>
        <w:numPr>
          <w:ilvl w:val="0"/>
          <w:numId w:val="1"/>
        </w:numPr>
        <w:spacing w:before="240" w:after="240" w:line="276" w:lineRule="auto"/>
        <w:ind w:left="567" w:hanging="567"/>
        <w:contextualSpacing w:val="0"/>
        <w:rPr>
          <w:rFonts w:ascii="Arial" w:hAnsi="Arial" w:cs="Arial"/>
          <w:b/>
          <w:bCs/>
        </w:rPr>
      </w:pPr>
      <w:r w:rsidRPr="00304494">
        <w:rPr>
          <w:rFonts w:ascii="Arial" w:hAnsi="Arial" w:cs="Arial"/>
          <w:b/>
          <w:bCs/>
        </w:rPr>
        <w:t xml:space="preserve">What are the most effective activities for tackling the human causes of wildfire ignition, for example public engagement and campaigns? How can the UK Government best support the delivery of these activities at both a </w:t>
      </w:r>
      <w:r w:rsidRPr="002E0F66">
        <w:rPr>
          <w:rFonts w:ascii="Arial" w:hAnsi="Arial" w:cs="Arial"/>
          <w:b/>
          <w:bCs/>
        </w:rPr>
        <w:t>local and national scale?</w:t>
      </w:r>
    </w:p>
    <w:p w:rsidR="00000000" w:rsidRPr="002E0F66" w:rsidP="00304494">
      <w:pPr>
        <w:pStyle w:val="ListParagraph"/>
        <w:numPr>
          <w:ilvl w:val="1"/>
          <w:numId w:val="1"/>
        </w:numPr>
        <w:spacing w:before="240" w:after="240" w:line="276" w:lineRule="auto"/>
        <w:ind w:left="567" w:hanging="567"/>
        <w:contextualSpacing w:val="0"/>
        <w:rPr>
          <w:rFonts w:ascii="Arial" w:hAnsi="Arial" w:cs="Arial"/>
        </w:rPr>
      </w:pPr>
      <w:r w:rsidRPr="002E0F66">
        <w:rPr>
          <w:rFonts w:ascii="Arial" w:hAnsi="Arial" w:cs="Arial"/>
        </w:rPr>
        <w:t>In order to</w:t>
      </w:r>
      <w:r w:rsidRPr="002E0F66">
        <w:rPr>
          <w:rFonts w:ascii="Arial" w:hAnsi="Arial" w:cs="Arial"/>
        </w:rPr>
        <w:t xml:space="preserve"> </w:t>
      </w:r>
      <w:r w:rsidRPr="002E0F66">
        <w:rPr>
          <w:rFonts w:ascii="Arial" w:hAnsi="Arial" w:cs="Arial"/>
        </w:rPr>
        <w:t xml:space="preserve">maximise the impact of public safety engagement and campaigns, we first need to have a better understanding of the causes of wildfires. </w:t>
      </w:r>
      <w:r w:rsidRPr="002E0F66">
        <w:rPr>
          <w:rFonts w:ascii="Arial" w:hAnsi="Arial" w:cs="Arial"/>
        </w:rPr>
        <w:t xml:space="preserve">Whilst it is widely accepted that human activity is the primary cause of wildfires, more </w:t>
      </w:r>
      <w:r>
        <w:rPr>
          <w:rFonts w:ascii="Arial" w:hAnsi="Arial" w:cs="Arial"/>
        </w:rPr>
        <w:t>investigation</w:t>
      </w:r>
      <w:r w:rsidRPr="002E0F66">
        <w:rPr>
          <w:rFonts w:ascii="Arial" w:hAnsi="Arial" w:cs="Arial"/>
        </w:rPr>
        <w:t xml:space="preserve"> into the specific cause</w:t>
      </w:r>
      <w:r>
        <w:rPr>
          <w:rFonts w:ascii="Arial" w:hAnsi="Arial" w:cs="Arial"/>
        </w:rPr>
        <w:t>s</w:t>
      </w:r>
      <w:r w:rsidRPr="002E0F66">
        <w:rPr>
          <w:rFonts w:ascii="Arial" w:hAnsi="Arial" w:cs="Arial"/>
        </w:rPr>
        <w:t xml:space="preserve"> and their incidence rates will allow more </w:t>
      </w:r>
      <w:r w:rsidRPr="002E0F66">
        <w:rPr>
          <w:rFonts w:ascii="Arial" w:hAnsi="Arial" w:cs="Arial"/>
        </w:rPr>
        <w:t xml:space="preserve">effective messaging by enabling campaigns </w:t>
      </w:r>
      <w:r w:rsidRPr="002E0F66">
        <w:rPr>
          <w:rFonts w:ascii="Arial" w:hAnsi="Arial" w:cs="Arial"/>
        </w:rPr>
        <w:t xml:space="preserve">to be appropriately targeted to those communities that </w:t>
      </w:r>
      <w:r w:rsidRPr="002E0F66">
        <w:rPr>
          <w:rFonts w:ascii="Arial" w:hAnsi="Arial" w:cs="Arial"/>
        </w:rPr>
        <w:t>we need to inform and educate</w:t>
      </w:r>
      <w:r>
        <w:rPr>
          <w:rFonts w:ascii="Arial" w:hAnsi="Arial" w:cs="Arial"/>
        </w:rPr>
        <w:t xml:space="preserve"> most</w:t>
      </w:r>
      <w:r w:rsidRPr="002E0F66">
        <w:rPr>
          <w:rFonts w:ascii="Arial" w:hAnsi="Arial" w:cs="Arial"/>
        </w:rPr>
        <w:t xml:space="preserve">. </w:t>
      </w:r>
      <w:r>
        <w:rPr>
          <w:rFonts w:ascii="Arial" w:hAnsi="Arial" w:cs="Arial"/>
        </w:rPr>
        <w:t>This will require further i</w:t>
      </w:r>
      <w:r w:rsidRPr="002E0F66">
        <w:rPr>
          <w:rFonts w:ascii="Arial" w:hAnsi="Arial" w:cs="Arial"/>
        </w:rPr>
        <w:t>nvestment in fire investigation and the public communications.</w:t>
      </w:r>
    </w:p>
    <w:p w:rsidR="00000000" w:rsidRPr="00304494" w:rsidP="00304494">
      <w:pPr>
        <w:pStyle w:val="ListParagraph"/>
        <w:numPr>
          <w:ilvl w:val="1"/>
          <w:numId w:val="1"/>
        </w:numPr>
        <w:spacing w:before="240" w:after="240" w:line="276" w:lineRule="auto"/>
        <w:ind w:left="567" w:hanging="567"/>
        <w:contextualSpacing w:val="0"/>
        <w:rPr>
          <w:rFonts w:ascii="Arial" w:hAnsi="Arial" w:cs="Arial"/>
        </w:rPr>
      </w:pPr>
      <w:r>
        <w:rPr>
          <w:rFonts w:ascii="Arial" w:hAnsi="Arial" w:cs="Arial"/>
        </w:rPr>
        <w:t xml:space="preserve">It is also essential that public safety messaging is consistent and coordinated across </w:t>
      </w:r>
      <w:r>
        <w:rPr>
          <w:rFonts w:ascii="Arial" w:hAnsi="Arial" w:cs="Arial"/>
        </w:rPr>
        <w:t xml:space="preserve">FRSs, </w:t>
      </w:r>
      <w:r>
        <w:rPr>
          <w:rFonts w:ascii="Arial" w:hAnsi="Arial" w:cs="Arial"/>
        </w:rPr>
        <w:t>national and local government</w:t>
      </w:r>
      <w:r>
        <w:rPr>
          <w:rFonts w:ascii="Arial" w:hAnsi="Arial" w:cs="Arial"/>
        </w:rPr>
        <w:t xml:space="preserve">, </w:t>
      </w:r>
      <w:r>
        <w:rPr>
          <w:rFonts w:ascii="Arial" w:hAnsi="Arial" w:cs="Arial"/>
        </w:rPr>
        <w:t>partner agencies and the media. C</w:t>
      </w:r>
      <w:r w:rsidRPr="00021199">
        <w:rPr>
          <w:rFonts w:ascii="Arial" w:hAnsi="Arial" w:cs="Arial"/>
        </w:rPr>
        <w:t>onflicting advice can undermine public confidence</w:t>
      </w:r>
      <w:r>
        <w:rPr>
          <w:rFonts w:ascii="Arial" w:hAnsi="Arial" w:cs="Arial"/>
        </w:rPr>
        <w:t>, so ensuring that all stakeholders are aligned will help to ensure that messaging has maximum impact</w:t>
      </w:r>
      <w:r w:rsidRPr="00021199">
        <w:rPr>
          <w:rFonts w:ascii="Arial" w:hAnsi="Arial" w:cs="Arial"/>
        </w:rPr>
        <w:t>.</w:t>
      </w:r>
    </w:p>
    <w:p w:rsidR="00000000" w:rsidRPr="00AB7D53" w:rsidP="00304494">
      <w:pPr>
        <w:pStyle w:val="ListParagraph"/>
        <w:numPr>
          <w:ilvl w:val="0"/>
          <w:numId w:val="1"/>
        </w:numPr>
        <w:spacing w:before="240" w:after="240" w:line="276" w:lineRule="auto"/>
        <w:ind w:left="567" w:hanging="567"/>
        <w:contextualSpacing w:val="0"/>
        <w:rPr>
          <w:rFonts w:ascii="Arial" w:hAnsi="Arial" w:cs="Arial"/>
          <w:b/>
          <w:bCs/>
        </w:rPr>
      </w:pPr>
      <w:r w:rsidRPr="00AB7D53">
        <w:rPr>
          <w:rFonts w:ascii="Arial" w:hAnsi="Arial" w:cs="Arial"/>
          <w:b/>
          <w:bCs/>
        </w:rPr>
        <w:t>What policies are in place, or are needed, to reduce the severity of wildfires and their socio-economic impacts on both agricultural land and at rural-urban boundaries?</w:t>
      </w:r>
    </w:p>
    <w:p w:rsidR="00000000" w:rsidRPr="00304494" w:rsidP="00304494">
      <w:pPr>
        <w:pStyle w:val="ListParagraph"/>
        <w:numPr>
          <w:ilvl w:val="1"/>
          <w:numId w:val="1"/>
        </w:numPr>
        <w:spacing w:before="240" w:after="240" w:line="276" w:lineRule="auto"/>
        <w:ind w:left="567" w:hanging="567"/>
        <w:contextualSpacing w:val="0"/>
        <w:rPr>
          <w:rFonts w:ascii="Arial" w:hAnsi="Arial" w:cs="Arial"/>
        </w:rPr>
      </w:pPr>
      <w:r w:rsidRPr="00304494">
        <w:rPr>
          <w:rFonts w:ascii="Arial" w:hAnsi="Arial" w:cs="Arial"/>
        </w:rPr>
        <w:t>Agricultural communities could be better educated on the risks during high-risk periods and activities, for example</w:t>
      </w:r>
      <w:r>
        <w:rPr>
          <w:rFonts w:ascii="Arial" w:hAnsi="Arial" w:cs="Arial"/>
        </w:rPr>
        <w:t>, during harvesting</w:t>
      </w:r>
      <w:r w:rsidRPr="00304494">
        <w:rPr>
          <w:rFonts w:ascii="Arial" w:hAnsi="Arial" w:cs="Arial"/>
        </w:rPr>
        <w:t xml:space="preserve">. </w:t>
      </w:r>
      <w:r>
        <w:rPr>
          <w:rFonts w:ascii="Arial" w:hAnsi="Arial" w:cs="Arial"/>
        </w:rPr>
        <w:t>Greater e</w:t>
      </w:r>
      <w:r w:rsidRPr="00304494">
        <w:rPr>
          <w:rFonts w:ascii="Arial" w:hAnsi="Arial" w:cs="Arial"/>
        </w:rPr>
        <w:t xml:space="preserve">ngagement with organisations </w:t>
      </w:r>
      <w:r>
        <w:rPr>
          <w:rFonts w:ascii="Arial" w:hAnsi="Arial" w:cs="Arial"/>
        </w:rPr>
        <w:t xml:space="preserve">such as the National Farmers Union would allow them to be integrated into wider groups for sharing learning and best practice. This would also enable </w:t>
      </w:r>
      <w:r w:rsidRPr="00304494">
        <w:rPr>
          <w:rFonts w:ascii="Arial" w:hAnsi="Arial" w:cs="Arial"/>
        </w:rPr>
        <w:t xml:space="preserve">learning from agricultural communities </w:t>
      </w:r>
      <w:r>
        <w:rPr>
          <w:rFonts w:ascii="Arial" w:hAnsi="Arial" w:cs="Arial"/>
        </w:rPr>
        <w:t>overseas to be identified and shared</w:t>
      </w:r>
      <w:r>
        <w:rPr>
          <w:rFonts w:ascii="Arial" w:hAnsi="Arial" w:cs="Arial"/>
        </w:rPr>
        <w:t xml:space="preserve"> </w:t>
      </w:r>
      <w:r w:rsidRPr="00304494">
        <w:rPr>
          <w:rFonts w:ascii="Arial" w:hAnsi="Arial" w:cs="Arial"/>
        </w:rPr>
        <w:t>in the UK</w:t>
      </w:r>
      <w:r>
        <w:rPr>
          <w:rFonts w:ascii="Arial" w:hAnsi="Arial" w:cs="Arial"/>
        </w:rPr>
        <w:t>, which</w:t>
      </w:r>
      <w:r w:rsidRPr="00304494">
        <w:rPr>
          <w:rFonts w:ascii="Arial" w:hAnsi="Arial" w:cs="Arial"/>
        </w:rPr>
        <w:t xml:space="preserve"> may</w:t>
      </w:r>
      <w:r>
        <w:rPr>
          <w:rFonts w:ascii="Arial" w:hAnsi="Arial" w:cs="Arial"/>
        </w:rPr>
        <w:t xml:space="preserve"> also</w:t>
      </w:r>
      <w:r w:rsidRPr="00304494">
        <w:rPr>
          <w:rFonts w:ascii="Arial" w:hAnsi="Arial" w:cs="Arial"/>
        </w:rPr>
        <w:t xml:space="preserve"> be beneficial.</w:t>
      </w:r>
    </w:p>
    <w:p w:rsidR="00000000" w:rsidRPr="00304494" w:rsidP="00304494">
      <w:pPr>
        <w:pStyle w:val="ListParagraph"/>
        <w:numPr>
          <w:ilvl w:val="1"/>
          <w:numId w:val="1"/>
        </w:numPr>
        <w:spacing w:before="240" w:after="240" w:line="276" w:lineRule="auto"/>
        <w:ind w:left="567" w:hanging="567"/>
        <w:contextualSpacing w:val="0"/>
        <w:rPr>
          <w:rFonts w:ascii="Arial" w:hAnsi="Arial" w:cs="Arial"/>
        </w:rPr>
      </w:pPr>
      <w:r>
        <w:rPr>
          <w:rFonts w:ascii="Arial" w:hAnsi="Arial" w:cs="Arial"/>
        </w:rPr>
        <w:t xml:space="preserve">There may also be benefits from a wider adoption of </w:t>
      </w:r>
      <w:r>
        <w:rPr>
          <w:rFonts w:ascii="Arial" w:hAnsi="Arial" w:cs="Arial"/>
        </w:rPr>
        <w:t xml:space="preserve">community-based initiatives, such as </w:t>
      </w:r>
      <w:r w:rsidRPr="00304494">
        <w:rPr>
          <w:rFonts w:ascii="Arial" w:hAnsi="Arial" w:cs="Arial"/>
        </w:rPr>
        <w:t>Fire</w:t>
      </w:r>
      <w:r>
        <w:rPr>
          <w:rFonts w:ascii="Arial" w:hAnsi="Arial" w:cs="Arial"/>
        </w:rPr>
        <w:t>w</w:t>
      </w:r>
      <w:r w:rsidRPr="00304494">
        <w:rPr>
          <w:rFonts w:ascii="Arial" w:hAnsi="Arial" w:cs="Arial"/>
        </w:rPr>
        <w:t>ise</w:t>
      </w:r>
      <w:r>
        <w:rPr>
          <w:rFonts w:ascii="Arial" w:hAnsi="Arial" w:cs="Arial"/>
        </w:rPr>
        <w:t>-</w:t>
      </w:r>
      <w:r w:rsidRPr="00304494">
        <w:rPr>
          <w:rFonts w:ascii="Arial" w:hAnsi="Arial" w:cs="Arial"/>
        </w:rPr>
        <w:t>UK</w:t>
      </w:r>
      <w:r>
        <w:rPr>
          <w:rFonts w:ascii="Arial" w:hAnsi="Arial" w:cs="Arial"/>
        </w:rPr>
        <w:t xml:space="preserve">. Firewise-UK is a </w:t>
      </w:r>
      <w:r>
        <w:rPr>
          <w:rFonts w:ascii="Arial" w:hAnsi="Arial" w:cs="Arial"/>
        </w:rPr>
        <w:t xml:space="preserve">community risk reduction programme modelled off a US equivalent </w:t>
      </w:r>
      <w:r>
        <w:rPr>
          <w:rFonts w:ascii="Arial" w:hAnsi="Arial" w:cs="Arial"/>
        </w:rPr>
        <w:t>which encourage</w:t>
      </w:r>
      <w:r>
        <w:rPr>
          <w:rFonts w:ascii="Arial" w:hAnsi="Arial" w:cs="Arial"/>
        </w:rPr>
        <w:t>s</w:t>
      </w:r>
      <w:r>
        <w:rPr>
          <w:rFonts w:ascii="Arial" w:hAnsi="Arial" w:cs="Arial"/>
        </w:rPr>
        <w:t xml:space="preserve"> communities to </w:t>
      </w:r>
      <w:r>
        <w:rPr>
          <w:rFonts w:ascii="Arial" w:hAnsi="Arial" w:cs="Arial"/>
        </w:rPr>
        <w:t xml:space="preserve">adopt practical solutions to reduce wildfire risk. </w:t>
      </w:r>
      <w:r>
        <w:rPr>
          <w:rFonts w:ascii="Arial" w:hAnsi="Arial" w:cs="Arial"/>
        </w:rPr>
        <w:t xml:space="preserve">Such education initiatives can improve education and awareness within at-risk communities, particularly in locations that have not </w:t>
      </w:r>
      <w:r>
        <w:rPr>
          <w:rFonts w:ascii="Arial" w:hAnsi="Arial" w:cs="Arial"/>
        </w:rPr>
        <w:t>hi</w:t>
      </w:r>
      <w:r>
        <w:rPr>
          <w:rFonts w:ascii="Arial" w:hAnsi="Arial" w:cs="Arial"/>
        </w:rPr>
        <w:t>storically</w:t>
      </w:r>
      <w:r>
        <w:rPr>
          <w:rFonts w:ascii="Arial" w:hAnsi="Arial" w:cs="Arial"/>
        </w:rPr>
        <w:t xml:space="preserve"> experienced wildfire risk, such as in the rural-urban interface.</w:t>
      </w:r>
      <w:r w:rsidRPr="00304494">
        <w:rPr>
          <w:rFonts w:ascii="Arial" w:hAnsi="Arial" w:cs="Arial"/>
        </w:rPr>
        <w:t xml:space="preserve"> </w:t>
      </w:r>
      <w:r>
        <w:rPr>
          <w:rFonts w:ascii="Arial" w:hAnsi="Arial" w:cs="Arial"/>
        </w:rPr>
        <w:t>Prior to a</w:t>
      </w:r>
      <w:r>
        <w:rPr>
          <w:rFonts w:ascii="Arial" w:hAnsi="Arial" w:cs="Arial"/>
        </w:rPr>
        <w:t>doption</w:t>
      </w:r>
      <w:r>
        <w:rPr>
          <w:rFonts w:ascii="Arial" w:hAnsi="Arial" w:cs="Arial"/>
        </w:rPr>
        <w:t>, further analysis and research could be undertaken to ensure that</w:t>
      </w:r>
      <w:r>
        <w:rPr>
          <w:rFonts w:ascii="Arial" w:hAnsi="Arial" w:cs="Arial"/>
        </w:rPr>
        <w:t xml:space="preserve"> Firewise-UK</w:t>
      </w:r>
      <w:r>
        <w:rPr>
          <w:rFonts w:ascii="Arial" w:hAnsi="Arial" w:cs="Arial"/>
        </w:rPr>
        <w:t xml:space="preserve"> </w:t>
      </w:r>
      <w:r>
        <w:rPr>
          <w:rFonts w:ascii="Arial" w:hAnsi="Arial" w:cs="Arial"/>
        </w:rPr>
        <w:t xml:space="preserve">is best </w:t>
      </w:r>
      <w:r>
        <w:rPr>
          <w:rFonts w:ascii="Arial" w:hAnsi="Arial" w:cs="Arial"/>
        </w:rPr>
        <w:t xml:space="preserve">adapted to a UK context, </w:t>
      </w:r>
      <w:r w:rsidRPr="00304494">
        <w:rPr>
          <w:rFonts w:ascii="Arial" w:hAnsi="Arial" w:cs="Arial"/>
        </w:rPr>
        <w:t>as it was originally a US programme</w:t>
      </w:r>
      <w:r>
        <w:rPr>
          <w:rFonts w:ascii="Arial" w:hAnsi="Arial" w:cs="Arial"/>
        </w:rPr>
        <w:t xml:space="preserve"> developed by the</w:t>
      </w:r>
      <w:r w:rsidRPr="00AB7D53">
        <w:rPr>
          <w:rFonts w:ascii="Arial" w:hAnsi="Arial" w:cs="Arial"/>
        </w:rPr>
        <w:t xml:space="preserve"> </w:t>
      </w:r>
      <w:r>
        <w:rPr>
          <w:rFonts w:ascii="Arial" w:hAnsi="Arial" w:cs="Arial"/>
        </w:rPr>
        <w:t>National Fire Protection Association</w:t>
      </w:r>
      <w:r w:rsidRPr="00304494">
        <w:rPr>
          <w:rFonts w:ascii="Arial" w:hAnsi="Arial" w:cs="Arial"/>
        </w:rPr>
        <w:t>.</w:t>
      </w:r>
    </w:p>
    <w:p w:rsidR="00000000" w:rsidRPr="00304494" w:rsidP="00304494">
      <w:pPr>
        <w:pStyle w:val="ListParagraph"/>
        <w:numPr>
          <w:ilvl w:val="0"/>
          <w:numId w:val="1"/>
        </w:numPr>
        <w:spacing w:before="240" w:after="240" w:line="276" w:lineRule="auto"/>
        <w:ind w:left="567" w:hanging="567"/>
        <w:contextualSpacing w:val="0"/>
        <w:rPr>
          <w:rFonts w:ascii="Arial" w:hAnsi="Arial" w:cs="Arial"/>
          <w:b/>
          <w:bCs/>
        </w:rPr>
      </w:pPr>
      <w:r w:rsidRPr="00304494">
        <w:rPr>
          <w:rFonts w:ascii="Arial" w:hAnsi="Arial" w:cs="Arial"/>
          <w:b/>
          <w:bCs/>
        </w:rPr>
        <w:t>Given that responsibility is spread across government departments and bodies (e.g. Defra, Forestry Commission, MHCLG), how should the government coordinate a cross-departmental approach to tackle the increasing risk of wildfires?</w:t>
      </w:r>
    </w:p>
    <w:p w:rsidR="00000000" w:rsidP="00304494">
      <w:pPr>
        <w:pStyle w:val="ListParagraph"/>
        <w:numPr>
          <w:ilvl w:val="1"/>
          <w:numId w:val="1"/>
        </w:numPr>
        <w:spacing w:before="240" w:after="240" w:line="276" w:lineRule="auto"/>
        <w:ind w:left="567" w:hanging="567"/>
        <w:contextualSpacing w:val="0"/>
        <w:rPr>
          <w:rFonts w:ascii="Arial" w:hAnsi="Arial" w:cs="Arial"/>
        </w:rPr>
      </w:pPr>
      <w:r>
        <w:rPr>
          <w:rFonts w:ascii="Arial" w:hAnsi="Arial" w:cs="Arial"/>
        </w:rPr>
        <w:t>There needs to be a more integrated approach to how wildfire related policy is developed across Government</w:t>
      </w:r>
      <w:r>
        <w:rPr>
          <w:rFonts w:ascii="Arial" w:hAnsi="Arial" w:cs="Arial"/>
        </w:rPr>
        <w:t xml:space="preserve">. Whilst coordination between MHCLG and Defra has improved, NFCC has still encountered instances where </w:t>
      </w:r>
      <w:r>
        <w:rPr>
          <w:rFonts w:ascii="Arial" w:hAnsi="Arial" w:cs="Arial"/>
        </w:rPr>
        <w:t xml:space="preserve">proposals that have an impact on wildfire risk are </w:t>
      </w:r>
      <w:r>
        <w:rPr>
          <w:rFonts w:ascii="Arial" w:hAnsi="Arial" w:cs="Arial"/>
        </w:rPr>
        <w:t>being developed without considering the fire safety consequences in a holistic way.</w:t>
      </w:r>
    </w:p>
    <w:p w:rsidR="00000000" w:rsidP="00304494">
      <w:pPr>
        <w:pStyle w:val="ListParagraph"/>
        <w:numPr>
          <w:ilvl w:val="1"/>
          <w:numId w:val="1"/>
        </w:numPr>
        <w:spacing w:before="240" w:after="240" w:line="276" w:lineRule="auto"/>
        <w:ind w:left="567" w:hanging="567"/>
        <w:contextualSpacing w:val="0"/>
        <w:rPr>
          <w:rFonts w:ascii="Arial" w:hAnsi="Arial" w:cs="Arial"/>
        </w:rPr>
      </w:pPr>
      <w:r>
        <w:rPr>
          <w:rFonts w:ascii="Arial" w:hAnsi="Arial" w:cs="Arial"/>
        </w:rPr>
        <w:t xml:space="preserve">To address this, NFCC proposes </w:t>
      </w:r>
      <w:r w:rsidRPr="00304494">
        <w:rPr>
          <w:rFonts w:ascii="Arial" w:hAnsi="Arial" w:cs="Arial"/>
        </w:rPr>
        <w:t xml:space="preserve">a strategic </w:t>
      </w:r>
      <w:r>
        <w:rPr>
          <w:rFonts w:ascii="Arial" w:hAnsi="Arial" w:cs="Arial"/>
        </w:rPr>
        <w:t>coordination group jointly led and owned by MHCLG and Defra with representation from partner agencies such as NFCC and the Forestry Commission</w:t>
      </w:r>
      <w:r>
        <w:rPr>
          <w:rFonts w:ascii="Arial" w:hAnsi="Arial" w:cs="Arial"/>
        </w:rPr>
        <w:t xml:space="preserve">. </w:t>
      </w:r>
      <w:r>
        <w:rPr>
          <w:rFonts w:ascii="Arial" w:hAnsi="Arial" w:cs="Arial"/>
        </w:rPr>
        <w:t xml:space="preserve">This would ensure the priorities of both departments could be considered and discussed, and that relevant stakeholders will both be aware of </w:t>
      </w:r>
      <w:r>
        <w:rPr>
          <w:rFonts w:ascii="Arial" w:hAnsi="Arial" w:cs="Arial"/>
        </w:rPr>
        <w:t xml:space="preserve">policies under development and have a chance to feed in </w:t>
      </w:r>
      <w:r>
        <w:rPr>
          <w:rFonts w:ascii="Arial" w:hAnsi="Arial" w:cs="Arial"/>
        </w:rPr>
        <w:t xml:space="preserve">their </w:t>
      </w:r>
      <w:r>
        <w:rPr>
          <w:rFonts w:ascii="Arial" w:hAnsi="Arial" w:cs="Arial"/>
        </w:rPr>
        <w:t>views.</w:t>
      </w:r>
    </w:p>
    <w:p w:rsidR="00000000" w:rsidP="00304494">
      <w:pPr>
        <w:pStyle w:val="ListParagraph"/>
        <w:numPr>
          <w:ilvl w:val="1"/>
          <w:numId w:val="1"/>
        </w:numPr>
        <w:spacing w:before="240" w:after="240" w:line="276" w:lineRule="auto"/>
        <w:ind w:left="567" w:hanging="567"/>
        <w:contextualSpacing w:val="0"/>
        <w:rPr>
          <w:rFonts w:ascii="Arial" w:hAnsi="Arial" w:cs="Arial"/>
        </w:rPr>
      </w:pPr>
      <w:r>
        <w:rPr>
          <w:rFonts w:ascii="Arial" w:hAnsi="Arial" w:cs="Arial"/>
        </w:rPr>
        <w:t xml:space="preserve">The focus of such a group would be to set a strategic plan for the UK, providing expectations on </w:t>
      </w:r>
      <w:r>
        <w:rPr>
          <w:rFonts w:ascii="Arial" w:hAnsi="Arial" w:cs="Arial"/>
        </w:rPr>
        <w:t xml:space="preserve">different departments and partners for delivery against the plan. This could be supported by a suitable underpinning structure of </w:t>
      </w:r>
      <w:r>
        <w:rPr>
          <w:rFonts w:ascii="Arial" w:hAnsi="Arial" w:cs="Arial"/>
        </w:rPr>
        <w:t xml:space="preserve">supporting groups that </w:t>
      </w:r>
      <w:r>
        <w:rPr>
          <w:rFonts w:ascii="Arial" w:hAnsi="Arial" w:cs="Arial"/>
        </w:rPr>
        <w:t>contribute</w:t>
      </w:r>
      <w:r>
        <w:rPr>
          <w:rFonts w:ascii="Arial" w:hAnsi="Arial" w:cs="Arial"/>
        </w:rPr>
        <w:t xml:space="preserve"> and undertake work on the</w:t>
      </w:r>
      <w:r>
        <w:rPr>
          <w:rFonts w:ascii="Arial" w:hAnsi="Arial" w:cs="Arial"/>
        </w:rPr>
        <w:t xml:space="preserve"> strategic</w:t>
      </w:r>
      <w:r>
        <w:rPr>
          <w:rFonts w:ascii="Arial" w:hAnsi="Arial" w:cs="Arial"/>
        </w:rPr>
        <w:t xml:space="preserve"> group’s behalf. This could include existing groups, such as the NFCC </w:t>
      </w:r>
      <w:r>
        <w:rPr>
          <w:rFonts w:ascii="Arial" w:hAnsi="Arial" w:cs="Arial"/>
        </w:rPr>
        <w:t>s</w:t>
      </w:r>
      <w:r>
        <w:rPr>
          <w:rFonts w:ascii="Arial" w:hAnsi="Arial" w:cs="Arial"/>
        </w:rPr>
        <w:t xml:space="preserve">trategic and </w:t>
      </w:r>
      <w:r>
        <w:rPr>
          <w:rFonts w:ascii="Arial" w:hAnsi="Arial" w:cs="Arial"/>
        </w:rPr>
        <w:t>t</w:t>
      </w:r>
      <w:r>
        <w:rPr>
          <w:rFonts w:ascii="Arial" w:hAnsi="Arial" w:cs="Arial"/>
        </w:rPr>
        <w:t xml:space="preserve">actical </w:t>
      </w:r>
      <w:r>
        <w:rPr>
          <w:rFonts w:ascii="Arial" w:hAnsi="Arial" w:cs="Arial"/>
        </w:rPr>
        <w:t>w</w:t>
      </w:r>
      <w:r>
        <w:rPr>
          <w:rFonts w:ascii="Arial" w:hAnsi="Arial" w:cs="Arial"/>
        </w:rPr>
        <w:t xml:space="preserve">ildfire </w:t>
      </w:r>
      <w:r>
        <w:rPr>
          <w:rFonts w:ascii="Arial" w:hAnsi="Arial" w:cs="Arial"/>
        </w:rPr>
        <w:t>g</w:t>
      </w:r>
      <w:r>
        <w:rPr>
          <w:rFonts w:ascii="Arial" w:hAnsi="Arial" w:cs="Arial"/>
        </w:rPr>
        <w:t>roups</w:t>
      </w:r>
      <w:r>
        <w:rPr>
          <w:rFonts w:ascii="Arial" w:hAnsi="Arial" w:cs="Arial"/>
        </w:rPr>
        <w:t xml:space="preserve">, as well as new groups that could be established for task and finish purposes. This would further enhance cross-departmental working and allow stakeholders to feedback on </w:t>
      </w:r>
      <w:r>
        <w:rPr>
          <w:rFonts w:ascii="Arial" w:hAnsi="Arial" w:cs="Arial"/>
        </w:rPr>
        <w:t>any challenges, risks and priority areas.</w:t>
      </w:r>
    </w:p>
    <w:p w:rsidR="00126621" w:rsidRPr="00126621" w:rsidP="00126621">
      <w:pPr>
        <w:pStyle w:val="ListParagraph"/>
        <w:spacing w:before="240" w:after="240" w:line="276" w:lineRule="auto"/>
        <w:ind w:left="567"/>
        <w:contextualSpacing w:val="0"/>
        <w:rPr>
          <w:rFonts w:ascii="Arial" w:hAnsi="Arial" w:cs="Arial"/>
          <w:b/>
          <w:bCs/>
        </w:rPr>
      </w:pPr>
      <w:r w:rsidRPr="00126621">
        <w:rPr>
          <w:rFonts w:ascii="Arial" w:hAnsi="Arial" w:cs="Arial"/>
          <w:b/>
          <w:bCs/>
        </w:rPr>
        <w:t>May 2026</w:t>
      </w:r>
    </w:p>
    <w:sectPr>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5647308E"/>
    <w:multiLevelType w:val="multilevel"/>
    <w:tmpl w:val="52342C3C"/>
    <w:lvl w:ilvl="0">
      <w:start w:val="0"/>
      <w:numFmt w:val="decimal"/>
      <w:lvlText w:val="%1."/>
      <w:lvlJc w:val="left"/>
      <w:pPr>
        <w:ind w:left="360" w:hanging="360"/>
      </w:pPr>
      <w:rPr>
        <w:rFonts w:hint="default"/>
        <w:b/>
        <w:bCs/>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lang w:val="en-GB"/>
    </w:rPr>
  </w:style>
  <w:style w:type="paragraph" w:styleId="Heading1">
    <w:name w:val="heading 1"/>
    <w:basedOn w:val="Normal"/>
    <w:next w:val="Normal"/>
    <w:link w:val="Heading1Char"/>
    <w:uiPriority w:val="9"/>
    <w:qFormat/>
    <w:rsid w:val="00A53E5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53E5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53E5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53E5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53E5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53E5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53E5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53E5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53E5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3E5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53E5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53E5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53E5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53E5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53E5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53E5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53E5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53E5B"/>
    <w:rPr>
      <w:rFonts w:eastAsiaTheme="majorEastAsia" w:cstheme="majorBidi"/>
      <w:color w:val="272727" w:themeColor="text1" w:themeTint="D8"/>
    </w:rPr>
  </w:style>
  <w:style w:type="paragraph" w:styleId="Title">
    <w:name w:val="Title"/>
    <w:basedOn w:val="Normal"/>
    <w:next w:val="Normal"/>
    <w:link w:val="TitleChar"/>
    <w:uiPriority w:val="10"/>
    <w:qFormat/>
    <w:rsid w:val="00A53E5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53E5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53E5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53E5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53E5B"/>
    <w:pPr>
      <w:spacing w:before="160"/>
      <w:jc w:val="center"/>
    </w:pPr>
    <w:rPr>
      <w:i/>
      <w:iCs/>
      <w:color w:val="404040" w:themeColor="text1" w:themeTint="BF"/>
    </w:rPr>
  </w:style>
  <w:style w:type="character" w:customStyle="1" w:styleId="QuoteChar">
    <w:name w:val="Quote Char"/>
    <w:basedOn w:val="DefaultParagraphFont"/>
    <w:link w:val="Quote"/>
    <w:uiPriority w:val="29"/>
    <w:rsid w:val="00A53E5B"/>
    <w:rPr>
      <w:i/>
      <w:iCs/>
      <w:color w:val="404040" w:themeColor="text1" w:themeTint="BF"/>
    </w:rPr>
  </w:style>
  <w:style w:type="paragraph" w:styleId="ListParagraph">
    <w:name w:val="List Paragraph"/>
    <w:basedOn w:val="Normal"/>
    <w:uiPriority w:val="34"/>
    <w:qFormat/>
    <w:rsid w:val="00A53E5B"/>
    <w:pPr>
      <w:ind w:left="720"/>
      <w:contextualSpacing/>
    </w:pPr>
  </w:style>
  <w:style w:type="character" w:styleId="IntenseEmphasis">
    <w:name w:val="Intense Emphasis"/>
    <w:basedOn w:val="DefaultParagraphFont"/>
    <w:uiPriority w:val="21"/>
    <w:qFormat/>
    <w:rsid w:val="00A53E5B"/>
    <w:rPr>
      <w:i/>
      <w:iCs/>
      <w:color w:val="0F4761" w:themeColor="accent1" w:themeShade="BF"/>
    </w:rPr>
  </w:style>
  <w:style w:type="paragraph" w:styleId="IntenseQuote">
    <w:name w:val="Intense Quote"/>
    <w:basedOn w:val="Normal"/>
    <w:next w:val="Normal"/>
    <w:link w:val="IntenseQuoteChar"/>
    <w:uiPriority w:val="30"/>
    <w:qFormat/>
    <w:rsid w:val="00A53E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53E5B"/>
    <w:rPr>
      <w:i/>
      <w:iCs/>
      <w:color w:val="0F4761" w:themeColor="accent1" w:themeShade="BF"/>
    </w:rPr>
  </w:style>
  <w:style w:type="character" w:styleId="IntenseReference">
    <w:name w:val="Intense Reference"/>
    <w:basedOn w:val="DefaultParagraphFont"/>
    <w:uiPriority w:val="32"/>
    <w:qFormat/>
    <w:rsid w:val="00A53E5B"/>
    <w:rPr>
      <w:b/>
      <w:bCs/>
      <w:smallCaps/>
      <w:color w:val="0F4761" w:themeColor="accent1" w:themeShade="BF"/>
      <w:spacing w:val="5"/>
    </w:rPr>
  </w:style>
  <w:style w:type="character" w:styleId="CommentReference">
    <w:name w:val="annotation reference"/>
    <w:basedOn w:val="DefaultParagraphFont"/>
    <w:uiPriority w:val="99"/>
    <w:semiHidden/>
    <w:unhideWhenUsed/>
    <w:rsid w:val="00A53E5B"/>
    <w:rPr>
      <w:sz w:val="16"/>
      <w:szCs w:val="16"/>
    </w:rPr>
  </w:style>
  <w:style w:type="paragraph" w:styleId="CommentText">
    <w:name w:val="annotation text"/>
    <w:basedOn w:val="Normal"/>
    <w:link w:val="CommentTextChar"/>
    <w:uiPriority w:val="99"/>
    <w:unhideWhenUsed/>
    <w:rsid w:val="00A53E5B"/>
    <w:pPr>
      <w:spacing w:line="240" w:lineRule="auto"/>
    </w:pPr>
    <w:rPr>
      <w:sz w:val="20"/>
      <w:szCs w:val="20"/>
    </w:rPr>
  </w:style>
  <w:style w:type="character" w:customStyle="1" w:styleId="CommentTextChar">
    <w:name w:val="Comment Text Char"/>
    <w:basedOn w:val="DefaultParagraphFont"/>
    <w:link w:val="CommentText"/>
    <w:uiPriority w:val="99"/>
    <w:rsid w:val="00A53E5B"/>
    <w:rPr>
      <w:sz w:val="20"/>
      <w:szCs w:val="20"/>
    </w:rPr>
  </w:style>
  <w:style w:type="character" w:styleId="Hyperlink">
    <w:name w:val="Hyperlink"/>
    <w:basedOn w:val="DefaultParagraphFont"/>
    <w:uiPriority w:val="99"/>
    <w:unhideWhenUsed/>
    <w:rsid w:val="00A53E5B"/>
    <w:rPr>
      <w:color w:val="467886" w:themeColor="hyperlink"/>
      <w:u w:val="single"/>
    </w:rPr>
  </w:style>
  <w:style w:type="character" w:customStyle="1" w:styleId="Mention1">
    <w:name w:val="Mention1"/>
    <w:basedOn w:val="DefaultParagraphFont"/>
    <w:uiPriority w:val="99"/>
    <w:unhideWhenUsed/>
    <w:rsid w:val="00A53E5B"/>
    <w:rPr>
      <w:color w:val="2B579A"/>
      <w:shd w:val="clear" w:color="auto" w:fill="E1DFDD"/>
    </w:rPr>
  </w:style>
  <w:style w:type="paragraph" w:styleId="Header">
    <w:name w:val="header"/>
    <w:basedOn w:val="Normal"/>
    <w:link w:val="HeaderChar"/>
    <w:uiPriority w:val="99"/>
    <w:unhideWhenUsed/>
    <w:rsid w:val="003355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55D5"/>
  </w:style>
  <w:style w:type="paragraph" w:styleId="Footer">
    <w:name w:val="footer"/>
    <w:basedOn w:val="Normal"/>
    <w:link w:val="FooterChar"/>
    <w:uiPriority w:val="99"/>
    <w:unhideWhenUsed/>
    <w:rsid w:val="003355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55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a404094-7e97-4dd7-8754-f59ff15b66cd"/>
    <lcf76f155ced4ddcb4097134ff3c332f xmlns="f08fc254-8f96-4258-9ea1-317050ef96d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5EF30703FD6B34A9EC021A7727E1F33" ma:contentTypeVersion="12" ma:contentTypeDescription="Create a new document." ma:contentTypeScope="" ma:versionID="531e0574220ba8eb256a76b9c7a42ceb">
  <xsd:schema xmlns:xsd="http://www.w3.org/2001/XMLSchema" xmlns:xs="http://www.w3.org/2001/XMLSchema" xmlns:p="http://schemas.microsoft.com/office/2006/metadata/properties" xmlns:ns2="f08fc254-8f96-4258-9ea1-317050ef96d3" xmlns:ns3="5a404094-7e97-4dd7-8754-f59ff15b66cd" targetNamespace="http://schemas.microsoft.com/office/2006/metadata/properties" ma:root="true" ma:fieldsID="a529f4725ee241195581f4c9311777a0" ns2:_="" ns3:_="">
    <xsd:import namespace="f08fc254-8f96-4258-9ea1-317050ef96d3"/>
    <xsd:import namespace="5a404094-7e97-4dd7-8754-f59ff15b66c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8fc254-8f96-4258-9ea1-317050ef96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fe50ef28-99b3-468c-877a-52e04a70a631"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a404094-7e97-4dd7-8754-f59ff15b66c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6a126b2-9429-40f5-ad05-6e8d77b5f294}" ma:internalName="TaxCatchAll" ma:showField="CatchAllData" ma:web="5a404094-7e97-4dd7-8754-f59ff15b66c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AC69BC-64FE-4875-B087-5A2749DD3EAE}">
  <ds:schemaRefs>
    <ds:schemaRef ds:uri="http://schemas.microsoft.com/office/2006/metadata/properties"/>
    <ds:schemaRef ds:uri="http://schemas.microsoft.com/office/infopath/2007/PartnerControls"/>
    <ds:schemaRef ds:uri="5a404094-7e97-4dd7-8754-f59ff15b66cd"/>
    <ds:schemaRef ds:uri="f08fc254-8f96-4258-9ea1-317050ef96d3"/>
  </ds:schemaRefs>
</ds:datastoreItem>
</file>

<file path=customXml/itemProps2.xml><?xml version="1.0" encoding="utf-8"?>
<ds:datastoreItem xmlns:ds="http://schemas.openxmlformats.org/officeDocument/2006/customXml" ds:itemID="{1EFF3EC2-CC7C-467E-B971-F5D2EC193AB9}">
  <ds:schemaRefs>
    <ds:schemaRef ds:uri="http://schemas.microsoft.com/sharepoint/v3/contenttype/forms"/>
  </ds:schemaRefs>
</ds:datastoreItem>
</file>

<file path=customXml/itemProps3.xml><?xml version="1.0" encoding="utf-8"?>
<ds:datastoreItem xmlns:ds="http://schemas.openxmlformats.org/officeDocument/2006/customXml" ds:itemID="{3EB5A593-1066-400A-8B4D-AB59E11B67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8fc254-8f96-4258-9ea1-317050ef96d3"/>
    <ds:schemaRef ds:uri="5a404094-7e97-4dd7-8754-f59ff15b66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CWR0145</dc:title>
  <cp:revision>0</cp:revision>
</cp:coreProperties>
</file>