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250D7" w:rsidRPr="003250D7" w:rsidP="003250D7">
      <w:pPr>
        <w:shd w:val="clear" w:color="auto" w:fill="FFFFFF"/>
        <w:tabs>
          <w:tab w:val="num" w:pos="720"/>
        </w:tabs>
        <w:spacing w:before="100" w:beforeAutospacing="1" w:after="100" w:afterAutospacing="1" w:line="240" w:lineRule="auto"/>
        <w:ind w:left="720" w:hanging="360"/>
        <w:jc w:val="center"/>
        <w:rPr>
          <w:rFonts w:ascii="Arial" w:hAnsi="Arial" w:cs="Arial"/>
          <w:b/>
          <w:bCs/>
          <w:sz w:val="24"/>
          <w:szCs w:val="24"/>
        </w:rPr>
      </w:pPr>
      <w:r w:rsidRPr="003250D7">
        <w:rPr>
          <w:rFonts w:ascii="Arial" w:hAnsi="Arial" w:cs="Arial"/>
          <w:b/>
          <w:bCs/>
          <w:sz w:val="24"/>
          <w:szCs w:val="24"/>
        </w:rPr>
        <w:t>Written evidence submitted by Campaign for National Parks (CWR0121)</w:t>
      </w:r>
    </w:p>
    <w:p w:rsidR="003250D7" w:rsidP="00C87923">
      <w:pPr>
        <w:shd w:val="clear" w:color="auto" w:fill="FFFFFF"/>
        <w:tabs>
          <w:tab w:val="num" w:pos="720"/>
        </w:tabs>
        <w:spacing w:before="100" w:beforeAutospacing="1" w:after="100" w:afterAutospacing="1" w:line="240" w:lineRule="auto"/>
        <w:ind w:left="720" w:hanging="360"/>
        <w:rPr>
          <w:rFonts w:ascii="Arial" w:hAnsi="Arial" w:cs="Arial"/>
          <w:b/>
          <w:bCs/>
        </w:rPr>
      </w:pPr>
    </w:p>
    <w:p w:rsidR="00BB0DDC" w:rsidRPr="005D0CCA" w:rsidP="00C87923">
      <w:pPr>
        <w:shd w:val="clear" w:color="auto" w:fill="FFFFFF"/>
        <w:tabs>
          <w:tab w:val="num" w:pos="720"/>
        </w:tabs>
        <w:spacing w:before="100" w:beforeAutospacing="1" w:after="100" w:afterAutospacing="1" w:line="240" w:lineRule="auto"/>
        <w:ind w:left="720" w:hanging="360"/>
        <w:rPr>
          <w:rFonts w:ascii="Arial" w:hAnsi="Arial" w:cs="Arial"/>
          <w:b/>
          <w:bCs/>
        </w:rPr>
      </w:pPr>
      <w:r w:rsidRPr="005D0CCA">
        <w:rPr>
          <w:rFonts w:ascii="Arial" w:hAnsi="Arial" w:cs="Arial"/>
          <w:b/>
          <w:bCs/>
        </w:rPr>
        <w:t xml:space="preserve">EFRA Select Committee Inquiry on </w:t>
      </w:r>
      <w:r w:rsidRPr="005D0CCA">
        <w:rPr>
          <w:rFonts w:ascii="Arial" w:hAnsi="Arial" w:cs="Arial"/>
          <w:b/>
          <w:bCs/>
        </w:rPr>
        <w:t>Climate and Weather Resilience</w:t>
      </w:r>
    </w:p>
    <w:p w:rsidR="00BB0DDC" w:rsidRPr="00E27843" w:rsidP="00C87923">
      <w:pPr>
        <w:shd w:val="clear" w:color="auto" w:fill="FFFFFF"/>
        <w:tabs>
          <w:tab w:val="num" w:pos="720"/>
        </w:tabs>
        <w:spacing w:before="100" w:beforeAutospacing="1" w:after="100" w:afterAutospacing="1" w:line="240" w:lineRule="auto"/>
        <w:ind w:left="720" w:hanging="360"/>
        <w:rPr>
          <w:rFonts w:ascii="Arial" w:hAnsi="Arial" w:cs="Arial"/>
          <w:b/>
          <w:bCs/>
        </w:rPr>
      </w:pPr>
      <w:r w:rsidRPr="00E27843">
        <w:rPr>
          <w:rFonts w:ascii="Arial" w:hAnsi="Arial" w:cs="Arial"/>
          <w:b/>
          <w:bCs/>
        </w:rPr>
        <w:t xml:space="preserve">Evidence on </w:t>
      </w:r>
      <w:r w:rsidRPr="00E27843">
        <w:rPr>
          <w:rFonts w:ascii="Arial" w:hAnsi="Arial" w:cs="Arial"/>
          <w:b/>
          <w:bCs/>
        </w:rPr>
        <w:t>Wildfire Risk and Response</w:t>
      </w:r>
    </w:p>
    <w:p w:rsidR="00BB0DDC" w:rsidRPr="005D0CCA" w:rsidP="00C87923">
      <w:pPr>
        <w:shd w:val="clear" w:color="auto" w:fill="FFFFFF"/>
        <w:tabs>
          <w:tab w:val="num" w:pos="720"/>
        </w:tabs>
        <w:spacing w:before="100" w:beforeAutospacing="1" w:after="100" w:afterAutospacing="1" w:line="240" w:lineRule="auto"/>
        <w:ind w:left="720" w:hanging="360"/>
        <w:rPr>
          <w:rFonts w:ascii="Arial" w:hAnsi="Arial" w:cs="Arial"/>
        </w:rPr>
      </w:pPr>
      <w:r w:rsidRPr="00E27843">
        <w:rPr>
          <w:rFonts w:ascii="Arial" w:hAnsi="Arial" w:cs="Arial"/>
        </w:rPr>
        <w:t>13 May 2026</w:t>
      </w:r>
    </w:p>
    <w:p w:rsidR="00BB0DDC" w:rsidRPr="005D0CCA" w:rsidP="007F0F40">
      <w:pPr>
        <w:rPr>
          <w:rFonts w:ascii="Arial" w:hAnsi="Arial" w:cs="Arial"/>
          <w:b/>
          <w:bCs/>
        </w:rPr>
      </w:pPr>
      <w:r w:rsidRPr="005D0CCA">
        <w:rPr>
          <w:rFonts w:ascii="Arial" w:hAnsi="Arial" w:cs="Arial"/>
          <w:b/>
          <w:bCs/>
        </w:rPr>
        <w:t>Introduction</w:t>
      </w:r>
    </w:p>
    <w:p w:rsidR="00BB0DDC" w:rsidRPr="005D0CCA" w:rsidP="007F0F40">
      <w:pPr>
        <w:pStyle w:val="ListParagraph"/>
        <w:numPr>
          <w:ilvl w:val="0"/>
          <w:numId w:val="2"/>
        </w:numPr>
        <w:spacing w:line="276" w:lineRule="auto"/>
        <w:rPr>
          <w:rStyle w:val="eop"/>
          <w:rFonts w:ascii="Arial" w:hAnsi="Arial" w:cs="Arial"/>
        </w:rPr>
      </w:pPr>
      <w:r w:rsidRPr="005D0CCA">
        <w:rPr>
          <w:rStyle w:val="normaltextrun"/>
          <w:rFonts w:ascii="Arial" w:hAnsi="Arial" w:cs="Arial"/>
        </w:rPr>
        <w:t xml:space="preserve">Campaign for National Parks is the independent voice for National Parks in England and Wales. </w:t>
      </w:r>
      <w:r w:rsidRPr="005D0CCA">
        <w:rPr>
          <w:rStyle w:val="eop"/>
          <w:rFonts w:ascii="Arial" w:hAnsi="Arial" w:cs="Arial"/>
        </w:rPr>
        <w:t>Our independence from Government means we can speak out for Protected Landscapes when no-one else can. Founded in 1936, we bring together a campaigning collective of organisations and individuals from all walks of life, united in common cause. Our first campaigns resulted in the creation of our National Parks. Now, inspired by our past, we fight for the future.</w:t>
      </w:r>
    </w:p>
    <w:p w:rsidR="00BB0DDC" w:rsidRPr="005D0CCA" w:rsidP="007F0F40">
      <w:pPr>
        <w:pStyle w:val="ListParagraph"/>
        <w:spacing w:line="276" w:lineRule="auto"/>
        <w:rPr>
          <w:rStyle w:val="eop"/>
          <w:rFonts w:ascii="Arial" w:hAnsi="Arial" w:cs="Arial"/>
        </w:rPr>
      </w:pPr>
    </w:p>
    <w:p w:rsidR="00BB0DDC" w:rsidRPr="005D0CCA" w:rsidP="007F0F40">
      <w:pPr>
        <w:pStyle w:val="ListParagraph"/>
        <w:numPr>
          <w:ilvl w:val="0"/>
          <w:numId w:val="2"/>
        </w:numPr>
        <w:spacing w:line="276" w:lineRule="auto"/>
        <w:rPr>
          <w:rStyle w:val="eop"/>
          <w:rFonts w:ascii="Arial" w:hAnsi="Arial" w:cs="Arial"/>
        </w:rPr>
      </w:pPr>
      <w:r w:rsidRPr="005D0CCA">
        <w:rPr>
          <w:rStyle w:val="eop"/>
          <w:rFonts w:ascii="Arial" w:hAnsi="Arial" w:cs="Arial"/>
        </w:rPr>
        <w:t>We want a world where nature and people are thriving in our National Parks, where wildlife is wild and natural beauty is protected for generations to come; where everyone, no matter their age or background, can access, feel inspired by and fight to protect the future of these truly amazing landscapes. With National Parks at the heart of everything we do, we are here to unite, inspire and empower everyone to take action.</w:t>
      </w:r>
    </w:p>
    <w:p w:rsidR="00BB0DDC" w:rsidRPr="005D0CCA" w:rsidP="007F0F40">
      <w:pPr>
        <w:pStyle w:val="ListParagraph"/>
        <w:rPr>
          <w:rStyle w:val="eop"/>
          <w:rFonts w:ascii="Arial" w:hAnsi="Arial" w:cs="Arial"/>
        </w:rPr>
      </w:pPr>
    </w:p>
    <w:p w:rsidR="00BB0DDC" w:rsidRPr="005D0CCA" w:rsidP="009B27D4">
      <w:pPr>
        <w:pStyle w:val="ListParagraph"/>
        <w:numPr>
          <w:ilvl w:val="0"/>
          <w:numId w:val="2"/>
        </w:numPr>
        <w:spacing w:line="276" w:lineRule="auto"/>
        <w:rPr>
          <w:rStyle w:val="eop"/>
          <w:rFonts w:ascii="Arial" w:hAnsi="Arial" w:cs="Arial"/>
        </w:rPr>
      </w:pPr>
      <w:r w:rsidRPr="005D0CCA">
        <w:rPr>
          <w:rStyle w:val="eop"/>
          <w:rFonts w:ascii="Arial" w:hAnsi="Arial" w:cs="Arial"/>
        </w:rPr>
        <w:t>Our evidence focuses on</w:t>
      </w:r>
      <w:r w:rsidRPr="005D0CCA">
        <w:rPr>
          <w:rStyle w:val="eop"/>
          <w:rFonts w:ascii="Arial" w:hAnsi="Arial" w:cs="Arial"/>
        </w:rPr>
        <w:t xml:space="preserve"> the huge potential for nature-based solutions</w:t>
      </w:r>
      <w:r w:rsidRPr="005D0CCA">
        <w:rPr>
          <w:rStyle w:val="eop"/>
          <w:rFonts w:ascii="Arial" w:hAnsi="Arial" w:cs="Arial"/>
        </w:rPr>
        <w:t>, particularly peatland restoration,</w:t>
      </w:r>
      <w:r w:rsidRPr="005D0CCA">
        <w:rPr>
          <w:rStyle w:val="eop"/>
          <w:rFonts w:ascii="Arial" w:hAnsi="Arial" w:cs="Arial"/>
        </w:rPr>
        <w:t xml:space="preserve"> </w:t>
      </w:r>
      <w:r w:rsidRPr="005D0CCA">
        <w:rPr>
          <w:rStyle w:val="eop"/>
          <w:rFonts w:ascii="Arial" w:hAnsi="Arial" w:cs="Arial"/>
        </w:rPr>
        <w:t xml:space="preserve">to prevent and control wildfires in </w:t>
      </w:r>
      <w:r>
        <w:rPr>
          <w:rStyle w:val="eop"/>
          <w:rFonts w:ascii="Arial" w:hAnsi="Arial" w:cs="Arial"/>
        </w:rPr>
        <w:t>National Parks</w:t>
      </w:r>
      <w:r w:rsidRPr="005D0CCA">
        <w:rPr>
          <w:rStyle w:val="eop"/>
          <w:rFonts w:ascii="Arial" w:hAnsi="Arial" w:cs="Arial"/>
        </w:rPr>
        <w:t>.</w:t>
      </w:r>
      <w:r w:rsidRPr="005D0CCA">
        <w:rPr>
          <w:rStyle w:val="eop"/>
          <w:rFonts w:ascii="Arial" w:hAnsi="Arial" w:cs="Arial"/>
        </w:rPr>
        <w:t xml:space="preserve"> We also cover the need to address</w:t>
      </w:r>
      <w:r w:rsidRPr="005D0CCA">
        <w:rPr>
          <w:rStyle w:val="eop"/>
          <w:rFonts w:ascii="Arial" w:hAnsi="Arial" w:cs="Arial"/>
        </w:rPr>
        <w:t xml:space="preserve"> the human causes of wildfire ignition in these areas with a particular emphasis on </w:t>
      </w:r>
      <w:r w:rsidRPr="005D0CCA">
        <w:rPr>
          <w:rStyle w:val="eop"/>
          <w:rFonts w:ascii="Arial" w:hAnsi="Arial" w:cs="Arial"/>
        </w:rPr>
        <w:t>the role that ban</w:t>
      </w:r>
      <w:r>
        <w:rPr>
          <w:rStyle w:val="eop"/>
          <w:rFonts w:ascii="Arial" w:hAnsi="Arial" w:cs="Arial"/>
        </w:rPr>
        <w:t>s on both managed burns</w:t>
      </w:r>
      <w:r w:rsidRPr="005D0CCA">
        <w:rPr>
          <w:rStyle w:val="eop"/>
          <w:rFonts w:ascii="Arial" w:hAnsi="Arial" w:cs="Arial"/>
        </w:rPr>
        <w:t xml:space="preserve"> </w:t>
      </w:r>
      <w:r>
        <w:rPr>
          <w:rStyle w:val="eop"/>
          <w:rFonts w:ascii="Arial" w:hAnsi="Arial" w:cs="Arial"/>
        </w:rPr>
        <w:t>and</w:t>
      </w:r>
      <w:r w:rsidRPr="005D0CCA">
        <w:rPr>
          <w:rStyle w:val="eop"/>
          <w:rFonts w:ascii="Arial" w:hAnsi="Arial" w:cs="Arial"/>
        </w:rPr>
        <w:t xml:space="preserve"> disposable BBQs could play.</w:t>
      </w:r>
      <w:r w:rsidRPr="005D0CCA">
        <w:rPr>
          <w:rStyle w:val="eop"/>
          <w:rFonts w:ascii="Arial" w:hAnsi="Arial" w:cs="Arial"/>
        </w:rPr>
        <w:t xml:space="preserve"> We have chosen to answer only selected questions.</w:t>
      </w:r>
    </w:p>
    <w:p w:rsidR="00BB0DDC" w:rsidRPr="00B010ED" w:rsidP="00B010ED">
      <w:pPr>
        <w:rPr>
          <w:rFonts w:ascii="Arial" w:hAnsi="Arial" w:cs="Arial"/>
          <w:b/>
          <w:bCs/>
        </w:rPr>
      </w:pPr>
      <w:r w:rsidRPr="005D0CCA">
        <w:rPr>
          <w:rFonts w:ascii="Arial" w:hAnsi="Arial" w:cs="Arial"/>
          <w:b/>
          <w:bCs/>
        </w:rPr>
        <w:t>What role do nature-based solutions, such as improving biodiversity and more resilient landscapes, have in the prevention and control of wildfires?</w:t>
      </w:r>
    </w:p>
    <w:p w:rsidR="00BB0DDC" w:rsidRPr="005D0CCA" w:rsidP="009B27D4">
      <w:pPr>
        <w:pStyle w:val="ListParagraph"/>
        <w:numPr>
          <w:ilvl w:val="0"/>
          <w:numId w:val="2"/>
        </w:numPr>
        <w:spacing w:line="276" w:lineRule="auto"/>
        <w:rPr>
          <w:rFonts w:ascii="Arial" w:hAnsi="Arial" w:cs="Arial"/>
        </w:rPr>
      </w:pPr>
      <w:r w:rsidRPr="005D0CCA">
        <w:rPr>
          <w:rFonts w:ascii="Arial" w:hAnsi="Arial" w:cs="Arial"/>
        </w:rPr>
        <w:t xml:space="preserve">Wildlife rich landscapes are an essential part of the purposes for which </w:t>
      </w:r>
      <w:r w:rsidRPr="005D0CCA">
        <w:rPr>
          <w:rFonts w:ascii="Arial" w:hAnsi="Arial" w:cs="Arial"/>
        </w:rPr>
        <w:t>National Parks</w:t>
      </w:r>
      <w:r w:rsidRPr="005D0CCA">
        <w:rPr>
          <w:rFonts w:ascii="Arial" w:hAnsi="Arial" w:cs="Arial"/>
        </w:rPr>
        <w:t xml:space="preserve"> were designated</w:t>
      </w:r>
      <w:r w:rsidRPr="005D0CCA">
        <w:rPr>
          <w:rFonts w:ascii="Arial" w:hAnsi="Arial" w:cs="Arial"/>
        </w:rPr>
        <w:t xml:space="preserve"> so there is huge</w:t>
      </w:r>
      <w:r w:rsidRPr="005D0CCA">
        <w:rPr>
          <w:rFonts w:ascii="Arial" w:hAnsi="Arial" w:cs="Arial"/>
        </w:rPr>
        <w:t xml:space="preserve"> potential </w:t>
      </w:r>
      <w:r w:rsidRPr="005D0CCA">
        <w:rPr>
          <w:rFonts w:ascii="Arial" w:hAnsi="Arial" w:cs="Arial"/>
        </w:rPr>
        <w:t>to make use of</w:t>
      </w:r>
      <w:r w:rsidRPr="005D0CCA">
        <w:rPr>
          <w:rFonts w:ascii="Arial" w:hAnsi="Arial" w:cs="Arial"/>
        </w:rPr>
        <w:t xml:space="preserve"> nature-based solutions to preven</w:t>
      </w:r>
      <w:r w:rsidRPr="005D0CCA">
        <w:rPr>
          <w:rFonts w:ascii="Arial" w:hAnsi="Arial" w:cs="Arial"/>
        </w:rPr>
        <w:t>t</w:t>
      </w:r>
      <w:r w:rsidRPr="005D0CCA">
        <w:rPr>
          <w:rFonts w:ascii="Arial" w:hAnsi="Arial" w:cs="Arial"/>
        </w:rPr>
        <w:t xml:space="preserve"> and control wildfires in these areas.</w:t>
      </w:r>
      <w:r w:rsidRPr="005D0CCA">
        <w:rPr>
          <w:rFonts w:ascii="Arial" w:hAnsi="Arial" w:cs="Arial"/>
        </w:rPr>
        <w:t xml:space="preserve"> In particular, </w:t>
      </w:r>
      <w:r w:rsidRPr="005D0CCA">
        <w:rPr>
          <w:rFonts w:ascii="Arial" w:hAnsi="Arial" w:cs="Arial"/>
        </w:rPr>
        <w:t xml:space="preserve">National Parks contain a significant proportion of the nation’s peat and </w:t>
      </w:r>
      <w:r w:rsidRPr="005D0CCA">
        <w:rPr>
          <w:rFonts w:ascii="Arial" w:hAnsi="Arial" w:cs="Arial"/>
        </w:rPr>
        <w:t>peatland restoration offers</w:t>
      </w:r>
      <w:r w:rsidRPr="005D0CCA">
        <w:rPr>
          <w:rFonts w:ascii="Arial" w:hAnsi="Arial" w:cs="Arial"/>
        </w:rPr>
        <w:t xml:space="preserve"> a significant opportunity </w:t>
      </w:r>
      <w:r w:rsidRPr="005D0CCA">
        <w:rPr>
          <w:rFonts w:ascii="Arial" w:hAnsi="Arial" w:cs="Arial"/>
        </w:rPr>
        <w:t xml:space="preserve">to </w:t>
      </w:r>
      <w:r w:rsidRPr="005D0CCA">
        <w:rPr>
          <w:rFonts w:ascii="Arial" w:hAnsi="Arial" w:cs="Arial"/>
        </w:rPr>
        <w:t xml:space="preserve">create </w:t>
      </w:r>
      <w:r w:rsidRPr="005D0CCA">
        <w:rPr>
          <w:rFonts w:ascii="Arial" w:hAnsi="Arial" w:cs="Arial"/>
        </w:rPr>
        <w:t xml:space="preserve">landscapes that are </w:t>
      </w:r>
      <w:r>
        <w:rPr>
          <w:rFonts w:ascii="Arial" w:hAnsi="Arial" w:cs="Arial"/>
        </w:rPr>
        <w:t xml:space="preserve">not only </w:t>
      </w:r>
      <w:r w:rsidRPr="005D0CCA">
        <w:rPr>
          <w:rFonts w:ascii="Arial" w:hAnsi="Arial" w:cs="Arial"/>
        </w:rPr>
        <w:t xml:space="preserve">far more resilient to wildfires </w:t>
      </w:r>
      <w:r>
        <w:rPr>
          <w:rFonts w:ascii="Arial" w:hAnsi="Arial" w:cs="Arial"/>
        </w:rPr>
        <w:t xml:space="preserve">but which also </w:t>
      </w:r>
      <w:r w:rsidRPr="005D0CCA">
        <w:rPr>
          <w:rFonts w:ascii="Arial" w:hAnsi="Arial" w:cs="Arial"/>
        </w:rPr>
        <w:t>deliver multiple other benefits</w:t>
      </w:r>
      <w:r w:rsidRPr="005D0CCA">
        <w:rPr>
          <w:rFonts w:ascii="Arial" w:hAnsi="Arial" w:cs="Arial"/>
        </w:rPr>
        <w:t>.</w:t>
      </w:r>
    </w:p>
    <w:p w:rsidR="00BB0DDC" w:rsidRPr="005D0CCA" w:rsidP="009E6F37">
      <w:pPr>
        <w:pStyle w:val="ListParagraph"/>
        <w:spacing w:line="276" w:lineRule="auto"/>
        <w:rPr>
          <w:rFonts w:ascii="Arial" w:hAnsi="Arial" w:cs="Arial"/>
        </w:rPr>
      </w:pPr>
    </w:p>
    <w:p w:rsidR="00BB0DDC" w:rsidRPr="005D0CCA" w:rsidP="009B27D4">
      <w:pPr>
        <w:pStyle w:val="ListParagraph"/>
        <w:numPr>
          <w:ilvl w:val="0"/>
          <w:numId w:val="2"/>
        </w:numPr>
        <w:spacing w:line="276" w:lineRule="auto"/>
        <w:rPr>
          <w:rFonts w:ascii="Arial" w:hAnsi="Arial" w:cs="Arial"/>
        </w:rPr>
      </w:pPr>
      <w:r w:rsidRPr="005D0CCA">
        <w:rPr>
          <w:rFonts w:ascii="Arial" w:hAnsi="Arial" w:cs="Arial"/>
        </w:rPr>
        <w:t>Peatlands support important wildlife habitats and species and play a vital role in carbon storage as undamaged bogs remove carbon dioxide from the atmosphere through photosynthesis in mosses and other plants. Healthy peatlands also alleviate flood risk and reduce the amount of treatment needed to provide high quality drinking water. However, many of these benefits are lost when peatlands are damaged by activities such as drainage, burning, overgrazing, afforestation, pollution and peat extraction, and degra</w:t>
      </w:r>
      <w:r w:rsidRPr="005D0CCA">
        <w:rPr>
          <w:rFonts w:ascii="Arial" w:hAnsi="Arial" w:cs="Arial"/>
        </w:rPr>
        <w:t>ded peatlands result in emissions of carbon dioxide to the atmosphere</w:t>
      </w:r>
      <w:r w:rsidRPr="005D0CCA">
        <w:rPr>
          <w:rFonts w:ascii="Arial" w:hAnsi="Arial" w:cs="Arial"/>
        </w:rPr>
        <w:t>.</w:t>
      </w:r>
      <w:r w:rsidRPr="005D0CCA">
        <w:rPr>
          <w:rFonts w:ascii="Arial" w:hAnsi="Arial" w:cs="Arial"/>
        </w:rPr>
        <w:t xml:space="preserve"> </w:t>
      </w:r>
    </w:p>
    <w:p w:rsidR="00BB0DDC" w:rsidRPr="005D0CCA" w:rsidP="00875319">
      <w:pPr>
        <w:pStyle w:val="ListParagraph"/>
        <w:rPr>
          <w:rFonts w:ascii="Arial" w:hAnsi="Arial" w:cs="Arial"/>
        </w:rPr>
      </w:pPr>
    </w:p>
    <w:p w:rsidR="00BB0DDC" w:rsidP="009B27D4">
      <w:pPr>
        <w:pStyle w:val="ListParagraph"/>
        <w:numPr>
          <w:ilvl w:val="0"/>
          <w:numId w:val="2"/>
        </w:numPr>
        <w:spacing w:line="276" w:lineRule="auto"/>
        <w:rPr>
          <w:rFonts w:ascii="Arial" w:hAnsi="Arial" w:cs="Arial"/>
        </w:rPr>
      </w:pPr>
      <w:r w:rsidRPr="005D0CCA">
        <w:rPr>
          <w:rFonts w:ascii="Arial" w:hAnsi="Arial" w:cs="Arial"/>
        </w:rPr>
        <w:t xml:space="preserve"> </w:t>
      </w:r>
      <w:r w:rsidRPr="005D0CCA">
        <w:rPr>
          <w:rFonts w:ascii="Arial" w:hAnsi="Arial" w:cs="Arial"/>
        </w:rPr>
        <w:t>Peat accounts for 43% of the land area in the English National Parks</w:t>
      </w:r>
      <w:r w:rsidRPr="005D0CCA">
        <w:rPr>
          <w:rFonts w:ascii="Arial" w:hAnsi="Arial" w:cs="Arial"/>
        </w:rPr>
        <w:t>, compared to 11% nationally</w:t>
      </w:r>
      <w:r>
        <w:rPr>
          <w:rStyle w:val="FootnoteReference"/>
          <w:rFonts w:ascii="Arial" w:hAnsi="Arial" w:cs="Arial"/>
        </w:rPr>
        <w:footnoteReference w:id="2"/>
      </w:r>
      <w:r w:rsidRPr="005D0CCA">
        <w:rPr>
          <w:rFonts w:ascii="Arial" w:hAnsi="Arial" w:cs="Arial"/>
        </w:rPr>
        <w:t>. Data specifically on the condition of peatlands in National Parks is not publicly available. However, various studies in recent years have indicated that between 70% and 80% of peatlands in the UK are damaged. Data that is available for individual National Parks paints a poorer picture (e.g. an estimated 1% of Dartmoor’s deep peat area is healthy</w:t>
      </w:r>
      <w:r>
        <w:rPr>
          <w:rStyle w:val="FootnoteReference"/>
          <w:rFonts w:ascii="Arial" w:hAnsi="Arial" w:cs="Arial"/>
        </w:rPr>
        <w:footnoteReference w:id="3"/>
      </w:r>
      <w:r w:rsidRPr="005D0CCA">
        <w:rPr>
          <w:rFonts w:ascii="Arial" w:hAnsi="Arial" w:cs="Arial"/>
        </w:rPr>
        <w:t xml:space="preserve">). It is reasonable to assume that the majority of peatlands in National Parks are in poor condition and that urgent action is needed to address this. </w:t>
      </w:r>
    </w:p>
    <w:p w:rsidR="00BB0DDC" w:rsidRPr="00BA7380" w:rsidP="00BA7380">
      <w:pPr>
        <w:pStyle w:val="ListParagraph"/>
        <w:rPr>
          <w:rFonts w:ascii="Arial" w:hAnsi="Arial" w:cs="Arial"/>
        </w:rPr>
      </w:pPr>
    </w:p>
    <w:p w:rsidR="00BB0DDC" w:rsidP="00BA7380">
      <w:pPr>
        <w:pStyle w:val="ListParagraph"/>
        <w:numPr>
          <w:ilvl w:val="0"/>
          <w:numId w:val="2"/>
        </w:numPr>
        <w:rPr>
          <w:rFonts w:ascii="Arial" w:hAnsi="Arial" w:cs="Arial"/>
        </w:rPr>
      </w:pPr>
      <w:r w:rsidRPr="00BA7380">
        <w:rPr>
          <w:rFonts w:ascii="Arial" w:hAnsi="Arial" w:cs="Arial"/>
        </w:rPr>
        <w:t xml:space="preserve">Human-induced fires are a significant cause of damage to peatlands. Although fires can occur naturally on bogs as a result of lightning strikes these tend to burn only the surface vegetation and the peat underneath is only likely to catch fire if it is unusually dry following previous disturbance. In addition, natural fires are very rare in the UK and occur only once every two to three centuries on any specific area of peat bog, allowing time for the bog surface and vegetation to fully recover in between. </w:t>
      </w:r>
    </w:p>
    <w:p w:rsidR="00BB0DDC" w:rsidRPr="009B6769" w:rsidP="009B6769">
      <w:pPr>
        <w:pStyle w:val="ListParagraph"/>
        <w:rPr>
          <w:rFonts w:ascii="Arial" w:hAnsi="Arial" w:cs="Arial"/>
        </w:rPr>
      </w:pPr>
    </w:p>
    <w:p w:rsidR="00BB0DDC" w:rsidRPr="00B010ED" w:rsidP="00B010ED">
      <w:pPr>
        <w:pStyle w:val="ListParagraph"/>
        <w:numPr>
          <w:ilvl w:val="0"/>
          <w:numId w:val="2"/>
        </w:numPr>
        <w:rPr>
          <w:rFonts w:ascii="Arial" w:hAnsi="Arial" w:cs="Arial"/>
        </w:rPr>
      </w:pPr>
      <w:r>
        <w:rPr>
          <w:rFonts w:ascii="Arial" w:hAnsi="Arial" w:cs="Arial"/>
        </w:rPr>
        <w:t>Rewetting and restoring</w:t>
      </w:r>
      <w:r>
        <w:rPr>
          <w:rFonts w:ascii="Arial" w:hAnsi="Arial" w:cs="Arial"/>
        </w:rPr>
        <w:t xml:space="preserve"> all</w:t>
      </w:r>
      <w:r>
        <w:rPr>
          <w:rFonts w:ascii="Arial" w:hAnsi="Arial" w:cs="Arial"/>
        </w:rPr>
        <w:t xml:space="preserve"> peatlands </w:t>
      </w:r>
      <w:r>
        <w:rPr>
          <w:rFonts w:ascii="Arial" w:hAnsi="Arial" w:cs="Arial"/>
        </w:rPr>
        <w:t>in National Parks</w:t>
      </w:r>
      <w:r>
        <w:rPr>
          <w:rFonts w:ascii="Arial" w:hAnsi="Arial" w:cs="Arial"/>
        </w:rPr>
        <w:t xml:space="preserve"> to good health</w:t>
      </w:r>
      <w:r>
        <w:rPr>
          <w:rFonts w:ascii="Arial" w:hAnsi="Arial" w:cs="Arial"/>
        </w:rPr>
        <w:t xml:space="preserve"> </w:t>
      </w:r>
      <w:r>
        <w:rPr>
          <w:rFonts w:ascii="Arial" w:hAnsi="Arial" w:cs="Arial"/>
        </w:rPr>
        <w:t xml:space="preserve">would </w:t>
      </w:r>
      <w:r>
        <w:rPr>
          <w:rFonts w:ascii="Arial" w:hAnsi="Arial" w:cs="Arial"/>
        </w:rPr>
        <w:t>significantly reduce the risk of wildfires in these areas and would</w:t>
      </w:r>
      <w:r>
        <w:rPr>
          <w:rFonts w:ascii="Arial" w:hAnsi="Arial" w:cs="Arial"/>
        </w:rPr>
        <w:t xml:space="preserve"> make </w:t>
      </w:r>
      <w:r>
        <w:rPr>
          <w:rFonts w:ascii="Arial" w:hAnsi="Arial" w:cs="Arial"/>
        </w:rPr>
        <w:t xml:space="preserve">those fires that do start easier to control as </w:t>
      </w:r>
      <w:r>
        <w:rPr>
          <w:rFonts w:ascii="Arial" w:hAnsi="Arial" w:cs="Arial"/>
        </w:rPr>
        <w:t>fires</w:t>
      </w:r>
      <w:r>
        <w:rPr>
          <w:rFonts w:ascii="Arial" w:hAnsi="Arial" w:cs="Arial"/>
        </w:rPr>
        <w:t xml:space="preserve"> would </w:t>
      </w:r>
      <w:r>
        <w:rPr>
          <w:rFonts w:ascii="Arial" w:hAnsi="Arial" w:cs="Arial"/>
        </w:rPr>
        <w:t>spread far less quickly on healthy peatland.</w:t>
      </w:r>
    </w:p>
    <w:p w:rsidR="00BB0DDC" w:rsidRPr="005D0CCA" w:rsidP="00202961">
      <w:pPr>
        <w:shd w:val="clear" w:color="auto" w:fill="FFFFFF"/>
        <w:spacing w:before="100" w:beforeAutospacing="1" w:after="100" w:afterAutospacing="1" w:line="240" w:lineRule="auto"/>
        <w:rPr>
          <w:rFonts w:ascii="Arial" w:eastAsia="Times New Roman" w:hAnsi="Arial" w:cs="Arial"/>
          <w:b/>
          <w:bCs/>
          <w:color w:val="4D4D4D"/>
          <w:kern w:val="0"/>
          <w:lang w:eastAsia="en-GB"/>
        </w:rPr>
      </w:pPr>
      <w:r w:rsidRPr="005D0CCA">
        <w:rPr>
          <w:rFonts w:ascii="Arial" w:eastAsia="Times New Roman" w:hAnsi="Arial" w:cs="Arial"/>
          <w:b/>
          <w:bCs/>
          <w:color w:val="4D4D4D"/>
          <w:kern w:val="0"/>
          <w:lang w:eastAsia="en-GB"/>
        </w:rPr>
        <w:t>How best can Defra funding schemes be used to support land managers to adapt to the increased risk of wildfires?</w:t>
      </w:r>
    </w:p>
    <w:p w:rsidR="00BB0DDC" w:rsidP="00C31121">
      <w:pPr>
        <w:pStyle w:val="ListParagraph"/>
        <w:numPr>
          <w:ilvl w:val="0"/>
          <w:numId w:val="2"/>
        </w:numPr>
        <w:spacing w:line="276" w:lineRule="auto"/>
        <w:rPr>
          <w:rFonts w:ascii="Arial" w:hAnsi="Arial" w:cs="Arial"/>
        </w:rPr>
      </w:pPr>
      <w:r w:rsidRPr="005D0CCA">
        <w:rPr>
          <w:rFonts w:ascii="Arial" w:hAnsi="Arial" w:cs="Arial"/>
        </w:rPr>
        <w:t>Defra funding schemes should give m</w:t>
      </w:r>
      <w:r w:rsidRPr="005D0CCA">
        <w:rPr>
          <w:rFonts w:ascii="Arial" w:hAnsi="Arial" w:cs="Arial"/>
        </w:rPr>
        <w:t>uch greater priority</w:t>
      </w:r>
      <w:r w:rsidRPr="005D0CCA">
        <w:rPr>
          <w:rFonts w:ascii="Arial" w:hAnsi="Arial" w:cs="Arial"/>
        </w:rPr>
        <w:t xml:space="preserve"> </w:t>
      </w:r>
      <w:r w:rsidRPr="005D0CCA">
        <w:rPr>
          <w:rFonts w:ascii="Arial" w:hAnsi="Arial" w:cs="Arial"/>
        </w:rPr>
        <w:t>to the rewetting and restoration of all types of peatlands in our National Parks, through significant investment to scale up initiatives such as the South West Peat Partnership, Moors for the Future, the Yorkshire Peat Partnership and the Great North Bog</w:t>
      </w:r>
      <w:r w:rsidRPr="005D0CCA">
        <w:rPr>
          <w:rFonts w:ascii="Arial" w:hAnsi="Arial" w:cs="Arial"/>
        </w:rPr>
        <w:t>.</w:t>
      </w:r>
      <w:r w:rsidRPr="005D0CCA">
        <w:rPr>
          <w:rFonts w:ascii="Arial" w:hAnsi="Arial" w:cs="Arial"/>
        </w:rPr>
        <w:t xml:space="preserve"> </w:t>
      </w:r>
      <w:r w:rsidRPr="00C31121">
        <w:rPr>
          <w:rFonts w:ascii="Arial" w:hAnsi="Arial" w:cs="Arial"/>
        </w:rPr>
        <w:t>The vast majority of peatland in National Parks in England is privately owned, so restoration can only happen with the agreement of the landowner. Th</w:t>
      </w:r>
      <w:r w:rsidRPr="00C31121">
        <w:rPr>
          <w:rFonts w:ascii="Arial" w:hAnsi="Arial" w:cs="Arial"/>
        </w:rPr>
        <w:t xml:space="preserve">is means that </w:t>
      </w:r>
      <w:r w:rsidRPr="00C31121">
        <w:rPr>
          <w:rFonts w:ascii="Arial" w:hAnsi="Arial" w:cs="Arial"/>
        </w:rPr>
        <w:t>N</w:t>
      </w:r>
      <w:r w:rsidRPr="00C31121">
        <w:rPr>
          <w:rFonts w:ascii="Arial" w:hAnsi="Arial" w:cs="Arial"/>
        </w:rPr>
        <w:t>atio</w:t>
      </w:r>
      <w:r w:rsidRPr="00C31121">
        <w:rPr>
          <w:rFonts w:ascii="Arial" w:hAnsi="Arial" w:cs="Arial"/>
        </w:rPr>
        <w:t>n</w:t>
      </w:r>
      <w:r w:rsidRPr="00C31121">
        <w:rPr>
          <w:rFonts w:ascii="Arial" w:hAnsi="Arial" w:cs="Arial"/>
        </w:rPr>
        <w:t>a</w:t>
      </w:r>
      <w:r w:rsidRPr="00C31121">
        <w:rPr>
          <w:rFonts w:ascii="Arial" w:hAnsi="Arial" w:cs="Arial"/>
        </w:rPr>
        <w:t xml:space="preserve">l </w:t>
      </w:r>
      <w:r w:rsidRPr="00C31121">
        <w:rPr>
          <w:rFonts w:ascii="Arial" w:hAnsi="Arial" w:cs="Arial"/>
        </w:rPr>
        <w:t>P</w:t>
      </w:r>
      <w:r w:rsidRPr="00C31121">
        <w:rPr>
          <w:rFonts w:ascii="Arial" w:hAnsi="Arial" w:cs="Arial"/>
        </w:rPr>
        <w:t xml:space="preserve">ark </w:t>
      </w:r>
      <w:r w:rsidRPr="00C31121">
        <w:rPr>
          <w:rFonts w:ascii="Arial" w:hAnsi="Arial" w:cs="Arial"/>
        </w:rPr>
        <w:t>A</w:t>
      </w:r>
      <w:r w:rsidRPr="00C31121">
        <w:rPr>
          <w:rFonts w:ascii="Arial" w:hAnsi="Arial" w:cs="Arial"/>
        </w:rPr>
        <w:t>uthoritie</w:t>
      </w:r>
      <w:r w:rsidRPr="00C31121">
        <w:rPr>
          <w:rFonts w:ascii="Arial" w:hAnsi="Arial" w:cs="Arial"/>
        </w:rPr>
        <w:t xml:space="preserve">s </w:t>
      </w:r>
      <w:r>
        <w:rPr>
          <w:rFonts w:ascii="Arial" w:hAnsi="Arial" w:cs="Arial"/>
        </w:rPr>
        <w:t xml:space="preserve">(NPAs) </w:t>
      </w:r>
      <w:r w:rsidRPr="00C31121">
        <w:rPr>
          <w:rFonts w:ascii="Arial" w:hAnsi="Arial" w:cs="Arial"/>
        </w:rPr>
        <w:t xml:space="preserve">and others leading restoration projects are heavily reliant </w:t>
      </w:r>
      <w:r w:rsidRPr="00C31121">
        <w:rPr>
          <w:rFonts w:ascii="Arial" w:hAnsi="Arial" w:cs="Arial"/>
        </w:rPr>
        <w:t xml:space="preserve">on partnership working and community engagement both before and after delivery of practical restoration work. </w:t>
      </w:r>
    </w:p>
    <w:p w:rsidR="00BB0DDC" w:rsidP="00AA47BC">
      <w:pPr>
        <w:pStyle w:val="ListParagraph"/>
        <w:spacing w:line="276" w:lineRule="auto"/>
        <w:rPr>
          <w:rFonts w:ascii="Arial" w:hAnsi="Arial" w:cs="Arial"/>
        </w:rPr>
      </w:pPr>
    </w:p>
    <w:p w:rsidR="00BB0DDC" w:rsidRPr="001F042A" w:rsidP="002128F8">
      <w:pPr>
        <w:pStyle w:val="ListParagraph"/>
        <w:numPr>
          <w:ilvl w:val="0"/>
          <w:numId w:val="2"/>
        </w:numPr>
        <w:spacing w:line="276" w:lineRule="auto"/>
        <w:rPr>
          <w:rFonts w:ascii="Arial" w:eastAsia="Times New Roman" w:hAnsi="Arial" w:cs="Arial"/>
          <w:b/>
          <w:bCs/>
          <w:color w:val="4D4D4D"/>
          <w:kern w:val="0"/>
          <w:lang w:eastAsia="en-GB"/>
        </w:rPr>
      </w:pPr>
      <w:r w:rsidRPr="00C31121">
        <w:rPr>
          <w:rFonts w:ascii="Arial" w:hAnsi="Arial" w:cs="Arial"/>
        </w:rPr>
        <w:t>This type of work can be resource intensive so there is a need for sustained funding for peatland restoration projects, particularly given the long timescales of many peatland recovery processes.</w:t>
      </w:r>
      <w:r w:rsidRPr="00E6695B">
        <w:rPr>
          <w:kern w:val="0"/>
        </w:rPr>
        <w:t xml:space="preserve"> </w:t>
      </w:r>
      <w:r>
        <w:rPr>
          <w:rFonts w:ascii="Arial" w:hAnsi="Arial" w:cs="Arial"/>
        </w:rPr>
        <w:t>In 2019, t</w:t>
      </w:r>
      <w:r w:rsidRPr="00E6695B">
        <w:rPr>
          <w:rFonts w:ascii="Arial" w:hAnsi="Arial" w:cs="Arial"/>
        </w:rPr>
        <w:t>he Office for National Statistics</w:t>
      </w:r>
      <w:r>
        <w:rPr>
          <w:rFonts w:ascii="Arial" w:hAnsi="Arial" w:cs="Arial"/>
        </w:rPr>
        <w:t xml:space="preserve"> </w:t>
      </w:r>
      <w:r w:rsidRPr="00E6695B">
        <w:rPr>
          <w:rFonts w:ascii="Arial" w:hAnsi="Arial" w:cs="Arial"/>
        </w:rPr>
        <w:t>estimate</w:t>
      </w:r>
      <w:r>
        <w:rPr>
          <w:rFonts w:ascii="Arial" w:hAnsi="Arial" w:cs="Arial"/>
        </w:rPr>
        <w:t>d</w:t>
      </w:r>
      <w:r w:rsidRPr="00E6695B">
        <w:rPr>
          <w:rFonts w:ascii="Arial" w:hAnsi="Arial" w:cs="Arial"/>
        </w:rPr>
        <w:t xml:space="preserve"> that fully restoring the UK’s degraded peatlands could cost between £8 billion-£22 billion over the next 100 years, although this</w:t>
      </w:r>
      <w:r>
        <w:rPr>
          <w:rFonts w:ascii="Arial" w:hAnsi="Arial" w:cs="Arial"/>
        </w:rPr>
        <w:t xml:space="preserve"> </w:t>
      </w:r>
      <w:r w:rsidRPr="00E6695B">
        <w:rPr>
          <w:rFonts w:ascii="Arial" w:hAnsi="Arial" w:cs="Arial"/>
        </w:rPr>
        <w:t>would save £109 billion in terms of reduced carbon emissions</w:t>
      </w:r>
      <w:r>
        <w:rPr>
          <w:rFonts w:ascii="Arial" w:hAnsi="Arial" w:cs="Arial"/>
        </w:rPr>
        <w:t>.</w:t>
      </w:r>
      <w:r w:rsidRPr="00C31121">
        <w:rPr>
          <w:rFonts w:ascii="Arial" w:hAnsi="Arial" w:cs="Arial"/>
        </w:rPr>
        <w:t xml:space="preserve"> There is a strong case for public funding for peatland restoration</w:t>
      </w:r>
      <w:r>
        <w:rPr>
          <w:rStyle w:val="FootnoteReference"/>
          <w:rFonts w:ascii="Arial" w:hAnsi="Arial" w:cs="Arial"/>
        </w:rPr>
        <w:footnoteReference w:id="4"/>
      </w:r>
      <w:r w:rsidRPr="00C31121">
        <w:rPr>
          <w:rFonts w:ascii="Arial" w:hAnsi="Arial" w:cs="Arial"/>
        </w:rPr>
        <w:t xml:space="preserve"> and t</w:t>
      </w:r>
      <w:r w:rsidRPr="00C31121">
        <w:rPr>
          <w:rFonts w:ascii="Arial" w:hAnsi="Arial" w:cs="Arial"/>
        </w:rPr>
        <w:t xml:space="preserve">here needs to be a long-term commitment to </w:t>
      </w:r>
      <w:r w:rsidRPr="00C31121">
        <w:rPr>
          <w:rFonts w:ascii="Arial" w:hAnsi="Arial" w:cs="Arial"/>
        </w:rPr>
        <w:t>this type of investment</w:t>
      </w:r>
      <w:r w:rsidRPr="00C31121">
        <w:rPr>
          <w:rFonts w:ascii="Arial" w:hAnsi="Arial" w:cs="Arial"/>
        </w:rPr>
        <w:t xml:space="preserve"> not only </w:t>
      </w:r>
      <w:r>
        <w:rPr>
          <w:rFonts w:ascii="Arial" w:hAnsi="Arial" w:cs="Arial"/>
        </w:rPr>
        <w:t xml:space="preserve">to </w:t>
      </w:r>
      <w:r w:rsidRPr="00C31121">
        <w:rPr>
          <w:rFonts w:ascii="Arial" w:hAnsi="Arial" w:cs="Arial"/>
        </w:rPr>
        <w:t xml:space="preserve">reduce the risk of wildfires but also </w:t>
      </w:r>
      <w:r w:rsidRPr="00C31121">
        <w:rPr>
          <w:rFonts w:ascii="Arial" w:hAnsi="Arial" w:cs="Arial"/>
        </w:rPr>
        <w:t xml:space="preserve">to </w:t>
      </w:r>
      <w:r w:rsidRPr="00C31121">
        <w:rPr>
          <w:rFonts w:ascii="Arial" w:hAnsi="Arial" w:cs="Arial"/>
        </w:rPr>
        <w:t>help secure the huge potential that these areas offer for carbon sequestration</w:t>
      </w:r>
      <w:r>
        <w:rPr>
          <w:rFonts w:ascii="Arial" w:hAnsi="Arial" w:cs="Arial"/>
        </w:rPr>
        <w:t xml:space="preserve"> and increased biodiversity, as set out above</w:t>
      </w:r>
      <w:r w:rsidRPr="00C31121">
        <w:rPr>
          <w:rFonts w:ascii="Arial" w:hAnsi="Arial" w:cs="Arial"/>
        </w:rPr>
        <w:t>.</w:t>
      </w:r>
      <w:r w:rsidRPr="00AA47BC">
        <w:t xml:space="preserve"> </w:t>
      </w:r>
    </w:p>
    <w:p w:rsidR="00BB0DDC" w:rsidRPr="00842EA8" w:rsidP="00842EA8">
      <w:pPr>
        <w:shd w:val="clear" w:color="auto" w:fill="FFFFFF"/>
        <w:spacing w:before="100" w:beforeAutospacing="1" w:after="100" w:afterAutospacing="1" w:line="240" w:lineRule="auto"/>
        <w:rPr>
          <w:rFonts w:ascii="Arial" w:eastAsia="Times New Roman" w:hAnsi="Arial" w:cs="Arial"/>
          <w:b/>
          <w:bCs/>
          <w:color w:val="4D4D4D"/>
          <w:kern w:val="0"/>
          <w:lang w:eastAsia="en-GB"/>
        </w:rPr>
      </w:pPr>
      <w:r w:rsidRPr="001F042A">
        <w:rPr>
          <w:rFonts w:ascii="Arial" w:eastAsia="Times New Roman" w:hAnsi="Arial" w:cs="Arial"/>
          <w:b/>
          <w:bCs/>
          <w:color w:val="4D4D4D"/>
          <w:kern w:val="0"/>
          <w:lang w:eastAsia="en-GB"/>
        </w:rPr>
        <w:t>What are the most effective activities for tackling the human causes of wildfire ignition, for example public engagement and campaigns? How can the UK Government best support the delivery of these activities at both a local and national scale?</w:t>
      </w:r>
    </w:p>
    <w:p w:rsidR="00BB0DDC" w:rsidP="00926D9C">
      <w:pPr>
        <w:pStyle w:val="ListParagraph"/>
        <w:numPr>
          <w:ilvl w:val="0"/>
          <w:numId w:val="2"/>
        </w:numPr>
        <w:rPr>
          <w:rFonts w:ascii="Arial" w:eastAsia="Times New Roman" w:hAnsi="Arial" w:cs="Arial"/>
          <w:color w:val="4D4D4D"/>
          <w:kern w:val="0"/>
          <w:lang w:eastAsia="en-GB"/>
        </w:rPr>
      </w:pPr>
      <w:r>
        <w:rPr>
          <w:rFonts w:ascii="Arial" w:eastAsia="Times New Roman" w:hAnsi="Arial" w:cs="Arial"/>
          <w:color w:val="4D4D4D"/>
          <w:kern w:val="0"/>
          <w:lang w:eastAsia="en-GB"/>
        </w:rPr>
        <w:t>One of the most effective actions for tackling the human causes of wildfire ignition would be to introduce</w:t>
      </w:r>
      <w:r w:rsidRPr="00C53E69">
        <w:rPr>
          <w:rFonts w:ascii="Arial" w:eastAsia="Times New Roman" w:hAnsi="Arial" w:cs="Arial"/>
          <w:color w:val="4D4D4D"/>
          <w:kern w:val="0"/>
          <w:lang w:eastAsia="en-GB"/>
        </w:rPr>
        <w:t xml:space="preserve"> an immediate </w:t>
      </w:r>
      <w:r>
        <w:rPr>
          <w:rFonts w:ascii="Arial" w:eastAsia="Times New Roman" w:hAnsi="Arial" w:cs="Arial"/>
          <w:color w:val="4D4D4D"/>
          <w:kern w:val="0"/>
          <w:lang w:eastAsia="en-GB"/>
        </w:rPr>
        <w:t>ban on</w:t>
      </w:r>
      <w:r w:rsidRPr="00C53E69">
        <w:rPr>
          <w:rFonts w:ascii="Arial" w:eastAsia="Times New Roman" w:hAnsi="Arial" w:cs="Arial"/>
          <w:color w:val="4D4D4D"/>
          <w:kern w:val="0"/>
          <w:lang w:eastAsia="en-GB"/>
        </w:rPr>
        <w:t xml:space="preserve"> burning as a land management technique on all peat soils, no matter the depth. </w:t>
      </w:r>
      <w:r w:rsidRPr="001F042A">
        <w:rPr>
          <w:rFonts w:ascii="Arial" w:eastAsia="Times New Roman" w:hAnsi="Arial" w:cs="Arial"/>
          <w:color w:val="4D4D4D"/>
          <w:kern w:val="0"/>
          <w:lang w:eastAsia="en-GB"/>
        </w:rPr>
        <w:t>A review of the evidence on wildfires by Natural England</w:t>
      </w:r>
      <w:r>
        <w:rPr>
          <w:rStyle w:val="FootnoteReference"/>
          <w:rFonts w:ascii="Arial" w:eastAsia="Times New Roman" w:hAnsi="Arial" w:cs="Arial"/>
          <w:color w:val="4D4D4D"/>
          <w:kern w:val="0"/>
          <w:lang w:eastAsia="en-GB"/>
        </w:rPr>
        <w:footnoteReference w:id="5"/>
      </w:r>
      <w:r w:rsidRPr="001F042A">
        <w:rPr>
          <w:rFonts w:ascii="Arial" w:eastAsia="Times New Roman" w:hAnsi="Arial" w:cs="Arial"/>
          <w:color w:val="4D4D4D"/>
          <w:kern w:val="0"/>
          <w:lang w:eastAsia="en-GB"/>
        </w:rPr>
        <w:t xml:space="preserve"> </w:t>
      </w:r>
      <w:r>
        <w:rPr>
          <w:rFonts w:ascii="Arial" w:eastAsia="Times New Roman" w:hAnsi="Arial" w:cs="Arial"/>
          <w:color w:val="4D4D4D"/>
          <w:kern w:val="0"/>
          <w:lang w:eastAsia="en-GB"/>
        </w:rPr>
        <w:t>in 2020</w:t>
      </w:r>
      <w:r w:rsidRPr="001F042A">
        <w:rPr>
          <w:rFonts w:ascii="Arial" w:eastAsia="Times New Roman" w:hAnsi="Arial" w:cs="Arial"/>
          <w:color w:val="4D4D4D"/>
          <w:kern w:val="0"/>
          <w:lang w:eastAsia="en-GB"/>
        </w:rPr>
        <w:t xml:space="preserve"> found “strong evidence that managed fires escaping control cause a proportion of wildfires, particularly in the uplands”. The review reports data from a study in the Peak District National Park which found that 24% of fires for which a cause could be identified from 1976 to 2004 were specifically attributed to escaped managed burns, but that </w:t>
      </w:r>
      <w:r>
        <w:rPr>
          <w:rFonts w:ascii="Arial" w:eastAsia="Times New Roman" w:hAnsi="Arial" w:cs="Arial"/>
          <w:color w:val="4D4D4D"/>
          <w:kern w:val="0"/>
          <w:lang w:eastAsia="en-GB"/>
        </w:rPr>
        <w:t xml:space="preserve">because </w:t>
      </w:r>
      <w:r w:rsidRPr="001F042A">
        <w:rPr>
          <w:rFonts w:ascii="Arial" w:eastAsia="Times New Roman" w:hAnsi="Arial" w:cs="Arial"/>
          <w:color w:val="4D4D4D"/>
          <w:kern w:val="0"/>
          <w:lang w:eastAsia="en-GB"/>
        </w:rPr>
        <w:t xml:space="preserve">these </w:t>
      </w:r>
      <w:r>
        <w:rPr>
          <w:rFonts w:ascii="Arial" w:eastAsia="Times New Roman" w:hAnsi="Arial" w:cs="Arial"/>
          <w:color w:val="4D4D4D"/>
          <w:kern w:val="0"/>
          <w:lang w:eastAsia="en-GB"/>
        </w:rPr>
        <w:t xml:space="preserve">fires </w:t>
      </w:r>
      <w:r w:rsidRPr="001F042A">
        <w:rPr>
          <w:rFonts w:ascii="Arial" w:eastAsia="Times New Roman" w:hAnsi="Arial" w:cs="Arial"/>
          <w:color w:val="4D4D4D"/>
          <w:kern w:val="0"/>
          <w:lang w:eastAsia="en-GB"/>
        </w:rPr>
        <w:t xml:space="preserve">tended to be larger, </w:t>
      </w:r>
      <w:r>
        <w:rPr>
          <w:rFonts w:ascii="Arial" w:eastAsia="Times New Roman" w:hAnsi="Arial" w:cs="Arial"/>
          <w:color w:val="4D4D4D"/>
          <w:kern w:val="0"/>
          <w:lang w:eastAsia="en-GB"/>
        </w:rPr>
        <w:t xml:space="preserve">they </w:t>
      </w:r>
      <w:r w:rsidRPr="001F042A">
        <w:rPr>
          <w:rFonts w:ascii="Arial" w:eastAsia="Times New Roman" w:hAnsi="Arial" w:cs="Arial"/>
          <w:color w:val="4D4D4D"/>
          <w:kern w:val="0"/>
          <w:lang w:eastAsia="en-GB"/>
        </w:rPr>
        <w:t>account</w:t>
      </w:r>
      <w:r>
        <w:rPr>
          <w:rFonts w:ascii="Arial" w:eastAsia="Times New Roman" w:hAnsi="Arial" w:cs="Arial"/>
          <w:color w:val="4D4D4D"/>
          <w:kern w:val="0"/>
          <w:lang w:eastAsia="en-GB"/>
        </w:rPr>
        <w:t>ed</w:t>
      </w:r>
      <w:r w:rsidRPr="001F042A">
        <w:rPr>
          <w:rFonts w:ascii="Arial" w:eastAsia="Times New Roman" w:hAnsi="Arial" w:cs="Arial"/>
          <w:color w:val="4D4D4D"/>
          <w:kern w:val="0"/>
          <w:lang w:eastAsia="en-GB"/>
        </w:rPr>
        <w:t xml:space="preserve"> f</w:t>
      </w:r>
      <w:r>
        <w:rPr>
          <w:rFonts w:ascii="Arial" w:eastAsia="Times New Roman" w:hAnsi="Arial" w:cs="Arial"/>
          <w:color w:val="4D4D4D"/>
          <w:kern w:val="0"/>
          <w:lang w:eastAsia="en-GB"/>
        </w:rPr>
        <w:t>or over half</w:t>
      </w:r>
      <w:r w:rsidRPr="001F042A">
        <w:rPr>
          <w:rFonts w:ascii="Arial" w:eastAsia="Times New Roman" w:hAnsi="Arial" w:cs="Arial"/>
          <w:color w:val="4D4D4D"/>
          <w:kern w:val="0"/>
          <w:lang w:eastAsia="en-GB"/>
        </w:rPr>
        <w:t xml:space="preserve"> of the area </w:t>
      </w:r>
      <w:r>
        <w:rPr>
          <w:rFonts w:ascii="Arial" w:eastAsia="Times New Roman" w:hAnsi="Arial" w:cs="Arial"/>
          <w:color w:val="4D4D4D"/>
          <w:kern w:val="0"/>
          <w:lang w:eastAsia="en-GB"/>
        </w:rPr>
        <w:t xml:space="preserve">(51%) </w:t>
      </w:r>
      <w:r w:rsidRPr="001F042A">
        <w:rPr>
          <w:rFonts w:ascii="Arial" w:eastAsia="Times New Roman" w:hAnsi="Arial" w:cs="Arial"/>
          <w:color w:val="4D4D4D"/>
          <w:kern w:val="0"/>
          <w:lang w:eastAsia="en-GB"/>
        </w:rPr>
        <w:t>affected by wildfires</w:t>
      </w:r>
      <w:r>
        <w:rPr>
          <w:rFonts w:ascii="Arial" w:eastAsia="Times New Roman" w:hAnsi="Arial" w:cs="Arial"/>
          <w:color w:val="4D4D4D"/>
          <w:kern w:val="0"/>
          <w:lang w:eastAsia="en-GB"/>
        </w:rPr>
        <w:t xml:space="preserve"> during this period</w:t>
      </w:r>
      <w:r w:rsidRPr="001F042A">
        <w:rPr>
          <w:rFonts w:ascii="Arial" w:eastAsia="Times New Roman" w:hAnsi="Arial" w:cs="Arial"/>
          <w:color w:val="4D4D4D"/>
          <w:kern w:val="0"/>
          <w:lang w:eastAsia="en-GB"/>
        </w:rPr>
        <w:t>.</w:t>
      </w:r>
      <w:r w:rsidRPr="006B7E80">
        <w:rPr>
          <w:rFonts w:ascii="Arial" w:eastAsia="Times New Roman" w:hAnsi="Arial" w:cs="Arial"/>
          <w:color w:val="4D4D4D"/>
          <w:kern w:val="0"/>
          <w:lang w:eastAsia="en-GB"/>
        </w:rPr>
        <w:t xml:space="preserve"> </w:t>
      </w:r>
      <w:r>
        <w:rPr>
          <w:rFonts w:ascii="Arial" w:eastAsia="Times New Roman" w:hAnsi="Arial" w:cs="Arial"/>
          <w:color w:val="4D4D4D"/>
          <w:kern w:val="0"/>
          <w:lang w:eastAsia="en-GB"/>
        </w:rPr>
        <w:t>It</w:t>
      </w:r>
      <w:r w:rsidRPr="006B7E80">
        <w:rPr>
          <w:rFonts w:ascii="Arial" w:eastAsia="Times New Roman" w:hAnsi="Arial" w:cs="Arial"/>
          <w:color w:val="4D4D4D"/>
          <w:kern w:val="0"/>
          <w:lang w:eastAsia="en-GB"/>
        </w:rPr>
        <w:t xml:space="preserve"> recommended that there sho</w:t>
      </w:r>
      <w:r w:rsidRPr="006B7E80">
        <w:rPr>
          <w:rFonts w:ascii="Arial" w:eastAsia="Times New Roman" w:hAnsi="Arial" w:cs="Arial"/>
          <w:color w:val="4D4D4D"/>
          <w:kern w:val="0"/>
          <w:lang w:eastAsia="en-GB"/>
        </w:rPr>
        <w:t>uld be further investigation of ”the relationship between routine managed burning and prescribed burning… and wildfire occurrence, extent and ideally severity and impact”.</w:t>
      </w:r>
    </w:p>
    <w:p w:rsidR="00BB0DDC" w:rsidP="00926D9C">
      <w:pPr>
        <w:pStyle w:val="ListParagraph"/>
        <w:rPr>
          <w:rFonts w:ascii="Arial" w:eastAsia="Times New Roman" w:hAnsi="Arial" w:cs="Arial"/>
          <w:color w:val="4D4D4D"/>
          <w:kern w:val="0"/>
          <w:lang w:eastAsia="en-GB"/>
        </w:rPr>
      </w:pPr>
    </w:p>
    <w:p w:rsidR="00BB0DDC" w:rsidP="00C53E69">
      <w:pPr>
        <w:pStyle w:val="ListParagraph"/>
        <w:numPr>
          <w:ilvl w:val="0"/>
          <w:numId w:val="2"/>
        </w:numPr>
        <w:rPr>
          <w:rFonts w:ascii="Arial" w:eastAsia="Times New Roman" w:hAnsi="Arial" w:cs="Arial"/>
          <w:color w:val="4D4D4D"/>
          <w:kern w:val="0"/>
          <w:lang w:eastAsia="en-GB"/>
        </w:rPr>
      </w:pPr>
      <w:r w:rsidRPr="00926D9C">
        <w:rPr>
          <w:rFonts w:ascii="Arial" w:eastAsia="Times New Roman" w:hAnsi="Arial" w:cs="Arial"/>
          <w:color w:val="4D4D4D"/>
          <w:kern w:val="0"/>
          <w:lang w:eastAsia="en-GB"/>
        </w:rPr>
        <w:t xml:space="preserve">There is no evidence that burning is needed for peatland restoration or the maintenance of healthy peatlands as clearly stated in the IUCN </w:t>
      </w:r>
      <w:r w:rsidRPr="00577529">
        <w:rPr>
          <w:rFonts w:ascii="Arial" w:eastAsia="Times New Roman" w:hAnsi="Arial" w:cs="Arial"/>
          <w:color w:val="4D4D4D"/>
          <w:kern w:val="0"/>
          <w:lang w:eastAsia="en-GB"/>
        </w:rPr>
        <w:t xml:space="preserve">(International Union for the Conservation of Nature) </w:t>
      </w:r>
      <w:r w:rsidRPr="00926D9C">
        <w:rPr>
          <w:rFonts w:ascii="Arial" w:eastAsia="Times New Roman" w:hAnsi="Arial" w:cs="Arial"/>
          <w:color w:val="4D4D4D"/>
          <w:kern w:val="0"/>
          <w:lang w:eastAsia="en-GB"/>
        </w:rPr>
        <w:t>position statement on burning and peatlands</w:t>
      </w:r>
      <w:r>
        <w:rPr>
          <w:rStyle w:val="FootnoteReference"/>
          <w:rFonts w:ascii="Arial" w:eastAsia="Times New Roman" w:hAnsi="Arial" w:cs="Arial"/>
          <w:color w:val="4D4D4D"/>
          <w:kern w:val="0"/>
          <w:lang w:eastAsia="en-GB"/>
        </w:rPr>
        <w:footnoteReference w:id="6"/>
      </w:r>
      <w:r>
        <w:rPr>
          <w:rFonts w:ascii="Arial" w:eastAsia="Times New Roman" w:hAnsi="Arial" w:cs="Arial"/>
          <w:color w:val="4D4D4D"/>
          <w:kern w:val="0"/>
          <w:lang w:eastAsia="en-GB"/>
        </w:rPr>
        <w:t>.</w:t>
      </w:r>
      <w:r>
        <w:rPr>
          <w:rFonts w:ascii="Arial" w:eastAsia="Times New Roman" w:hAnsi="Arial" w:cs="Arial"/>
          <w:color w:val="4D4D4D"/>
          <w:kern w:val="0"/>
          <w:lang w:eastAsia="en-GB"/>
        </w:rPr>
        <w:t xml:space="preserve"> </w:t>
      </w:r>
      <w:r>
        <w:rPr>
          <w:rFonts w:ascii="Arial" w:eastAsia="Times New Roman" w:hAnsi="Arial" w:cs="Arial"/>
          <w:color w:val="4D4D4D"/>
          <w:kern w:val="0"/>
          <w:lang w:eastAsia="en-GB"/>
        </w:rPr>
        <w:t>Not only is t</w:t>
      </w:r>
      <w:r w:rsidRPr="00C53E69">
        <w:rPr>
          <w:rFonts w:ascii="Arial" w:eastAsia="Times New Roman" w:hAnsi="Arial" w:cs="Arial"/>
          <w:color w:val="4D4D4D"/>
          <w:kern w:val="0"/>
          <w:lang w:eastAsia="en-GB"/>
        </w:rPr>
        <w:t>his practice</w:t>
      </w:r>
      <w:r>
        <w:rPr>
          <w:rFonts w:ascii="Arial" w:eastAsia="Times New Roman" w:hAnsi="Arial" w:cs="Arial"/>
          <w:color w:val="4D4D4D"/>
          <w:kern w:val="0"/>
          <w:lang w:eastAsia="en-GB"/>
        </w:rPr>
        <w:t xml:space="preserve"> a significant cause of wildfires, but it</w:t>
      </w:r>
      <w:r w:rsidRPr="00C53E69">
        <w:rPr>
          <w:rFonts w:ascii="Arial" w:eastAsia="Times New Roman" w:hAnsi="Arial" w:cs="Arial"/>
          <w:color w:val="4D4D4D"/>
          <w:kern w:val="0"/>
          <w:lang w:eastAsia="en-GB"/>
        </w:rPr>
        <w:t xml:space="preserve"> is extremely harmful to the climate and biodiversity; has negative landscape impacts when it results in large areas of heather monoculture; reduces water quality; and increases flood risk. </w:t>
      </w:r>
      <w:r w:rsidRPr="00DD1418">
        <w:rPr>
          <w:rFonts w:ascii="Arial" w:eastAsia="Times New Roman" w:hAnsi="Arial" w:cs="Arial"/>
          <w:color w:val="4D4D4D"/>
          <w:kern w:val="0"/>
          <w:lang w:eastAsia="en-GB"/>
        </w:rPr>
        <w:t xml:space="preserve">Alternate forms of moorland management are available and provide longer-term, </w:t>
      </w:r>
      <w:r>
        <w:rPr>
          <w:rFonts w:ascii="Arial" w:eastAsia="Times New Roman" w:hAnsi="Arial" w:cs="Arial"/>
          <w:color w:val="4D4D4D"/>
          <w:kern w:val="0"/>
          <w:lang w:eastAsia="en-GB"/>
        </w:rPr>
        <w:t xml:space="preserve">more </w:t>
      </w:r>
      <w:r w:rsidRPr="00DD1418">
        <w:rPr>
          <w:rFonts w:ascii="Arial" w:eastAsia="Times New Roman" w:hAnsi="Arial" w:cs="Arial"/>
          <w:color w:val="4D4D4D"/>
          <w:kern w:val="0"/>
          <w:lang w:eastAsia="en-GB"/>
        </w:rPr>
        <w:t>natural solutions than burning, particularly blocking up drains and restoring water to natural levels,</w:t>
      </w:r>
      <w:r>
        <w:rPr>
          <w:rFonts w:ascii="Arial" w:eastAsia="Times New Roman" w:hAnsi="Arial" w:cs="Arial"/>
          <w:color w:val="4D4D4D"/>
          <w:kern w:val="0"/>
          <w:lang w:eastAsia="en-GB"/>
        </w:rPr>
        <w:t xml:space="preserve"> in order to</w:t>
      </w:r>
      <w:r w:rsidRPr="00DD1418">
        <w:rPr>
          <w:rFonts w:ascii="Arial" w:eastAsia="Times New Roman" w:hAnsi="Arial" w:cs="Arial"/>
          <w:color w:val="4D4D4D"/>
          <w:kern w:val="0"/>
          <w:lang w:eastAsia="en-GB"/>
        </w:rPr>
        <w:t xml:space="preserve"> return</w:t>
      </w:r>
      <w:r>
        <w:rPr>
          <w:rFonts w:ascii="Arial" w:eastAsia="Times New Roman" w:hAnsi="Arial" w:cs="Arial"/>
          <w:color w:val="4D4D4D"/>
          <w:kern w:val="0"/>
          <w:lang w:eastAsia="en-GB"/>
        </w:rPr>
        <w:t xml:space="preserve"> these</w:t>
      </w:r>
      <w:r w:rsidRPr="00DD1418">
        <w:rPr>
          <w:rFonts w:ascii="Arial" w:eastAsia="Times New Roman" w:hAnsi="Arial" w:cs="Arial"/>
          <w:color w:val="4D4D4D"/>
          <w:kern w:val="0"/>
          <w:lang w:eastAsia="en-GB"/>
        </w:rPr>
        <w:t xml:space="preserve"> to wetter sphagnum rich habitats to prevent</w:t>
      </w:r>
      <w:r w:rsidRPr="00DD1418">
        <w:rPr>
          <w:rFonts w:ascii="Arial" w:eastAsia="Times New Roman" w:hAnsi="Arial" w:cs="Arial"/>
          <w:color w:val="4D4D4D"/>
          <w:kern w:val="0"/>
          <w:lang w:eastAsia="en-GB"/>
        </w:rPr>
        <w:t xml:space="preserve"> wildfires.</w:t>
      </w:r>
    </w:p>
    <w:p w:rsidR="00BB0DDC" w:rsidRPr="00830B28" w:rsidP="00830B28">
      <w:pPr>
        <w:pStyle w:val="ListParagraph"/>
        <w:rPr>
          <w:rFonts w:ascii="Arial" w:eastAsia="Times New Roman" w:hAnsi="Arial" w:cs="Arial"/>
          <w:color w:val="4D4D4D"/>
          <w:kern w:val="0"/>
          <w:lang w:eastAsia="en-GB"/>
        </w:rPr>
      </w:pPr>
    </w:p>
    <w:p w:rsidR="00BB0DDC" w:rsidP="00825791">
      <w:pPr>
        <w:pStyle w:val="ListParagraph"/>
        <w:numPr>
          <w:ilvl w:val="0"/>
          <w:numId w:val="2"/>
        </w:numPr>
        <w:rPr>
          <w:rFonts w:ascii="Arial" w:eastAsia="Times New Roman" w:hAnsi="Arial" w:cs="Arial"/>
          <w:color w:val="4D4D4D"/>
          <w:kern w:val="0"/>
          <w:lang w:eastAsia="en-GB"/>
        </w:rPr>
      </w:pPr>
      <w:r w:rsidRPr="009164AD">
        <w:rPr>
          <w:rFonts w:ascii="Arial" w:eastAsia="Times New Roman" w:hAnsi="Arial" w:cs="Arial"/>
          <w:color w:val="4D4D4D"/>
          <w:kern w:val="0"/>
          <w:lang w:eastAsia="en-GB"/>
        </w:rPr>
        <w:t xml:space="preserve">Burning is sometimes used as part of moorland restoration schemes and in the belief that it helps reduce the risk of wildfires on degraded peatlands with abundant heather. However, burning can also help to maintain the degraded state. </w:t>
      </w:r>
      <w:r>
        <w:rPr>
          <w:rFonts w:ascii="Arial" w:eastAsia="Times New Roman" w:hAnsi="Arial" w:cs="Arial"/>
          <w:color w:val="4D4D4D"/>
          <w:kern w:val="0"/>
          <w:lang w:eastAsia="en-GB"/>
        </w:rPr>
        <w:t>P</w:t>
      </w:r>
      <w:r w:rsidRPr="009164AD">
        <w:rPr>
          <w:rFonts w:ascii="Arial" w:eastAsia="Times New Roman" w:hAnsi="Arial" w:cs="Arial"/>
          <w:color w:val="4D4D4D"/>
          <w:kern w:val="0"/>
          <w:lang w:eastAsia="en-GB"/>
        </w:rPr>
        <w:t xml:space="preserve">oorly managed burning damages peat-forming vegetation and encourages “fire-tolerant” species, such as heather, at the expense of other peatland species. </w:t>
      </w:r>
      <w:r w:rsidRPr="00B37E45">
        <w:rPr>
          <w:rFonts w:ascii="Arial" w:eastAsia="Times New Roman" w:hAnsi="Arial" w:cs="Arial"/>
          <w:color w:val="4D4D4D"/>
          <w:kern w:val="0"/>
          <w:lang w:eastAsia="en-GB"/>
        </w:rPr>
        <w:t>Typically, wildfires take hold on drier peatland areas with non-typical peatland vegetation, which provides a greater fuel load for the fire.  Wet bogs in good condition have less vegetation to fuel a fire, and their wet state hinders the impact and spread of fire (i.e. wet peat does not burn). Recovery back to bog species after a fire depends on the frequ</w:t>
      </w:r>
      <w:r w:rsidRPr="00B37E45">
        <w:rPr>
          <w:rFonts w:ascii="Arial" w:eastAsia="Times New Roman" w:hAnsi="Arial" w:cs="Arial"/>
          <w:color w:val="4D4D4D"/>
          <w:kern w:val="0"/>
          <w:lang w:eastAsia="en-GB"/>
        </w:rPr>
        <w:t xml:space="preserve">ency and intensity of the burn along with other factors such as the condition of the remaining bog vegetation, water levels, livestock numbers and altitude. If burning has left a bare peat surface it can take up to 50 years for </w:t>
      </w:r>
      <w:r w:rsidRPr="00B37E45">
        <w:rPr>
          <w:rFonts w:ascii="Arial" w:eastAsia="Times New Roman" w:hAnsi="Arial" w:cs="Arial"/>
          <w:i/>
          <w:color w:val="4D4D4D"/>
          <w:kern w:val="0"/>
          <w:lang w:eastAsia="en-GB"/>
        </w:rPr>
        <w:t xml:space="preserve">Sphagnum </w:t>
      </w:r>
      <w:r w:rsidRPr="00B37E45">
        <w:rPr>
          <w:rFonts w:ascii="Arial" w:eastAsia="Times New Roman" w:hAnsi="Arial" w:cs="Arial"/>
          <w:color w:val="4D4D4D"/>
          <w:kern w:val="0"/>
          <w:lang w:eastAsia="en-GB"/>
        </w:rPr>
        <w:t>plants to return.</w:t>
      </w:r>
    </w:p>
    <w:p w:rsidR="00BB0DDC" w:rsidRPr="00825791" w:rsidP="00825791">
      <w:pPr>
        <w:pStyle w:val="ListParagraph"/>
        <w:rPr>
          <w:rFonts w:ascii="Arial" w:eastAsia="Times New Roman" w:hAnsi="Arial" w:cs="Arial"/>
          <w:color w:val="4D4D4D"/>
          <w:kern w:val="0"/>
          <w:lang w:eastAsia="en-GB"/>
        </w:rPr>
      </w:pPr>
    </w:p>
    <w:p w:rsidR="00BB0DDC" w:rsidRPr="00577529" w:rsidP="00577529">
      <w:pPr>
        <w:pStyle w:val="ListParagraph"/>
        <w:numPr>
          <w:ilvl w:val="0"/>
          <w:numId w:val="2"/>
        </w:numPr>
        <w:rPr>
          <w:rFonts w:ascii="Arial" w:eastAsia="Times New Roman" w:hAnsi="Arial" w:cs="Arial"/>
          <w:color w:val="4D4D4D"/>
          <w:kern w:val="0"/>
          <w:lang w:eastAsia="en-GB"/>
        </w:rPr>
      </w:pPr>
      <w:r w:rsidRPr="00577529">
        <w:rPr>
          <w:rFonts w:ascii="Arial" w:eastAsia="Times New Roman" w:hAnsi="Arial" w:cs="Arial"/>
          <w:color w:val="4D4D4D"/>
          <w:kern w:val="0"/>
          <w:lang w:eastAsia="en-GB"/>
        </w:rPr>
        <w:t xml:space="preserve">There is now a growing body of evidence about the disbenefits of burning. In particular, the IUCN UK Peatland Programme has undertaken a detailed review of the evidence which concludes that wet peatlands are less prone to wildfires and that </w:t>
      </w:r>
      <w:r w:rsidRPr="00577529">
        <w:rPr>
          <w:rFonts w:ascii="Arial" w:eastAsia="Times New Roman" w:hAnsi="Arial" w:cs="Arial"/>
          <w:color w:val="4D4D4D"/>
          <w:kern w:val="0"/>
          <w:lang w:eastAsia="en-GB"/>
        </w:rPr>
        <w:t>healthy peatlands do not need burning for their maintenance. The IUCN states that burning should not occur on peatlands and that “the most effective long-term sustainable solution for addressing wildfire risk on peatlands is to return the sites to fully functioning bog habitat by removing those factors that can cause degradation, such as drainage, unsustainable livestock management and burning regimes</w:t>
      </w:r>
      <w:r>
        <w:rPr>
          <w:rFonts w:ascii="Arial" w:eastAsia="Times New Roman" w:hAnsi="Arial" w:cs="Arial"/>
          <w:color w:val="4D4D4D"/>
          <w:kern w:val="0"/>
          <w:lang w:eastAsia="en-GB"/>
        </w:rPr>
        <w:t>….</w:t>
      </w:r>
      <w:r w:rsidRPr="00577529">
        <w:rPr>
          <w:rFonts w:ascii="Arial" w:eastAsia="Times New Roman" w:hAnsi="Arial" w:cs="Arial"/>
          <w:color w:val="4D4D4D"/>
          <w:kern w:val="0"/>
          <w:lang w:eastAsia="en-GB"/>
        </w:rPr>
        <w:t xml:space="preserve"> Re-wetting and restoring will naturally remove the higher fuel load from degraded peatland vegetation.”</w:t>
      </w:r>
      <w:r>
        <w:rPr>
          <w:rStyle w:val="FootnoteReference"/>
          <w:rFonts w:ascii="Arial" w:eastAsia="Times New Roman" w:hAnsi="Arial" w:cs="Arial"/>
          <w:color w:val="4D4D4D"/>
          <w:kern w:val="0"/>
          <w:lang w:eastAsia="en-GB"/>
        </w:rPr>
        <w:footnoteReference w:id="7"/>
      </w:r>
      <w:r w:rsidRPr="00577529">
        <w:rPr>
          <w:rFonts w:ascii="Arial" w:eastAsia="Times New Roman" w:hAnsi="Arial" w:cs="Arial"/>
          <w:color w:val="4D4D4D"/>
          <w:kern w:val="0"/>
          <w:lang w:eastAsia="en-GB"/>
        </w:rPr>
        <w:t xml:space="preserve">  </w:t>
      </w:r>
    </w:p>
    <w:p w:rsidR="00BB0DDC" w:rsidRPr="00577529" w:rsidP="00577529">
      <w:pPr>
        <w:pStyle w:val="ListParagraph"/>
        <w:rPr>
          <w:rFonts w:ascii="Arial" w:eastAsia="Times New Roman" w:hAnsi="Arial" w:cs="Arial"/>
          <w:color w:val="4D4D4D"/>
          <w:kern w:val="0"/>
          <w:lang w:eastAsia="en-GB"/>
        </w:rPr>
      </w:pPr>
    </w:p>
    <w:p w:rsidR="00BB0DDC" w:rsidRPr="006B50D2" w:rsidP="006B50D2">
      <w:pPr>
        <w:pStyle w:val="ListParagraph"/>
        <w:numPr>
          <w:ilvl w:val="0"/>
          <w:numId w:val="2"/>
        </w:numPr>
        <w:rPr>
          <w:rFonts w:ascii="Arial" w:eastAsia="Times New Roman" w:hAnsi="Arial" w:cs="Arial"/>
          <w:color w:val="4D4D4D"/>
          <w:kern w:val="0"/>
          <w:lang w:eastAsia="en-GB"/>
        </w:rPr>
      </w:pPr>
      <w:r w:rsidRPr="00577529">
        <w:rPr>
          <w:rFonts w:ascii="Arial" w:eastAsia="Times New Roman" w:hAnsi="Arial" w:cs="Arial"/>
          <w:color w:val="4D4D4D"/>
          <w:kern w:val="0"/>
          <w:lang w:eastAsia="en-GB"/>
        </w:rPr>
        <w:t>Natural England has published a</w:t>
      </w:r>
      <w:r>
        <w:rPr>
          <w:rFonts w:ascii="Arial" w:eastAsia="Times New Roman" w:hAnsi="Arial" w:cs="Arial"/>
          <w:color w:val="4D4D4D"/>
          <w:kern w:val="0"/>
          <w:lang w:eastAsia="en-GB"/>
        </w:rPr>
        <w:t xml:space="preserve"> </w:t>
      </w:r>
      <w:r w:rsidRPr="00577529">
        <w:rPr>
          <w:rFonts w:ascii="Arial" w:eastAsia="Times New Roman" w:hAnsi="Arial" w:cs="Arial"/>
          <w:color w:val="4D4D4D"/>
          <w:kern w:val="0"/>
          <w:lang w:eastAsia="en-GB"/>
        </w:rPr>
        <w:t>position statement on “Burning as a tool for the restoration of upland blanket bog”</w:t>
      </w:r>
      <w:r>
        <w:rPr>
          <w:rStyle w:val="FootnoteReference"/>
          <w:rFonts w:ascii="Arial" w:eastAsia="Times New Roman" w:hAnsi="Arial" w:cs="Arial"/>
          <w:color w:val="4D4D4D"/>
          <w:kern w:val="0"/>
          <w:lang w:eastAsia="en-GB"/>
        </w:rPr>
        <w:footnoteReference w:id="8"/>
      </w:r>
      <w:r w:rsidRPr="00577529">
        <w:rPr>
          <w:rFonts w:ascii="Arial" w:eastAsia="Times New Roman" w:hAnsi="Arial" w:cs="Arial"/>
          <w:color w:val="4D4D4D"/>
          <w:kern w:val="0"/>
          <w:lang w:eastAsia="en-GB"/>
        </w:rPr>
        <w:t xml:space="preserve"> . This refers to “the large and increasing body of evidence that burning on blanket bog is damaging to peatland across a range of environmental outcomes and ecosystem services” and states that “burning on blanket bog is generally considered to be harmful”. </w:t>
      </w:r>
    </w:p>
    <w:p w:rsidR="00BB0DDC" w:rsidRPr="00577529" w:rsidP="00577529">
      <w:pPr>
        <w:pStyle w:val="ListParagraph"/>
        <w:rPr>
          <w:rFonts w:ascii="Arial" w:eastAsia="Times New Roman" w:hAnsi="Arial" w:cs="Arial"/>
          <w:color w:val="4D4D4D"/>
          <w:kern w:val="0"/>
          <w:lang w:eastAsia="en-GB"/>
        </w:rPr>
      </w:pPr>
    </w:p>
    <w:p w:rsidR="00BB0DDC" w:rsidP="00825791">
      <w:pPr>
        <w:pStyle w:val="ListParagraph"/>
        <w:numPr>
          <w:ilvl w:val="0"/>
          <w:numId w:val="2"/>
        </w:numPr>
        <w:rPr>
          <w:rFonts w:ascii="Arial" w:eastAsia="Times New Roman" w:hAnsi="Arial" w:cs="Arial"/>
          <w:color w:val="4D4D4D"/>
          <w:kern w:val="0"/>
          <w:lang w:eastAsia="en-GB"/>
        </w:rPr>
      </w:pPr>
      <w:r w:rsidRPr="00825791">
        <w:rPr>
          <w:rFonts w:ascii="Arial" w:eastAsia="Times New Roman" w:hAnsi="Arial" w:cs="Arial"/>
          <w:color w:val="4D4D4D"/>
          <w:kern w:val="0"/>
          <w:lang w:eastAsia="en-GB"/>
        </w:rPr>
        <w:t xml:space="preserve">The Government </w:t>
      </w:r>
      <w:r w:rsidRPr="00825791">
        <w:rPr>
          <w:rFonts w:ascii="Arial" w:eastAsia="Times New Roman" w:hAnsi="Arial" w:cs="Arial"/>
          <w:color w:val="4D4D4D"/>
          <w:kern w:val="0"/>
          <w:lang w:eastAsia="en-GB"/>
        </w:rPr>
        <w:t>introduced new restrictions on burning heather and grass on deep peat in September 2025</w:t>
      </w:r>
      <w:r>
        <w:rPr>
          <w:rFonts w:ascii="Arial" w:eastAsia="Times New Roman" w:hAnsi="Arial" w:cs="Arial"/>
          <w:color w:val="4D4D4D"/>
          <w:kern w:val="0"/>
          <w:lang w:eastAsia="en-GB"/>
        </w:rPr>
        <w:t xml:space="preserve"> but given the strength of the evidence we believe that a complete ban is needed. </w:t>
      </w:r>
      <w:r w:rsidRPr="0086594E">
        <w:rPr>
          <w:rFonts w:ascii="Arial" w:eastAsia="Times New Roman" w:hAnsi="Arial" w:cs="Arial"/>
          <w:color w:val="4D4D4D"/>
          <w:kern w:val="0"/>
          <w:lang w:eastAsia="en-GB"/>
        </w:rPr>
        <w:t>Some major landowners have already adopted policies opposing the use of burning on their land. For example, in late 2019, Yorkshire Water committed to including a presumption against burning as a land management technique in all future leases for the 13 areas of moorland the company owns</w:t>
      </w:r>
      <w:r>
        <w:rPr>
          <w:rStyle w:val="FootnoteReference"/>
          <w:rFonts w:ascii="Arial" w:eastAsia="Times New Roman" w:hAnsi="Arial" w:cs="Arial"/>
          <w:color w:val="4D4D4D"/>
          <w:kern w:val="0"/>
          <w:lang w:eastAsia="en-GB"/>
        </w:rPr>
        <w:footnoteReference w:id="9"/>
      </w:r>
      <w:r>
        <w:rPr>
          <w:rFonts w:ascii="Arial" w:eastAsia="Times New Roman" w:hAnsi="Arial" w:cs="Arial"/>
          <w:color w:val="4D4D4D"/>
          <w:kern w:val="0"/>
          <w:lang w:eastAsia="en-GB"/>
        </w:rPr>
        <w:t>.</w:t>
      </w:r>
    </w:p>
    <w:p w:rsidR="00BB0DDC" w:rsidRPr="00697A9D" w:rsidP="00697A9D">
      <w:pPr>
        <w:pStyle w:val="ListParagraph"/>
        <w:rPr>
          <w:rFonts w:ascii="Arial" w:eastAsia="Times New Roman" w:hAnsi="Arial" w:cs="Arial"/>
          <w:color w:val="4D4D4D"/>
          <w:kern w:val="0"/>
          <w:lang w:eastAsia="en-GB"/>
        </w:rPr>
      </w:pPr>
    </w:p>
    <w:p w:rsidR="00BB0DDC" w:rsidP="00800516">
      <w:pPr>
        <w:pStyle w:val="ListParagraph"/>
        <w:numPr>
          <w:ilvl w:val="0"/>
          <w:numId w:val="2"/>
        </w:numPr>
        <w:rPr>
          <w:rFonts w:ascii="Arial" w:eastAsia="Times New Roman" w:hAnsi="Arial" w:cs="Arial"/>
          <w:color w:val="4D4D4D"/>
          <w:kern w:val="0"/>
          <w:lang w:eastAsia="en-GB"/>
        </w:rPr>
      </w:pPr>
      <w:r>
        <w:rPr>
          <w:rFonts w:ascii="Arial" w:eastAsia="Times New Roman" w:hAnsi="Arial" w:cs="Arial"/>
          <w:color w:val="4D4D4D"/>
          <w:kern w:val="0"/>
          <w:lang w:eastAsia="en-GB"/>
        </w:rPr>
        <w:t>T</w:t>
      </w:r>
      <w:r w:rsidRPr="00697A9D">
        <w:rPr>
          <w:rFonts w:ascii="Arial" w:eastAsia="Times New Roman" w:hAnsi="Arial" w:cs="Arial"/>
          <w:color w:val="4D4D4D"/>
          <w:kern w:val="0"/>
          <w:lang w:eastAsia="en-GB"/>
        </w:rPr>
        <w:t xml:space="preserve">he value of peatlands is far less appreciated in comparison to trees and woodland, probably because the peat resource is hidden below ground and it is harder to appreciate what we cannot see. People need to understand the benefits of peatlands if they are to support measures aimed at protecting them, particularly where there is a need </w:t>
      </w:r>
      <w:r>
        <w:rPr>
          <w:rFonts w:ascii="Arial" w:eastAsia="Times New Roman" w:hAnsi="Arial" w:cs="Arial"/>
          <w:color w:val="4D4D4D"/>
          <w:kern w:val="0"/>
          <w:lang w:eastAsia="en-GB"/>
        </w:rPr>
        <w:t>to restrict activities that may pose a fire risk</w:t>
      </w:r>
      <w:r w:rsidRPr="00697A9D">
        <w:rPr>
          <w:rFonts w:ascii="Arial" w:eastAsia="Times New Roman" w:hAnsi="Arial" w:cs="Arial"/>
          <w:color w:val="4D4D4D"/>
          <w:kern w:val="0"/>
          <w:lang w:eastAsia="en-GB"/>
        </w:rPr>
        <w:t xml:space="preserve">. </w:t>
      </w:r>
    </w:p>
    <w:p w:rsidR="00BB0DDC" w:rsidRPr="00725DB5" w:rsidP="00725DB5">
      <w:pPr>
        <w:pStyle w:val="ListParagraph"/>
        <w:rPr>
          <w:rFonts w:ascii="Arial" w:eastAsia="Times New Roman" w:hAnsi="Arial" w:cs="Arial"/>
          <w:color w:val="4D4D4D"/>
          <w:kern w:val="0"/>
          <w:lang w:eastAsia="en-GB"/>
        </w:rPr>
      </w:pPr>
    </w:p>
    <w:p w:rsidR="00BB0DDC" w:rsidRPr="0057492D" w:rsidP="0057492D">
      <w:pPr>
        <w:pStyle w:val="ListParagraph"/>
        <w:numPr>
          <w:ilvl w:val="0"/>
          <w:numId w:val="2"/>
        </w:numPr>
        <w:rPr>
          <w:rFonts w:ascii="Arial" w:eastAsia="Times New Roman" w:hAnsi="Arial" w:cs="Arial"/>
          <w:color w:val="4D4D4D"/>
          <w:kern w:val="0"/>
          <w:lang w:eastAsia="en-GB"/>
        </w:rPr>
      </w:pPr>
      <w:r w:rsidRPr="00800516">
        <w:rPr>
          <w:rFonts w:ascii="Arial" w:eastAsia="Times New Roman" w:hAnsi="Arial" w:cs="Arial"/>
          <w:color w:val="4D4D4D"/>
          <w:kern w:val="0"/>
          <w:lang w:eastAsia="en-GB"/>
        </w:rPr>
        <w:t xml:space="preserve">There is a need for better education and awareness raising among the public about the causes of wildfire </w:t>
      </w:r>
      <w:r>
        <w:rPr>
          <w:rFonts w:ascii="Arial" w:eastAsia="Times New Roman" w:hAnsi="Arial" w:cs="Arial"/>
          <w:color w:val="4D4D4D"/>
          <w:kern w:val="0"/>
          <w:lang w:eastAsia="en-GB"/>
        </w:rPr>
        <w:t xml:space="preserve">on all types of habitat </w:t>
      </w:r>
      <w:r w:rsidRPr="00800516">
        <w:rPr>
          <w:rFonts w:ascii="Arial" w:eastAsia="Times New Roman" w:hAnsi="Arial" w:cs="Arial"/>
          <w:color w:val="4D4D4D"/>
          <w:kern w:val="0"/>
          <w:lang w:eastAsia="en-GB"/>
        </w:rPr>
        <w:t xml:space="preserve">and particularly the risks posed by litter and the inappropriate disposal of items such as disposable BBQs. </w:t>
      </w:r>
      <w:r>
        <w:rPr>
          <w:rFonts w:ascii="Arial" w:eastAsia="Times New Roman" w:hAnsi="Arial" w:cs="Arial"/>
          <w:color w:val="4D4D4D"/>
          <w:kern w:val="0"/>
          <w:lang w:eastAsia="en-GB"/>
        </w:rPr>
        <w:t>T</w:t>
      </w:r>
      <w:r w:rsidRPr="00725DB5">
        <w:rPr>
          <w:rFonts w:ascii="Arial" w:eastAsia="Times New Roman" w:hAnsi="Arial" w:cs="Arial"/>
          <w:color w:val="4D4D4D"/>
          <w:kern w:val="0"/>
          <w:lang w:eastAsia="en-GB"/>
        </w:rPr>
        <w:t>here</w:t>
      </w:r>
      <w:r>
        <w:rPr>
          <w:rFonts w:ascii="Arial" w:eastAsia="Times New Roman" w:hAnsi="Arial" w:cs="Arial"/>
          <w:color w:val="4D4D4D"/>
          <w:kern w:val="0"/>
          <w:lang w:eastAsia="en-GB"/>
        </w:rPr>
        <w:t xml:space="preserve"> is also a strong case for</w:t>
      </w:r>
      <w:r w:rsidRPr="00800516">
        <w:rPr>
          <w:rFonts w:ascii="Arial" w:eastAsia="Times New Roman" w:hAnsi="Arial" w:cs="Arial"/>
          <w:color w:val="4D4D4D"/>
          <w:kern w:val="0"/>
          <w:lang w:eastAsia="en-GB"/>
        </w:rPr>
        <w:t xml:space="preserve"> restricting the sale and/or use of </w:t>
      </w:r>
      <w:r>
        <w:rPr>
          <w:rFonts w:ascii="Arial" w:eastAsia="Times New Roman" w:hAnsi="Arial" w:cs="Arial"/>
          <w:color w:val="4D4D4D"/>
          <w:kern w:val="0"/>
          <w:lang w:eastAsia="en-GB"/>
        </w:rPr>
        <w:t>portable or</w:t>
      </w:r>
      <w:r>
        <w:rPr>
          <w:rFonts w:ascii="Arial" w:eastAsia="Times New Roman" w:hAnsi="Arial" w:cs="Arial"/>
          <w:color w:val="4D4D4D"/>
          <w:kern w:val="0"/>
          <w:lang w:eastAsia="en-GB"/>
        </w:rPr>
        <w:t xml:space="preserve"> d</w:t>
      </w:r>
      <w:r>
        <w:rPr>
          <w:rFonts w:ascii="Arial" w:eastAsia="Times New Roman" w:hAnsi="Arial" w:cs="Arial"/>
          <w:color w:val="4D4D4D"/>
          <w:kern w:val="0"/>
          <w:lang w:eastAsia="en-GB"/>
        </w:rPr>
        <w:t>isposal BBQs</w:t>
      </w:r>
      <w:r>
        <w:rPr>
          <w:rFonts w:ascii="Arial" w:eastAsia="Times New Roman" w:hAnsi="Arial" w:cs="Arial"/>
          <w:color w:val="4D4D4D"/>
          <w:kern w:val="0"/>
          <w:lang w:eastAsia="en-GB"/>
        </w:rPr>
        <w:t xml:space="preserve"> in National Parks</w:t>
      </w:r>
      <w:r w:rsidRPr="003D7297">
        <w:rPr>
          <w:rFonts w:ascii="Arial" w:eastAsia="Times New Roman" w:hAnsi="Arial" w:cs="Arial"/>
          <w:color w:val="4D4D4D"/>
          <w:kern w:val="0"/>
          <w:lang w:eastAsia="en-GB"/>
        </w:rPr>
        <w:t xml:space="preserve"> and on peat</w:t>
      </w:r>
      <w:r>
        <w:rPr>
          <w:rFonts w:ascii="Arial" w:eastAsia="Times New Roman" w:hAnsi="Arial" w:cs="Arial"/>
          <w:color w:val="4D4D4D"/>
          <w:kern w:val="0"/>
          <w:lang w:eastAsia="en-GB"/>
        </w:rPr>
        <w:t>lands elsewhere</w:t>
      </w:r>
      <w:r w:rsidRPr="003D7297">
        <w:rPr>
          <w:rFonts w:ascii="Arial" w:eastAsia="Times New Roman" w:hAnsi="Arial" w:cs="Arial"/>
          <w:color w:val="4D4D4D"/>
          <w:kern w:val="0"/>
          <w:lang w:eastAsia="en-GB"/>
        </w:rPr>
        <w:t>.</w:t>
      </w:r>
      <w:r>
        <w:rPr>
          <w:rFonts w:ascii="Arial" w:eastAsia="Times New Roman" w:hAnsi="Arial" w:cs="Arial"/>
          <w:color w:val="4D4D4D"/>
          <w:kern w:val="0"/>
          <w:lang w:eastAsia="en-GB"/>
        </w:rPr>
        <w:t xml:space="preserve"> </w:t>
      </w:r>
      <w:r>
        <w:rPr>
          <w:rFonts w:ascii="Arial" w:eastAsia="Times New Roman" w:hAnsi="Arial" w:cs="Arial"/>
          <w:color w:val="4D4D4D"/>
          <w:kern w:val="0"/>
          <w:lang w:eastAsia="en-GB"/>
        </w:rPr>
        <w:t>T</w:t>
      </w:r>
      <w:r w:rsidRPr="0057492D">
        <w:rPr>
          <w:rFonts w:ascii="Arial" w:eastAsia="Times New Roman" w:hAnsi="Arial" w:cs="Arial"/>
          <w:color w:val="4D4D4D"/>
          <w:kern w:val="0"/>
          <w:lang w:eastAsia="en-GB"/>
        </w:rPr>
        <w:t xml:space="preserve">he Countryside </w:t>
      </w:r>
      <w:r>
        <w:rPr>
          <w:rFonts w:ascii="Arial" w:eastAsia="Times New Roman" w:hAnsi="Arial" w:cs="Arial"/>
          <w:color w:val="4D4D4D"/>
          <w:kern w:val="0"/>
          <w:lang w:eastAsia="en-GB"/>
        </w:rPr>
        <w:t>Code advice is “do</w:t>
      </w:r>
      <w:r w:rsidRPr="0057492D">
        <w:rPr>
          <w:rFonts w:ascii="Arial" w:eastAsia="Times New Roman" w:hAnsi="Arial" w:cs="Arial"/>
          <w:color w:val="4D4D4D"/>
          <w:kern w:val="0"/>
          <w:lang w:eastAsia="en-GB"/>
        </w:rPr>
        <w:t xml:space="preserve"> not light fires and only have BBQs where signs say you can</w:t>
      </w:r>
      <w:r>
        <w:rPr>
          <w:rFonts w:ascii="Arial" w:eastAsia="Times New Roman" w:hAnsi="Arial" w:cs="Arial"/>
          <w:color w:val="4D4D4D"/>
          <w:kern w:val="0"/>
          <w:lang w:eastAsia="en-GB"/>
        </w:rPr>
        <w:t>”</w:t>
      </w:r>
      <w:r w:rsidRPr="0057492D">
        <w:rPr>
          <w:rFonts w:ascii="Arial" w:eastAsia="Times New Roman" w:hAnsi="Arial" w:cs="Arial"/>
          <w:color w:val="4D4D4D"/>
          <w:kern w:val="0"/>
          <w:lang w:eastAsia="en-GB"/>
        </w:rPr>
        <w:t xml:space="preserve">. </w:t>
      </w:r>
      <w:r>
        <w:rPr>
          <w:rFonts w:ascii="Arial" w:eastAsia="Times New Roman" w:hAnsi="Arial" w:cs="Arial"/>
          <w:color w:val="4D4D4D"/>
          <w:kern w:val="0"/>
          <w:lang w:eastAsia="en-GB"/>
        </w:rPr>
        <w:t xml:space="preserve">However, </w:t>
      </w:r>
      <w:r>
        <w:rPr>
          <w:rFonts w:ascii="Arial" w:eastAsia="Times New Roman" w:hAnsi="Arial" w:cs="Arial"/>
          <w:color w:val="4D4D4D"/>
          <w:kern w:val="0"/>
          <w:lang w:eastAsia="en-GB"/>
        </w:rPr>
        <w:t>it is clear from some of the</w:t>
      </w:r>
      <w:r w:rsidRPr="0057492D">
        <w:rPr>
          <w:rFonts w:ascii="Arial" w:eastAsia="Times New Roman" w:hAnsi="Arial" w:cs="Arial"/>
          <w:color w:val="4D4D4D"/>
          <w:kern w:val="0"/>
          <w:lang w:eastAsia="en-GB"/>
        </w:rPr>
        <w:t xml:space="preserve"> wildfires </w:t>
      </w:r>
      <w:r>
        <w:rPr>
          <w:rFonts w:ascii="Arial" w:eastAsia="Times New Roman" w:hAnsi="Arial" w:cs="Arial"/>
          <w:color w:val="4D4D4D"/>
          <w:kern w:val="0"/>
          <w:lang w:eastAsia="en-GB"/>
        </w:rPr>
        <w:t xml:space="preserve">that have </w:t>
      </w:r>
      <w:r w:rsidRPr="0057492D">
        <w:rPr>
          <w:rFonts w:ascii="Arial" w:eastAsia="Times New Roman" w:hAnsi="Arial" w:cs="Arial"/>
          <w:color w:val="4D4D4D"/>
          <w:kern w:val="0"/>
          <w:lang w:eastAsia="en-GB"/>
        </w:rPr>
        <w:t>caused considerable damage in National Parks</w:t>
      </w:r>
      <w:r w:rsidRPr="007943AC">
        <w:rPr>
          <w:rFonts w:ascii="Arial" w:eastAsia="Times New Roman" w:hAnsi="Arial" w:cs="Arial"/>
          <w:color w:val="4D4D4D"/>
          <w:kern w:val="0"/>
          <w:lang w:eastAsia="en-GB"/>
        </w:rPr>
        <w:t xml:space="preserve"> and elsewhere</w:t>
      </w:r>
      <w:r w:rsidRPr="0057492D">
        <w:rPr>
          <w:rFonts w:ascii="Arial" w:eastAsia="Times New Roman" w:hAnsi="Arial" w:cs="Arial"/>
          <w:color w:val="4D4D4D"/>
          <w:kern w:val="0"/>
          <w:lang w:eastAsia="en-GB"/>
        </w:rPr>
        <w:t xml:space="preserve"> </w:t>
      </w:r>
      <w:r>
        <w:rPr>
          <w:rFonts w:ascii="Arial" w:eastAsia="Times New Roman" w:hAnsi="Arial" w:cs="Arial"/>
          <w:color w:val="4D4D4D"/>
          <w:kern w:val="0"/>
          <w:lang w:eastAsia="en-GB"/>
        </w:rPr>
        <w:t xml:space="preserve">in recent years </w:t>
      </w:r>
      <w:r w:rsidRPr="0057492D">
        <w:rPr>
          <w:rFonts w:ascii="Arial" w:eastAsia="Times New Roman" w:hAnsi="Arial" w:cs="Arial"/>
          <w:color w:val="4D4D4D"/>
          <w:kern w:val="0"/>
          <w:lang w:eastAsia="en-GB"/>
        </w:rPr>
        <w:t>that a voluntary approach alone is no</w:t>
      </w:r>
      <w:r>
        <w:rPr>
          <w:rFonts w:ascii="Arial" w:eastAsia="Times New Roman" w:hAnsi="Arial" w:cs="Arial"/>
          <w:color w:val="4D4D4D"/>
          <w:kern w:val="0"/>
          <w:lang w:eastAsia="en-GB"/>
        </w:rPr>
        <w:t xml:space="preserve"> longer </w:t>
      </w:r>
      <w:r w:rsidRPr="0057492D">
        <w:rPr>
          <w:rFonts w:ascii="Arial" w:eastAsia="Times New Roman" w:hAnsi="Arial" w:cs="Arial"/>
          <w:color w:val="4D4D4D"/>
          <w:kern w:val="0"/>
          <w:lang w:eastAsia="en-GB"/>
        </w:rPr>
        <w:t xml:space="preserve">sufficient. Disposable BBQs have been found to be the cause in multiple fires and are </w:t>
      </w:r>
      <w:r>
        <w:rPr>
          <w:rFonts w:ascii="Arial" w:eastAsia="Times New Roman" w:hAnsi="Arial" w:cs="Arial"/>
          <w:color w:val="4D4D4D"/>
          <w:kern w:val="0"/>
          <w:lang w:eastAsia="en-GB"/>
        </w:rPr>
        <w:t>particularly dangerous</w:t>
      </w:r>
      <w:r w:rsidRPr="00725DB5">
        <w:rPr>
          <w:rFonts w:ascii="Arial" w:eastAsia="Times New Roman" w:hAnsi="Arial" w:cs="Arial"/>
          <w:color w:val="4D4D4D"/>
          <w:kern w:val="0"/>
          <w:lang w:eastAsia="en-GB"/>
        </w:rPr>
        <w:t xml:space="preserve"> a</w:t>
      </w:r>
      <w:r>
        <w:rPr>
          <w:rFonts w:ascii="Arial" w:eastAsia="Times New Roman" w:hAnsi="Arial" w:cs="Arial"/>
          <w:color w:val="4D4D4D"/>
          <w:kern w:val="0"/>
          <w:lang w:eastAsia="en-GB"/>
        </w:rPr>
        <w:t>s</w:t>
      </w:r>
      <w:r w:rsidRPr="0057492D">
        <w:rPr>
          <w:rFonts w:ascii="Arial" w:eastAsia="Times New Roman" w:hAnsi="Arial" w:cs="Arial"/>
          <w:color w:val="4D4D4D"/>
          <w:kern w:val="0"/>
          <w:lang w:eastAsia="en-GB"/>
        </w:rPr>
        <w:t xml:space="preserve"> there is no safe way to dispose of them (due to</w:t>
      </w:r>
      <w:r>
        <w:rPr>
          <w:rFonts w:ascii="Arial" w:eastAsia="Times New Roman" w:hAnsi="Arial" w:cs="Arial"/>
          <w:color w:val="4D4D4D"/>
          <w:kern w:val="0"/>
          <w:lang w:eastAsia="en-GB"/>
        </w:rPr>
        <w:t xml:space="preserve"> the</w:t>
      </w:r>
      <w:r w:rsidRPr="0057492D">
        <w:rPr>
          <w:rFonts w:ascii="Arial" w:eastAsia="Times New Roman" w:hAnsi="Arial" w:cs="Arial"/>
          <w:color w:val="4D4D4D"/>
          <w:kern w:val="0"/>
          <w:lang w:eastAsia="en-GB"/>
        </w:rPr>
        <w:t xml:space="preserve"> carbon monoxide risks </w:t>
      </w:r>
      <w:r>
        <w:rPr>
          <w:rFonts w:ascii="Arial" w:eastAsia="Times New Roman" w:hAnsi="Arial" w:cs="Arial"/>
          <w:color w:val="4D4D4D"/>
          <w:kern w:val="0"/>
          <w:lang w:eastAsia="en-GB"/>
        </w:rPr>
        <w:t xml:space="preserve">if people </w:t>
      </w:r>
      <w:r w:rsidRPr="0057492D">
        <w:rPr>
          <w:rFonts w:ascii="Arial" w:eastAsia="Times New Roman" w:hAnsi="Arial" w:cs="Arial"/>
          <w:color w:val="4D4D4D"/>
          <w:kern w:val="0"/>
          <w:lang w:eastAsia="en-GB"/>
        </w:rPr>
        <w:t>tak</w:t>
      </w:r>
      <w:r>
        <w:rPr>
          <w:rFonts w:ascii="Arial" w:eastAsia="Times New Roman" w:hAnsi="Arial" w:cs="Arial"/>
          <w:color w:val="4D4D4D"/>
          <w:kern w:val="0"/>
          <w:lang w:eastAsia="en-GB"/>
        </w:rPr>
        <w:t>e</w:t>
      </w:r>
      <w:r w:rsidRPr="0057492D">
        <w:rPr>
          <w:rFonts w:ascii="Arial" w:eastAsia="Times New Roman" w:hAnsi="Arial" w:cs="Arial"/>
          <w:color w:val="4D4D4D"/>
          <w:kern w:val="0"/>
          <w:lang w:eastAsia="en-GB"/>
        </w:rPr>
        <w:t xml:space="preserve"> </w:t>
      </w:r>
      <w:r>
        <w:rPr>
          <w:rFonts w:ascii="Arial" w:eastAsia="Times New Roman" w:hAnsi="Arial" w:cs="Arial"/>
          <w:color w:val="4D4D4D"/>
          <w:kern w:val="0"/>
          <w:lang w:eastAsia="en-GB"/>
        </w:rPr>
        <w:t>them away by car</w:t>
      </w:r>
      <w:r w:rsidRPr="0057492D">
        <w:rPr>
          <w:rFonts w:ascii="Arial" w:eastAsia="Times New Roman" w:hAnsi="Arial" w:cs="Arial"/>
          <w:color w:val="4D4D4D"/>
          <w:kern w:val="0"/>
          <w:lang w:eastAsia="en-GB"/>
        </w:rPr>
        <w:t>)</w:t>
      </w:r>
      <w:r>
        <w:rPr>
          <w:rFonts w:ascii="Arial" w:eastAsia="Times New Roman" w:hAnsi="Arial" w:cs="Arial"/>
          <w:color w:val="4D4D4D"/>
          <w:kern w:val="0"/>
          <w:lang w:eastAsia="en-GB"/>
        </w:rPr>
        <w:t>.</w:t>
      </w:r>
      <w:r w:rsidRPr="0057492D">
        <w:rPr>
          <w:rFonts w:ascii="Arial" w:eastAsia="Times New Roman" w:hAnsi="Arial" w:cs="Arial"/>
          <w:color w:val="4D4D4D"/>
          <w:kern w:val="0"/>
          <w:lang w:eastAsia="en-GB"/>
        </w:rPr>
        <w:t xml:space="preserve"> </w:t>
      </w:r>
    </w:p>
    <w:p w:rsidR="00BB0DDC" w:rsidRPr="003D7297" w:rsidP="009B4752">
      <w:pPr>
        <w:pStyle w:val="ListParagraph"/>
        <w:rPr>
          <w:rFonts w:ascii="Arial" w:eastAsia="Times New Roman" w:hAnsi="Arial" w:cs="Arial"/>
          <w:color w:val="4D4D4D"/>
          <w:kern w:val="0"/>
          <w:lang w:eastAsia="en-GB"/>
        </w:rPr>
      </w:pPr>
    </w:p>
    <w:p w:rsidR="00BB0DDC" w:rsidRPr="003D7297" w:rsidP="002E7CDA">
      <w:pPr>
        <w:pStyle w:val="ListParagraph"/>
        <w:numPr>
          <w:ilvl w:val="0"/>
          <w:numId w:val="2"/>
        </w:numPr>
        <w:rPr>
          <w:rFonts w:ascii="Arial" w:eastAsia="Times New Roman" w:hAnsi="Arial" w:cs="Arial"/>
          <w:color w:val="4D4D4D"/>
          <w:kern w:val="0"/>
          <w:lang w:eastAsia="en-GB"/>
        </w:rPr>
      </w:pPr>
      <w:r w:rsidRPr="003D7297">
        <w:rPr>
          <w:rFonts w:ascii="Arial" w:eastAsia="Times New Roman" w:hAnsi="Arial" w:cs="Arial"/>
          <w:color w:val="4D4D4D"/>
          <w:kern w:val="0"/>
          <w:lang w:eastAsia="en-GB"/>
        </w:rPr>
        <w:t xml:space="preserve">NPAs can </w:t>
      </w:r>
      <w:r>
        <w:rPr>
          <w:rFonts w:ascii="Arial" w:eastAsia="Times New Roman" w:hAnsi="Arial" w:cs="Arial"/>
          <w:color w:val="4D4D4D"/>
          <w:kern w:val="0"/>
          <w:lang w:eastAsia="en-GB"/>
        </w:rPr>
        <w:t xml:space="preserve">use bylaws to </w:t>
      </w:r>
      <w:r w:rsidRPr="003D7297">
        <w:rPr>
          <w:rFonts w:ascii="Arial" w:eastAsia="Times New Roman" w:hAnsi="Arial" w:cs="Arial"/>
          <w:color w:val="4D4D4D"/>
          <w:kern w:val="0"/>
          <w:lang w:eastAsia="en-GB"/>
        </w:rPr>
        <w:t xml:space="preserve">ban disposable BBQs </w:t>
      </w:r>
      <w:r w:rsidRPr="009B4752">
        <w:rPr>
          <w:rFonts w:ascii="Arial" w:eastAsia="Times New Roman" w:hAnsi="Arial" w:cs="Arial"/>
          <w:color w:val="4D4D4D"/>
          <w:kern w:val="0"/>
          <w:lang w:eastAsia="en-GB"/>
        </w:rPr>
        <w:t>on land they own</w:t>
      </w:r>
      <w:r w:rsidRPr="003D7297">
        <w:rPr>
          <w:rFonts w:ascii="Arial" w:eastAsia="Times New Roman" w:hAnsi="Arial" w:cs="Arial"/>
          <w:color w:val="4D4D4D"/>
          <w:kern w:val="0"/>
          <w:lang w:eastAsia="en-GB"/>
        </w:rPr>
        <w:t xml:space="preserve"> but that </w:t>
      </w:r>
      <w:r>
        <w:rPr>
          <w:rFonts w:ascii="Arial" w:eastAsia="Times New Roman" w:hAnsi="Arial" w:cs="Arial"/>
          <w:color w:val="4D4D4D"/>
          <w:kern w:val="0"/>
          <w:lang w:eastAsia="en-GB"/>
        </w:rPr>
        <w:t>only covers a very small percentage</w:t>
      </w:r>
      <w:r w:rsidRPr="003D7297">
        <w:rPr>
          <w:rFonts w:ascii="Arial" w:eastAsia="Times New Roman" w:hAnsi="Arial" w:cs="Arial"/>
          <w:color w:val="4D4D4D"/>
          <w:kern w:val="0"/>
          <w:lang w:eastAsia="en-GB"/>
        </w:rPr>
        <w:t xml:space="preserve"> of the land in National Park</w:t>
      </w:r>
      <w:r>
        <w:rPr>
          <w:rFonts w:ascii="Arial" w:eastAsia="Times New Roman" w:hAnsi="Arial" w:cs="Arial"/>
          <w:color w:val="4D4D4D"/>
          <w:kern w:val="0"/>
          <w:lang w:eastAsia="en-GB"/>
        </w:rPr>
        <w:t>s</w:t>
      </w:r>
      <w:r w:rsidRPr="003D7297">
        <w:rPr>
          <w:rFonts w:ascii="Arial" w:eastAsia="Times New Roman" w:hAnsi="Arial" w:cs="Arial"/>
          <w:color w:val="4D4D4D"/>
          <w:kern w:val="0"/>
          <w:lang w:eastAsia="en-GB"/>
        </w:rPr>
        <w:t xml:space="preserve">. </w:t>
      </w:r>
      <w:r>
        <w:rPr>
          <w:rFonts w:ascii="Arial" w:eastAsia="Times New Roman" w:hAnsi="Arial" w:cs="Arial"/>
          <w:color w:val="4D4D4D"/>
          <w:kern w:val="0"/>
          <w:lang w:eastAsia="en-GB"/>
        </w:rPr>
        <w:t>S</w:t>
      </w:r>
      <w:r w:rsidRPr="00EA7D0A">
        <w:rPr>
          <w:rFonts w:ascii="Arial" w:eastAsia="Times New Roman" w:hAnsi="Arial" w:cs="Arial"/>
          <w:color w:val="4D4D4D"/>
          <w:kern w:val="0"/>
          <w:lang w:eastAsia="en-GB"/>
        </w:rPr>
        <w:t>ome NPAs have brought together coalitions of landowners within a National Park to try to ban disposable  BBQs as far as possible, but there is no</w:t>
      </w:r>
      <w:r>
        <w:rPr>
          <w:rFonts w:ascii="Arial" w:eastAsia="Times New Roman" w:hAnsi="Arial" w:cs="Arial"/>
          <w:color w:val="4D4D4D"/>
          <w:kern w:val="0"/>
          <w:lang w:eastAsia="en-GB"/>
        </w:rPr>
        <w:t xml:space="preserve"> currently</w:t>
      </w:r>
      <w:r w:rsidRPr="00EA7D0A">
        <w:rPr>
          <w:rFonts w:ascii="Arial" w:eastAsia="Times New Roman" w:hAnsi="Arial" w:cs="Arial"/>
          <w:color w:val="4D4D4D"/>
          <w:kern w:val="0"/>
          <w:lang w:eastAsia="en-GB"/>
        </w:rPr>
        <w:t xml:space="preserve"> </w:t>
      </w:r>
      <w:r>
        <w:rPr>
          <w:rFonts w:ascii="Arial" w:eastAsia="Times New Roman" w:hAnsi="Arial" w:cs="Arial"/>
          <w:color w:val="4D4D4D"/>
          <w:kern w:val="0"/>
          <w:lang w:eastAsia="en-GB"/>
        </w:rPr>
        <w:t>no mechanism available for</w:t>
      </w:r>
      <w:r w:rsidRPr="00EA7D0A">
        <w:rPr>
          <w:rFonts w:ascii="Arial" w:eastAsia="Times New Roman" w:hAnsi="Arial" w:cs="Arial"/>
          <w:color w:val="4D4D4D"/>
          <w:kern w:val="0"/>
          <w:lang w:eastAsia="en-GB"/>
        </w:rPr>
        <w:t xml:space="preserve"> imposing a blanket ban on</w:t>
      </w:r>
      <w:r>
        <w:rPr>
          <w:rFonts w:ascii="Arial" w:eastAsia="Times New Roman" w:hAnsi="Arial" w:cs="Arial"/>
          <w:color w:val="4D4D4D"/>
          <w:kern w:val="0"/>
          <w:lang w:eastAsia="en-GB"/>
        </w:rPr>
        <w:t xml:space="preserve"> disposable BBQs in</w:t>
      </w:r>
      <w:r w:rsidRPr="00EA7D0A">
        <w:rPr>
          <w:rFonts w:ascii="Arial" w:eastAsia="Times New Roman" w:hAnsi="Arial" w:cs="Arial"/>
          <w:color w:val="4D4D4D"/>
          <w:kern w:val="0"/>
          <w:lang w:eastAsia="en-GB"/>
        </w:rPr>
        <w:t xml:space="preserve"> all land within a National Park</w:t>
      </w:r>
      <w:r>
        <w:rPr>
          <w:rFonts w:ascii="Arial" w:eastAsia="Times New Roman" w:hAnsi="Arial" w:cs="Arial"/>
          <w:color w:val="4D4D4D"/>
          <w:kern w:val="0"/>
          <w:lang w:eastAsia="en-GB"/>
        </w:rPr>
        <w:t xml:space="preserve"> which is what is most urgently needed.</w:t>
      </w:r>
      <w:r w:rsidRPr="003D7297">
        <w:rPr>
          <w:rFonts w:ascii="Arial" w:eastAsia="Times New Roman" w:hAnsi="Arial" w:cs="Arial"/>
          <w:color w:val="4D4D4D"/>
          <w:kern w:val="0"/>
          <w:lang w:eastAsia="en-GB"/>
        </w:rPr>
        <w:t xml:space="preserve"> </w:t>
      </w:r>
    </w:p>
    <w:p w:rsidR="00BB0DDC" w:rsidP="00BA5EFB">
      <w:pPr>
        <w:pStyle w:val="ListParagraph"/>
        <w:numPr>
          <w:ilvl w:val="0"/>
          <w:numId w:val="2"/>
        </w:numPr>
        <w:rPr>
          <w:rFonts w:ascii="Arial" w:eastAsia="Times New Roman" w:hAnsi="Arial" w:cs="Arial"/>
          <w:color w:val="4D4D4D"/>
          <w:kern w:val="0"/>
          <w:lang w:eastAsia="en-GB"/>
        </w:rPr>
      </w:pPr>
      <w:r>
        <w:rPr>
          <w:rFonts w:ascii="Arial" w:eastAsia="Times New Roman" w:hAnsi="Arial" w:cs="Arial"/>
          <w:color w:val="4D4D4D"/>
          <w:kern w:val="0"/>
          <w:lang w:eastAsia="en-GB"/>
        </w:rPr>
        <w:t>The Government should introduce legislation to either</w:t>
      </w:r>
      <w:r>
        <w:rPr>
          <w:rFonts w:ascii="Arial" w:eastAsia="Times New Roman" w:hAnsi="Arial" w:cs="Arial"/>
          <w:color w:val="4D4D4D"/>
          <w:kern w:val="0"/>
          <w:lang w:eastAsia="en-GB"/>
        </w:rPr>
        <w:t>:</w:t>
      </w:r>
      <w:r w:rsidRPr="00BA5EFB">
        <w:rPr>
          <w:rFonts w:ascii="Arial" w:eastAsia="Times New Roman" w:hAnsi="Arial" w:cs="Arial"/>
          <w:color w:val="4D4D4D"/>
          <w:kern w:val="0"/>
          <w:lang w:eastAsia="en-GB"/>
        </w:rPr>
        <w:t xml:space="preserve"> </w:t>
      </w:r>
    </w:p>
    <w:p w:rsidR="00BB0DDC" w:rsidP="007C1CB6">
      <w:pPr>
        <w:pStyle w:val="ListParagraph"/>
        <w:rPr>
          <w:rFonts w:ascii="Arial" w:eastAsia="Times New Roman" w:hAnsi="Arial" w:cs="Arial"/>
          <w:color w:val="4D4D4D"/>
          <w:kern w:val="0"/>
          <w:lang w:eastAsia="en-GB"/>
        </w:rPr>
      </w:pPr>
    </w:p>
    <w:p w:rsidR="00BB0DDC" w:rsidP="006C30ED">
      <w:pPr>
        <w:pStyle w:val="ListParagraph"/>
        <w:numPr>
          <w:ilvl w:val="0"/>
          <w:numId w:val="5"/>
        </w:numPr>
        <w:rPr>
          <w:rFonts w:ascii="Arial" w:eastAsia="Times New Roman" w:hAnsi="Arial" w:cs="Arial"/>
          <w:color w:val="4D4D4D"/>
          <w:kern w:val="0"/>
          <w:lang w:eastAsia="en-GB"/>
        </w:rPr>
      </w:pPr>
      <w:r w:rsidRPr="00BA5EFB">
        <w:rPr>
          <w:rFonts w:ascii="Arial" w:eastAsia="Times New Roman" w:hAnsi="Arial" w:cs="Arial"/>
          <w:color w:val="4D4D4D"/>
          <w:kern w:val="0"/>
          <w:lang w:eastAsia="en-GB"/>
        </w:rPr>
        <w:t>Ban the supply or manufacture of disposable BBQs</w:t>
      </w:r>
      <w:r w:rsidRPr="00BA5EFB">
        <w:rPr>
          <w:rFonts w:ascii="Arial" w:eastAsia="Times New Roman" w:hAnsi="Arial" w:cs="Arial"/>
          <w:color w:val="4D4D4D"/>
          <w:kern w:val="0"/>
          <w:lang w:eastAsia="en-GB"/>
        </w:rPr>
        <w:t>: t</w:t>
      </w:r>
      <w:r w:rsidRPr="00BA5EFB">
        <w:rPr>
          <w:rFonts w:ascii="Arial" w:eastAsia="Times New Roman" w:hAnsi="Arial" w:cs="Arial"/>
          <w:color w:val="4D4D4D"/>
          <w:kern w:val="0"/>
          <w:lang w:eastAsia="en-GB"/>
        </w:rPr>
        <w:t xml:space="preserve">his </w:t>
      </w:r>
      <w:r w:rsidRPr="00BA5EFB">
        <w:rPr>
          <w:rFonts w:ascii="Arial" w:eastAsia="Times New Roman" w:hAnsi="Arial" w:cs="Arial"/>
          <w:color w:val="4D4D4D"/>
          <w:kern w:val="0"/>
          <w:lang w:eastAsia="en-GB"/>
        </w:rPr>
        <w:t>would mean that</w:t>
      </w:r>
      <w:r w:rsidRPr="00BA5EFB">
        <w:rPr>
          <w:rFonts w:ascii="Arial" w:eastAsia="Times New Roman" w:hAnsi="Arial" w:cs="Arial"/>
          <w:color w:val="4D4D4D"/>
          <w:kern w:val="0"/>
          <w:lang w:eastAsia="en-GB"/>
        </w:rPr>
        <w:t xml:space="preserve"> </w:t>
      </w:r>
      <w:r w:rsidRPr="00BA5EFB">
        <w:rPr>
          <w:rFonts w:ascii="Arial" w:eastAsia="Times New Roman" w:hAnsi="Arial" w:cs="Arial"/>
          <w:color w:val="4D4D4D"/>
          <w:kern w:val="0"/>
          <w:lang w:eastAsia="en-GB"/>
        </w:rPr>
        <w:t>manufacturers and suppliers</w:t>
      </w:r>
      <w:r w:rsidRPr="00BA5EFB">
        <w:rPr>
          <w:rFonts w:ascii="Arial" w:eastAsia="Times New Roman" w:hAnsi="Arial" w:cs="Arial"/>
          <w:color w:val="4D4D4D"/>
          <w:kern w:val="0"/>
          <w:lang w:eastAsia="en-GB"/>
        </w:rPr>
        <w:t xml:space="preserve"> </w:t>
      </w:r>
      <w:r w:rsidRPr="00BA5EFB">
        <w:rPr>
          <w:rFonts w:ascii="Arial" w:eastAsia="Times New Roman" w:hAnsi="Arial" w:cs="Arial"/>
          <w:color w:val="4D4D4D"/>
          <w:kern w:val="0"/>
          <w:lang w:eastAsia="en-GB"/>
        </w:rPr>
        <w:t>w</w:t>
      </w:r>
      <w:r w:rsidRPr="00BA5EFB">
        <w:rPr>
          <w:rFonts w:ascii="Arial" w:eastAsia="Times New Roman" w:hAnsi="Arial" w:cs="Arial"/>
          <w:color w:val="4D4D4D"/>
          <w:kern w:val="0"/>
          <w:lang w:eastAsia="en-GB"/>
        </w:rPr>
        <w:t>ould</w:t>
      </w:r>
      <w:r w:rsidRPr="00BA5EFB">
        <w:rPr>
          <w:rFonts w:ascii="Arial" w:eastAsia="Times New Roman" w:hAnsi="Arial" w:cs="Arial"/>
          <w:color w:val="4D4D4D"/>
          <w:kern w:val="0"/>
          <w:lang w:eastAsia="en-GB"/>
        </w:rPr>
        <w:t xml:space="preserve"> be required to</w:t>
      </w:r>
      <w:r w:rsidRPr="00BA5EFB">
        <w:rPr>
          <w:rFonts w:ascii="Arial" w:eastAsia="Times New Roman" w:hAnsi="Arial" w:cs="Arial"/>
          <w:color w:val="4D4D4D"/>
          <w:kern w:val="0"/>
          <w:lang w:eastAsia="en-GB"/>
        </w:rPr>
        <w:t xml:space="preserve"> ensure that their products can be safely used and disposed o</w:t>
      </w:r>
      <w:r w:rsidRPr="00BA5EFB">
        <w:rPr>
          <w:rFonts w:ascii="Arial" w:eastAsia="Times New Roman" w:hAnsi="Arial" w:cs="Arial"/>
          <w:color w:val="4D4D4D"/>
          <w:kern w:val="0"/>
          <w:lang w:eastAsia="en-GB"/>
        </w:rPr>
        <w:t>f</w:t>
      </w:r>
      <w:r w:rsidRPr="00BA5EFB">
        <w:rPr>
          <w:rFonts w:ascii="Arial" w:eastAsia="Times New Roman" w:hAnsi="Arial" w:cs="Arial"/>
          <w:color w:val="4D4D4D"/>
          <w:kern w:val="0"/>
          <w:lang w:eastAsia="en-GB"/>
        </w:rPr>
        <w:t xml:space="preserve">. As these are single use products, </w:t>
      </w:r>
      <w:r w:rsidRPr="00BA5EFB">
        <w:rPr>
          <w:rFonts w:ascii="Arial" w:eastAsia="Times New Roman" w:hAnsi="Arial" w:cs="Arial"/>
          <w:color w:val="4D4D4D"/>
          <w:kern w:val="0"/>
          <w:lang w:eastAsia="en-GB"/>
        </w:rPr>
        <w:t>such a ban would also</w:t>
      </w:r>
      <w:r w:rsidRPr="00BA5EFB">
        <w:rPr>
          <w:rFonts w:ascii="Arial" w:eastAsia="Times New Roman" w:hAnsi="Arial" w:cs="Arial"/>
          <w:color w:val="4D4D4D"/>
          <w:kern w:val="0"/>
          <w:lang w:eastAsia="en-GB"/>
        </w:rPr>
        <w:t xml:space="preserve"> help to reduce</w:t>
      </w:r>
      <w:r w:rsidRPr="00BA5EFB">
        <w:rPr>
          <w:rFonts w:ascii="Arial" w:eastAsia="Times New Roman" w:hAnsi="Arial" w:cs="Arial"/>
          <w:color w:val="4D4D4D"/>
          <w:kern w:val="0"/>
          <w:lang w:eastAsia="en-GB"/>
        </w:rPr>
        <w:t xml:space="preserve"> the </w:t>
      </w:r>
      <w:r w:rsidRPr="00BA5EFB">
        <w:rPr>
          <w:rFonts w:ascii="Arial" w:eastAsia="Times New Roman" w:hAnsi="Arial" w:cs="Arial"/>
          <w:color w:val="4D4D4D"/>
          <w:kern w:val="0"/>
          <w:lang w:eastAsia="en-GB"/>
        </w:rPr>
        <w:t xml:space="preserve">waste and </w:t>
      </w:r>
      <w:r w:rsidRPr="00BA5EFB">
        <w:rPr>
          <w:rFonts w:ascii="Arial" w:eastAsia="Times New Roman" w:hAnsi="Arial" w:cs="Arial"/>
          <w:color w:val="4D4D4D"/>
          <w:kern w:val="0"/>
          <w:lang w:eastAsia="en-GB"/>
        </w:rPr>
        <w:t xml:space="preserve">other </w:t>
      </w:r>
      <w:r w:rsidRPr="00BA5EFB">
        <w:rPr>
          <w:rFonts w:ascii="Arial" w:eastAsia="Times New Roman" w:hAnsi="Arial" w:cs="Arial"/>
          <w:color w:val="4D4D4D"/>
          <w:kern w:val="0"/>
          <w:lang w:eastAsia="en-GB"/>
        </w:rPr>
        <w:t xml:space="preserve">environmental impacts </w:t>
      </w:r>
      <w:r w:rsidRPr="00BA5EFB">
        <w:rPr>
          <w:rFonts w:ascii="Arial" w:eastAsia="Times New Roman" w:hAnsi="Arial" w:cs="Arial"/>
          <w:color w:val="4D4D4D"/>
          <w:kern w:val="0"/>
          <w:lang w:eastAsia="en-GB"/>
        </w:rPr>
        <w:t>associated with their</w:t>
      </w:r>
      <w:r w:rsidRPr="00BA5EFB">
        <w:rPr>
          <w:rFonts w:ascii="Arial" w:eastAsia="Times New Roman" w:hAnsi="Arial" w:cs="Arial"/>
          <w:color w:val="4D4D4D"/>
          <w:kern w:val="0"/>
          <w:lang w:eastAsia="en-GB"/>
        </w:rPr>
        <w:t xml:space="preserve"> production. However, </w:t>
      </w:r>
      <w:r w:rsidRPr="00BA5EFB">
        <w:rPr>
          <w:rFonts w:ascii="Arial" w:eastAsia="Times New Roman" w:hAnsi="Arial" w:cs="Arial"/>
          <w:color w:val="4D4D4D"/>
          <w:kern w:val="0"/>
          <w:lang w:eastAsia="en-GB"/>
        </w:rPr>
        <w:t>it might be considered unfair</w:t>
      </w:r>
      <w:r w:rsidRPr="00BA5EFB">
        <w:rPr>
          <w:rFonts w:ascii="Arial" w:eastAsia="Times New Roman" w:hAnsi="Arial" w:cs="Arial"/>
          <w:color w:val="4D4D4D"/>
          <w:kern w:val="0"/>
          <w:lang w:eastAsia="en-GB"/>
        </w:rPr>
        <w:t xml:space="preserve"> to ban the use of such </w:t>
      </w:r>
      <w:r w:rsidRPr="00BA5EFB">
        <w:rPr>
          <w:rFonts w:ascii="Arial" w:eastAsia="Times New Roman" w:hAnsi="Arial" w:cs="Arial"/>
          <w:color w:val="4D4D4D"/>
          <w:kern w:val="0"/>
          <w:lang w:eastAsia="en-GB"/>
        </w:rPr>
        <w:t>BBQs</w:t>
      </w:r>
      <w:r w:rsidRPr="00BA5EFB">
        <w:rPr>
          <w:rFonts w:ascii="Arial" w:eastAsia="Times New Roman" w:hAnsi="Arial" w:cs="Arial"/>
          <w:color w:val="4D4D4D"/>
          <w:kern w:val="0"/>
          <w:lang w:eastAsia="en-GB"/>
        </w:rPr>
        <w:t xml:space="preserve"> </w:t>
      </w:r>
      <w:r w:rsidRPr="00BA5EFB">
        <w:rPr>
          <w:rFonts w:ascii="Arial" w:eastAsia="Times New Roman" w:hAnsi="Arial" w:cs="Arial"/>
          <w:color w:val="4D4D4D"/>
          <w:kern w:val="0"/>
          <w:lang w:eastAsia="en-GB"/>
        </w:rPr>
        <w:t>on private land</w:t>
      </w:r>
      <w:r w:rsidRPr="00BA5EFB">
        <w:rPr>
          <w:rFonts w:ascii="Arial" w:eastAsia="Times New Roman" w:hAnsi="Arial" w:cs="Arial"/>
          <w:color w:val="4D4D4D"/>
          <w:kern w:val="0"/>
          <w:lang w:eastAsia="en-GB"/>
        </w:rPr>
        <w:t xml:space="preserve">, particularly </w:t>
      </w:r>
      <w:r w:rsidRPr="00BA5EFB">
        <w:rPr>
          <w:rFonts w:ascii="Arial" w:eastAsia="Times New Roman" w:hAnsi="Arial" w:cs="Arial"/>
          <w:color w:val="4D4D4D"/>
          <w:kern w:val="0"/>
          <w:lang w:eastAsia="en-GB"/>
        </w:rPr>
        <w:t xml:space="preserve">as </w:t>
      </w:r>
      <w:r w:rsidRPr="00BA5EFB">
        <w:rPr>
          <w:rFonts w:ascii="Arial" w:eastAsia="Times New Roman" w:hAnsi="Arial" w:cs="Arial"/>
          <w:color w:val="4D4D4D"/>
          <w:kern w:val="0"/>
          <w:lang w:eastAsia="en-GB"/>
        </w:rPr>
        <w:t xml:space="preserve">disposable BBQs are more likely to be used by those who only have </w:t>
      </w:r>
      <w:r w:rsidRPr="00BA5EFB">
        <w:rPr>
          <w:rFonts w:ascii="Arial" w:eastAsia="Times New Roman" w:hAnsi="Arial" w:cs="Arial"/>
          <w:color w:val="4D4D4D"/>
          <w:kern w:val="0"/>
          <w:lang w:eastAsia="en-GB"/>
        </w:rPr>
        <w:t>small outdoor spaces; or</w:t>
      </w:r>
    </w:p>
    <w:p w:rsidR="00BB0DDC" w:rsidP="006C30ED">
      <w:pPr>
        <w:pStyle w:val="ListParagraph"/>
        <w:ind w:left="1440"/>
        <w:rPr>
          <w:rFonts w:ascii="Arial" w:eastAsia="Times New Roman" w:hAnsi="Arial" w:cs="Arial"/>
          <w:color w:val="4D4D4D"/>
          <w:kern w:val="0"/>
          <w:lang w:eastAsia="en-GB"/>
        </w:rPr>
      </w:pPr>
      <w:r w:rsidRPr="00BA5EFB">
        <w:rPr>
          <w:rFonts w:ascii="Arial" w:eastAsia="Times New Roman" w:hAnsi="Arial" w:cs="Arial"/>
          <w:color w:val="4D4D4D"/>
          <w:kern w:val="0"/>
          <w:lang w:eastAsia="en-GB"/>
        </w:rPr>
        <w:t xml:space="preserve"> </w:t>
      </w:r>
    </w:p>
    <w:p w:rsidR="00BB0DDC" w:rsidRPr="00BA5EFB" w:rsidP="006C30ED">
      <w:pPr>
        <w:pStyle w:val="ListParagraph"/>
        <w:numPr>
          <w:ilvl w:val="0"/>
          <w:numId w:val="5"/>
        </w:numPr>
        <w:rPr>
          <w:rFonts w:ascii="Arial" w:eastAsia="Times New Roman" w:hAnsi="Arial" w:cs="Arial"/>
          <w:color w:val="4D4D4D"/>
          <w:kern w:val="0"/>
          <w:lang w:eastAsia="en-GB"/>
        </w:rPr>
      </w:pPr>
      <w:r w:rsidRPr="00BA5EFB">
        <w:rPr>
          <w:rFonts w:ascii="Arial" w:eastAsia="Times New Roman" w:hAnsi="Arial" w:cs="Arial"/>
          <w:color w:val="4D4D4D"/>
          <w:kern w:val="0"/>
          <w:lang w:eastAsia="en-GB"/>
        </w:rPr>
        <w:t xml:space="preserve">Making it </w:t>
      </w:r>
      <w:r w:rsidRPr="00BA5EFB">
        <w:rPr>
          <w:rFonts w:ascii="Arial" w:eastAsia="Times New Roman" w:hAnsi="Arial" w:cs="Arial"/>
          <w:color w:val="4D4D4D"/>
          <w:kern w:val="0"/>
          <w:lang w:eastAsia="en-GB"/>
        </w:rPr>
        <w:t xml:space="preserve">an </w:t>
      </w:r>
      <w:r w:rsidRPr="00BA5EFB">
        <w:rPr>
          <w:rFonts w:ascii="Arial" w:eastAsia="Times New Roman" w:hAnsi="Arial" w:cs="Arial"/>
          <w:color w:val="4D4D4D"/>
          <w:kern w:val="0"/>
          <w:lang w:eastAsia="en-GB"/>
        </w:rPr>
        <w:t>offence to use a disposable BBQ on publicly accessible land in National Parks</w:t>
      </w:r>
      <w:r>
        <w:rPr>
          <w:rFonts w:ascii="Arial" w:eastAsia="Times New Roman" w:hAnsi="Arial" w:cs="Arial"/>
          <w:color w:val="4D4D4D"/>
          <w:kern w:val="0"/>
          <w:lang w:eastAsia="en-GB"/>
        </w:rPr>
        <w:t>: t</w:t>
      </w:r>
      <w:r w:rsidRPr="00BA5EFB">
        <w:rPr>
          <w:rFonts w:ascii="Arial" w:eastAsia="Times New Roman" w:hAnsi="Arial" w:cs="Arial"/>
          <w:color w:val="4D4D4D"/>
          <w:kern w:val="0"/>
          <w:lang w:eastAsia="en-GB"/>
        </w:rPr>
        <w:t>his</w:t>
      </w:r>
      <w:r>
        <w:rPr>
          <w:rFonts w:ascii="Arial" w:eastAsia="Times New Roman" w:hAnsi="Arial" w:cs="Arial"/>
          <w:color w:val="4D4D4D"/>
          <w:kern w:val="0"/>
          <w:lang w:eastAsia="en-GB"/>
        </w:rPr>
        <w:t xml:space="preserve"> would</w:t>
      </w:r>
      <w:r w:rsidRPr="00BA5EFB">
        <w:rPr>
          <w:rFonts w:ascii="Arial" w:eastAsia="Times New Roman" w:hAnsi="Arial" w:cs="Arial"/>
          <w:color w:val="4D4D4D"/>
          <w:kern w:val="0"/>
          <w:lang w:eastAsia="en-GB"/>
        </w:rPr>
        <w:t xml:space="preserve"> place the emphasis on individuals using BBQs </w:t>
      </w:r>
      <w:r>
        <w:rPr>
          <w:rFonts w:ascii="Arial" w:eastAsia="Times New Roman" w:hAnsi="Arial" w:cs="Arial"/>
          <w:color w:val="4D4D4D"/>
          <w:kern w:val="0"/>
          <w:lang w:eastAsia="en-GB"/>
        </w:rPr>
        <w:t>“</w:t>
      </w:r>
      <w:r w:rsidRPr="006C30ED">
        <w:rPr>
          <w:rFonts w:ascii="Arial" w:eastAsia="Times New Roman" w:hAnsi="Arial" w:cs="Arial"/>
          <w:color w:val="4D4D4D"/>
          <w:kern w:val="0"/>
          <w:lang w:eastAsia="en-GB"/>
        </w:rPr>
        <w:t>irresponsibl</w:t>
      </w:r>
      <w:r>
        <w:rPr>
          <w:rFonts w:ascii="Arial" w:eastAsia="Times New Roman" w:hAnsi="Arial" w:cs="Arial"/>
          <w:color w:val="4D4D4D"/>
          <w:kern w:val="0"/>
          <w:lang w:eastAsia="en-GB"/>
        </w:rPr>
        <w:t>y”</w:t>
      </w:r>
      <w:r>
        <w:rPr>
          <w:rFonts w:ascii="Arial" w:eastAsia="Times New Roman" w:hAnsi="Arial" w:cs="Arial"/>
          <w:color w:val="4D4D4D"/>
          <w:kern w:val="0"/>
          <w:lang w:eastAsia="en-GB"/>
        </w:rPr>
        <w:t xml:space="preserve"> and would be</w:t>
      </w:r>
      <w:r w:rsidRPr="00BA5EFB">
        <w:rPr>
          <w:rFonts w:ascii="Arial" w:eastAsia="Times New Roman" w:hAnsi="Arial" w:cs="Arial"/>
          <w:color w:val="4D4D4D"/>
          <w:kern w:val="0"/>
          <w:lang w:eastAsia="en-GB"/>
        </w:rPr>
        <w:t xml:space="preserve"> challenging to enforce but could be coupled with labelling on BBQs at the point of sale to raise awareness. Such an option could be extended to cover </w:t>
      </w:r>
      <w:r>
        <w:rPr>
          <w:rFonts w:ascii="Arial" w:eastAsia="Times New Roman" w:hAnsi="Arial" w:cs="Arial"/>
          <w:color w:val="4D4D4D"/>
          <w:kern w:val="0"/>
          <w:lang w:eastAsia="en-GB"/>
        </w:rPr>
        <w:t>all Protected Landscapes (including National Landscapes as well as National Parks)</w:t>
      </w:r>
      <w:r w:rsidRPr="00BA5EFB">
        <w:rPr>
          <w:rFonts w:ascii="Arial" w:eastAsia="Times New Roman" w:hAnsi="Arial" w:cs="Arial"/>
          <w:color w:val="4D4D4D"/>
          <w:kern w:val="0"/>
          <w:lang w:eastAsia="en-GB"/>
        </w:rPr>
        <w:t xml:space="preserve"> or</w:t>
      </w:r>
      <w:r>
        <w:rPr>
          <w:rFonts w:ascii="Arial" w:eastAsia="Times New Roman" w:hAnsi="Arial" w:cs="Arial"/>
          <w:color w:val="4D4D4D"/>
          <w:kern w:val="0"/>
          <w:lang w:eastAsia="en-GB"/>
        </w:rPr>
        <w:t xml:space="preserve"> even</w:t>
      </w:r>
      <w:r w:rsidRPr="00BA5EFB">
        <w:rPr>
          <w:rFonts w:ascii="Arial" w:eastAsia="Times New Roman" w:hAnsi="Arial" w:cs="Arial"/>
          <w:color w:val="4D4D4D"/>
          <w:kern w:val="0"/>
          <w:lang w:eastAsia="en-GB"/>
        </w:rPr>
        <w:t xml:space="preserve"> nationwide.</w:t>
      </w:r>
    </w:p>
    <w:p w:rsidR="003250D7" w:rsidP="00623DC2">
      <w:pPr>
        <w:ind w:left="360"/>
        <w:rPr>
          <w:rFonts w:ascii="Arial" w:eastAsia="Times New Roman" w:hAnsi="Arial" w:cs="Arial"/>
          <w:i/>
          <w:iCs/>
          <w:color w:val="4D4D4D"/>
          <w:kern w:val="0"/>
          <w:lang w:eastAsia="en-GB"/>
        </w:rPr>
      </w:pPr>
    </w:p>
    <w:p w:rsidR="00BB0DDC" w:rsidRPr="003250D7" w:rsidP="00623DC2">
      <w:pPr>
        <w:ind w:left="360"/>
        <w:rPr>
          <w:rFonts w:ascii="Arial" w:eastAsia="Times New Roman" w:hAnsi="Arial" w:cs="Arial"/>
          <w:i/>
          <w:iCs/>
          <w:color w:val="4D4D4D"/>
          <w:kern w:val="0"/>
          <w:lang w:eastAsia="en-GB"/>
        </w:rPr>
      </w:pPr>
      <w:r w:rsidRPr="003250D7">
        <w:rPr>
          <w:rFonts w:ascii="Arial" w:eastAsia="Times New Roman" w:hAnsi="Arial" w:cs="Arial"/>
          <w:i/>
          <w:iCs/>
          <w:color w:val="4D4D4D"/>
          <w:kern w:val="0"/>
          <w:lang w:eastAsia="en-GB"/>
        </w:rPr>
        <w:t>May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B0DDC" w:rsidP="00D767A2">
      <w:pPr>
        <w:spacing w:after="0" w:line="240" w:lineRule="auto"/>
      </w:pPr>
      <w:r>
        <w:separator/>
      </w:r>
    </w:p>
  </w:footnote>
  <w:footnote w:type="continuationSeparator" w:id="1">
    <w:p w:rsidR="00BB0DDC" w:rsidP="00D767A2">
      <w:pPr>
        <w:spacing w:after="0" w:line="240" w:lineRule="auto"/>
      </w:pPr>
      <w:r>
        <w:continuationSeparator/>
      </w:r>
    </w:p>
  </w:footnote>
  <w:footnote w:id="2">
    <w:p w:rsidR="00BB0DDC" w:rsidRPr="0075434D">
      <w:pPr>
        <w:pStyle w:val="FootnoteText"/>
        <w:rPr>
          <w:lang w:val="en-US"/>
        </w:rPr>
      </w:pPr>
      <w:r>
        <w:rPr>
          <w:rStyle w:val="FootnoteReference"/>
        </w:rPr>
        <w:footnoteRef/>
      </w:r>
      <w:r>
        <w:t xml:space="preserve"> </w:t>
      </w:r>
      <w:r>
        <w:fldChar w:fldCharType="begin"/>
      </w:r>
      <w:r>
        <w:instrText xml:space="preserve"> HYPERLINK "https://www.cnp.org.uk/wp-content/uploads/2024/04/National-Parks-Health-Check-Report-Nature-Recovery-2024.pdf" </w:instrText>
      </w:r>
      <w:r>
        <w:fldChar w:fldCharType="separate"/>
      </w:r>
      <w:r w:rsidRPr="008F4379">
        <w:rPr>
          <w:rStyle w:val="Hyperlink"/>
        </w:rPr>
        <w:t>https://www.cnp.org.uk/wp-content/uploads/2024/04/National-Parks-Health-Check-Report-Nature-Recovery-2024.pdf</w:t>
      </w:r>
      <w:r>
        <w:fldChar w:fldCharType="end"/>
      </w:r>
      <w:r>
        <w:t xml:space="preserve"> </w:t>
      </w:r>
    </w:p>
  </w:footnote>
  <w:footnote w:id="3">
    <w:p w:rsidR="00BB0DDC" w:rsidRPr="00D767A2">
      <w:pPr>
        <w:pStyle w:val="FootnoteText"/>
        <w:rPr>
          <w:lang w:val="en-US"/>
        </w:rPr>
      </w:pPr>
      <w:r>
        <w:rPr>
          <w:rStyle w:val="FootnoteReference"/>
        </w:rPr>
        <w:footnoteRef/>
      </w:r>
      <w:r>
        <w:t xml:space="preserve"> </w:t>
      </w:r>
      <w:r>
        <w:fldChar w:fldCharType="begin"/>
      </w:r>
      <w:r>
        <w:instrText xml:space="preserve"> HYPERLINK "https://www.gov.uk/government/publications/independent-review-of-protected-site-management-on-dartmoor/independent-review-of-protected-site-management-on-dartmoor" </w:instrText>
      </w:r>
      <w:r>
        <w:fldChar w:fldCharType="separate"/>
      </w:r>
      <w:r w:rsidRPr="008F4379">
        <w:rPr>
          <w:rStyle w:val="Hyperlink"/>
        </w:rPr>
        <w:t>https://www.gov.uk/government/publications/independent-review-of-protected-site-management-on-dartmoor/independent-review-of-protected-site-management-on-dartmoor</w:t>
      </w:r>
      <w:r>
        <w:fldChar w:fldCharType="end"/>
      </w:r>
      <w:r>
        <w:t xml:space="preserve"> </w:t>
      </w:r>
    </w:p>
  </w:footnote>
  <w:footnote w:id="4">
    <w:p w:rsidR="00BB0DDC" w:rsidRPr="00FD56D0">
      <w:pPr>
        <w:pStyle w:val="FootnoteText"/>
        <w:rPr>
          <w:lang w:val="en-US"/>
        </w:rPr>
      </w:pPr>
      <w:r>
        <w:rPr>
          <w:rStyle w:val="FootnoteReference"/>
        </w:rPr>
        <w:footnoteRef/>
      </w:r>
      <w:r>
        <w:fldChar w:fldCharType="begin"/>
      </w:r>
      <w:r>
        <w:instrText xml:space="preserve"> HYPERLINK "https://www.gov.uk/government/publications/independent-review-of-protected-site-management-on-dartmoor/independent-review-of-protected-site-management-on-dartmoor" </w:instrText>
      </w:r>
      <w:r>
        <w:fldChar w:fldCharType="separate"/>
      </w:r>
      <w:r w:rsidRPr="008F4379">
        <w:rPr>
          <w:rStyle w:val="Hyperlink"/>
        </w:rPr>
        <w:t>https://www.gov.uk/government/publications/independent-review-of-protected-site-management-on-dartmoor/independent-review-of-protected-site-management-on-dartmoor</w:t>
      </w:r>
      <w:r>
        <w:fldChar w:fldCharType="end"/>
      </w:r>
      <w:r>
        <w:t xml:space="preserve">  </w:t>
      </w:r>
    </w:p>
  </w:footnote>
  <w:footnote w:id="5">
    <w:p w:rsidR="00BB0DDC" w:rsidRPr="009D1987">
      <w:pPr>
        <w:pStyle w:val="FootnoteText"/>
        <w:rPr>
          <w:lang w:val="en-US"/>
        </w:rPr>
      </w:pPr>
      <w:r>
        <w:rPr>
          <w:rStyle w:val="FootnoteReference"/>
        </w:rPr>
        <w:footnoteRef/>
      </w:r>
      <w:r>
        <w:t xml:space="preserve"> </w:t>
      </w:r>
      <w:r>
        <w:fldChar w:fldCharType="begin"/>
      </w:r>
      <w:r>
        <w:instrText xml:space="preserve"> HYPERLINK "https://publications.naturalengland.org.uk/publication/4741162353295360" </w:instrText>
      </w:r>
      <w:r>
        <w:fldChar w:fldCharType="separate"/>
      </w:r>
      <w:r w:rsidRPr="008F4379">
        <w:rPr>
          <w:rStyle w:val="Hyperlink"/>
        </w:rPr>
        <w:t>https://publications.naturalengland.org.uk/publication/4741162353295360</w:t>
      </w:r>
      <w:r>
        <w:fldChar w:fldCharType="end"/>
      </w:r>
      <w:r>
        <w:t xml:space="preserve"> </w:t>
      </w:r>
    </w:p>
  </w:footnote>
  <w:footnote w:id="6">
    <w:p w:rsidR="00BB0DDC" w:rsidRPr="00926D9C">
      <w:pPr>
        <w:pStyle w:val="FootnoteText"/>
        <w:rPr>
          <w:lang w:val="en-US"/>
        </w:rPr>
      </w:pPr>
      <w:r>
        <w:rPr>
          <w:rStyle w:val="FootnoteReference"/>
        </w:rPr>
        <w:footnoteRef/>
      </w:r>
      <w:r>
        <w:t xml:space="preserve"> </w:t>
      </w:r>
      <w:r>
        <w:fldChar w:fldCharType="begin"/>
      </w:r>
      <w:r>
        <w:instrText xml:space="preserve"> HYPERLINK "https://www.iucn-uk-peatlandprogramme.org/burning" </w:instrText>
      </w:r>
      <w:r>
        <w:fldChar w:fldCharType="separate"/>
      </w:r>
      <w:r w:rsidRPr="008F4379">
        <w:rPr>
          <w:rStyle w:val="Hyperlink"/>
        </w:rPr>
        <w:t>https://www.iucn-uk-peatlandprogramme.org/burning</w:t>
      </w:r>
      <w:r>
        <w:fldChar w:fldCharType="end"/>
      </w:r>
      <w:r>
        <w:t xml:space="preserve"> </w:t>
      </w:r>
    </w:p>
  </w:footnote>
  <w:footnote w:id="7">
    <w:p w:rsidR="00BB0DDC" w:rsidRPr="006B50D2">
      <w:pPr>
        <w:pStyle w:val="FootnoteText"/>
      </w:pPr>
      <w:r>
        <w:rPr>
          <w:rStyle w:val="FootnoteReference"/>
        </w:rPr>
        <w:footnoteRef/>
      </w:r>
      <w:r>
        <w:t xml:space="preserve"> </w:t>
      </w:r>
      <w:r>
        <w:fldChar w:fldCharType="begin"/>
      </w:r>
      <w:r>
        <w:instrText xml:space="preserve"> HYPERLINK "https://live-twt-d8-iucn.pantheonsite.io/sites/default/files/2025-06/Burning%20position%20statement_Website_FINAL%20%283%29%20%282%29.pdf" </w:instrText>
      </w:r>
      <w:r>
        <w:fldChar w:fldCharType="separate"/>
      </w:r>
      <w:r w:rsidRPr="008F4379">
        <w:rPr>
          <w:rStyle w:val="Hyperlink"/>
        </w:rPr>
        <w:t>https://live-twt-d8-iucn.pantheonsite.io/sites/default/files/2025-06/Burning%20position%20statement_Website_FINAL%20%283%29%20%282%29.pdf</w:t>
      </w:r>
      <w:r>
        <w:fldChar w:fldCharType="end"/>
      </w:r>
      <w:r>
        <w:t xml:space="preserve"> </w:t>
      </w:r>
    </w:p>
  </w:footnote>
  <w:footnote w:id="8">
    <w:p w:rsidR="00BB0DDC" w:rsidRPr="004E0C2F">
      <w:pPr>
        <w:pStyle w:val="FootnoteText"/>
      </w:pPr>
      <w:r>
        <w:rPr>
          <w:rStyle w:val="FootnoteReference"/>
        </w:rPr>
        <w:footnoteRef/>
      </w:r>
      <w:r>
        <w:t xml:space="preserve"> </w:t>
      </w:r>
      <w:r>
        <w:fldChar w:fldCharType="begin"/>
      </w:r>
      <w:r>
        <w:instrText xml:space="preserve"> HYPERLINK "https://publications.naturalengland.org.uk/publication/6647144950005760" </w:instrText>
      </w:r>
      <w:r>
        <w:fldChar w:fldCharType="separate"/>
      </w:r>
      <w:r w:rsidRPr="008F4379">
        <w:rPr>
          <w:rStyle w:val="Hyperlink"/>
        </w:rPr>
        <w:t>https://publications.naturalengland.org.uk/publication/6647144950005760</w:t>
      </w:r>
      <w:r>
        <w:fldChar w:fldCharType="end"/>
      </w:r>
      <w:r>
        <w:t xml:space="preserve"> </w:t>
      </w:r>
    </w:p>
  </w:footnote>
  <w:footnote w:id="9">
    <w:p w:rsidR="00BB0DDC" w:rsidRPr="00BD7976">
      <w:pPr>
        <w:pStyle w:val="FootnoteText"/>
        <w:rPr>
          <w:lang w:val="en-US"/>
        </w:rPr>
      </w:pPr>
      <w:r>
        <w:rPr>
          <w:rStyle w:val="FootnoteReference"/>
        </w:rPr>
        <w:footnoteRef/>
      </w:r>
      <w:r>
        <w:t xml:space="preserve"> </w:t>
      </w:r>
      <w:r>
        <w:fldChar w:fldCharType="begin"/>
      </w:r>
      <w:r>
        <w:instrText xml:space="preserve"> HYPERLINK "https://www.yorkshirewater.com/news-media/news-articles/2020/yorkshire-water-to-halt-controlled-burning-on-their-land-until-further-notice/" </w:instrText>
      </w:r>
      <w:r>
        <w:fldChar w:fldCharType="separate"/>
      </w:r>
      <w:r w:rsidRPr="00BD7976">
        <w:rPr>
          <w:rStyle w:val="Hyperlink"/>
        </w:rPr>
        <w:t>yorkshirewater.com/news-media/news-articles/2020/yorkshire-water-to-halt-controlled-burning-on-their-land-until-further-notice/</w:t>
      </w:r>
      <w:r>
        <w:fldChar w:fldCharType="end"/>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AA324D"/>
    <w:multiLevelType w:val="hybridMultilevel"/>
    <w:tmpl w:val="793EDC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8A11E2F"/>
    <w:multiLevelType w:val="hybridMultilevel"/>
    <w:tmpl w:val="44FE1DD8"/>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1F366A0"/>
    <w:multiLevelType w:val="multilevel"/>
    <w:tmpl w:val="B3E4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5272C38"/>
    <w:multiLevelType w:val="hybridMultilevel"/>
    <w:tmpl w:val="1BDC1576"/>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7AD51C66"/>
    <w:multiLevelType w:val="hybridMultilevel"/>
    <w:tmpl w:val="95DA30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6018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18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182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182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182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18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8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8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8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8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18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182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18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18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18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8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8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822"/>
    <w:rPr>
      <w:rFonts w:eastAsiaTheme="majorEastAsia" w:cstheme="majorBidi"/>
      <w:color w:val="272727" w:themeColor="text1" w:themeTint="D8"/>
    </w:rPr>
  </w:style>
  <w:style w:type="paragraph" w:styleId="Title">
    <w:name w:val="Title"/>
    <w:basedOn w:val="Normal"/>
    <w:next w:val="Normal"/>
    <w:link w:val="TitleChar"/>
    <w:uiPriority w:val="10"/>
    <w:qFormat/>
    <w:rsid w:val="006018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8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8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8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822"/>
    <w:pPr>
      <w:spacing w:before="160"/>
      <w:jc w:val="center"/>
    </w:pPr>
    <w:rPr>
      <w:i/>
      <w:iCs/>
      <w:color w:val="404040" w:themeColor="text1" w:themeTint="BF"/>
    </w:rPr>
  </w:style>
  <w:style w:type="character" w:customStyle="1" w:styleId="QuoteChar">
    <w:name w:val="Quote Char"/>
    <w:basedOn w:val="DefaultParagraphFont"/>
    <w:link w:val="Quote"/>
    <w:uiPriority w:val="29"/>
    <w:rsid w:val="00601822"/>
    <w:rPr>
      <w:i/>
      <w:iCs/>
      <w:color w:val="404040" w:themeColor="text1" w:themeTint="BF"/>
    </w:rPr>
  </w:style>
  <w:style w:type="paragraph" w:styleId="ListParagraph">
    <w:name w:val="List Paragraph"/>
    <w:basedOn w:val="Normal"/>
    <w:uiPriority w:val="34"/>
    <w:qFormat/>
    <w:rsid w:val="00601822"/>
    <w:pPr>
      <w:ind w:left="720"/>
      <w:contextualSpacing/>
    </w:pPr>
  </w:style>
  <w:style w:type="character" w:styleId="IntenseEmphasis">
    <w:name w:val="Intense Emphasis"/>
    <w:basedOn w:val="DefaultParagraphFont"/>
    <w:uiPriority w:val="21"/>
    <w:qFormat/>
    <w:rsid w:val="00601822"/>
    <w:rPr>
      <w:i/>
      <w:iCs/>
      <w:color w:val="2F5496" w:themeColor="accent1" w:themeShade="BF"/>
    </w:rPr>
  </w:style>
  <w:style w:type="paragraph" w:styleId="IntenseQuote">
    <w:name w:val="Intense Quote"/>
    <w:basedOn w:val="Normal"/>
    <w:next w:val="Normal"/>
    <w:link w:val="IntenseQuoteChar"/>
    <w:uiPriority w:val="30"/>
    <w:qFormat/>
    <w:rsid w:val="006018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1822"/>
    <w:rPr>
      <w:i/>
      <w:iCs/>
      <w:color w:val="2F5496" w:themeColor="accent1" w:themeShade="BF"/>
    </w:rPr>
  </w:style>
  <w:style w:type="character" w:styleId="IntenseReference">
    <w:name w:val="Intense Reference"/>
    <w:basedOn w:val="DefaultParagraphFont"/>
    <w:uiPriority w:val="32"/>
    <w:qFormat/>
    <w:rsid w:val="00601822"/>
    <w:rPr>
      <w:b/>
      <w:bCs/>
      <w:smallCaps/>
      <w:color w:val="2F5496" w:themeColor="accent1" w:themeShade="BF"/>
      <w:spacing w:val="5"/>
    </w:rPr>
  </w:style>
  <w:style w:type="character" w:styleId="Hyperlink">
    <w:name w:val="Hyperlink"/>
    <w:basedOn w:val="DefaultParagraphFont"/>
    <w:uiPriority w:val="99"/>
    <w:unhideWhenUsed/>
    <w:rsid w:val="00707162"/>
    <w:rPr>
      <w:color w:val="0000FF"/>
      <w:u w:val="single"/>
    </w:rPr>
  </w:style>
  <w:style w:type="character" w:customStyle="1" w:styleId="normaltextrun">
    <w:name w:val="normaltextrun"/>
    <w:basedOn w:val="DefaultParagraphFont"/>
    <w:rsid w:val="007F0F40"/>
  </w:style>
  <w:style w:type="character" w:customStyle="1" w:styleId="eop">
    <w:name w:val="eop"/>
    <w:basedOn w:val="DefaultParagraphFont"/>
    <w:rsid w:val="007F0F40"/>
  </w:style>
  <w:style w:type="paragraph" w:styleId="FootnoteText">
    <w:name w:val="footnote text"/>
    <w:basedOn w:val="Normal"/>
    <w:link w:val="FootnoteTextChar"/>
    <w:uiPriority w:val="99"/>
    <w:semiHidden/>
    <w:unhideWhenUsed/>
    <w:rsid w:val="00D767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67A2"/>
    <w:rPr>
      <w:sz w:val="20"/>
      <w:szCs w:val="20"/>
    </w:rPr>
  </w:style>
  <w:style w:type="character" w:styleId="FootnoteReference">
    <w:name w:val="footnote reference"/>
    <w:basedOn w:val="DefaultParagraphFont"/>
    <w:uiPriority w:val="99"/>
    <w:semiHidden/>
    <w:unhideWhenUsed/>
    <w:rsid w:val="00D767A2"/>
    <w:rPr>
      <w:vertAlign w:val="superscript"/>
    </w:rPr>
  </w:style>
  <w:style w:type="character" w:customStyle="1" w:styleId="UnresolvedMention1">
    <w:name w:val="Unresolved Mention1"/>
    <w:basedOn w:val="DefaultParagraphFont"/>
    <w:uiPriority w:val="99"/>
    <w:semiHidden/>
    <w:unhideWhenUsed/>
    <w:rsid w:val="00D31066"/>
    <w:rPr>
      <w:color w:val="605E5C"/>
      <w:shd w:val="clear" w:color="auto" w:fill="E1DFDD"/>
    </w:rPr>
  </w:style>
  <w:style w:type="character" w:styleId="FollowedHyperlink">
    <w:name w:val="FollowedHyperlink"/>
    <w:basedOn w:val="DefaultParagraphFont"/>
    <w:uiPriority w:val="99"/>
    <w:semiHidden/>
    <w:unhideWhenUsed/>
    <w:rsid w:val="00926D9C"/>
    <w:rPr>
      <w:color w:val="954F72" w:themeColor="followedHyperlink"/>
      <w:u w:val="single"/>
    </w:rPr>
  </w:style>
  <w:style w:type="character" w:styleId="CommentReference">
    <w:name w:val="annotation reference"/>
    <w:basedOn w:val="DefaultParagraphFont"/>
    <w:uiPriority w:val="99"/>
    <w:semiHidden/>
    <w:unhideWhenUsed/>
    <w:rsid w:val="00623DC2"/>
    <w:rPr>
      <w:sz w:val="16"/>
      <w:szCs w:val="16"/>
    </w:rPr>
  </w:style>
  <w:style w:type="paragraph" w:styleId="CommentText">
    <w:name w:val="annotation text"/>
    <w:basedOn w:val="Normal"/>
    <w:link w:val="CommentTextChar"/>
    <w:uiPriority w:val="99"/>
    <w:unhideWhenUsed/>
    <w:rsid w:val="00623DC2"/>
    <w:pPr>
      <w:spacing w:line="240" w:lineRule="auto"/>
    </w:pPr>
    <w:rPr>
      <w:sz w:val="20"/>
      <w:szCs w:val="20"/>
    </w:rPr>
  </w:style>
  <w:style w:type="character" w:customStyle="1" w:styleId="CommentTextChar">
    <w:name w:val="Comment Text Char"/>
    <w:basedOn w:val="DefaultParagraphFont"/>
    <w:link w:val="CommentText"/>
    <w:uiPriority w:val="99"/>
    <w:rsid w:val="00623DC2"/>
    <w:rPr>
      <w:sz w:val="20"/>
      <w:szCs w:val="20"/>
    </w:rPr>
  </w:style>
  <w:style w:type="paragraph" w:styleId="CommentSubject">
    <w:name w:val="annotation subject"/>
    <w:basedOn w:val="CommentText"/>
    <w:next w:val="CommentText"/>
    <w:link w:val="CommentSubjectChar"/>
    <w:uiPriority w:val="99"/>
    <w:semiHidden/>
    <w:unhideWhenUsed/>
    <w:rsid w:val="00623DC2"/>
    <w:rPr>
      <w:b/>
      <w:bCs/>
    </w:rPr>
  </w:style>
  <w:style w:type="character" w:customStyle="1" w:styleId="CommentSubjectChar">
    <w:name w:val="Comment Subject Char"/>
    <w:basedOn w:val="CommentTextChar"/>
    <w:link w:val="CommentSubject"/>
    <w:uiPriority w:val="99"/>
    <w:semiHidden/>
    <w:rsid w:val="00623DC2"/>
    <w:rPr>
      <w:b/>
      <w:bCs/>
      <w:sz w:val="20"/>
      <w:szCs w:val="20"/>
    </w:rPr>
  </w:style>
  <w:style w:type="paragraph" w:styleId="Header">
    <w:name w:val="header"/>
    <w:basedOn w:val="Normal"/>
    <w:link w:val="HeaderChar"/>
    <w:uiPriority w:val="99"/>
    <w:semiHidden/>
    <w:unhideWhenUsed/>
    <w:rsid w:val="00A128A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128A2"/>
  </w:style>
  <w:style w:type="paragraph" w:styleId="Footer">
    <w:name w:val="footer"/>
    <w:basedOn w:val="Normal"/>
    <w:link w:val="FooterChar"/>
    <w:uiPriority w:val="99"/>
    <w:semiHidden/>
    <w:unhideWhenUsed/>
    <w:rsid w:val="00A128A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128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bc9bbed-e640-4358-b5d0-e4fdeab7c388" xsi:nil="true"/>
    <lcf76f155ced4ddcb4097134ff3c332f xmlns="a23e9128-ee04-4b27-9029-3f07c60595e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33EE855C9C3B4EA90D6E159351817B" ma:contentTypeVersion="15" ma:contentTypeDescription="Create a new document." ma:contentTypeScope="" ma:versionID="4c63dc96bf6329e2f2a463ed4d0aabc6">
  <xsd:schema xmlns:xsd="http://www.w3.org/2001/XMLSchema" xmlns:xs="http://www.w3.org/2001/XMLSchema" xmlns:p="http://schemas.microsoft.com/office/2006/metadata/properties" xmlns:ns2="a23e9128-ee04-4b27-9029-3f07c60595eb" xmlns:ns3="6bc9bbed-e640-4358-b5d0-e4fdeab7c388" targetNamespace="http://schemas.microsoft.com/office/2006/metadata/properties" ma:root="true" ma:fieldsID="49c7e423281fbe0740d5f0398279ba59" ns2:_="" ns3:_="">
    <xsd:import namespace="a23e9128-ee04-4b27-9029-3f07c60595eb"/>
    <xsd:import namespace="6bc9bbed-e640-4358-b5d0-e4fdeab7c38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3e9128-ee04-4b27-9029-3f07c6059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f5b2418-9866-4f65-8893-00ce0c598a3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c9bbed-e640-4358-b5d0-e4fdeab7c3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bcc37fe-dd64-4a6d-8a82-9dc9480cba0d}" ma:internalName="TaxCatchAll" ma:showField="CatchAllData" ma:web="6bc9bbed-e640-4358-b5d0-e4fdeab7c38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F71BBF-5B25-4E72-BE82-5D10AA949C15}">
  <ds:schemaRefs>
    <ds:schemaRef ds:uri="http://schemas.openxmlformats.org/officeDocument/2006/bibliography"/>
  </ds:schemaRefs>
</ds:datastoreItem>
</file>

<file path=customXml/itemProps2.xml><?xml version="1.0" encoding="utf-8"?>
<ds:datastoreItem xmlns:ds="http://schemas.openxmlformats.org/officeDocument/2006/customXml" ds:itemID="{A0A2AF83-CDD1-4024-8A6D-0AC5493A662A}">
  <ds:schemaRefs>
    <ds:schemaRef ds:uri="http://schemas.microsoft.com/office/2006/metadata/properties"/>
    <ds:schemaRef ds:uri="http://schemas.microsoft.com/office/infopath/2007/PartnerControls"/>
    <ds:schemaRef ds:uri="6bc9bbed-e640-4358-b5d0-e4fdeab7c388"/>
    <ds:schemaRef ds:uri="a23e9128-ee04-4b27-9029-3f07c60595eb"/>
  </ds:schemaRefs>
</ds:datastoreItem>
</file>

<file path=customXml/itemProps3.xml><?xml version="1.0" encoding="utf-8"?>
<ds:datastoreItem xmlns:ds="http://schemas.openxmlformats.org/officeDocument/2006/customXml" ds:itemID="{2C05F4FB-13D5-4D0A-A782-682A09125B59}">
  <ds:schemaRefs>
    <ds:schemaRef ds:uri="http://schemas.microsoft.com/sharepoint/v3/contenttype/forms"/>
  </ds:schemaRefs>
</ds:datastoreItem>
</file>

<file path=customXml/itemProps4.xml><?xml version="1.0" encoding="utf-8"?>
<ds:datastoreItem xmlns:ds="http://schemas.openxmlformats.org/officeDocument/2006/customXml" ds:itemID="{18CD1CAC-913D-4207-AB8B-B2BD665A9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3e9128-ee04-4b27-9029-3f07c60595eb"/>
    <ds:schemaRef ds:uri="6bc9bbed-e640-4358-b5d0-e4fdeab7c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CWR0121</dc:title>
  <cp:revision>0</cp:revision>
</cp:coreProperties>
</file>