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8D1710" w:rsidRPr="008D1710" w:rsidP="008D1710">
      <w:pPr>
        <w:jc w:val="center"/>
        <w:rPr>
          <w:b/>
          <w:bCs/>
        </w:rPr>
      </w:pPr>
      <w:r w:rsidRPr="008D1710">
        <w:rPr>
          <w:b/>
          <w:bCs/>
        </w:rPr>
        <w:t>Written evidence submitted by Steven Ford (CWR0105)</w:t>
      </w:r>
    </w:p>
    <w:p w:rsidR="008D1710"/>
    <w:p w:rsidR="008D1710"/>
    <w:p w:rsidR="008D1710">
      <w:r>
        <w:t>WILD FIRE</w:t>
      </w:r>
      <w:r>
        <w:t xml:space="preserve"> SUBMISSION</w:t>
      </w:r>
    </w:p>
    <w:p w:rsidR="008D1710">
      <w:r>
        <w:t xml:space="preserve">Steven Ford. </w:t>
      </w:r>
    </w:p>
    <w:p w:rsidR="008D1710"/>
    <w:p w:rsidR="008D1710">
      <w:r>
        <w:t>In 2020 we experienced a 15.5 acre wildfire in our woodland. In the light of which experience we offer the following ideas:</w:t>
      </w:r>
    </w:p>
    <w:p w:rsidR="008D1710"/>
    <w:p w:rsidR="008D1710">
      <w:r>
        <w:t>All felling must be followed by compulsory total brash clearance.</w:t>
      </w:r>
    </w:p>
    <w:p w:rsidR="008D1710">
      <w:r>
        <w:t>All land owners should make themselves known to their local Fire and Rescue service in order to facilitate the creation and maintenance of a fire plan. Northumberland’s F&amp;R service has been wonderfully attentive.</w:t>
      </w:r>
    </w:p>
    <w:p w:rsidR="008D1710">
      <w:r>
        <w:t>All at risk areas should be incentivised to pre-plan and provide resources for combatting fire – ponds/lakes, dams across watercourses, fire breaks, access tracks for heavy machinery such as fire engines and water bowsers, collaborative interaction with neighbouring land owners, warning notices, monitoring cameras, etc. etc.</w:t>
      </w:r>
    </w:p>
    <w:p w:rsidR="008D1710">
      <w:r>
        <w:t xml:space="preserve">Planting </w:t>
      </w:r>
      <w:r>
        <w:t>species known to present a high fire risk (conifers, eucalypts, etc) should be undertaken with special consideration to minimising fire spread.</w:t>
      </w:r>
    </w:p>
    <w:p w:rsidR="008D1710">
      <w:r>
        <w:t>Some counties with substantial forestry areas might be funded to provide the resources (excavators etc.) necessary to assist land owners to institute changes to their properties – or at least defray the cost of hire.</w:t>
      </w:r>
    </w:p>
    <w:p w:rsidR="008D1710"/>
    <w:p w:rsidR="008D1710" w:rsidRPr="008D1710">
      <w:pPr>
        <w:rPr>
          <w:i/>
          <w:iCs/>
        </w:rPr>
      </w:pPr>
      <w:r w:rsidRPr="008D1710">
        <w:rPr>
          <w:i/>
          <w:iCs/>
        </w:rPr>
        <w:t>May 2026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6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CWR0105</dc:title>
  <cp:revision>0</cp:revision>
</cp:coreProperties>
</file>