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D6DCF" w:rsidP="009D6DCF">
      <w:pPr>
        <w:pStyle w:val="Body"/>
        <w:jc w:val="center"/>
        <w:rPr>
          <w:b/>
          <w:bCs/>
          <w:sz w:val="24"/>
          <w:szCs w:val="24"/>
        </w:rPr>
      </w:pPr>
      <w:r w:rsidRPr="009D6DCF">
        <w:rPr>
          <w:b/>
          <w:bCs/>
          <w:sz w:val="24"/>
          <w:szCs w:val="24"/>
        </w:rPr>
        <w:t>Written evidence submitted by Jeremy Young (CWR0080)</w:t>
      </w:r>
    </w:p>
    <w:p w:rsidR="009D6DCF" w:rsidP="009D6DCF">
      <w:pPr>
        <w:pStyle w:val="Body"/>
        <w:jc w:val="center"/>
        <w:rPr>
          <w:b/>
          <w:bCs/>
          <w:sz w:val="24"/>
          <w:szCs w:val="24"/>
        </w:rPr>
      </w:pPr>
    </w:p>
    <w:p w:rsidR="009D6DCF" w:rsidRPr="009D6DCF" w:rsidP="009D6DCF">
      <w:pPr>
        <w:pStyle w:val="Body"/>
        <w:jc w:val="center"/>
        <w:rPr>
          <w:b/>
          <w:bCs/>
          <w:sz w:val="24"/>
          <w:szCs w:val="24"/>
        </w:rPr>
      </w:pPr>
    </w:p>
    <w:p w:rsidR="009D6DCF">
      <w:pPr>
        <w:pStyle w:val="Body"/>
      </w:pPr>
    </w:p>
    <w:p w:rsidR="00AD2176">
      <w:pPr>
        <w:pStyle w:val="Body"/>
      </w:pPr>
      <w:r>
        <w:t>Wildfire Submission</w:t>
      </w:r>
    </w:p>
    <w:p w:rsidR="00AD2176">
      <w:pPr>
        <w:pStyle w:val="Body"/>
      </w:pPr>
    </w:p>
    <w:p w:rsidR="00AD2176">
      <w:pPr>
        <w:pStyle w:val="Body"/>
      </w:pPr>
      <w:r>
        <w:t>I co-own a farm in the Dark Peak of the Peak District that is approximately 2,500 acres, most of which is moorland (the rest in-by).  Having owned the farm since 2012 we have been undertaking a considerable heathland regeneration initiative to return approximately 1000 acres of dry acid grassland created by industrial pollution and historic over-grazing to native shrub.  After hundreds of thousands of pounds of expenditure by us and the public purse, we are seeing considerable success with this endeavour, t</w:t>
      </w:r>
      <w:r>
        <w:t xml:space="preserve">o the great benefit of the public good, biodiversity and carbon capture.   We also carefully manage the rest of our moorland so that it provides the same benefits and amenity value.  We manage the fuel load as best we can under current policy to benefit wildlife and limit wildfire. </w:t>
      </w:r>
    </w:p>
    <w:p w:rsidR="00AD2176">
      <w:pPr>
        <w:pStyle w:val="Body"/>
      </w:pPr>
    </w:p>
    <w:p w:rsidR="00AD2176">
      <w:pPr>
        <w:pStyle w:val="Body"/>
      </w:pPr>
      <w:r>
        <w:t xml:space="preserve">We are very close to the massive fire on Snake and are one of the most frequently visited moors in the Peak District, given proximity to Snake Summit, Pennine Way, aircraft crash sites and Glossop, combined with dramatically beautiful scenery. </w:t>
      </w:r>
    </w:p>
    <w:p w:rsidR="00AD2176">
      <w:pPr>
        <w:pStyle w:val="Body"/>
      </w:pPr>
    </w:p>
    <w:p w:rsidR="00AD2176">
      <w:pPr>
        <w:pStyle w:val="Body"/>
      </w:pPr>
      <w:r>
        <w:t>The Snake, Marsden and other wildfires have, once again, illustrated the threat to the environment and humanity by unmanaged moorland and we fear for our own moor regarding wildfire due to dangerous policies adopted by the National Trust and RSPB as well as policies enforced on us by Natural England and DEFRA.</w:t>
      </w:r>
    </w:p>
    <w:p w:rsidR="00AD2176">
      <w:pPr>
        <w:pStyle w:val="Body"/>
      </w:pPr>
    </w:p>
    <w:p w:rsidR="00AD2176">
      <w:pPr>
        <w:pStyle w:val="Body"/>
      </w:pPr>
      <w:r>
        <w:t>What is clearly supported by the science is that:</w:t>
      </w:r>
    </w:p>
    <w:p w:rsidR="00AD2176">
      <w:pPr>
        <w:pStyle w:val="Body"/>
        <w:numPr>
          <w:ilvl w:val="0"/>
          <w:numId w:val="2"/>
        </w:numPr>
      </w:pPr>
      <w:r>
        <w:t>cool burning undertaken by skilled and trained practitioners - gamekeepers - is the best way of managing fuel load;</w:t>
      </w:r>
    </w:p>
    <w:p w:rsidR="00AD2176">
      <w:pPr>
        <w:pStyle w:val="Body"/>
        <w:numPr>
          <w:ilvl w:val="0"/>
          <w:numId w:val="2"/>
        </w:numPr>
      </w:pPr>
      <w:r>
        <w:t>cutting is a poor second to said cool burning (albeit better in wildfire terms than rewilding);</w:t>
      </w:r>
    </w:p>
    <w:p w:rsidR="00AD2176">
      <w:pPr>
        <w:pStyle w:val="Body"/>
        <w:numPr>
          <w:ilvl w:val="0"/>
          <w:numId w:val="2"/>
        </w:numPr>
      </w:pPr>
      <w:r>
        <w:t>re-wetting is a fine idea on already wet moorland, but has very limited use in protecting against wildfires in the Peak District and in other dry heath environments (yet millions is being wasted on re-wetting projects that will never re-wet) and</w:t>
      </w:r>
    </w:p>
    <w:p w:rsidR="00AD2176">
      <w:pPr>
        <w:pStyle w:val="Body"/>
        <w:numPr>
          <w:ilvl w:val="0"/>
          <w:numId w:val="2"/>
        </w:numPr>
      </w:pPr>
      <w:r>
        <w:t xml:space="preserve">without active vegetation management in areas of public access wildfires are a growing threat to the environment and to humans. </w:t>
      </w:r>
    </w:p>
    <w:p w:rsidR="00AD2176">
      <w:pPr>
        <w:pStyle w:val="Body"/>
      </w:pPr>
    </w:p>
    <w:p w:rsidR="00AD2176">
      <w:pPr>
        <w:pStyle w:val="Body"/>
      </w:pPr>
      <w:r>
        <w:t>Natural England, DEFRA and the government must:</w:t>
      </w:r>
    </w:p>
    <w:p w:rsidR="00AD2176">
      <w:pPr>
        <w:pStyle w:val="Body"/>
      </w:pPr>
      <w:r>
        <w:tab/>
        <w:t xml:space="preserve">- look at the science (NOT the non-peer reviewed data from Natural England), </w:t>
      </w:r>
    </w:p>
    <w:p w:rsidR="00AD2176">
      <w:pPr>
        <w:pStyle w:val="Body"/>
      </w:pPr>
      <w:r>
        <w:tab/>
        <w:t xml:space="preserve">- reverse the prohibition on cool burning as a management technique, </w:t>
      </w:r>
    </w:p>
    <w:p w:rsidR="00AD2176">
      <w:pPr>
        <w:pStyle w:val="Body"/>
      </w:pPr>
      <w:r>
        <w:tab/>
        <w:t xml:space="preserve">- cease the anti-sheep policy as sheep in the right densities make a positive contribution </w:t>
      </w:r>
      <w:r>
        <w:tab/>
      </w:r>
      <w:r>
        <w:tab/>
        <w:t>to fuel load management and</w:t>
      </w:r>
    </w:p>
    <w:p w:rsidR="00AD2176">
      <w:pPr>
        <w:pStyle w:val="Body"/>
      </w:pPr>
      <w:r>
        <w:tab/>
        <w:t xml:space="preserve">- divert cash support from excessive unproven re-wetting policies to fuel load management, firebreaks, public education and FRS support. </w:t>
      </w:r>
    </w:p>
    <w:p w:rsidR="00AD2176">
      <w:pPr>
        <w:pStyle w:val="Body"/>
      </w:pPr>
    </w:p>
    <w:p w:rsidR="00AD2176">
      <w:pPr>
        <w:pStyle w:val="Body"/>
      </w:pPr>
      <w:r>
        <w:t xml:space="preserve">Millions of pounds of public cash has been wasted in the one fire alone of Snake 2026 and a huge amount of carbon has been released. Damaging air pollution has been inflicted on local populations and this is all due to the under-management of moorland vegetation and policies based on ideology, not land-manager experience nor science. </w:t>
      </w:r>
    </w:p>
    <w:p w:rsidR="009D6DCF">
      <w:pPr>
        <w:pStyle w:val="Body"/>
      </w:pPr>
    </w:p>
    <w:p w:rsidR="009D6DCF">
      <w:pPr>
        <w:pStyle w:val="Body"/>
      </w:pPr>
    </w:p>
    <w:p w:rsidR="009D6DCF" w:rsidRPr="009D6DCF">
      <w:pPr>
        <w:pStyle w:val="Body"/>
        <w:rPr>
          <w:i/>
          <w:iCs/>
        </w:rPr>
      </w:pPr>
      <w:r w:rsidRPr="009D6DCF">
        <w:rPr>
          <w:i/>
          <w:iCs/>
        </w:rPr>
        <w:t>May 2026</w:t>
      </w:r>
    </w:p>
    <w:sectPr>
      <w:headerReference w:type="default" r:id="rId4"/>
      <w:footerReference w:type="default" r:id="rId5"/>
      <w:pgSz w:w="11906" w:h="16838"/>
      <w:pgMar w:top="1134" w:right="1134" w:bottom="1134" w:left="1134" w:header="709" w:footer="8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217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217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0"/>
    <w:multiLevelType w:val="hybridMultilevel"/>
    <w:tmpl w:val="00000000"/>
    <w:numStyleLink w:val="Dash"/>
  </w:abstractNum>
  <w:abstractNum w:abstractNumId="1">
    <w:nsid w:val="00000001"/>
    <w:multiLevelType w:val="hybridMultilevel"/>
    <w:tmpl w:val="00000000"/>
    <w:styleLink w:val="Dash"/>
    <w:lvl w:ilvl="0">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Body">
    <w:name w:val="Body"/>
    <w:rPr>
      <w:rFonts w:ascii="Helvetica Neue" w:hAnsi="Helvetica Neue" w:cs="Arial Unicode MS"/>
      <w:color w:val="000000"/>
      <w:sz w:val="22"/>
      <w:szCs w:val="22"/>
      <w:lang w:val="en-US"/>
    </w:rPr>
  </w:style>
  <w:style w:type="numbering" w:customStyle="1" w:styleId="Dash">
    <w:name w:val="Dash"/>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CWR0080</dc:title>
  <cp:revision>0</cp:revision>
</cp:coreProperties>
</file>