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1800" w:rsidRPr="00BF60DB" w:rsidP="005C1800">
      <w:pPr>
        <w:suppressAutoHyphens/>
        <w:spacing w:line="259" w:lineRule="auto"/>
        <w:jc w:val="both"/>
        <w:rPr>
          <w:rFonts w:eastAsia="Arial Nova"/>
          <w:b/>
          <w:bCs/>
          <w:lang w:val="en-GB" w:eastAsia="en-GB"/>
        </w:rPr>
      </w:pPr>
      <w:bookmarkStart w:id="0" w:name="_Hlk211339302"/>
      <w:bookmarkStart w:id="1" w:name="OLE_LINK14"/>
      <w:r w:rsidRPr="00D819D5">
        <w:rPr>
          <w:rFonts w:eastAsia="Arial Nova"/>
          <w:b/>
          <w:bCs/>
          <w:lang w:eastAsia="en-GB"/>
        </w:rPr>
        <w:t>Written evidence submitted by</w:t>
      </w:r>
      <w:r>
        <w:rPr>
          <w:rFonts w:eastAsia="Arial Nova"/>
          <w:b/>
          <w:bCs/>
          <w:lang w:eastAsia="en-GB"/>
        </w:rPr>
        <w:t xml:space="preserve"> Verona Murphy</w:t>
      </w:r>
      <w:r w:rsidR="00A32076">
        <w:rPr>
          <w:rFonts w:eastAsia="Arial Nova"/>
          <w:b/>
          <w:bCs/>
          <w:lang w:eastAsia="en-GB"/>
        </w:rPr>
        <w:t xml:space="preserve"> (</w:t>
      </w:r>
      <w:r w:rsidRPr="00A32076" w:rsidR="00A32076">
        <w:rPr>
          <w:rFonts w:eastAsia="Arial Nova"/>
          <w:b/>
          <w:bCs/>
          <w:lang w:eastAsia="en-GB"/>
        </w:rPr>
        <w:t>Ceann Comhairle at Dáil Éireann</w:t>
      </w:r>
      <w:r w:rsidR="00A32076">
        <w:rPr>
          <w:rFonts w:eastAsia="Arial Nova"/>
          <w:b/>
          <w:bCs/>
          <w:lang w:eastAsia="en-GB"/>
        </w:rPr>
        <w:t>)</w:t>
      </w:r>
      <w:r>
        <w:rPr>
          <w:rFonts w:eastAsia="Arial Nova"/>
          <w:b/>
          <w:bCs/>
          <w:lang w:eastAsia="en-GB"/>
        </w:rPr>
        <w:t xml:space="preserve"> </w:t>
      </w:r>
      <w:r w:rsidRPr="00D819D5">
        <w:rPr>
          <w:rFonts w:eastAsia="Arial Nova"/>
          <w:b/>
          <w:bCs/>
          <w:lang w:eastAsia="en-GB"/>
        </w:rPr>
        <w:t>(BBB001</w:t>
      </w:r>
      <w:r>
        <w:rPr>
          <w:rFonts w:eastAsia="Arial Nova"/>
          <w:b/>
          <w:bCs/>
          <w:lang w:eastAsia="en-GB"/>
        </w:rPr>
        <w:t>4</w:t>
      </w:r>
      <w:r w:rsidRPr="00D819D5">
        <w:rPr>
          <w:rFonts w:eastAsia="Arial Nova"/>
          <w:b/>
          <w:bCs/>
          <w:lang w:eastAsia="en-GB"/>
        </w:rPr>
        <w:t>)</w:t>
      </w:r>
      <w:bookmarkEnd w:id="0"/>
    </w:p>
    <w:p w:rsidR="00B82F9B" w:rsidP="005C1800">
      <w:pPr>
        <w:rPr>
          <w:rFonts w:ascii="Times New Roman"/>
          <w:sz w:val="20"/>
        </w:rPr>
      </w:pPr>
      <w:bookmarkEnd w:id="1"/>
    </w:p>
    <w:p w:rsidR="00B82F9B">
      <w:pPr>
        <w:pStyle w:val="BodyText"/>
        <w:spacing w:before="188"/>
        <w:ind w:left="0"/>
        <w:rPr>
          <w:rFonts w:ascii="Times New Roman"/>
          <w:sz w:val="28"/>
        </w:rPr>
      </w:pPr>
    </w:p>
    <w:p w:rsidR="00B82F9B">
      <w:pPr>
        <w:pStyle w:val="Heading1"/>
        <w:ind w:right="1"/>
        <w:rPr>
          <w:u w:val="none"/>
        </w:rPr>
      </w:pPr>
      <w:r>
        <w:t>Journal</w:t>
      </w:r>
      <w:r>
        <w:rPr>
          <w:spacing w:val="-10"/>
        </w:rPr>
        <w:t xml:space="preserve"> </w:t>
      </w:r>
      <w:r>
        <w:t>Office</w:t>
      </w:r>
      <w:r>
        <w:rPr>
          <w:spacing w:val="-8"/>
        </w:rPr>
        <w:t xml:space="preserve"> </w:t>
      </w:r>
      <w:r>
        <w:t>–</w:t>
      </w:r>
      <w:r>
        <w:rPr>
          <w:spacing w:val="-7"/>
        </w:rPr>
        <w:t xml:space="preserve"> </w:t>
      </w:r>
      <w:r>
        <w:t>Dáil</w:t>
      </w:r>
      <w:r>
        <w:rPr>
          <w:spacing w:val="-9"/>
        </w:rPr>
        <w:t xml:space="preserve"> </w:t>
      </w:r>
      <w:r>
        <w:t>Éireann</w:t>
      </w:r>
      <w:r>
        <w:rPr>
          <w:spacing w:val="-10"/>
        </w:rPr>
        <w:t xml:space="preserve"> </w:t>
      </w:r>
      <w:r>
        <w:t>Procedural</w:t>
      </w:r>
      <w:r>
        <w:rPr>
          <w:spacing w:val="-8"/>
        </w:rPr>
        <w:t xml:space="preserve"> </w:t>
      </w:r>
      <w:r>
        <w:rPr>
          <w:spacing w:val="-2"/>
        </w:rPr>
        <w:t>Office</w:t>
      </w:r>
    </w:p>
    <w:p w:rsidR="00B82F9B">
      <w:pPr>
        <w:pStyle w:val="BodyText"/>
        <w:spacing w:before="186"/>
        <w:ind w:right="103"/>
      </w:pPr>
      <w:r>
        <w:t>In Dáil Éireann there are several times within the weekly schedule where backbench Members</w:t>
      </w:r>
      <w:r>
        <w:rPr>
          <w:spacing w:val="-8"/>
        </w:rPr>
        <w:t xml:space="preserve"> </w:t>
      </w:r>
      <w:r>
        <w:t>have</w:t>
      </w:r>
      <w:r>
        <w:rPr>
          <w:spacing w:val="-7"/>
        </w:rPr>
        <w:t xml:space="preserve"> </w:t>
      </w:r>
      <w:r>
        <w:t>the</w:t>
      </w:r>
      <w:r>
        <w:rPr>
          <w:spacing w:val="-7"/>
        </w:rPr>
        <w:t xml:space="preserve"> </w:t>
      </w:r>
      <w:r>
        <w:t>opportunity</w:t>
      </w:r>
      <w:r>
        <w:rPr>
          <w:spacing w:val="-8"/>
        </w:rPr>
        <w:t xml:space="preserve"> </w:t>
      </w:r>
      <w:r>
        <w:t>to</w:t>
      </w:r>
      <w:r>
        <w:rPr>
          <w:spacing w:val="-9"/>
        </w:rPr>
        <w:t xml:space="preserve"> </w:t>
      </w:r>
      <w:r>
        <w:t>have</w:t>
      </w:r>
      <w:r>
        <w:rPr>
          <w:spacing w:val="-7"/>
        </w:rPr>
        <w:t xml:space="preserve"> </w:t>
      </w:r>
      <w:r>
        <w:t>an</w:t>
      </w:r>
      <w:r>
        <w:rPr>
          <w:spacing w:val="-7"/>
        </w:rPr>
        <w:t xml:space="preserve"> </w:t>
      </w:r>
      <w:r>
        <w:t>item</w:t>
      </w:r>
      <w:r>
        <w:rPr>
          <w:spacing w:val="-9"/>
        </w:rPr>
        <w:t xml:space="preserve"> </w:t>
      </w:r>
      <w:r>
        <w:t>debated.</w:t>
      </w:r>
      <w:r>
        <w:rPr>
          <w:spacing w:val="-9"/>
        </w:rPr>
        <w:t xml:space="preserve"> </w:t>
      </w:r>
      <w:r>
        <w:t>Each</w:t>
      </w:r>
      <w:r>
        <w:rPr>
          <w:spacing w:val="-9"/>
        </w:rPr>
        <w:t xml:space="preserve"> </w:t>
      </w:r>
      <w:r>
        <w:t>Tuesday</w:t>
      </w:r>
      <w:r>
        <w:rPr>
          <w:spacing w:val="-8"/>
        </w:rPr>
        <w:t xml:space="preserve"> </w:t>
      </w:r>
      <w:r>
        <w:t>and</w:t>
      </w:r>
      <w:r>
        <w:rPr>
          <w:spacing w:val="-7"/>
        </w:rPr>
        <w:t xml:space="preserve"> </w:t>
      </w:r>
      <w:r>
        <w:t>Wednesday</w:t>
      </w:r>
      <w:r>
        <w:rPr>
          <w:spacing w:val="-10"/>
        </w:rPr>
        <w:t xml:space="preserve"> </w:t>
      </w:r>
      <w:r>
        <w:t>of</w:t>
      </w:r>
      <w:r>
        <w:rPr>
          <w:spacing w:val="-8"/>
        </w:rPr>
        <w:t xml:space="preserve"> </w:t>
      </w:r>
      <w:r>
        <w:t>a standard sitting week there are two hours set aside for Private Members’ Business, which operates</w:t>
      </w:r>
      <w:r>
        <w:rPr>
          <w:spacing w:val="-5"/>
        </w:rPr>
        <w:t xml:space="preserve"> </w:t>
      </w:r>
      <w:r>
        <w:t>on</w:t>
      </w:r>
      <w:r>
        <w:rPr>
          <w:spacing w:val="-1"/>
        </w:rPr>
        <w:t xml:space="preserve"> </w:t>
      </w:r>
      <w:r>
        <w:t>a</w:t>
      </w:r>
      <w:r>
        <w:rPr>
          <w:spacing w:val="-5"/>
        </w:rPr>
        <w:t xml:space="preserve"> </w:t>
      </w:r>
      <w:r>
        <w:t>rota</w:t>
      </w:r>
      <w:r>
        <w:rPr>
          <w:spacing w:val="-3"/>
        </w:rPr>
        <w:t xml:space="preserve"> </w:t>
      </w:r>
      <w:r>
        <w:t>system</w:t>
      </w:r>
      <w:r>
        <w:rPr>
          <w:spacing w:val="-2"/>
        </w:rPr>
        <w:t xml:space="preserve"> </w:t>
      </w:r>
      <w:r>
        <w:t>of</w:t>
      </w:r>
      <w:r>
        <w:rPr>
          <w:spacing w:val="-4"/>
        </w:rPr>
        <w:t xml:space="preserve"> </w:t>
      </w:r>
      <w:r>
        <w:t>the</w:t>
      </w:r>
      <w:r>
        <w:rPr>
          <w:spacing w:val="-2"/>
        </w:rPr>
        <w:t xml:space="preserve"> </w:t>
      </w:r>
      <w:r>
        <w:t>House</w:t>
      </w:r>
      <w:r>
        <w:rPr>
          <w:spacing w:val="-2"/>
        </w:rPr>
        <w:t xml:space="preserve"> </w:t>
      </w:r>
      <w:r>
        <w:t>Opposition Parties/technical</w:t>
      </w:r>
      <w:r>
        <w:rPr>
          <w:spacing w:val="-2"/>
        </w:rPr>
        <w:t xml:space="preserve"> </w:t>
      </w:r>
      <w:r>
        <w:t>groups.</w:t>
      </w:r>
      <w:r>
        <w:rPr>
          <w:spacing w:val="-3"/>
        </w:rPr>
        <w:t xml:space="preserve"> </w:t>
      </w:r>
      <w:r>
        <w:t>On</w:t>
      </w:r>
      <w:r>
        <w:rPr>
          <w:spacing w:val="-2"/>
        </w:rPr>
        <w:t xml:space="preserve"> </w:t>
      </w:r>
      <w:r>
        <w:t>a</w:t>
      </w:r>
      <w:r>
        <w:rPr>
          <w:spacing w:val="-3"/>
        </w:rPr>
        <w:t xml:space="preserve"> </w:t>
      </w:r>
      <w:r>
        <w:t>Thursday</w:t>
      </w:r>
      <w:r>
        <w:t xml:space="preserve"> of a standard sitting week there is another two-hour slot where either a Private Members Bill or a Motion on a Committee Report may be debated and this item is chosen through a lottery system. Also, on each standard sitting day there is an item called Topical Issues,</w:t>
      </w:r>
    </w:p>
    <w:p w:rsidR="00B82F9B">
      <w:pPr>
        <w:pStyle w:val="BodyText"/>
        <w:spacing w:before="1"/>
        <w:ind w:right="103"/>
      </w:pPr>
      <w:r>
        <w:t>where</w:t>
      </w:r>
      <w:r>
        <w:rPr>
          <w:spacing w:val="-6"/>
        </w:rPr>
        <w:t xml:space="preserve"> </w:t>
      </w:r>
      <w:r>
        <w:t>backbench</w:t>
      </w:r>
      <w:r>
        <w:rPr>
          <w:spacing w:val="-6"/>
        </w:rPr>
        <w:t xml:space="preserve"> </w:t>
      </w:r>
      <w:r>
        <w:t>Members</w:t>
      </w:r>
      <w:r>
        <w:rPr>
          <w:spacing w:val="-3"/>
        </w:rPr>
        <w:t xml:space="preserve"> </w:t>
      </w:r>
      <w:r>
        <w:t>may</w:t>
      </w:r>
      <w:r>
        <w:rPr>
          <w:spacing w:val="-5"/>
        </w:rPr>
        <w:t xml:space="preserve"> </w:t>
      </w:r>
      <w:r>
        <w:t>have</w:t>
      </w:r>
      <w:r>
        <w:rPr>
          <w:spacing w:val="-4"/>
        </w:rPr>
        <w:t xml:space="preserve"> </w:t>
      </w:r>
      <w:r>
        <w:t>the</w:t>
      </w:r>
      <w:r>
        <w:rPr>
          <w:spacing w:val="-7"/>
        </w:rPr>
        <w:t xml:space="preserve"> </w:t>
      </w:r>
      <w:r>
        <w:t>opportunity</w:t>
      </w:r>
      <w:r>
        <w:rPr>
          <w:spacing w:val="-5"/>
        </w:rPr>
        <w:t xml:space="preserve"> </w:t>
      </w:r>
      <w:r>
        <w:t>to</w:t>
      </w:r>
      <w:r>
        <w:rPr>
          <w:spacing w:val="-7"/>
        </w:rPr>
        <w:t xml:space="preserve"> </w:t>
      </w:r>
      <w:r>
        <w:t>debate</w:t>
      </w:r>
      <w:r>
        <w:rPr>
          <w:spacing w:val="-4"/>
        </w:rPr>
        <w:t xml:space="preserve"> </w:t>
      </w:r>
      <w:r>
        <w:t>an</w:t>
      </w:r>
      <w:r>
        <w:rPr>
          <w:spacing w:val="-4"/>
        </w:rPr>
        <w:t xml:space="preserve"> </w:t>
      </w:r>
      <w:r>
        <w:t>issue</w:t>
      </w:r>
      <w:r>
        <w:rPr>
          <w:spacing w:val="-6"/>
        </w:rPr>
        <w:t xml:space="preserve"> </w:t>
      </w:r>
      <w:r>
        <w:t>of</w:t>
      </w:r>
      <w:r>
        <w:rPr>
          <w:spacing w:val="-3"/>
        </w:rPr>
        <w:t xml:space="preserve"> </w:t>
      </w:r>
      <w:r>
        <w:t>local,</w:t>
      </w:r>
      <w:r>
        <w:rPr>
          <w:spacing w:val="-7"/>
        </w:rPr>
        <w:t xml:space="preserve"> </w:t>
      </w:r>
      <w:r>
        <w:t>national or international importance, with the relevant Minister.</w:t>
      </w:r>
    </w:p>
    <w:p w:rsidR="00B82F9B">
      <w:pPr>
        <w:spacing w:before="161"/>
        <w:ind w:left="23" w:right="103"/>
        <w:rPr>
          <w:i/>
          <w:sz w:val="24"/>
        </w:rPr>
      </w:pPr>
      <w:r>
        <w:rPr>
          <w:sz w:val="24"/>
        </w:rPr>
        <w:t>(</w:t>
      </w:r>
      <w:r>
        <w:rPr>
          <w:i/>
          <w:sz w:val="24"/>
        </w:rPr>
        <w:t>It should also be noted that any Member may seek Leave to move a motion for the adjournment of the Dáil on a specific and important matter of public interest requiring urgent consideration on a Tuesday, Wednesday or Thursday on which the Dáil sits if a member</w:t>
      </w:r>
      <w:r>
        <w:rPr>
          <w:i/>
          <w:spacing w:val="-5"/>
          <w:sz w:val="24"/>
        </w:rPr>
        <w:t xml:space="preserve"> </w:t>
      </w:r>
      <w:r>
        <w:rPr>
          <w:i/>
          <w:sz w:val="24"/>
        </w:rPr>
        <w:t>gives</w:t>
      </w:r>
      <w:r>
        <w:rPr>
          <w:i/>
          <w:spacing w:val="-4"/>
          <w:sz w:val="24"/>
        </w:rPr>
        <w:t xml:space="preserve"> </w:t>
      </w:r>
      <w:r>
        <w:rPr>
          <w:i/>
          <w:sz w:val="24"/>
        </w:rPr>
        <w:t>notice</w:t>
      </w:r>
      <w:r>
        <w:rPr>
          <w:i/>
          <w:spacing w:val="-4"/>
          <w:sz w:val="24"/>
        </w:rPr>
        <w:t xml:space="preserve"> </w:t>
      </w:r>
      <w:r>
        <w:rPr>
          <w:i/>
          <w:sz w:val="24"/>
        </w:rPr>
        <w:t>in</w:t>
      </w:r>
      <w:r>
        <w:rPr>
          <w:i/>
          <w:spacing w:val="-8"/>
          <w:sz w:val="24"/>
        </w:rPr>
        <w:t xml:space="preserve"> </w:t>
      </w:r>
      <w:r>
        <w:rPr>
          <w:i/>
          <w:sz w:val="24"/>
        </w:rPr>
        <w:t>writing</w:t>
      </w:r>
      <w:r>
        <w:rPr>
          <w:i/>
          <w:spacing w:val="-6"/>
          <w:sz w:val="24"/>
        </w:rPr>
        <w:t xml:space="preserve"> </w:t>
      </w:r>
      <w:r>
        <w:rPr>
          <w:i/>
          <w:sz w:val="24"/>
        </w:rPr>
        <w:t>to</w:t>
      </w:r>
      <w:r>
        <w:rPr>
          <w:i/>
          <w:spacing w:val="-3"/>
          <w:sz w:val="24"/>
        </w:rPr>
        <w:t xml:space="preserve"> </w:t>
      </w:r>
      <w:r>
        <w:rPr>
          <w:i/>
          <w:sz w:val="24"/>
        </w:rPr>
        <w:t>the</w:t>
      </w:r>
      <w:r>
        <w:rPr>
          <w:i/>
          <w:spacing w:val="-4"/>
          <w:sz w:val="24"/>
        </w:rPr>
        <w:t xml:space="preserve"> </w:t>
      </w:r>
      <w:r>
        <w:rPr>
          <w:i/>
          <w:sz w:val="24"/>
        </w:rPr>
        <w:t>Ceann</w:t>
      </w:r>
      <w:r>
        <w:rPr>
          <w:i/>
          <w:spacing w:val="-6"/>
          <w:sz w:val="24"/>
        </w:rPr>
        <w:t xml:space="preserve"> </w:t>
      </w:r>
      <w:r>
        <w:rPr>
          <w:i/>
          <w:sz w:val="24"/>
        </w:rPr>
        <w:t>Comhairle</w:t>
      </w:r>
      <w:r>
        <w:rPr>
          <w:i/>
          <w:spacing w:val="-4"/>
          <w:sz w:val="24"/>
        </w:rPr>
        <w:t xml:space="preserve"> </w:t>
      </w:r>
      <w:r>
        <w:rPr>
          <w:i/>
          <w:sz w:val="24"/>
        </w:rPr>
        <w:t>(Speaker)</w:t>
      </w:r>
      <w:r>
        <w:rPr>
          <w:i/>
          <w:spacing w:val="-6"/>
          <w:sz w:val="24"/>
        </w:rPr>
        <w:t xml:space="preserve"> </w:t>
      </w:r>
      <w:r>
        <w:rPr>
          <w:i/>
          <w:sz w:val="24"/>
        </w:rPr>
        <w:t>not</w:t>
      </w:r>
      <w:r>
        <w:rPr>
          <w:i/>
          <w:spacing w:val="-6"/>
          <w:sz w:val="24"/>
        </w:rPr>
        <w:t xml:space="preserve"> </w:t>
      </w:r>
      <w:r>
        <w:rPr>
          <w:i/>
          <w:sz w:val="24"/>
        </w:rPr>
        <w:t>less</w:t>
      </w:r>
      <w:r>
        <w:rPr>
          <w:i/>
          <w:spacing w:val="-4"/>
          <w:sz w:val="24"/>
        </w:rPr>
        <w:t xml:space="preserve"> </w:t>
      </w:r>
      <w:r>
        <w:rPr>
          <w:i/>
          <w:sz w:val="24"/>
        </w:rPr>
        <w:t>than</w:t>
      </w:r>
      <w:r>
        <w:rPr>
          <w:i/>
          <w:spacing w:val="-6"/>
          <w:sz w:val="24"/>
        </w:rPr>
        <w:t xml:space="preserve"> </w:t>
      </w:r>
      <w:r>
        <w:rPr>
          <w:i/>
          <w:sz w:val="24"/>
        </w:rPr>
        <w:t>45</w:t>
      </w:r>
      <w:r>
        <w:rPr>
          <w:i/>
          <w:spacing w:val="-4"/>
          <w:sz w:val="24"/>
        </w:rPr>
        <w:t xml:space="preserve"> </w:t>
      </w:r>
      <w:r>
        <w:rPr>
          <w:i/>
          <w:sz w:val="24"/>
        </w:rPr>
        <w:t>minutes</w:t>
      </w:r>
    </w:p>
    <w:p w:rsidR="00B82F9B">
      <w:pPr>
        <w:ind w:left="23"/>
        <w:rPr>
          <w:sz w:val="24"/>
        </w:rPr>
      </w:pPr>
      <w:r>
        <w:rPr>
          <w:i/>
          <w:sz w:val="24"/>
        </w:rPr>
        <w:t>before</w:t>
      </w:r>
      <w:r>
        <w:rPr>
          <w:i/>
          <w:spacing w:val="-5"/>
          <w:sz w:val="24"/>
        </w:rPr>
        <w:t xml:space="preserve"> </w:t>
      </w:r>
      <w:r>
        <w:rPr>
          <w:i/>
          <w:sz w:val="24"/>
        </w:rPr>
        <w:t>the</w:t>
      </w:r>
      <w:r>
        <w:rPr>
          <w:i/>
          <w:spacing w:val="-4"/>
          <w:sz w:val="24"/>
        </w:rPr>
        <w:t xml:space="preserve"> </w:t>
      </w:r>
      <w:r>
        <w:rPr>
          <w:i/>
          <w:sz w:val="24"/>
        </w:rPr>
        <w:t>opening</w:t>
      </w:r>
      <w:r>
        <w:rPr>
          <w:i/>
          <w:spacing w:val="-6"/>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sitting,</w:t>
      </w:r>
      <w:r>
        <w:rPr>
          <w:i/>
          <w:spacing w:val="-5"/>
          <w:sz w:val="24"/>
        </w:rPr>
        <w:t xml:space="preserve"> </w:t>
      </w:r>
      <w:r>
        <w:rPr>
          <w:i/>
          <w:sz w:val="24"/>
        </w:rPr>
        <w:t>see</w:t>
      </w:r>
      <w:r>
        <w:rPr>
          <w:i/>
          <w:spacing w:val="-7"/>
          <w:sz w:val="24"/>
        </w:rPr>
        <w:t xml:space="preserve"> </w:t>
      </w:r>
      <w:r>
        <w:rPr>
          <w:i/>
          <w:sz w:val="24"/>
        </w:rPr>
        <w:t>relevant</w:t>
      </w:r>
      <w:r>
        <w:rPr>
          <w:i/>
          <w:spacing w:val="-6"/>
          <w:sz w:val="24"/>
        </w:rPr>
        <w:t xml:space="preserve"> </w:t>
      </w:r>
      <w:r>
        <w:rPr>
          <w:i/>
          <w:sz w:val="24"/>
        </w:rPr>
        <w:t>Dáil</w:t>
      </w:r>
      <w:r>
        <w:rPr>
          <w:i/>
          <w:spacing w:val="-5"/>
          <w:sz w:val="24"/>
        </w:rPr>
        <w:t xml:space="preserve"> </w:t>
      </w:r>
      <w:r>
        <w:rPr>
          <w:i/>
          <w:sz w:val="24"/>
        </w:rPr>
        <w:t>Standing</w:t>
      </w:r>
      <w:r>
        <w:rPr>
          <w:i/>
          <w:spacing w:val="-6"/>
          <w:sz w:val="24"/>
        </w:rPr>
        <w:t xml:space="preserve"> </w:t>
      </w:r>
      <w:r>
        <w:rPr>
          <w:i/>
          <w:sz w:val="24"/>
        </w:rPr>
        <w:t>Order</w:t>
      </w:r>
      <w:r>
        <w:rPr>
          <w:i/>
          <w:spacing w:val="-2"/>
          <w:sz w:val="24"/>
        </w:rPr>
        <w:t xml:space="preserve"> </w:t>
      </w:r>
      <w:r>
        <w:rPr>
          <w:i/>
          <w:sz w:val="24"/>
        </w:rPr>
        <w:t>(SO42)</w:t>
      </w:r>
      <w:r>
        <w:rPr>
          <w:i/>
          <w:spacing w:val="-3"/>
          <w:sz w:val="24"/>
        </w:rPr>
        <w:t xml:space="preserve"> </w:t>
      </w:r>
      <w:r>
        <w:rPr>
          <w:i/>
          <w:sz w:val="24"/>
        </w:rPr>
        <w:t>below</w:t>
      </w:r>
      <w:r>
        <w:rPr>
          <w:i/>
          <w:spacing w:val="-6"/>
          <w:sz w:val="24"/>
        </w:rPr>
        <w:t xml:space="preserve"> </w:t>
      </w:r>
      <w:r>
        <w:rPr>
          <w:i/>
          <w:sz w:val="24"/>
        </w:rPr>
        <w:t>outlining</w:t>
      </w:r>
      <w:r>
        <w:rPr>
          <w:i/>
          <w:spacing w:val="-3"/>
          <w:sz w:val="24"/>
        </w:rPr>
        <w:t xml:space="preserve"> </w:t>
      </w:r>
      <w:r>
        <w:rPr>
          <w:i/>
          <w:sz w:val="24"/>
        </w:rPr>
        <w:t>the procedures around this. E-Petitions are dealt with in Committee as outlined in the Joint Committee on Public Petitions and the Ombudsmen section below.</w:t>
      </w:r>
      <w:r>
        <w:rPr>
          <w:sz w:val="24"/>
        </w:rPr>
        <w:t>)</w:t>
      </w:r>
    </w:p>
    <w:p w:rsidR="00B82F9B">
      <w:pPr>
        <w:pStyle w:val="Heading2"/>
        <w:spacing w:before="292"/>
      </w:pPr>
      <w:r>
        <w:rPr>
          <w:u w:val="single"/>
        </w:rPr>
        <w:t>Private</w:t>
      </w:r>
      <w:r>
        <w:rPr>
          <w:spacing w:val="-14"/>
          <w:u w:val="single"/>
        </w:rPr>
        <w:t xml:space="preserve"> </w:t>
      </w:r>
      <w:r>
        <w:rPr>
          <w:u w:val="single"/>
        </w:rPr>
        <w:t>Members’</w:t>
      </w:r>
      <w:r>
        <w:rPr>
          <w:spacing w:val="-9"/>
          <w:u w:val="single"/>
        </w:rPr>
        <w:t xml:space="preserve"> </w:t>
      </w:r>
      <w:r>
        <w:rPr>
          <w:spacing w:val="-4"/>
          <w:u w:val="single"/>
        </w:rPr>
        <w:t>Time</w:t>
      </w:r>
    </w:p>
    <w:p w:rsidR="00B82F9B">
      <w:pPr>
        <w:ind w:left="23" w:right="103"/>
        <w:rPr>
          <w:i/>
          <w:sz w:val="24"/>
        </w:rPr>
      </w:pPr>
      <w:r>
        <w:rPr>
          <w:i/>
          <w:sz w:val="24"/>
          <w:u w:val="single"/>
        </w:rPr>
        <w:t>Two</w:t>
      </w:r>
      <w:r>
        <w:rPr>
          <w:i/>
          <w:spacing w:val="-8"/>
          <w:sz w:val="24"/>
          <w:u w:val="single"/>
        </w:rPr>
        <w:t xml:space="preserve"> </w:t>
      </w:r>
      <w:r>
        <w:rPr>
          <w:i/>
          <w:sz w:val="24"/>
          <w:u w:val="single"/>
        </w:rPr>
        <w:t>hours</w:t>
      </w:r>
      <w:r>
        <w:rPr>
          <w:i/>
          <w:spacing w:val="-8"/>
          <w:sz w:val="24"/>
          <w:u w:val="single"/>
        </w:rPr>
        <w:t xml:space="preserve"> </w:t>
      </w:r>
      <w:r>
        <w:rPr>
          <w:i/>
          <w:sz w:val="24"/>
          <w:u w:val="single"/>
        </w:rPr>
        <w:t>allocated</w:t>
      </w:r>
      <w:r>
        <w:rPr>
          <w:i/>
          <w:spacing w:val="-8"/>
          <w:sz w:val="24"/>
          <w:u w:val="single"/>
        </w:rPr>
        <w:t xml:space="preserve"> </w:t>
      </w:r>
      <w:r>
        <w:rPr>
          <w:i/>
          <w:sz w:val="24"/>
          <w:u w:val="single"/>
        </w:rPr>
        <w:t>each</w:t>
      </w:r>
      <w:r>
        <w:rPr>
          <w:i/>
          <w:spacing w:val="-8"/>
          <w:sz w:val="24"/>
          <w:u w:val="single"/>
        </w:rPr>
        <w:t xml:space="preserve"> </w:t>
      </w:r>
      <w:r>
        <w:rPr>
          <w:i/>
          <w:sz w:val="24"/>
          <w:u w:val="single"/>
        </w:rPr>
        <w:t>Tuesday</w:t>
      </w:r>
      <w:r>
        <w:rPr>
          <w:i/>
          <w:spacing w:val="-6"/>
          <w:sz w:val="24"/>
          <w:u w:val="single"/>
        </w:rPr>
        <w:t xml:space="preserve"> </w:t>
      </w:r>
      <w:r>
        <w:rPr>
          <w:i/>
          <w:sz w:val="24"/>
          <w:u w:val="single"/>
        </w:rPr>
        <w:t>and</w:t>
      </w:r>
      <w:r>
        <w:rPr>
          <w:i/>
          <w:spacing w:val="-8"/>
          <w:sz w:val="24"/>
          <w:u w:val="single"/>
        </w:rPr>
        <w:t xml:space="preserve"> </w:t>
      </w:r>
      <w:r>
        <w:rPr>
          <w:i/>
          <w:sz w:val="24"/>
          <w:u w:val="single"/>
        </w:rPr>
        <w:t>Wednesday</w:t>
      </w:r>
      <w:r>
        <w:rPr>
          <w:i/>
          <w:spacing w:val="-6"/>
          <w:sz w:val="24"/>
          <w:u w:val="single"/>
        </w:rPr>
        <w:t xml:space="preserve"> </w:t>
      </w:r>
      <w:r>
        <w:rPr>
          <w:i/>
          <w:sz w:val="24"/>
          <w:u w:val="single"/>
        </w:rPr>
        <w:t>of</w:t>
      </w:r>
      <w:r>
        <w:rPr>
          <w:i/>
          <w:spacing w:val="-6"/>
          <w:sz w:val="24"/>
          <w:u w:val="single"/>
        </w:rPr>
        <w:t xml:space="preserve"> </w:t>
      </w:r>
      <w:r>
        <w:rPr>
          <w:i/>
          <w:sz w:val="24"/>
          <w:u w:val="single"/>
        </w:rPr>
        <w:t>a</w:t>
      </w:r>
      <w:r>
        <w:rPr>
          <w:i/>
          <w:spacing w:val="-8"/>
          <w:sz w:val="24"/>
          <w:u w:val="single"/>
        </w:rPr>
        <w:t xml:space="preserve"> </w:t>
      </w:r>
      <w:r>
        <w:rPr>
          <w:i/>
          <w:sz w:val="24"/>
          <w:u w:val="single"/>
        </w:rPr>
        <w:t>standard</w:t>
      </w:r>
      <w:r>
        <w:rPr>
          <w:i/>
          <w:spacing w:val="-8"/>
          <w:sz w:val="24"/>
          <w:u w:val="single"/>
        </w:rPr>
        <w:t xml:space="preserve"> </w:t>
      </w:r>
      <w:r>
        <w:rPr>
          <w:i/>
          <w:sz w:val="24"/>
          <w:u w:val="single"/>
        </w:rPr>
        <w:t>sitting</w:t>
      </w:r>
      <w:r>
        <w:rPr>
          <w:i/>
          <w:spacing w:val="-8"/>
          <w:sz w:val="24"/>
          <w:u w:val="single"/>
        </w:rPr>
        <w:t xml:space="preserve"> </w:t>
      </w:r>
      <w:r>
        <w:rPr>
          <w:i/>
          <w:sz w:val="24"/>
          <w:u w:val="single"/>
        </w:rPr>
        <w:t>week</w:t>
      </w:r>
      <w:r>
        <w:rPr>
          <w:i/>
          <w:spacing w:val="-8"/>
          <w:sz w:val="24"/>
          <w:u w:val="single"/>
        </w:rPr>
        <w:t xml:space="preserve"> </w:t>
      </w:r>
      <w:r>
        <w:rPr>
          <w:i/>
          <w:sz w:val="24"/>
          <w:u w:val="single"/>
        </w:rPr>
        <w:t>(4</w:t>
      </w:r>
      <w:r>
        <w:rPr>
          <w:i/>
          <w:spacing w:val="-7"/>
          <w:sz w:val="24"/>
          <w:u w:val="single"/>
        </w:rPr>
        <w:t xml:space="preserve"> </w:t>
      </w:r>
      <w:r>
        <w:rPr>
          <w:i/>
          <w:sz w:val="24"/>
          <w:u w:val="single"/>
        </w:rPr>
        <w:t>hours</w:t>
      </w:r>
      <w:r>
        <w:rPr>
          <w:i/>
          <w:spacing w:val="-8"/>
          <w:sz w:val="24"/>
          <w:u w:val="single"/>
        </w:rPr>
        <w:t xml:space="preserve"> </w:t>
      </w:r>
      <w:r>
        <w:rPr>
          <w:i/>
          <w:sz w:val="24"/>
          <w:u w:val="single"/>
        </w:rPr>
        <w:t>total</w:t>
      </w:r>
      <w:r>
        <w:rPr>
          <w:i/>
          <w:sz w:val="24"/>
        </w:rPr>
        <w:t xml:space="preserve"> </w:t>
      </w:r>
      <w:r>
        <w:rPr>
          <w:i/>
          <w:sz w:val="24"/>
          <w:u w:val="single"/>
        </w:rPr>
        <w:t>per week)</w:t>
      </w:r>
    </w:p>
    <w:p w:rsidR="00B82F9B">
      <w:pPr>
        <w:pStyle w:val="BodyText"/>
        <w:spacing w:before="292"/>
        <w:ind w:right="103"/>
      </w:pPr>
      <w:r>
        <w:t>With</w:t>
      </w:r>
      <w:r>
        <w:rPr>
          <w:spacing w:val="-10"/>
        </w:rPr>
        <w:t xml:space="preserve"> </w:t>
      </w:r>
      <w:r>
        <w:t>regards</w:t>
      </w:r>
      <w:r>
        <w:rPr>
          <w:spacing w:val="-12"/>
        </w:rPr>
        <w:t xml:space="preserve"> </w:t>
      </w:r>
      <w:r>
        <w:t>to</w:t>
      </w:r>
      <w:r>
        <w:rPr>
          <w:spacing w:val="-10"/>
        </w:rPr>
        <w:t xml:space="preserve"> </w:t>
      </w:r>
      <w:r>
        <w:t>the</w:t>
      </w:r>
      <w:r>
        <w:rPr>
          <w:spacing w:val="-10"/>
        </w:rPr>
        <w:t xml:space="preserve"> </w:t>
      </w:r>
      <w:r>
        <w:t>Private</w:t>
      </w:r>
      <w:r>
        <w:rPr>
          <w:spacing w:val="-10"/>
        </w:rPr>
        <w:t xml:space="preserve"> </w:t>
      </w:r>
      <w:r>
        <w:t>Members’</w:t>
      </w:r>
      <w:r>
        <w:rPr>
          <w:spacing w:val="-10"/>
        </w:rPr>
        <w:t xml:space="preserve"> </w:t>
      </w:r>
      <w:r>
        <w:t>time</w:t>
      </w:r>
      <w:r>
        <w:rPr>
          <w:spacing w:val="-10"/>
        </w:rPr>
        <w:t xml:space="preserve"> </w:t>
      </w:r>
      <w:r>
        <w:t>on</w:t>
      </w:r>
      <w:r>
        <w:rPr>
          <w:spacing w:val="-11"/>
        </w:rPr>
        <w:t xml:space="preserve"> </w:t>
      </w:r>
      <w:r>
        <w:t>Tuesday</w:t>
      </w:r>
      <w:r>
        <w:rPr>
          <w:spacing w:val="-10"/>
        </w:rPr>
        <w:t xml:space="preserve"> </w:t>
      </w:r>
      <w:r>
        <w:t>and</w:t>
      </w:r>
      <w:r>
        <w:rPr>
          <w:spacing w:val="-11"/>
        </w:rPr>
        <w:t xml:space="preserve"> </w:t>
      </w:r>
      <w:r>
        <w:t>Wednesday,</w:t>
      </w:r>
      <w:r>
        <w:rPr>
          <w:spacing w:val="-5"/>
        </w:rPr>
        <w:t xml:space="preserve"> </w:t>
      </w:r>
      <w:r>
        <w:t>currently</w:t>
      </w:r>
      <w:r>
        <w:rPr>
          <w:spacing w:val="-10"/>
        </w:rPr>
        <w:t xml:space="preserve"> </w:t>
      </w:r>
      <w:r>
        <w:t>there</w:t>
      </w:r>
      <w:r>
        <w:rPr>
          <w:spacing w:val="-10"/>
        </w:rPr>
        <w:t xml:space="preserve"> </w:t>
      </w:r>
      <w:r>
        <w:t>are two hours each day for Private Members’ Business. During Private Members’ time either a Private Members’ Bill or a Motion may be debated, and this is the choice of the</w:t>
      </w:r>
    </w:p>
    <w:p w:rsidR="00B82F9B">
      <w:pPr>
        <w:pStyle w:val="BodyText"/>
        <w:spacing w:before="2"/>
        <w:ind w:right="158"/>
        <w:jc w:val="both"/>
      </w:pPr>
      <w:r>
        <w:t>Party/technical</w:t>
      </w:r>
      <w:r>
        <w:rPr>
          <w:spacing w:val="-1"/>
        </w:rPr>
        <w:t xml:space="preserve"> </w:t>
      </w:r>
      <w:r>
        <w:t>group</w:t>
      </w:r>
      <w:r>
        <w:rPr>
          <w:spacing w:val="-1"/>
        </w:rPr>
        <w:t xml:space="preserve"> </w:t>
      </w:r>
      <w:r>
        <w:t>for</w:t>
      </w:r>
      <w:r>
        <w:rPr>
          <w:spacing w:val="-3"/>
        </w:rPr>
        <w:t xml:space="preserve"> </w:t>
      </w:r>
      <w:r>
        <w:t>whom</w:t>
      </w:r>
      <w:r>
        <w:rPr>
          <w:spacing w:val="-1"/>
        </w:rPr>
        <w:t xml:space="preserve"> </w:t>
      </w:r>
      <w:r>
        <w:t>the</w:t>
      </w:r>
      <w:r>
        <w:rPr>
          <w:spacing w:val="-4"/>
        </w:rPr>
        <w:t xml:space="preserve"> </w:t>
      </w:r>
      <w:r>
        <w:t>given</w:t>
      </w:r>
      <w:r>
        <w:rPr>
          <w:spacing w:val="-3"/>
        </w:rPr>
        <w:t xml:space="preserve"> </w:t>
      </w:r>
      <w:r>
        <w:t>slot</w:t>
      </w:r>
      <w:r>
        <w:rPr>
          <w:spacing w:val="-2"/>
        </w:rPr>
        <w:t xml:space="preserve"> </w:t>
      </w:r>
      <w:r>
        <w:t>belongs</w:t>
      </w:r>
      <w:r>
        <w:rPr>
          <w:spacing w:val="-3"/>
        </w:rPr>
        <w:t xml:space="preserve"> </w:t>
      </w:r>
      <w:r>
        <w:t>on</w:t>
      </w:r>
      <w:r>
        <w:rPr>
          <w:spacing w:val="-1"/>
        </w:rPr>
        <w:t xml:space="preserve"> </w:t>
      </w:r>
      <w:r>
        <w:t>any</w:t>
      </w:r>
      <w:r>
        <w:rPr>
          <w:spacing w:val="-5"/>
        </w:rPr>
        <w:t xml:space="preserve"> </w:t>
      </w:r>
      <w:r>
        <w:t>given</w:t>
      </w:r>
      <w:r>
        <w:rPr>
          <w:spacing w:val="-3"/>
        </w:rPr>
        <w:t xml:space="preserve"> </w:t>
      </w:r>
      <w:r>
        <w:t>day/week,</w:t>
      </w:r>
      <w:r>
        <w:rPr>
          <w:spacing w:val="-2"/>
        </w:rPr>
        <w:t xml:space="preserve"> </w:t>
      </w:r>
      <w:r>
        <w:t>subject</w:t>
      </w:r>
      <w:r>
        <w:rPr>
          <w:spacing w:val="-3"/>
        </w:rPr>
        <w:t xml:space="preserve"> </w:t>
      </w:r>
      <w:r>
        <w:t>to</w:t>
      </w:r>
      <w:r>
        <w:rPr>
          <w:spacing w:val="-1"/>
        </w:rPr>
        <w:t xml:space="preserve"> </w:t>
      </w:r>
      <w:r>
        <w:t>it being</w:t>
      </w:r>
      <w:r>
        <w:rPr>
          <w:spacing w:val="-6"/>
        </w:rPr>
        <w:t xml:space="preserve"> </w:t>
      </w:r>
      <w:r>
        <w:t>in</w:t>
      </w:r>
      <w:r>
        <w:rPr>
          <w:spacing w:val="-5"/>
        </w:rPr>
        <w:t xml:space="preserve"> </w:t>
      </w:r>
      <w:r>
        <w:t>order</w:t>
      </w:r>
      <w:r>
        <w:rPr>
          <w:spacing w:val="-3"/>
        </w:rPr>
        <w:t xml:space="preserve"> </w:t>
      </w:r>
      <w:r>
        <w:t>for</w:t>
      </w:r>
      <w:r>
        <w:rPr>
          <w:spacing w:val="-5"/>
        </w:rPr>
        <w:t xml:space="preserve"> </w:t>
      </w:r>
      <w:r>
        <w:t>debate</w:t>
      </w:r>
      <w:r>
        <w:rPr>
          <w:spacing w:val="-6"/>
        </w:rPr>
        <w:t xml:space="preserve"> </w:t>
      </w:r>
      <w:r>
        <w:t>in</w:t>
      </w:r>
      <w:r>
        <w:rPr>
          <w:spacing w:val="-3"/>
        </w:rPr>
        <w:t xml:space="preserve"> </w:t>
      </w:r>
      <w:r>
        <w:t>line</w:t>
      </w:r>
      <w:r>
        <w:rPr>
          <w:spacing w:val="-3"/>
        </w:rPr>
        <w:t xml:space="preserve"> </w:t>
      </w:r>
      <w:r>
        <w:t>with</w:t>
      </w:r>
      <w:r>
        <w:rPr>
          <w:spacing w:val="-3"/>
        </w:rPr>
        <w:t xml:space="preserve"> </w:t>
      </w:r>
      <w:r>
        <w:t xml:space="preserve">the </w:t>
      </w:r>
      <w:r>
        <w:fldChar w:fldCharType="begin"/>
      </w:r>
      <w:r>
        <w:instrText xml:space="preserve"> HYPERLINK "https://data.oireachtas.ie/ie/oireachtas/parliamentaryBusiness/standingOrders/dail/2025/2025-04-07_consolidated-dail-eireann-standing-orders-april-2025_en.pdf" </w:instrText>
      </w:r>
      <w:r>
        <w:fldChar w:fldCharType="separate"/>
      </w:r>
      <w:r>
        <w:rPr>
          <w:color w:val="467885"/>
          <w:u w:val="single" w:color="467885"/>
        </w:rPr>
        <w:t>Standing</w:t>
      </w:r>
      <w:r>
        <w:rPr>
          <w:color w:val="467885"/>
          <w:spacing w:val="-6"/>
          <w:u w:val="single" w:color="467885"/>
        </w:rPr>
        <w:t xml:space="preserve"> </w:t>
      </w:r>
      <w:r>
        <w:rPr>
          <w:color w:val="467885"/>
          <w:u w:val="single" w:color="467885"/>
        </w:rPr>
        <w:t>Orders</w:t>
      </w:r>
      <w:r>
        <w:fldChar w:fldCharType="end"/>
      </w:r>
      <w:r>
        <w:rPr>
          <w:color w:val="467885"/>
          <w:spacing w:val="-2"/>
        </w:rPr>
        <w:t xml:space="preserve"> </w:t>
      </w:r>
      <w:r>
        <w:t>of</w:t>
      </w:r>
      <w:r>
        <w:rPr>
          <w:spacing w:val="-5"/>
        </w:rPr>
        <w:t xml:space="preserve"> </w:t>
      </w:r>
      <w:r>
        <w:t>the</w:t>
      </w:r>
      <w:r>
        <w:rPr>
          <w:spacing w:val="-3"/>
        </w:rPr>
        <w:t xml:space="preserve"> </w:t>
      </w:r>
      <w:r>
        <w:t>House</w:t>
      </w:r>
      <w:r>
        <w:rPr>
          <w:spacing w:val="-3"/>
        </w:rPr>
        <w:t xml:space="preserve"> </w:t>
      </w:r>
      <w:r>
        <w:t>and</w:t>
      </w:r>
      <w:r>
        <w:rPr>
          <w:spacing w:val="-5"/>
        </w:rPr>
        <w:t xml:space="preserve"> </w:t>
      </w:r>
      <w:r>
        <w:t>not</w:t>
      </w:r>
      <w:r>
        <w:rPr>
          <w:spacing w:val="-4"/>
        </w:rPr>
        <w:t xml:space="preserve"> </w:t>
      </w:r>
      <w:r>
        <w:t>in</w:t>
      </w:r>
      <w:r>
        <w:rPr>
          <w:spacing w:val="-3"/>
        </w:rPr>
        <w:t xml:space="preserve"> </w:t>
      </w:r>
      <w:r>
        <w:t>breach</w:t>
      </w:r>
      <w:r>
        <w:rPr>
          <w:spacing w:val="-5"/>
        </w:rPr>
        <w:t xml:space="preserve"> </w:t>
      </w:r>
      <w:r>
        <w:t>of rules with regards to repetition of debate.</w:t>
      </w:r>
    </w:p>
    <w:p w:rsidR="00B82F9B">
      <w:pPr>
        <w:pStyle w:val="BodyText"/>
        <w:spacing w:before="159"/>
      </w:pPr>
      <w:r>
        <w:t>The</w:t>
      </w:r>
      <w:r>
        <w:rPr>
          <w:spacing w:val="-7"/>
        </w:rPr>
        <w:t xml:space="preserve"> </w:t>
      </w:r>
      <w:r>
        <w:t>current</w:t>
      </w:r>
      <w:r>
        <w:rPr>
          <w:spacing w:val="-9"/>
        </w:rPr>
        <w:t xml:space="preserve"> </w:t>
      </w:r>
      <w:r>
        <w:t>system</w:t>
      </w:r>
      <w:r>
        <w:rPr>
          <w:spacing w:val="-7"/>
        </w:rPr>
        <w:t xml:space="preserve"> </w:t>
      </w:r>
      <w:r>
        <w:t>for</w:t>
      </w:r>
      <w:r>
        <w:rPr>
          <w:spacing w:val="-7"/>
        </w:rPr>
        <w:t xml:space="preserve"> </w:t>
      </w:r>
      <w:r>
        <w:t>the</w:t>
      </w:r>
      <w:r>
        <w:rPr>
          <w:spacing w:val="-7"/>
        </w:rPr>
        <w:t xml:space="preserve"> </w:t>
      </w:r>
      <w:r>
        <w:t>management</w:t>
      </w:r>
      <w:r>
        <w:rPr>
          <w:spacing w:val="-9"/>
        </w:rPr>
        <w:t xml:space="preserve"> </w:t>
      </w:r>
      <w:r>
        <w:t>of</w:t>
      </w:r>
      <w:r>
        <w:rPr>
          <w:spacing w:val="-7"/>
        </w:rPr>
        <w:t xml:space="preserve"> </w:t>
      </w:r>
      <w:r>
        <w:t>Private</w:t>
      </w:r>
      <w:r>
        <w:rPr>
          <w:spacing w:val="-10"/>
        </w:rPr>
        <w:t xml:space="preserve"> </w:t>
      </w:r>
      <w:r>
        <w:t>Members’</w:t>
      </w:r>
      <w:r>
        <w:rPr>
          <w:spacing w:val="-8"/>
        </w:rPr>
        <w:t xml:space="preserve"> </w:t>
      </w:r>
      <w:r>
        <w:t>Business</w:t>
      </w:r>
      <w:r>
        <w:rPr>
          <w:spacing w:val="-5"/>
        </w:rPr>
        <w:t xml:space="preserve"> </w:t>
      </w:r>
      <w:r>
        <w:t>slots</w:t>
      </w:r>
      <w:r>
        <w:rPr>
          <w:spacing w:val="-10"/>
        </w:rPr>
        <w:t xml:space="preserve"> </w:t>
      </w:r>
      <w:r>
        <w:t>came</w:t>
      </w:r>
      <w:r>
        <w:rPr>
          <w:spacing w:val="-7"/>
        </w:rPr>
        <w:t xml:space="preserve"> </w:t>
      </w:r>
      <w:r>
        <w:t>into</w:t>
      </w:r>
      <w:r>
        <w:rPr>
          <w:spacing w:val="-7"/>
        </w:rPr>
        <w:t xml:space="preserve"> </w:t>
      </w:r>
      <w:r>
        <w:t>effect in 2016 following a General Election, where over a quarter of the Members returned to Dáil Éireann were either Independents, or members of small political parties (i.e., parties with</w:t>
      </w:r>
    </w:p>
    <w:p w:rsidR="00B82F9B">
      <w:pPr>
        <w:pStyle w:val="BodyText"/>
        <w:spacing w:before="1"/>
        <w:ind w:right="60"/>
      </w:pPr>
      <w:r>
        <w:t>seven</w:t>
      </w:r>
      <w:r>
        <w:rPr>
          <w:spacing w:val="-3"/>
        </w:rPr>
        <w:t xml:space="preserve"> </w:t>
      </w:r>
      <w:r>
        <w:t>or</w:t>
      </w:r>
      <w:r>
        <w:rPr>
          <w:spacing w:val="-4"/>
        </w:rPr>
        <w:t xml:space="preserve"> </w:t>
      </w:r>
      <w:r>
        <w:t>fewer</w:t>
      </w:r>
      <w:r>
        <w:rPr>
          <w:spacing w:val="-3"/>
        </w:rPr>
        <w:t xml:space="preserve"> </w:t>
      </w:r>
      <w:r>
        <w:t>TDs).</w:t>
      </w:r>
      <w:r>
        <w:rPr>
          <w:spacing w:val="-5"/>
        </w:rPr>
        <w:t xml:space="preserve"> </w:t>
      </w:r>
      <w:r>
        <w:t>As</w:t>
      </w:r>
      <w:r>
        <w:rPr>
          <w:spacing w:val="-5"/>
        </w:rPr>
        <w:t xml:space="preserve"> </w:t>
      </w:r>
      <w:r>
        <w:t>none</w:t>
      </w:r>
      <w:r>
        <w:rPr>
          <w:spacing w:val="-6"/>
        </w:rPr>
        <w:t xml:space="preserve"> </w:t>
      </w:r>
      <w:r>
        <w:t>of</w:t>
      </w:r>
      <w:r>
        <w:rPr>
          <w:spacing w:val="-3"/>
        </w:rPr>
        <w:t xml:space="preserve"> </w:t>
      </w:r>
      <w:r>
        <w:t>the</w:t>
      </w:r>
      <w:r>
        <w:rPr>
          <w:spacing w:val="-4"/>
        </w:rPr>
        <w:t xml:space="preserve"> </w:t>
      </w:r>
      <w:r>
        <w:t>larger</w:t>
      </w:r>
      <w:r>
        <w:rPr>
          <w:spacing w:val="-6"/>
        </w:rPr>
        <w:t xml:space="preserve"> </w:t>
      </w:r>
      <w:r>
        <w:t>parties</w:t>
      </w:r>
      <w:r>
        <w:rPr>
          <w:spacing w:val="-9"/>
        </w:rPr>
        <w:t xml:space="preserve"> </w:t>
      </w:r>
      <w:r>
        <w:t>were</w:t>
      </w:r>
      <w:r>
        <w:rPr>
          <w:spacing w:val="-6"/>
        </w:rPr>
        <w:t xml:space="preserve"> </w:t>
      </w:r>
      <w:r>
        <w:t>able</w:t>
      </w:r>
      <w:r>
        <w:rPr>
          <w:spacing w:val="-4"/>
        </w:rPr>
        <w:t xml:space="preserve"> </w:t>
      </w:r>
      <w:r>
        <w:t>to</w:t>
      </w:r>
      <w:r>
        <w:rPr>
          <w:spacing w:val="-4"/>
        </w:rPr>
        <w:t xml:space="preserve"> </w:t>
      </w:r>
      <w:r>
        <w:t>form</w:t>
      </w:r>
      <w:r>
        <w:rPr>
          <w:spacing w:val="-7"/>
        </w:rPr>
        <w:t xml:space="preserve"> </w:t>
      </w:r>
      <w:r>
        <w:t>a</w:t>
      </w:r>
      <w:r>
        <w:rPr>
          <w:spacing w:val="-5"/>
        </w:rPr>
        <w:t xml:space="preserve"> </w:t>
      </w:r>
      <w:r>
        <w:t>majority</w:t>
      </w:r>
      <w:r>
        <w:rPr>
          <w:spacing w:val="-3"/>
        </w:rPr>
        <w:t xml:space="preserve"> </w:t>
      </w:r>
      <w:r>
        <w:t>Government, either alone</w:t>
      </w:r>
      <w:r>
        <w:rPr>
          <w:spacing w:val="-2"/>
        </w:rPr>
        <w:t xml:space="preserve"> </w:t>
      </w:r>
      <w:r>
        <w:t>or in coalition, the</w:t>
      </w:r>
      <w:r>
        <w:rPr>
          <w:spacing w:val="-1"/>
        </w:rPr>
        <w:t xml:space="preserve"> </w:t>
      </w:r>
      <w:r>
        <w:t>largest</w:t>
      </w:r>
      <w:r>
        <w:rPr>
          <w:spacing w:val="-1"/>
        </w:rPr>
        <w:t xml:space="preserve"> </w:t>
      </w:r>
      <w:r>
        <w:t>party in the Dáil formed</w:t>
      </w:r>
      <w:r>
        <w:rPr>
          <w:spacing w:val="-1"/>
        </w:rPr>
        <w:t xml:space="preserve"> </w:t>
      </w:r>
      <w:r>
        <w:t>a minority</w:t>
      </w:r>
      <w:r>
        <w:rPr>
          <w:spacing w:val="-3"/>
        </w:rPr>
        <w:t xml:space="preserve"> </w:t>
      </w:r>
      <w:r>
        <w:t>Government</w:t>
      </w:r>
      <w:r>
        <w:rPr>
          <w:spacing w:val="-1"/>
        </w:rPr>
        <w:t xml:space="preserve"> </w:t>
      </w:r>
      <w:r>
        <w:t>with the support of Independent Members. The second-largest party in the Dáil entered a confidence-and-supply arrangement with the Government. Previously, control over the</w:t>
      </w:r>
    </w:p>
    <w:p w:rsidR="00B82F9B">
      <w:pPr>
        <w:pStyle w:val="BodyText"/>
      </w:pPr>
      <w:r>
        <w:t>scheduling</w:t>
      </w:r>
      <w:r>
        <w:rPr>
          <w:spacing w:val="-7"/>
        </w:rPr>
        <w:t xml:space="preserve"> </w:t>
      </w:r>
      <w:r>
        <w:t>and</w:t>
      </w:r>
      <w:r>
        <w:rPr>
          <w:spacing w:val="-8"/>
        </w:rPr>
        <w:t xml:space="preserve"> </w:t>
      </w:r>
      <w:r>
        <w:t>arranging</w:t>
      </w:r>
      <w:r>
        <w:rPr>
          <w:spacing w:val="-9"/>
        </w:rPr>
        <w:t xml:space="preserve"> </w:t>
      </w:r>
      <w:r>
        <w:t>of</w:t>
      </w:r>
      <w:r>
        <w:rPr>
          <w:spacing w:val="-8"/>
        </w:rPr>
        <w:t xml:space="preserve"> </w:t>
      </w:r>
      <w:r>
        <w:t>Dáil</w:t>
      </w:r>
      <w:r>
        <w:rPr>
          <w:spacing w:val="-9"/>
        </w:rPr>
        <w:t xml:space="preserve"> </w:t>
      </w:r>
      <w:r>
        <w:t>business</w:t>
      </w:r>
      <w:r>
        <w:rPr>
          <w:spacing w:val="-9"/>
        </w:rPr>
        <w:t xml:space="preserve"> </w:t>
      </w:r>
      <w:r>
        <w:t>had</w:t>
      </w:r>
      <w:r>
        <w:rPr>
          <w:spacing w:val="-8"/>
        </w:rPr>
        <w:t xml:space="preserve"> </w:t>
      </w:r>
      <w:r>
        <w:t>rested</w:t>
      </w:r>
      <w:r>
        <w:rPr>
          <w:spacing w:val="-5"/>
        </w:rPr>
        <w:t xml:space="preserve"> </w:t>
      </w:r>
      <w:r>
        <w:t>largely</w:t>
      </w:r>
      <w:r>
        <w:rPr>
          <w:spacing w:val="-7"/>
        </w:rPr>
        <w:t xml:space="preserve"> </w:t>
      </w:r>
      <w:r>
        <w:t>with</w:t>
      </w:r>
      <w:r>
        <w:rPr>
          <w:spacing w:val="-6"/>
        </w:rPr>
        <w:t xml:space="preserve"> </w:t>
      </w:r>
      <w:r>
        <w:t>the</w:t>
      </w:r>
      <w:r>
        <w:rPr>
          <w:spacing w:val="-6"/>
        </w:rPr>
        <w:t xml:space="preserve"> </w:t>
      </w:r>
      <w:r>
        <w:t>Government.</w:t>
      </w:r>
      <w:r>
        <w:rPr>
          <w:spacing w:val="-8"/>
        </w:rPr>
        <w:t xml:space="preserve"> </w:t>
      </w:r>
      <w:r>
        <w:t xml:space="preserve">However, in the new Dáil, there was a sea change in the way the House ran itself. </w:t>
      </w:r>
      <w:r>
        <w:t>An entire</w:t>
      </w:r>
    </w:p>
    <w:p w:rsidR="00B82F9B">
      <w:pPr>
        <w:pStyle w:val="BodyText"/>
        <w:ind w:right="103"/>
      </w:pPr>
      <w:r>
        <w:t>programme of Dáil reform (</w:t>
      </w:r>
      <w:r>
        <w:fldChar w:fldCharType="begin"/>
      </w:r>
      <w:r>
        <w:instrText xml:space="preserve"> HYPERLINK "https://www.oireachtas.ie/en/committees/32/sub-committee-on-dail-reform/documents-2/" </w:instrText>
      </w:r>
      <w:r>
        <w:fldChar w:fldCharType="separate"/>
      </w:r>
      <w:r>
        <w:rPr>
          <w:color w:val="467885"/>
          <w:u w:val="single" w:color="467885"/>
        </w:rPr>
        <w:t>Sub-Committee on Dáil Reform (32nd Dáil - 2016-2020)</w:t>
      </w:r>
      <w:r>
        <w:fldChar w:fldCharType="end"/>
      </w:r>
      <w:r>
        <w:rPr>
          <w:color w:val="467885"/>
        </w:rPr>
        <w:t xml:space="preserve"> </w:t>
      </w:r>
      <w:r>
        <w:fldChar w:fldCharType="begin"/>
      </w:r>
      <w:r>
        <w:instrText xml:space="preserve"> HYPERLINK "https://www.oireachtas.ie/en/committees/32/sub-committee-on-dail-reform/documents-2/" </w:instrText>
      </w:r>
      <w:r>
        <w:fldChar w:fldCharType="separate"/>
      </w:r>
      <w:r>
        <w:rPr>
          <w:color w:val="467885"/>
          <w:u w:val="single" w:color="467885"/>
        </w:rPr>
        <w:t>Documents</w:t>
      </w:r>
      <w:r>
        <w:rPr>
          <w:color w:val="467885"/>
          <w:spacing w:val="-5"/>
          <w:u w:val="single" w:color="467885"/>
        </w:rPr>
        <w:t xml:space="preserve"> </w:t>
      </w:r>
      <w:r>
        <w:rPr>
          <w:color w:val="467885"/>
          <w:u w:val="single" w:color="467885"/>
        </w:rPr>
        <w:t>and</w:t>
      </w:r>
      <w:r>
        <w:rPr>
          <w:color w:val="467885"/>
          <w:spacing w:val="-6"/>
          <w:u w:val="single" w:color="467885"/>
        </w:rPr>
        <w:t xml:space="preserve"> </w:t>
      </w:r>
      <w:r>
        <w:rPr>
          <w:color w:val="467885"/>
          <w:u w:val="single" w:color="467885"/>
        </w:rPr>
        <w:t>Reports</w:t>
      </w:r>
      <w:r>
        <w:fldChar w:fldCharType="end"/>
      </w:r>
      <w:r>
        <w:t>)</w:t>
      </w:r>
      <w:r>
        <w:rPr>
          <w:spacing w:val="-5"/>
        </w:rPr>
        <w:t xml:space="preserve"> </w:t>
      </w:r>
      <w:r>
        <w:t>brought</w:t>
      </w:r>
      <w:r>
        <w:rPr>
          <w:spacing w:val="-6"/>
        </w:rPr>
        <w:t xml:space="preserve"> </w:t>
      </w:r>
      <w:r>
        <w:t>in</w:t>
      </w:r>
      <w:r>
        <w:rPr>
          <w:spacing w:val="-6"/>
        </w:rPr>
        <w:t xml:space="preserve"> </w:t>
      </w:r>
      <w:r>
        <w:t>a</w:t>
      </w:r>
      <w:r>
        <w:rPr>
          <w:spacing w:val="-5"/>
        </w:rPr>
        <w:t xml:space="preserve"> </w:t>
      </w:r>
      <w:r>
        <w:t>consensus-based</w:t>
      </w:r>
      <w:r>
        <w:rPr>
          <w:spacing w:val="-6"/>
        </w:rPr>
        <w:t xml:space="preserve"> </w:t>
      </w:r>
      <w:r>
        <w:t>approach</w:t>
      </w:r>
      <w:r>
        <w:rPr>
          <w:spacing w:val="-6"/>
        </w:rPr>
        <w:t xml:space="preserve"> </w:t>
      </w:r>
      <w:r>
        <w:t>to</w:t>
      </w:r>
      <w:r>
        <w:rPr>
          <w:spacing w:val="-4"/>
        </w:rPr>
        <w:t xml:space="preserve"> </w:t>
      </w:r>
      <w:r>
        <w:t>the</w:t>
      </w:r>
      <w:r>
        <w:rPr>
          <w:spacing w:val="-4"/>
        </w:rPr>
        <w:t xml:space="preserve"> </w:t>
      </w:r>
      <w:r>
        <w:t>arranging</w:t>
      </w:r>
      <w:r>
        <w:rPr>
          <w:spacing w:val="-7"/>
        </w:rPr>
        <w:t xml:space="preserve"> </w:t>
      </w:r>
      <w:r>
        <w:t xml:space="preserve">of business, including the establishment of the Dáil </w:t>
      </w:r>
      <w:r>
        <w:fldChar w:fldCharType="begin"/>
      </w:r>
      <w:r>
        <w:instrText xml:space="preserve"> HYPERLINK "https://www.oireachtas.ie/en/committees/34/business-committee/" </w:instrText>
      </w:r>
      <w:r>
        <w:fldChar w:fldCharType="separate"/>
      </w:r>
      <w:r>
        <w:rPr>
          <w:color w:val="467885"/>
          <w:u w:val="single" w:color="467885"/>
        </w:rPr>
        <w:t>Business Committee</w:t>
      </w:r>
      <w:r>
        <w:fldChar w:fldCharType="end"/>
      </w:r>
      <w:r>
        <w:t>.</w:t>
      </w:r>
    </w:p>
    <w:p w:rsidR="00B82F9B">
      <w:pPr>
        <w:pStyle w:val="BodyText"/>
        <w:sectPr>
          <w:type w:val="continuous"/>
          <w:pgSz w:w="11910" w:h="16840"/>
          <w:pgMar w:top="1120" w:right="1417" w:bottom="280" w:left="1417" w:header="720" w:footer="720" w:gutter="0"/>
          <w:cols w:space="720"/>
        </w:sectPr>
      </w:pPr>
    </w:p>
    <w:p w:rsidR="00B82F9B">
      <w:pPr>
        <w:pStyle w:val="BodyText"/>
        <w:spacing w:before="34" w:line="242" w:lineRule="auto"/>
        <w:ind w:right="731"/>
        <w:jc w:val="both"/>
      </w:pPr>
      <w:r>
        <w:t>This Committee is comprised of representatives of all Parties/technical groups, the Government</w:t>
      </w:r>
      <w:r>
        <w:rPr>
          <w:spacing w:val="-9"/>
        </w:rPr>
        <w:t xml:space="preserve"> </w:t>
      </w:r>
      <w:r>
        <w:t>Chief</w:t>
      </w:r>
      <w:r>
        <w:rPr>
          <w:spacing w:val="-6"/>
        </w:rPr>
        <w:t xml:space="preserve"> </w:t>
      </w:r>
      <w:r>
        <w:t>Whip</w:t>
      </w:r>
      <w:r>
        <w:rPr>
          <w:spacing w:val="-8"/>
        </w:rPr>
        <w:t xml:space="preserve"> </w:t>
      </w:r>
      <w:r>
        <w:t>and</w:t>
      </w:r>
      <w:r>
        <w:rPr>
          <w:spacing w:val="-7"/>
        </w:rPr>
        <w:t xml:space="preserve"> </w:t>
      </w:r>
      <w:r>
        <w:t>the</w:t>
      </w:r>
      <w:r>
        <w:rPr>
          <w:spacing w:val="-6"/>
        </w:rPr>
        <w:t xml:space="preserve"> </w:t>
      </w:r>
      <w:r>
        <w:t>Ceann</w:t>
      </w:r>
      <w:r>
        <w:rPr>
          <w:spacing w:val="-7"/>
        </w:rPr>
        <w:t xml:space="preserve"> </w:t>
      </w:r>
      <w:r>
        <w:t>Comhairle</w:t>
      </w:r>
      <w:r>
        <w:rPr>
          <w:spacing w:val="-6"/>
        </w:rPr>
        <w:t xml:space="preserve"> </w:t>
      </w:r>
      <w:r>
        <w:t>acting</w:t>
      </w:r>
      <w:r>
        <w:rPr>
          <w:spacing w:val="-9"/>
        </w:rPr>
        <w:t xml:space="preserve"> </w:t>
      </w:r>
      <w:r>
        <w:t>as</w:t>
      </w:r>
      <w:r>
        <w:rPr>
          <w:spacing w:val="-7"/>
        </w:rPr>
        <w:t xml:space="preserve"> </w:t>
      </w:r>
      <w:r>
        <w:t>the</w:t>
      </w:r>
      <w:r>
        <w:rPr>
          <w:spacing w:val="-7"/>
        </w:rPr>
        <w:t xml:space="preserve"> </w:t>
      </w:r>
      <w:r>
        <w:t>Committee</w:t>
      </w:r>
      <w:r>
        <w:rPr>
          <w:spacing w:val="-6"/>
        </w:rPr>
        <w:t xml:space="preserve"> </w:t>
      </w:r>
      <w:r>
        <w:t>Chair.</w:t>
      </w:r>
      <w:r>
        <w:rPr>
          <w:spacing w:val="-10"/>
        </w:rPr>
        <w:t xml:space="preserve"> </w:t>
      </w:r>
      <w:r>
        <w:rPr>
          <w:spacing w:val="-5"/>
        </w:rPr>
        <w:t>The</w:t>
      </w:r>
    </w:p>
    <w:p w:rsidR="00B82F9B">
      <w:pPr>
        <w:pStyle w:val="BodyText"/>
        <w:ind w:right="54"/>
        <w:jc w:val="both"/>
      </w:pPr>
      <w:r>
        <w:t>Committee</w:t>
      </w:r>
      <w:r>
        <w:rPr>
          <w:spacing w:val="-5"/>
        </w:rPr>
        <w:t xml:space="preserve"> </w:t>
      </w:r>
      <w:r>
        <w:t>meets</w:t>
      </w:r>
      <w:r>
        <w:rPr>
          <w:spacing w:val="-6"/>
        </w:rPr>
        <w:t xml:space="preserve"> </w:t>
      </w:r>
      <w:r>
        <w:t>on</w:t>
      </w:r>
      <w:r>
        <w:rPr>
          <w:spacing w:val="-7"/>
        </w:rPr>
        <w:t xml:space="preserve"> </w:t>
      </w:r>
      <w:r>
        <w:t>a</w:t>
      </w:r>
      <w:r>
        <w:rPr>
          <w:spacing w:val="-5"/>
        </w:rPr>
        <w:t xml:space="preserve"> </w:t>
      </w:r>
      <w:r>
        <w:t>Thursday</w:t>
      </w:r>
      <w:r>
        <w:rPr>
          <w:spacing w:val="-9"/>
        </w:rPr>
        <w:t xml:space="preserve"> </w:t>
      </w:r>
      <w:r>
        <w:t>to</w:t>
      </w:r>
      <w:r>
        <w:rPr>
          <w:spacing w:val="-7"/>
        </w:rPr>
        <w:t xml:space="preserve"> </w:t>
      </w:r>
      <w:r>
        <w:t>discuss</w:t>
      </w:r>
      <w:r>
        <w:rPr>
          <w:spacing w:val="-7"/>
        </w:rPr>
        <w:t xml:space="preserve"> </w:t>
      </w:r>
      <w:r>
        <w:t>the</w:t>
      </w:r>
      <w:r>
        <w:rPr>
          <w:spacing w:val="-8"/>
        </w:rPr>
        <w:t xml:space="preserve"> </w:t>
      </w:r>
      <w:r>
        <w:t>proposed</w:t>
      </w:r>
      <w:r>
        <w:rPr>
          <w:spacing w:val="-5"/>
        </w:rPr>
        <w:t xml:space="preserve"> </w:t>
      </w:r>
      <w:r>
        <w:t>Business</w:t>
      </w:r>
      <w:r>
        <w:rPr>
          <w:spacing w:val="-6"/>
        </w:rPr>
        <w:t xml:space="preserve"> </w:t>
      </w:r>
      <w:r>
        <w:t>schedule</w:t>
      </w:r>
      <w:r>
        <w:rPr>
          <w:spacing w:val="-5"/>
        </w:rPr>
        <w:t xml:space="preserve"> </w:t>
      </w:r>
      <w:r>
        <w:t>for</w:t>
      </w:r>
      <w:r>
        <w:rPr>
          <w:spacing w:val="-5"/>
        </w:rPr>
        <w:t xml:space="preserve"> </w:t>
      </w:r>
      <w:r>
        <w:t>the</w:t>
      </w:r>
      <w:r>
        <w:rPr>
          <w:spacing w:val="-8"/>
        </w:rPr>
        <w:t xml:space="preserve"> </w:t>
      </w:r>
      <w:r>
        <w:t>following sitting</w:t>
      </w:r>
      <w:r>
        <w:rPr>
          <w:spacing w:val="-2"/>
        </w:rPr>
        <w:t xml:space="preserve"> </w:t>
      </w:r>
      <w:r>
        <w:t>week.</w:t>
      </w:r>
      <w:r>
        <w:rPr>
          <w:spacing w:val="-3"/>
        </w:rPr>
        <w:t xml:space="preserve"> </w:t>
      </w:r>
      <w:r>
        <w:t>After</w:t>
      </w:r>
      <w:r>
        <w:rPr>
          <w:spacing w:val="-1"/>
        </w:rPr>
        <w:t xml:space="preserve"> </w:t>
      </w:r>
      <w:r>
        <w:t>the</w:t>
      </w:r>
      <w:r>
        <w:rPr>
          <w:spacing w:val="-4"/>
        </w:rPr>
        <w:t xml:space="preserve"> </w:t>
      </w:r>
      <w:r>
        <w:t>meeting</w:t>
      </w:r>
      <w:r>
        <w:rPr>
          <w:spacing w:val="-2"/>
        </w:rPr>
        <w:t xml:space="preserve"> </w:t>
      </w:r>
      <w:r>
        <w:t>a</w:t>
      </w:r>
      <w:r>
        <w:rPr>
          <w:spacing w:val="-4"/>
        </w:rPr>
        <w:t xml:space="preserve"> </w:t>
      </w:r>
      <w:r>
        <w:t>report is</w:t>
      </w:r>
      <w:r>
        <w:rPr>
          <w:spacing w:val="-4"/>
        </w:rPr>
        <w:t xml:space="preserve"> </w:t>
      </w:r>
      <w:r>
        <w:t>drafted</w:t>
      </w:r>
      <w:r>
        <w:rPr>
          <w:spacing w:val="-3"/>
        </w:rPr>
        <w:t xml:space="preserve"> </w:t>
      </w:r>
      <w:r>
        <w:t>and</w:t>
      </w:r>
      <w:r>
        <w:rPr>
          <w:spacing w:val="-3"/>
        </w:rPr>
        <w:t xml:space="preserve"> </w:t>
      </w:r>
      <w:r>
        <w:t>circulated</w:t>
      </w:r>
      <w:r>
        <w:rPr>
          <w:spacing w:val="-3"/>
        </w:rPr>
        <w:t xml:space="preserve"> </w:t>
      </w:r>
      <w:r>
        <w:t>to</w:t>
      </w:r>
      <w:r>
        <w:rPr>
          <w:spacing w:val="-1"/>
        </w:rPr>
        <w:t xml:space="preserve"> </w:t>
      </w:r>
      <w:r>
        <w:t>all</w:t>
      </w:r>
      <w:r>
        <w:rPr>
          <w:spacing w:val="-4"/>
        </w:rPr>
        <w:t xml:space="preserve"> </w:t>
      </w:r>
      <w:r>
        <w:t>Members,</w:t>
      </w:r>
      <w:r>
        <w:rPr>
          <w:spacing w:val="-1"/>
        </w:rPr>
        <w:t xml:space="preserve"> </w:t>
      </w:r>
      <w:r>
        <w:t>and</w:t>
      </w:r>
      <w:r>
        <w:rPr>
          <w:spacing w:val="-3"/>
        </w:rPr>
        <w:t xml:space="preserve"> </w:t>
      </w:r>
      <w:r>
        <w:t>on the first sitting day the following week the report is put to the House for agreement on the</w:t>
      </w:r>
    </w:p>
    <w:p w:rsidR="00B82F9B">
      <w:pPr>
        <w:pStyle w:val="BodyText"/>
        <w:ind w:right="603"/>
        <w:jc w:val="both"/>
      </w:pPr>
      <w:r>
        <w:t>Order</w:t>
      </w:r>
      <w:r>
        <w:rPr>
          <w:spacing w:val="-4"/>
        </w:rPr>
        <w:t xml:space="preserve"> </w:t>
      </w:r>
      <w:r>
        <w:t>of</w:t>
      </w:r>
      <w:r>
        <w:rPr>
          <w:spacing w:val="-6"/>
        </w:rPr>
        <w:t xml:space="preserve"> </w:t>
      </w:r>
      <w:r>
        <w:t>Business.</w:t>
      </w:r>
      <w:r>
        <w:rPr>
          <w:spacing w:val="-8"/>
        </w:rPr>
        <w:t xml:space="preserve"> </w:t>
      </w:r>
      <w:r>
        <w:t>The</w:t>
      </w:r>
      <w:r>
        <w:rPr>
          <w:spacing w:val="-7"/>
        </w:rPr>
        <w:t xml:space="preserve"> </w:t>
      </w:r>
      <w:r>
        <w:t>Government</w:t>
      </w:r>
      <w:r>
        <w:rPr>
          <w:spacing w:val="-6"/>
        </w:rPr>
        <w:t xml:space="preserve"> </w:t>
      </w:r>
      <w:r>
        <w:t>still</w:t>
      </w:r>
      <w:r>
        <w:rPr>
          <w:spacing w:val="-7"/>
        </w:rPr>
        <w:t xml:space="preserve"> </w:t>
      </w:r>
      <w:r>
        <w:t>has</w:t>
      </w:r>
      <w:r>
        <w:rPr>
          <w:spacing w:val="-7"/>
        </w:rPr>
        <w:t xml:space="preserve"> </w:t>
      </w:r>
      <w:r>
        <w:t>the</w:t>
      </w:r>
      <w:r>
        <w:rPr>
          <w:spacing w:val="-6"/>
        </w:rPr>
        <w:t xml:space="preserve"> </w:t>
      </w:r>
      <w:r>
        <w:t>prerogative</w:t>
      </w:r>
      <w:r>
        <w:rPr>
          <w:spacing w:val="-6"/>
        </w:rPr>
        <w:t xml:space="preserve"> </w:t>
      </w:r>
      <w:r>
        <w:t>to</w:t>
      </w:r>
      <w:r>
        <w:rPr>
          <w:spacing w:val="-4"/>
        </w:rPr>
        <w:t xml:space="preserve"> </w:t>
      </w:r>
      <w:r>
        <w:t>choose</w:t>
      </w:r>
      <w:r>
        <w:rPr>
          <w:spacing w:val="-7"/>
        </w:rPr>
        <w:t xml:space="preserve"> </w:t>
      </w:r>
      <w:r>
        <w:t>what</w:t>
      </w:r>
      <w:r>
        <w:rPr>
          <w:spacing w:val="-1"/>
        </w:rPr>
        <w:t xml:space="preserve"> </w:t>
      </w:r>
      <w:r>
        <w:t>business</w:t>
      </w:r>
      <w:r>
        <w:rPr>
          <w:spacing w:val="-7"/>
        </w:rPr>
        <w:t xml:space="preserve"> </w:t>
      </w:r>
      <w:r>
        <w:t>is taken</w:t>
      </w:r>
      <w:r>
        <w:rPr>
          <w:spacing w:val="-4"/>
        </w:rPr>
        <w:t xml:space="preserve"> </w:t>
      </w:r>
      <w:r>
        <w:t>in</w:t>
      </w:r>
      <w:r>
        <w:rPr>
          <w:spacing w:val="-6"/>
        </w:rPr>
        <w:t xml:space="preserve"> </w:t>
      </w:r>
      <w:r>
        <w:t>Government</w:t>
      </w:r>
      <w:r>
        <w:rPr>
          <w:spacing w:val="-6"/>
        </w:rPr>
        <w:t xml:space="preserve"> </w:t>
      </w:r>
      <w:r>
        <w:t>time,</w:t>
      </w:r>
      <w:r>
        <w:rPr>
          <w:spacing w:val="-5"/>
        </w:rPr>
        <w:t xml:space="preserve"> </w:t>
      </w:r>
      <w:r>
        <w:t>but</w:t>
      </w:r>
      <w:r>
        <w:rPr>
          <w:spacing w:val="-6"/>
        </w:rPr>
        <w:t xml:space="preserve"> </w:t>
      </w:r>
      <w:r>
        <w:t>the</w:t>
      </w:r>
      <w:r>
        <w:rPr>
          <w:spacing w:val="-5"/>
        </w:rPr>
        <w:t xml:space="preserve"> </w:t>
      </w:r>
      <w:r>
        <w:t>Business</w:t>
      </w:r>
      <w:r>
        <w:rPr>
          <w:spacing w:val="-6"/>
        </w:rPr>
        <w:t xml:space="preserve"> </w:t>
      </w:r>
      <w:r>
        <w:t>Committee</w:t>
      </w:r>
      <w:r>
        <w:rPr>
          <w:spacing w:val="-5"/>
        </w:rPr>
        <w:t xml:space="preserve"> </w:t>
      </w:r>
      <w:r>
        <w:t>recommends</w:t>
      </w:r>
      <w:r>
        <w:rPr>
          <w:spacing w:val="-6"/>
        </w:rPr>
        <w:t xml:space="preserve"> </w:t>
      </w:r>
      <w:r>
        <w:t>to</w:t>
      </w:r>
      <w:r>
        <w:rPr>
          <w:spacing w:val="-5"/>
        </w:rPr>
        <w:t xml:space="preserve"> </w:t>
      </w:r>
      <w:r>
        <w:t>the</w:t>
      </w:r>
      <w:r>
        <w:rPr>
          <w:spacing w:val="-5"/>
        </w:rPr>
        <w:t xml:space="preserve"> </w:t>
      </w:r>
      <w:r>
        <w:t>House</w:t>
      </w:r>
      <w:r>
        <w:rPr>
          <w:spacing w:val="-5"/>
        </w:rPr>
        <w:t xml:space="preserve"> </w:t>
      </w:r>
      <w:r>
        <w:t>the arrangements for the taking of the business and for the sittings of the Dáil. If it is not</w:t>
      </w:r>
    </w:p>
    <w:p w:rsidR="00B82F9B">
      <w:pPr>
        <w:pStyle w:val="BodyText"/>
        <w:ind w:right="109"/>
        <w:jc w:val="both"/>
      </w:pPr>
      <w:r>
        <w:t>possible</w:t>
      </w:r>
      <w:r>
        <w:rPr>
          <w:spacing w:val="-9"/>
        </w:rPr>
        <w:t xml:space="preserve"> </w:t>
      </w:r>
      <w:r>
        <w:t>to</w:t>
      </w:r>
      <w:r>
        <w:rPr>
          <w:spacing w:val="-9"/>
        </w:rPr>
        <w:t xml:space="preserve"> </w:t>
      </w:r>
      <w:r>
        <w:t>achieve</w:t>
      </w:r>
      <w:r>
        <w:rPr>
          <w:spacing w:val="-6"/>
        </w:rPr>
        <w:t xml:space="preserve"> </w:t>
      </w:r>
      <w:r>
        <w:t>complete</w:t>
      </w:r>
      <w:r>
        <w:rPr>
          <w:spacing w:val="-6"/>
        </w:rPr>
        <w:t xml:space="preserve"> </w:t>
      </w:r>
      <w:r>
        <w:t>consensus</w:t>
      </w:r>
      <w:r>
        <w:rPr>
          <w:spacing w:val="-9"/>
        </w:rPr>
        <w:t xml:space="preserve"> </w:t>
      </w:r>
      <w:r>
        <w:t>in</w:t>
      </w:r>
      <w:r>
        <w:rPr>
          <w:spacing w:val="-6"/>
        </w:rPr>
        <w:t xml:space="preserve"> </w:t>
      </w:r>
      <w:r>
        <w:t>the</w:t>
      </w:r>
      <w:r>
        <w:rPr>
          <w:spacing w:val="-6"/>
        </w:rPr>
        <w:t xml:space="preserve"> </w:t>
      </w:r>
      <w:r>
        <w:t>Committee</w:t>
      </w:r>
      <w:r>
        <w:rPr>
          <w:spacing w:val="-6"/>
        </w:rPr>
        <w:t xml:space="preserve"> </w:t>
      </w:r>
      <w:r>
        <w:t>on</w:t>
      </w:r>
      <w:r>
        <w:rPr>
          <w:spacing w:val="-6"/>
        </w:rPr>
        <w:t xml:space="preserve"> </w:t>
      </w:r>
      <w:r>
        <w:t>the</w:t>
      </w:r>
      <w:r>
        <w:rPr>
          <w:spacing w:val="-8"/>
        </w:rPr>
        <w:t xml:space="preserve"> </w:t>
      </w:r>
      <w:r>
        <w:t>proposed</w:t>
      </w:r>
      <w:r>
        <w:rPr>
          <w:spacing w:val="-1"/>
        </w:rPr>
        <w:t xml:space="preserve"> </w:t>
      </w:r>
      <w:r>
        <w:t>arrangements,</w:t>
      </w:r>
      <w:r>
        <w:rPr>
          <w:spacing w:val="-7"/>
        </w:rPr>
        <w:t xml:space="preserve"> </w:t>
      </w:r>
      <w:r>
        <w:t>a member</w:t>
      </w:r>
      <w:r>
        <w:rPr>
          <w:spacing w:val="-3"/>
        </w:rPr>
        <w:t xml:space="preserve"> </w:t>
      </w:r>
      <w:r>
        <w:t>of</w:t>
      </w:r>
      <w:r>
        <w:rPr>
          <w:spacing w:val="-3"/>
        </w:rPr>
        <w:t xml:space="preserve"> </w:t>
      </w:r>
      <w:r>
        <w:t>the</w:t>
      </w:r>
      <w:r>
        <w:rPr>
          <w:spacing w:val="-1"/>
        </w:rPr>
        <w:t xml:space="preserve"> </w:t>
      </w:r>
      <w:r>
        <w:t>Committee</w:t>
      </w:r>
      <w:r>
        <w:rPr>
          <w:spacing w:val="-1"/>
        </w:rPr>
        <w:t xml:space="preserve"> </w:t>
      </w:r>
      <w:r>
        <w:t>can</w:t>
      </w:r>
      <w:r>
        <w:rPr>
          <w:spacing w:val="-3"/>
        </w:rPr>
        <w:t xml:space="preserve"> </w:t>
      </w:r>
      <w:r>
        <w:t>record</w:t>
      </w:r>
      <w:r>
        <w:rPr>
          <w:spacing w:val="-1"/>
        </w:rPr>
        <w:t xml:space="preserve"> </w:t>
      </w:r>
      <w:r>
        <w:t>their</w:t>
      </w:r>
      <w:r>
        <w:rPr>
          <w:spacing w:val="-1"/>
        </w:rPr>
        <w:t xml:space="preserve"> </w:t>
      </w:r>
      <w:r>
        <w:t>dissent</w:t>
      </w:r>
      <w:r>
        <w:rPr>
          <w:spacing w:val="-3"/>
        </w:rPr>
        <w:t xml:space="preserve"> </w:t>
      </w:r>
      <w:r>
        <w:t>against</w:t>
      </w:r>
      <w:r>
        <w:rPr>
          <w:spacing w:val="-3"/>
        </w:rPr>
        <w:t xml:space="preserve"> </w:t>
      </w:r>
      <w:r>
        <w:t>the</w:t>
      </w:r>
      <w:r>
        <w:rPr>
          <w:spacing w:val="-3"/>
        </w:rPr>
        <w:t xml:space="preserve"> </w:t>
      </w:r>
      <w:r>
        <w:t>proposal</w:t>
      </w:r>
      <w:r>
        <w:rPr>
          <w:spacing w:val="-4"/>
        </w:rPr>
        <w:t xml:space="preserve"> </w:t>
      </w:r>
      <w:r>
        <w:t>in</w:t>
      </w:r>
      <w:r>
        <w:rPr>
          <w:spacing w:val="-1"/>
        </w:rPr>
        <w:t xml:space="preserve"> </w:t>
      </w:r>
      <w:r>
        <w:t>the</w:t>
      </w:r>
      <w:r>
        <w:rPr>
          <w:spacing w:val="-1"/>
        </w:rPr>
        <w:t xml:space="preserve"> </w:t>
      </w:r>
      <w:r>
        <w:t xml:space="preserve">Committee’s </w:t>
      </w:r>
      <w:r>
        <w:rPr>
          <w:spacing w:val="-2"/>
        </w:rPr>
        <w:t>report.</w:t>
      </w:r>
    </w:p>
    <w:p w:rsidR="00B82F9B">
      <w:pPr>
        <w:pStyle w:val="BodyText"/>
        <w:spacing w:before="288"/>
        <w:ind w:right="103"/>
      </w:pPr>
      <w:r>
        <w:t xml:space="preserve">Prior to the changes </w:t>
      </w:r>
      <w:r>
        <w:t>effected</w:t>
      </w:r>
      <w:r>
        <w:t xml:space="preserve"> in 2016, Private Members’ time was allocated one and a half hours</w:t>
      </w:r>
      <w:r>
        <w:rPr>
          <w:spacing w:val="-3"/>
        </w:rPr>
        <w:t xml:space="preserve"> </w:t>
      </w:r>
      <w:r>
        <w:t xml:space="preserve">on </w:t>
      </w:r>
      <w:r>
        <w:t>a</w:t>
      </w:r>
      <w:r>
        <w:rPr>
          <w:spacing w:val="-3"/>
        </w:rPr>
        <w:t xml:space="preserve"> </w:t>
      </w:r>
      <w:r>
        <w:t>Tuesday</w:t>
      </w:r>
      <w:r>
        <w:rPr>
          <w:spacing w:val="-4"/>
        </w:rPr>
        <w:t xml:space="preserve"> </w:t>
      </w:r>
      <w:r>
        <w:t>and</w:t>
      </w:r>
      <w:r>
        <w:rPr>
          <w:spacing w:val="-4"/>
        </w:rPr>
        <w:t xml:space="preserve"> </w:t>
      </w:r>
      <w:r>
        <w:t>Wednesday.</w:t>
      </w:r>
      <w:r>
        <w:rPr>
          <w:spacing w:val="-2"/>
        </w:rPr>
        <w:t xml:space="preserve"> </w:t>
      </w:r>
      <w:r>
        <w:t>These three</w:t>
      </w:r>
      <w:r>
        <w:rPr>
          <w:spacing w:val="-4"/>
        </w:rPr>
        <w:t xml:space="preserve"> </w:t>
      </w:r>
      <w:r>
        <w:t>hours</w:t>
      </w:r>
      <w:r>
        <w:rPr>
          <w:spacing w:val="-1"/>
        </w:rPr>
        <w:t xml:space="preserve"> </w:t>
      </w:r>
      <w:r>
        <w:t>in</w:t>
      </w:r>
      <w:r>
        <w:rPr>
          <w:spacing w:val="-2"/>
        </w:rPr>
        <w:t xml:space="preserve"> </w:t>
      </w:r>
      <w:r>
        <w:t>total</w:t>
      </w:r>
      <w:r>
        <w:rPr>
          <w:spacing w:val="-3"/>
        </w:rPr>
        <w:t xml:space="preserve"> </w:t>
      </w:r>
      <w:r>
        <w:t>were taken</w:t>
      </w:r>
      <w:r>
        <w:rPr>
          <w:spacing w:val="-2"/>
        </w:rPr>
        <w:t xml:space="preserve"> </w:t>
      </w:r>
      <w:r>
        <w:t>by</w:t>
      </w:r>
      <w:r>
        <w:rPr>
          <w:spacing w:val="-1"/>
        </w:rPr>
        <w:t xml:space="preserve"> </w:t>
      </w:r>
      <w:r>
        <w:t>one</w:t>
      </w:r>
      <w:r>
        <w:rPr>
          <w:spacing w:val="-3"/>
        </w:rPr>
        <w:t xml:space="preserve"> </w:t>
      </w:r>
      <w:r>
        <w:t>Party</w:t>
      </w:r>
      <w:r>
        <w:rPr>
          <w:spacing w:val="-1"/>
        </w:rPr>
        <w:t xml:space="preserve"> </w:t>
      </w:r>
      <w:r>
        <w:t>on one</w:t>
      </w:r>
      <w:r>
        <w:rPr>
          <w:spacing w:val="-3"/>
        </w:rPr>
        <w:t xml:space="preserve"> </w:t>
      </w:r>
      <w:r>
        <w:t>item</w:t>
      </w:r>
      <w:r>
        <w:rPr>
          <w:spacing w:val="-5"/>
        </w:rPr>
        <w:t xml:space="preserve"> </w:t>
      </w:r>
      <w:r>
        <w:t>of</w:t>
      </w:r>
      <w:r>
        <w:rPr>
          <w:spacing w:val="-5"/>
        </w:rPr>
        <w:t xml:space="preserve"> </w:t>
      </w:r>
      <w:r>
        <w:t>business,</w:t>
      </w:r>
      <w:r>
        <w:rPr>
          <w:spacing w:val="-6"/>
        </w:rPr>
        <w:t xml:space="preserve"> </w:t>
      </w:r>
      <w:r>
        <w:t>either</w:t>
      </w:r>
      <w:r>
        <w:rPr>
          <w:spacing w:val="-3"/>
        </w:rPr>
        <w:t xml:space="preserve"> </w:t>
      </w:r>
      <w:r>
        <w:t>a</w:t>
      </w:r>
      <w:r>
        <w:rPr>
          <w:spacing w:val="-6"/>
        </w:rPr>
        <w:t xml:space="preserve"> </w:t>
      </w:r>
      <w:r>
        <w:t>Private</w:t>
      </w:r>
      <w:r>
        <w:rPr>
          <w:spacing w:val="-3"/>
        </w:rPr>
        <w:t xml:space="preserve"> </w:t>
      </w:r>
      <w:r>
        <w:t>Members’</w:t>
      </w:r>
      <w:r>
        <w:rPr>
          <w:spacing w:val="-6"/>
        </w:rPr>
        <w:t xml:space="preserve"> </w:t>
      </w:r>
      <w:r>
        <w:t>Bill</w:t>
      </w:r>
      <w:r>
        <w:rPr>
          <w:spacing w:val="-4"/>
        </w:rPr>
        <w:t xml:space="preserve"> </w:t>
      </w:r>
      <w:r>
        <w:t>or</w:t>
      </w:r>
      <w:r>
        <w:rPr>
          <w:spacing w:val="-3"/>
        </w:rPr>
        <w:t xml:space="preserve"> </w:t>
      </w:r>
      <w:r>
        <w:t>a</w:t>
      </w:r>
      <w:r>
        <w:rPr>
          <w:spacing w:val="-4"/>
        </w:rPr>
        <w:t xml:space="preserve"> </w:t>
      </w:r>
      <w:r>
        <w:t>Motion,</w:t>
      </w:r>
      <w:r>
        <w:rPr>
          <w:spacing w:val="-6"/>
        </w:rPr>
        <w:t xml:space="preserve"> </w:t>
      </w:r>
      <w:r>
        <w:t>which</w:t>
      </w:r>
      <w:r>
        <w:rPr>
          <w:spacing w:val="-3"/>
        </w:rPr>
        <w:t xml:space="preserve"> </w:t>
      </w:r>
      <w:r>
        <w:t>was</w:t>
      </w:r>
      <w:r>
        <w:rPr>
          <w:spacing w:val="-4"/>
        </w:rPr>
        <w:t xml:space="preserve"> </w:t>
      </w:r>
      <w:r>
        <w:t>debated</w:t>
      </w:r>
      <w:r>
        <w:rPr>
          <w:spacing w:val="-5"/>
        </w:rPr>
        <w:t xml:space="preserve"> </w:t>
      </w:r>
      <w:r>
        <w:t>during the Private Members’ time over the two days. In 2016 as part of reforms introduced, the</w:t>
      </w:r>
    </w:p>
    <w:p w:rsidR="00B82F9B">
      <w:pPr>
        <w:pStyle w:val="BodyText"/>
        <w:spacing w:before="2"/>
        <w:ind w:right="103"/>
      </w:pPr>
      <w:r>
        <w:t>Standing Orders of the House were amended and the time allocated for Private Members’ time changed to two hours on Tuesday and two Hours on Wednesday. The other change being</w:t>
      </w:r>
      <w:r>
        <w:rPr>
          <w:spacing w:val="-8"/>
        </w:rPr>
        <w:t xml:space="preserve"> </w:t>
      </w:r>
      <w:r>
        <w:t>that</w:t>
      </w:r>
      <w:r>
        <w:rPr>
          <w:spacing w:val="-7"/>
        </w:rPr>
        <w:t xml:space="preserve"> </w:t>
      </w:r>
      <w:r>
        <w:t>two</w:t>
      </w:r>
      <w:r>
        <w:rPr>
          <w:spacing w:val="-5"/>
        </w:rPr>
        <w:t xml:space="preserve"> </w:t>
      </w:r>
      <w:r>
        <w:t>Parties/technical</w:t>
      </w:r>
      <w:r>
        <w:rPr>
          <w:spacing w:val="-5"/>
        </w:rPr>
        <w:t xml:space="preserve"> </w:t>
      </w:r>
      <w:r>
        <w:t>groups</w:t>
      </w:r>
      <w:r>
        <w:rPr>
          <w:spacing w:val="-7"/>
        </w:rPr>
        <w:t xml:space="preserve"> </w:t>
      </w:r>
      <w:r>
        <w:t>would</w:t>
      </w:r>
      <w:r>
        <w:rPr>
          <w:spacing w:val="-6"/>
        </w:rPr>
        <w:t xml:space="preserve"> </w:t>
      </w:r>
      <w:r>
        <w:t>each</w:t>
      </w:r>
      <w:r>
        <w:rPr>
          <w:spacing w:val="-4"/>
        </w:rPr>
        <w:t xml:space="preserve"> </w:t>
      </w:r>
      <w:r>
        <w:t>have</w:t>
      </w:r>
      <w:r>
        <w:rPr>
          <w:spacing w:val="-7"/>
        </w:rPr>
        <w:t xml:space="preserve"> </w:t>
      </w:r>
      <w:r>
        <w:t>one</w:t>
      </w:r>
      <w:r>
        <w:rPr>
          <w:spacing w:val="-8"/>
        </w:rPr>
        <w:t xml:space="preserve"> </w:t>
      </w:r>
      <w:r>
        <w:t>of</w:t>
      </w:r>
      <w:r>
        <w:rPr>
          <w:spacing w:val="-5"/>
        </w:rPr>
        <w:t xml:space="preserve"> </w:t>
      </w:r>
      <w:r>
        <w:t>the</w:t>
      </w:r>
      <w:r>
        <w:rPr>
          <w:spacing w:val="-6"/>
        </w:rPr>
        <w:t xml:space="preserve"> </w:t>
      </w:r>
      <w:r>
        <w:t>Private</w:t>
      </w:r>
      <w:r>
        <w:rPr>
          <w:spacing w:val="-8"/>
        </w:rPr>
        <w:t xml:space="preserve"> </w:t>
      </w:r>
      <w:r>
        <w:t>Members’</w:t>
      </w:r>
      <w:r>
        <w:rPr>
          <w:spacing w:val="-6"/>
        </w:rPr>
        <w:t xml:space="preserve"> </w:t>
      </w:r>
      <w:r>
        <w:t>time slots,</w:t>
      </w:r>
      <w:r>
        <w:rPr>
          <w:spacing w:val="-2"/>
        </w:rPr>
        <w:t xml:space="preserve"> </w:t>
      </w:r>
      <w:r>
        <w:t>one</w:t>
      </w:r>
      <w:r>
        <w:rPr>
          <w:spacing w:val="-3"/>
        </w:rPr>
        <w:t xml:space="preserve"> </w:t>
      </w:r>
      <w:r>
        <w:t>on</w:t>
      </w:r>
      <w:r>
        <w:rPr>
          <w:spacing w:val="-2"/>
        </w:rPr>
        <w:t xml:space="preserve"> </w:t>
      </w:r>
      <w:r>
        <w:t>Tuesday</w:t>
      </w:r>
      <w:r>
        <w:rPr>
          <w:spacing w:val="-2"/>
        </w:rPr>
        <w:t xml:space="preserve"> </w:t>
      </w:r>
      <w:r>
        <w:t>and the</w:t>
      </w:r>
      <w:r>
        <w:rPr>
          <w:spacing w:val="-3"/>
        </w:rPr>
        <w:t xml:space="preserve"> </w:t>
      </w:r>
      <w:r>
        <w:t>other</w:t>
      </w:r>
      <w:r>
        <w:rPr>
          <w:spacing w:val="-3"/>
        </w:rPr>
        <w:t xml:space="preserve"> </w:t>
      </w:r>
      <w:r>
        <w:t>on</w:t>
      </w:r>
      <w:r>
        <w:rPr>
          <w:spacing w:val="-3"/>
        </w:rPr>
        <w:t xml:space="preserve"> </w:t>
      </w:r>
      <w:r>
        <w:t>Wednesday.</w:t>
      </w:r>
      <w:r>
        <w:rPr>
          <w:spacing w:val="-3"/>
        </w:rPr>
        <w:t xml:space="preserve"> </w:t>
      </w:r>
      <w:r>
        <w:t>The</w:t>
      </w:r>
      <w:r>
        <w:rPr>
          <w:spacing w:val="-4"/>
        </w:rPr>
        <w:t xml:space="preserve"> </w:t>
      </w:r>
      <w:r>
        <w:t>number</w:t>
      </w:r>
      <w:r>
        <w:rPr>
          <w:spacing w:val="-1"/>
        </w:rPr>
        <w:t xml:space="preserve"> </w:t>
      </w:r>
      <w:r>
        <w:t>of</w:t>
      </w:r>
      <w:r>
        <w:rPr>
          <w:spacing w:val="-1"/>
        </w:rPr>
        <w:t xml:space="preserve"> </w:t>
      </w:r>
      <w:r>
        <w:t>Members</w:t>
      </w:r>
      <w:r>
        <w:rPr>
          <w:spacing w:val="-2"/>
        </w:rPr>
        <w:t xml:space="preserve"> </w:t>
      </w:r>
      <w:r>
        <w:t>required</w:t>
      </w:r>
      <w:r>
        <w:rPr>
          <w:spacing w:val="-1"/>
        </w:rPr>
        <w:t xml:space="preserve"> </w:t>
      </w:r>
      <w:r>
        <w:t>in</w:t>
      </w:r>
      <w:r>
        <w:rPr>
          <w:spacing w:val="-1"/>
        </w:rPr>
        <w:t xml:space="preserve"> </w:t>
      </w:r>
      <w:r>
        <w:t>a Party</w:t>
      </w:r>
      <w:r>
        <w:rPr>
          <w:spacing w:val="-4"/>
        </w:rPr>
        <w:t xml:space="preserve"> </w:t>
      </w:r>
      <w:r>
        <w:t>or</w:t>
      </w:r>
      <w:r>
        <w:rPr>
          <w:spacing w:val="-6"/>
        </w:rPr>
        <w:t xml:space="preserve"> </w:t>
      </w:r>
      <w:r>
        <w:t>to</w:t>
      </w:r>
      <w:r>
        <w:rPr>
          <w:spacing w:val="-3"/>
        </w:rPr>
        <w:t xml:space="preserve"> </w:t>
      </w:r>
      <w:r>
        <w:t>form</w:t>
      </w:r>
      <w:r>
        <w:rPr>
          <w:spacing w:val="-6"/>
        </w:rPr>
        <w:t xml:space="preserve"> </w:t>
      </w:r>
      <w:r>
        <w:t>a</w:t>
      </w:r>
      <w:r>
        <w:rPr>
          <w:spacing w:val="-4"/>
        </w:rPr>
        <w:t xml:space="preserve"> </w:t>
      </w:r>
      <w:r>
        <w:t>‘group’</w:t>
      </w:r>
      <w:r>
        <w:rPr>
          <w:spacing w:val="-4"/>
        </w:rPr>
        <w:t xml:space="preserve"> </w:t>
      </w:r>
      <w:r>
        <w:t>for</w:t>
      </w:r>
      <w:r>
        <w:rPr>
          <w:spacing w:val="-3"/>
        </w:rPr>
        <w:t xml:space="preserve"> </w:t>
      </w:r>
      <w:r>
        <w:t>the</w:t>
      </w:r>
      <w:r>
        <w:rPr>
          <w:spacing w:val="-5"/>
        </w:rPr>
        <w:t xml:space="preserve"> </w:t>
      </w:r>
      <w:r>
        <w:t>purpose</w:t>
      </w:r>
      <w:r>
        <w:rPr>
          <w:spacing w:val="-5"/>
        </w:rPr>
        <w:t xml:space="preserve"> </w:t>
      </w:r>
      <w:r>
        <w:t>of</w:t>
      </w:r>
      <w:r>
        <w:rPr>
          <w:spacing w:val="-5"/>
        </w:rPr>
        <w:t xml:space="preserve"> </w:t>
      </w:r>
      <w:r>
        <w:t>speaking</w:t>
      </w:r>
      <w:r>
        <w:rPr>
          <w:spacing w:val="-4"/>
        </w:rPr>
        <w:t xml:space="preserve"> </w:t>
      </w:r>
      <w:r>
        <w:t>rights,</w:t>
      </w:r>
      <w:r>
        <w:rPr>
          <w:spacing w:val="-4"/>
        </w:rPr>
        <w:t xml:space="preserve"> </w:t>
      </w:r>
      <w:r>
        <w:t>was</w:t>
      </w:r>
      <w:r>
        <w:rPr>
          <w:spacing w:val="-4"/>
        </w:rPr>
        <w:t xml:space="preserve"> </w:t>
      </w:r>
      <w:r>
        <w:t>also</w:t>
      </w:r>
      <w:r>
        <w:rPr>
          <w:spacing w:val="-5"/>
        </w:rPr>
        <w:t xml:space="preserve"> </w:t>
      </w:r>
      <w:r>
        <w:t>reduced</w:t>
      </w:r>
      <w:r>
        <w:rPr>
          <w:spacing w:val="-2"/>
        </w:rPr>
        <w:t xml:space="preserve"> </w:t>
      </w:r>
      <w:r>
        <w:t>to</w:t>
      </w:r>
      <w:r>
        <w:rPr>
          <w:spacing w:val="-3"/>
        </w:rPr>
        <w:t xml:space="preserve"> </w:t>
      </w:r>
      <w:r>
        <w:t>five,</w:t>
      </w:r>
      <w:r>
        <w:rPr>
          <w:spacing w:val="-5"/>
        </w:rPr>
        <w:t xml:space="preserve"> </w:t>
      </w:r>
      <w:r>
        <w:t>from</w:t>
      </w:r>
    </w:p>
    <w:p w:rsidR="00B82F9B">
      <w:pPr>
        <w:pStyle w:val="BodyText"/>
      </w:pPr>
      <w:r>
        <w:t>seven,</w:t>
      </w:r>
      <w:r>
        <w:rPr>
          <w:spacing w:val="-6"/>
        </w:rPr>
        <w:t xml:space="preserve"> </w:t>
      </w:r>
      <w:r>
        <w:t>which,</w:t>
      </w:r>
      <w:r>
        <w:rPr>
          <w:spacing w:val="-6"/>
        </w:rPr>
        <w:t xml:space="preserve"> </w:t>
      </w:r>
      <w:r>
        <w:t>in</w:t>
      </w:r>
      <w:r>
        <w:rPr>
          <w:spacing w:val="-5"/>
        </w:rPr>
        <w:t xml:space="preserve"> </w:t>
      </w:r>
      <w:r>
        <w:t>this</w:t>
      </w:r>
      <w:r>
        <w:rPr>
          <w:spacing w:val="-8"/>
        </w:rPr>
        <w:t xml:space="preserve"> </w:t>
      </w:r>
      <w:r>
        <w:t>new</w:t>
      </w:r>
      <w:r>
        <w:rPr>
          <w:spacing w:val="-7"/>
        </w:rPr>
        <w:t xml:space="preserve"> </w:t>
      </w:r>
      <w:r>
        <w:t>more</w:t>
      </w:r>
      <w:r>
        <w:rPr>
          <w:spacing w:val="-8"/>
        </w:rPr>
        <w:t xml:space="preserve"> </w:t>
      </w:r>
      <w:r>
        <w:t>fragmented</w:t>
      </w:r>
      <w:r>
        <w:rPr>
          <w:spacing w:val="-5"/>
        </w:rPr>
        <w:t xml:space="preserve"> </w:t>
      </w:r>
      <w:r>
        <w:t>Dáil</w:t>
      </w:r>
      <w:r>
        <w:rPr>
          <w:spacing w:val="-5"/>
        </w:rPr>
        <w:t xml:space="preserve"> </w:t>
      </w:r>
      <w:r>
        <w:t>make-up,</w:t>
      </w:r>
      <w:r>
        <w:rPr>
          <w:spacing w:val="-8"/>
        </w:rPr>
        <w:t xml:space="preserve"> </w:t>
      </w:r>
      <w:r>
        <w:t>meant</w:t>
      </w:r>
      <w:r>
        <w:rPr>
          <w:spacing w:val="-7"/>
        </w:rPr>
        <w:t xml:space="preserve"> </w:t>
      </w:r>
      <w:r>
        <w:t>that</w:t>
      </w:r>
      <w:r>
        <w:rPr>
          <w:spacing w:val="-7"/>
        </w:rPr>
        <w:t xml:space="preserve"> </w:t>
      </w:r>
      <w:r>
        <w:t>more</w:t>
      </w:r>
      <w:r>
        <w:rPr>
          <w:spacing w:val="-8"/>
        </w:rPr>
        <w:t xml:space="preserve"> </w:t>
      </w:r>
      <w:r>
        <w:t xml:space="preserve">Parties/technical groups were entitled to speaking time. These changes resulted in a Rota for the Private Members’ time slots being agreed in the House. The new Rota being </w:t>
      </w:r>
      <w:r>
        <w:t>weighted</w:t>
      </w:r>
      <w:r>
        <w:t xml:space="preserve"> towards the</w:t>
      </w:r>
    </w:p>
    <w:p w:rsidR="00B82F9B">
      <w:pPr>
        <w:pStyle w:val="BodyText"/>
        <w:ind w:right="79"/>
      </w:pPr>
      <w:r>
        <w:t>largest Opposition Party, in that the frequency with which they would have a Private Members’</w:t>
      </w:r>
      <w:r>
        <w:rPr>
          <w:spacing w:val="-5"/>
        </w:rPr>
        <w:t xml:space="preserve"> </w:t>
      </w:r>
      <w:r>
        <w:t>time</w:t>
      </w:r>
      <w:r>
        <w:rPr>
          <w:spacing w:val="-6"/>
        </w:rPr>
        <w:t xml:space="preserve"> </w:t>
      </w:r>
      <w:r>
        <w:t>slot</w:t>
      </w:r>
      <w:r>
        <w:rPr>
          <w:spacing w:val="-4"/>
        </w:rPr>
        <w:t xml:space="preserve"> </w:t>
      </w:r>
      <w:r>
        <w:t>is</w:t>
      </w:r>
      <w:r>
        <w:rPr>
          <w:spacing w:val="-6"/>
        </w:rPr>
        <w:t xml:space="preserve"> </w:t>
      </w:r>
      <w:r>
        <w:t>higher</w:t>
      </w:r>
      <w:r>
        <w:rPr>
          <w:spacing w:val="-4"/>
        </w:rPr>
        <w:t xml:space="preserve"> </w:t>
      </w:r>
      <w:r>
        <w:t>than</w:t>
      </w:r>
      <w:r>
        <w:rPr>
          <w:spacing w:val="-4"/>
        </w:rPr>
        <w:t xml:space="preserve"> </w:t>
      </w:r>
      <w:r>
        <w:t>smaller</w:t>
      </w:r>
      <w:r>
        <w:rPr>
          <w:spacing w:val="-6"/>
        </w:rPr>
        <w:t xml:space="preserve"> </w:t>
      </w:r>
      <w:r>
        <w:t>Parties/technical</w:t>
      </w:r>
      <w:r>
        <w:rPr>
          <w:spacing w:val="-4"/>
        </w:rPr>
        <w:t xml:space="preserve"> </w:t>
      </w:r>
      <w:r>
        <w:t>groups</w:t>
      </w:r>
      <w:r>
        <w:rPr>
          <w:spacing w:val="-4"/>
        </w:rPr>
        <w:t xml:space="preserve"> </w:t>
      </w:r>
      <w:r>
        <w:t>as</w:t>
      </w:r>
      <w:r>
        <w:rPr>
          <w:spacing w:val="-6"/>
        </w:rPr>
        <w:t xml:space="preserve"> </w:t>
      </w:r>
      <w:r>
        <w:t>slots</w:t>
      </w:r>
      <w:r>
        <w:rPr>
          <w:spacing w:val="-6"/>
        </w:rPr>
        <w:t xml:space="preserve"> </w:t>
      </w:r>
      <w:r>
        <w:t>are</w:t>
      </w:r>
      <w:r>
        <w:rPr>
          <w:spacing w:val="-4"/>
        </w:rPr>
        <w:t xml:space="preserve"> </w:t>
      </w:r>
      <w:r>
        <w:t>assigned</w:t>
      </w:r>
      <w:r>
        <w:rPr>
          <w:spacing w:val="-6"/>
        </w:rPr>
        <w:t xml:space="preserve"> </w:t>
      </w:r>
      <w:r>
        <w:t>on</w:t>
      </w:r>
      <w:r>
        <w:rPr>
          <w:spacing w:val="-6"/>
        </w:rPr>
        <w:t xml:space="preserve"> </w:t>
      </w:r>
      <w:r>
        <w:t>a pro-rata basis. During these debates there is an agreed speaking rota, where all recognised Parties/technical groups have time allocated for their contribution, in addition to the</w:t>
      </w:r>
    </w:p>
    <w:p w:rsidR="00B82F9B">
      <w:pPr>
        <w:pStyle w:val="BodyText"/>
        <w:spacing w:line="292" w:lineRule="exact"/>
      </w:pPr>
      <w:r>
        <w:t>proposer</w:t>
      </w:r>
      <w:r>
        <w:rPr>
          <w:spacing w:val="-13"/>
        </w:rPr>
        <w:t xml:space="preserve"> </w:t>
      </w:r>
      <w:r>
        <w:t>and</w:t>
      </w:r>
      <w:r>
        <w:rPr>
          <w:spacing w:val="-9"/>
        </w:rPr>
        <w:t xml:space="preserve"> </w:t>
      </w:r>
      <w:r>
        <w:t>the</w:t>
      </w:r>
      <w:r>
        <w:rPr>
          <w:spacing w:val="-10"/>
        </w:rPr>
        <w:t xml:space="preserve"> </w:t>
      </w:r>
      <w:r>
        <w:t>relevant</w:t>
      </w:r>
      <w:r>
        <w:rPr>
          <w:spacing w:val="-10"/>
        </w:rPr>
        <w:t xml:space="preserve"> </w:t>
      </w:r>
      <w:r>
        <w:t>Minister.</w:t>
      </w:r>
      <w:r>
        <w:rPr>
          <w:spacing w:val="-7"/>
        </w:rPr>
        <w:t xml:space="preserve"> </w:t>
      </w:r>
      <w:r>
        <w:t>The</w:t>
      </w:r>
      <w:r>
        <w:rPr>
          <w:spacing w:val="-8"/>
        </w:rPr>
        <w:t xml:space="preserve"> </w:t>
      </w:r>
      <w:r>
        <w:t>system</w:t>
      </w:r>
      <w:r>
        <w:rPr>
          <w:spacing w:val="-9"/>
        </w:rPr>
        <w:t xml:space="preserve"> </w:t>
      </w:r>
      <w:r>
        <w:t>introduced</w:t>
      </w:r>
      <w:r>
        <w:rPr>
          <w:spacing w:val="-10"/>
        </w:rPr>
        <w:t xml:space="preserve"> </w:t>
      </w:r>
      <w:r>
        <w:t>in</w:t>
      </w:r>
      <w:r>
        <w:rPr>
          <w:spacing w:val="-10"/>
        </w:rPr>
        <w:t xml:space="preserve"> </w:t>
      </w:r>
      <w:r>
        <w:t>2016</w:t>
      </w:r>
      <w:r>
        <w:rPr>
          <w:spacing w:val="-8"/>
        </w:rPr>
        <w:t xml:space="preserve"> </w:t>
      </w:r>
      <w:r>
        <w:t>generally</w:t>
      </w:r>
      <w:r>
        <w:rPr>
          <w:spacing w:val="-9"/>
        </w:rPr>
        <w:t xml:space="preserve"> </w:t>
      </w:r>
      <w:r>
        <w:t>remains</w:t>
      </w:r>
      <w:r>
        <w:rPr>
          <w:spacing w:val="-9"/>
        </w:rPr>
        <w:t xml:space="preserve"> </w:t>
      </w:r>
      <w:r>
        <w:rPr>
          <w:spacing w:val="-5"/>
        </w:rPr>
        <w:t>the</w:t>
      </w:r>
    </w:p>
    <w:p w:rsidR="00B82F9B">
      <w:pPr>
        <w:pStyle w:val="BodyText"/>
        <w:spacing w:before="1"/>
      </w:pPr>
      <w:r>
        <w:t>same,</w:t>
      </w:r>
      <w:r>
        <w:rPr>
          <w:spacing w:val="-8"/>
        </w:rPr>
        <w:t xml:space="preserve"> </w:t>
      </w:r>
      <w:r>
        <w:t>with</w:t>
      </w:r>
      <w:r>
        <w:rPr>
          <w:spacing w:val="-7"/>
        </w:rPr>
        <w:t xml:space="preserve"> </w:t>
      </w:r>
      <w:r>
        <w:t>the</w:t>
      </w:r>
      <w:r>
        <w:rPr>
          <w:spacing w:val="-8"/>
        </w:rPr>
        <w:t xml:space="preserve"> </w:t>
      </w:r>
      <w:r>
        <w:t>pro-rata</w:t>
      </w:r>
      <w:r>
        <w:rPr>
          <w:spacing w:val="-11"/>
        </w:rPr>
        <w:t xml:space="preserve"> </w:t>
      </w:r>
      <w:r>
        <w:t>Rota</w:t>
      </w:r>
      <w:r>
        <w:rPr>
          <w:spacing w:val="-7"/>
        </w:rPr>
        <w:t xml:space="preserve"> </w:t>
      </w:r>
      <w:r>
        <w:t>for</w:t>
      </w:r>
      <w:r>
        <w:rPr>
          <w:spacing w:val="-7"/>
        </w:rPr>
        <w:t xml:space="preserve"> </w:t>
      </w:r>
      <w:r>
        <w:t>Patry/technical</w:t>
      </w:r>
      <w:r>
        <w:rPr>
          <w:spacing w:val="-10"/>
        </w:rPr>
        <w:t xml:space="preserve"> </w:t>
      </w:r>
      <w:r>
        <w:t>group</w:t>
      </w:r>
      <w:r>
        <w:rPr>
          <w:spacing w:val="-9"/>
        </w:rPr>
        <w:t xml:space="preserve"> </w:t>
      </w:r>
      <w:r>
        <w:t>Private</w:t>
      </w:r>
      <w:r>
        <w:rPr>
          <w:spacing w:val="-7"/>
        </w:rPr>
        <w:t xml:space="preserve"> </w:t>
      </w:r>
      <w:r>
        <w:t>Members’</w:t>
      </w:r>
      <w:r>
        <w:rPr>
          <w:spacing w:val="-10"/>
        </w:rPr>
        <w:t xml:space="preserve"> </w:t>
      </w:r>
      <w:r>
        <w:t>time</w:t>
      </w:r>
      <w:r>
        <w:rPr>
          <w:spacing w:val="-7"/>
        </w:rPr>
        <w:t xml:space="preserve"> </w:t>
      </w:r>
      <w:r>
        <w:t>slots</w:t>
      </w:r>
      <w:r>
        <w:rPr>
          <w:spacing w:val="-7"/>
        </w:rPr>
        <w:t xml:space="preserve"> </w:t>
      </w:r>
      <w:r>
        <w:t>updated following subsequent General Elections.</w:t>
      </w:r>
    </w:p>
    <w:p w:rsidR="00B82F9B">
      <w:pPr>
        <w:pStyle w:val="Heading2"/>
      </w:pPr>
      <w:r>
        <w:rPr>
          <w:spacing w:val="-2"/>
          <w:u w:val="single"/>
        </w:rPr>
        <w:t>Thursday</w:t>
      </w:r>
      <w:r>
        <w:rPr>
          <w:spacing w:val="-1"/>
          <w:u w:val="single"/>
        </w:rPr>
        <w:t xml:space="preserve"> </w:t>
      </w:r>
      <w:r>
        <w:rPr>
          <w:spacing w:val="-2"/>
          <w:u w:val="single"/>
        </w:rPr>
        <w:t>Lottery</w:t>
      </w:r>
      <w:r>
        <w:rPr>
          <w:spacing w:val="-1"/>
          <w:u w:val="single"/>
        </w:rPr>
        <w:t xml:space="preserve"> </w:t>
      </w:r>
      <w:r>
        <w:rPr>
          <w:spacing w:val="-4"/>
          <w:u w:val="single"/>
        </w:rPr>
        <w:t>Item</w:t>
      </w:r>
    </w:p>
    <w:p w:rsidR="00B82F9B">
      <w:pPr>
        <w:ind w:left="23"/>
        <w:rPr>
          <w:i/>
          <w:sz w:val="24"/>
        </w:rPr>
      </w:pPr>
      <w:r>
        <w:rPr>
          <w:i/>
          <w:sz w:val="24"/>
          <w:u w:val="single"/>
        </w:rPr>
        <w:t>Two</w:t>
      </w:r>
      <w:r>
        <w:rPr>
          <w:i/>
          <w:spacing w:val="-7"/>
          <w:sz w:val="24"/>
          <w:u w:val="single"/>
        </w:rPr>
        <w:t xml:space="preserve"> </w:t>
      </w:r>
      <w:r>
        <w:rPr>
          <w:i/>
          <w:sz w:val="24"/>
          <w:u w:val="single"/>
        </w:rPr>
        <w:t>hours</w:t>
      </w:r>
      <w:r>
        <w:rPr>
          <w:i/>
          <w:spacing w:val="-7"/>
          <w:sz w:val="24"/>
          <w:u w:val="single"/>
        </w:rPr>
        <w:t xml:space="preserve"> </w:t>
      </w:r>
      <w:r>
        <w:rPr>
          <w:i/>
          <w:sz w:val="24"/>
          <w:u w:val="single"/>
        </w:rPr>
        <w:t>allocated</w:t>
      </w:r>
      <w:r>
        <w:rPr>
          <w:i/>
          <w:spacing w:val="-7"/>
          <w:sz w:val="24"/>
          <w:u w:val="single"/>
        </w:rPr>
        <w:t xml:space="preserve"> </w:t>
      </w:r>
      <w:r>
        <w:rPr>
          <w:i/>
          <w:sz w:val="24"/>
          <w:u w:val="single"/>
        </w:rPr>
        <w:t>each</w:t>
      </w:r>
      <w:r>
        <w:rPr>
          <w:i/>
          <w:spacing w:val="-7"/>
          <w:sz w:val="24"/>
          <w:u w:val="single"/>
        </w:rPr>
        <w:t xml:space="preserve"> </w:t>
      </w:r>
      <w:r>
        <w:rPr>
          <w:i/>
          <w:sz w:val="24"/>
          <w:u w:val="single"/>
        </w:rPr>
        <w:t>Thursday</w:t>
      </w:r>
      <w:r>
        <w:rPr>
          <w:i/>
          <w:spacing w:val="-5"/>
          <w:sz w:val="24"/>
          <w:u w:val="single"/>
        </w:rPr>
        <w:t xml:space="preserve"> </w:t>
      </w:r>
      <w:r>
        <w:rPr>
          <w:i/>
          <w:sz w:val="24"/>
          <w:u w:val="single"/>
        </w:rPr>
        <w:t>of</w:t>
      </w:r>
      <w:r>
        <w:rPr>
          <w:i/>
          <w:spacing w:val="-6"/>
          <w:sz w:val="24"/>
          <w:u w:val="single"/>
        </w:rPr>
        <w:t xml:space="preserve"> </w:t>
      </w:r>
      <w:r>
        <w:rPr>
          <w:i/>
          <w:sz w:val="24"/>
          <w:u w:val="single"/>
        </w:rPr>
        <w:t>a</w:t>
      </w:r>
      <w:r>
        <w:rPr>
          <w:i/>
          <w:spacing w:val="-7"/>
          <w:sz w:val="24"/>
          <w:u w:val="single"/>
        </w:rPr>
        <w:t xml:space="preserve"> </w:t>
      </w:r>
      <w:r>
        <w:rPr>
          <w:i/>
          <w:sz w:val="24"/>
          <w:u w:val="single"/>
        </w:rPr>
        <w:t>standard</w:t>
      </w:r>
      <w:r>
        <w:rPr>
          <w:i/>
          <w:spacing w:val="-5"/>
          <w:sz w:val="24"/>
          <w:u w:val="single"/>
        </w:rPr>
        <w:t xml:space="preserve"> </w:t>
      </w:r>
      <w:r>
        <w:rPr>
          <w:i/>
          <w:sz w:val="24"/>
          <w:u w:val="single"/>
        </w:rPr>
        <w:t>sitting</w:t>
      </w:r>
      <w:r>
        <w:rPr>
          <w:i/>
          <w:spacing w:val="-1"/>
          <w:sz w:val="24"/>
          <w:u w:val="single"/>
        </w:rPr>
        <w:t xml:space="preserve"> </w:t>
      </w:r>
      <w:r>
        <w:rPr>
          <w:i/>
          <w:spacing w:val="-4"/>
          <w:sz w:val="24"/>
          <w:u w:val="single"/>
        </w:rPr>
        <w:t>week</w:t>
      </w:r>
    </w:p>
    <w:p w:rsidR="00B82F9B">
      <w:pPr>
        <w:pStyle w:val="BodyText"/>
        <w:spacing w:before="293"/>
        <w:ind w:right="103"/>
      </w:pPr>
      <w:r>
        <w:t xml:space="preserve">The Business </w:t>
      </w:r>
      <w:r>
        <w:t>Committee at its weekly meeting</w:t>
      </w:r>
      <w:r>
        <w:t xml:space="preserve"> selects an item of Business, by way of a lottery</w:t>
      </w:r>
      <w:r>
        <w:rPr>
          <w:spacing w:val="-7"/>
        </w:rPr>
        <w:t xml:space="preserve"> </w:t>
      </w:r>
      <w:r>
        <w:t>system,</w:t>
      </w:r>
      <w:r>
        <w:rPr>
          <w:spacing w:val="-6"/>
        </w:rPr>
        <w:t xml:space="preserve"> </w:t>
      </w:r>
      <w:r>
        <w:t>to</w:t>
      </w:r>
      <w:r>
        <w:rPr>
          <w:spacing w:val="-6"/>
        </w:rPr>
        <w:t xml:space="preserve"> </w:t>
      </w:r>
      <w:r>
        <w:t>be</w:t>
      </w:r>
      <w:r>
        <w:rPr>
          <w:spacing w:val="-6"/>
        </w:rPr>
        <w:t xml:space="preserve"> </w:t>
      </w:r>
      <w:r>
        <w:t>taken</w:t>
      </w:r>
      <w:r>
        <w:rPr>
          <w:spacing w:val="-8"/>
        </w:rPr>
        <w:t xml:space="preserve"> </w:t>
      </w:r>
      <w:r>
        <w:t>during</w:t>
      </w:r>
      <w:r>
        <w:rPr>
          <w:spacing w:val="-7"/>
        </w:rPr>
        <w:t xml:space="preserve"> </w:t>
      </w:r>
      <w:r>
        <w:t>the</w:t>
      </w:r>
      <w:r>
        <w:rPr>
          <w:spacing w:val="-9"/>
        </w:rPr>
        <w:t xml:space="preserve"> </w:t>
      </w:r>
      <w:r>
        <w:t>Thursday</w:t>
      </w:r>
      <w:r>
        <w:rPr>
          <w:spacing w:val="-4"/>
        </w:rPr>
        <w:t xml:space="preserve"> </w:t>
      </w:r>
      <w:r>
        <w:t>Second</w:t>
      </w:r>
      <w:r>
        <w:rPr>
          <w:spacing w:val="-6"/>
        </w:rPr>
        <w:t xml:space="preserve"> </w:t>
      </w:r>
      <w:r>
        <w:t>Stage</w:t>
      </w:r>
      <w:r>
        <w:rPr>
          <w:spacing w:val="-9"/>
        </w:rPr>
        <w:t xml:space="preserve"> </w:t>
      </w:r>
      <w:r>
        <w:t>of</w:t>
      </w:r>
      <w:r>
        <w:rPr>
          <w:spacing w:val="-8"/>
        </w:rPr>
        <w:t xml:space="preserve"> </w:t>
      </w:r>
      <w:r>
        <w:t>Private</w:t>
      </w:r>
      <w:r>
        <w:rPr>
          <w:spacing w:val="-6"/>
        </w:rPr>
        <w:t xml:space="preserve"> </w:t>
      </w:r>
      <w:r>
        <w:t>Members’</w:t>
      </w:r>
      <w:r>
        <w:rPr>
          <w:spacing w:val="-6"/>
        </w:rPr>
        <w:t xml:space="preserve"> </w:t>
      </w:r>
      <w:r>
        <w:t>Bill</w:t>
      </w:r>
      <w:r>
        <w:rPr>
          <w:spacing w:val="-9"/>
        </w:rPr>
        <w:t xml:space="preserve"> </w:t>
      </w:r>
      <w:r>
        <w:t>or Committee Report slot, which is scheduled for two hours on a standard sitting week. In</w:t>
      </w:r>
    </w:p>
    <w:p w:rsidR="00B82F9B">
      <w:pPr>
        <w:pStyle w:val="BodyText"/>
        <w:ind w:right="103"/>
      </w:pPr>
      <w:r>
        <w:t>terms</w:t>
      </w:r>
      <w:r>
        <w:rPr>
          <w:spacing w:val="-3"/>
        </w:rPr>
        <w:t xml:space="preserve"> </w:t>
      </w:r>
      <w:r>
        <w:t>of</w:t>
      </w:r>
      <w:r>
        <w:rPr>
          <w:spacing w:val="-3"/>
        </w:rPr>
        <w:t xml:space="preserve"> </w:t>
      </w:r>
      <w:r>
        <w:t>a</w:t>
      </w:r>
      <w:r>
        <w:rPr>
          <w:spacing w:val="-3"/>
        </w:rPr>
        <w:t xml:space="preserve"> </w:t>
      </w:r>
      <w:r>
        <w:t>Private</w:t>
      </w:r>
      <w:r>
        <w:rPr>
          <w:spacing w:val="-2"/>
        </w:rPr>
        <w:t xml:space="preserve"> </w:t>
      </w:r>
      <w:r>
        <w:t>Members’</w:t>
      </w:r>
      <w:r>
        <w:rPr>
          <w:spacing w:val="-2"/>
        </w:rPr>
        <w:t xml:space="preserve"> </w:t>
      </w:r>
      <w:r>
        <w:t>Bill,</w:t>
      </w:r>
      <w:r>
        <w:rPr>
          <w:spacing w:val="-3"/>
        </w:rPr>
        <w:t xml:space="preserve"> </w:t>
      </w:r>
      <w:r>
        <w:t>any</w:t>
      </w:r>
      <w:r>
        <w:rPr>
          <w:spacing w:val="-3"/>
        </w:rPr>
        <w:t xml:space="preserve"> </w:t>
      </w:r>
      <w:r>
        <w:t>Member,</w:t>
      </w:r>
      <w:r>
        <w:rPr>
          <w:spacing w:val="-2"/>
        </w:rPr>
        <w:t xml:space="preserve"> </w:t>
      </w:r>
      <w:r>
        <w:t>other</w:t>
      </w:r>
      <w:r>
        <w:rPr>
          <w:spacing w:val="-2"/>
        </w:rPr>
        <w:t xml:space="preserve"> </w:t>
      </w:r>
      <w:r>
        <w:t>than</w:t>
      </w:r>
      <w:r>
        <w:rPr>
          <w:spacing w:val="-2"/>
        </w:rPr>
        <w:t xml:space="preserve"> </w:t>
      </w:r>
      <w:r>
        <w:t>a</w:t>
      </w:r>
      <w:r>
        <w:rPr>
          <w:spacing w:val="-5"/>
        </w:rPr>
        <w:t xml:space="preserve"> </w:t>
      </w:r>
      <w:r>
        <w:t>member</w:t>
      </w:r>
      <w:r>
        <w:rPr>
          <w:spacing w:val="-4"/>
        </w:rPr>
        <w:t xml:space="preserve"> </w:t>
      </w:r>
      <w:r>
        <w:t>of</w:t>
      </w:r>
      <w:r>
        <w:rPr>
          <w:spacing w:val="-1"/>
        </w:rPr>
        <w:t xml:space="preserve"> </w:t>
      </w:r>
      <w:r>
        <w:t>the</w:t>
      </w:r>
      <w:r>
        <w:rPr>
          <w:spacing w:val="-2"/>
        </w:rPr>
        <w:t xml:space="preserve"> </w:t>
      </w:r>
      <w:r>
        <w:t>Government</w:t>
      </w:r>
      <w:r>
        <w:rPr>
          <w:spacing w:val="-4"/>
        </w:rPr>
        <w:t xml:space="preserve"> </w:t>
      </w:r>
      <w:r>
        <w:t>or Minister of State, may give notice</w:t>
      </w:r>
      <w:r>
        <w:rPr>
          <w:spacing w:val="-1"/>
        </w:rPr>
        <w:t xml:space="preserve"> </w:t>
      </w:r>
      <w:r>
        <w:t>that he</w:t>
      </w:r>
      <w:r>
        <w:rPr>
          <w:spacing w:val="-1"/>
        </w:rPr>
        <w:t xml:space="preserve"> </w:t>
      </w:r>
      <w:r>
        <w:t>or she</w:t>
      </w:r>
      <w:r>
        <w:rPr>
          <w:spacing w:val="-3"/>
        </w:rPr>
        <w:t xml:space="preserve"> </w:t>
      </w:r>
      <w:r>
        <w:t>wishes to</w:t>
      </w:r>
      <w:r>
        <w:rPr>
          <w:spacing w:val="-1"/>
        </w:rPr>
        <w:t xml:space="preserve"> </w:t>
      </w:r>
      <w:r>
        <w:t>bring forward for consideration, on an alternate Thursday,</w:t>
      </w:r>
      <w:r>
        <w:rPr>
          <w:spacing w:val="-1"/>
        </w:rPr>
        <w:t xml:space="preserve"> </w:t>
      </w:r>
      <w:r>
        <w:t>a</w:t>
      </w:r>
      <w:r>
        <w:rPr>
          <w:spacing w:val="-1"/>
        </w:rPr>
        <w:t xml:space="preserve"> </w:t>
      </w:r>
      <w:r>
        <w:t>Bill</w:t>
      </w:r>
      <w:r>
        <w:rPr>
          <w:spacing w:val="-1"/>
        </w:rPr>
        <w:t xml:space="preserve"> </w:t>
      </w:r>
      <w:r>
        <w:t>that</w:t>
      </w:r>
      <w:r>
        <w:rPr>
          <w:spacing w:val="-2"/>
        </w:rPr>
        <w:t xml:space="preserve"> </w:t>
      </w:r>
      <w:r>
        <w:t>has</w:t>
      </w:r>
      <w:r>
        <w:rPr>
          <w:spacing w:val="-3"/>
        </w:rPr>
        <w:t xml:space="preserve"> </w:t>
      </w:r>
      <w:r>
        <w:t>been</w:t>
      </w:r>
      <w:r>
        <w:rPr>
          <w:spacing w:val="-2"/>
        </w:rPr>
        <w:t xml:space="preserve"> </w:t>
      </w:r>
      <w:r>
        <w:t>initiated by</w:t>
      </w:r>
      <w:r>
        <w:rPr>
          <w:spacing w:val="-1"/>
        </w:rPr>
        <w:t xml:space="preserve"> </w:t>
      </w:r>
      <w:r>
        <w:t>him</w:t>
      </w:r>
      <w:r>
        <w:rPr>
          <w:spacing w:val="-3"/>
        </w:rPr>
        <w:t xml:space="preserve"> </w:t>
      </w:r>
      <w:r>
        <w:t>or</w:t>
      </w:r>
      <w:r>
        <w:rPr>
          <w:spacing w:val="-2"/>
        </w:rPr>
        <w:t xml:space="preserve"> </w:t>
      </w:r>
      <w:r>
        <w:t>her and is</w:t>
      </w:r>
      <w:r>
        <w:rPr>
          <w:spacing w:val="-3"/>
        </w:rPr>
        <w:t xml:space="preserve"> </w:t>
      </w:r>
      <w:r>
        <w:t>at</w:t>
      </w:r>
      <w:r>
        <w:rPr>
          <w:spacing w:val="-2"/>
        </w:rPr>
        <w:t xml:space="preserve"> </w:t>
      </w:r>
      <w:r>
        <w:t>Second</w:t>
      </w:r>
      <w:r>
        <w:rPr>
          <w:spacing w:val="-2"/>
        </w:rPr>
        <w:t xml:space="preserve"> </w:t>
      </w:r>
      <w:r>
        <w:t>Stage or</w:t>
      </w:r>
      <w:r>
        <w:rPr>
          <w:spacing w:val="-4"/>
        </w:rPr>
        <w:t xml:space="preserve"> </w:t>
      </w:r>
      <w:r>
        <w:t>Order</w:t>
      </w:r>
      <w:r>
        <w:rPr>
          <w:spacing w:val="-4"/>
        </w:rPr>
        <w:t xml:space="preserve"> </w:t>
      </w:r>
      <w:r>
        <w:t>for</w:t>
      </w:r>
      <w:r>
        <w:rPr>
          <w:spacing w:val="-6"/>
        </w:rPr>
        <w:t xml:space="preserve"> </w:t>
      </w:r>
      <w:r>
        <w:t>Second</w:t>
      </w:r>
      <w:r>
        <w:rPr>
          <w:spacing w:val="-4"/>
        </w:rPr>
        <w:t xml:space="preserve"> </w:t>
      </w:r>
      <w:r>
        <w:t>Stage.</w:t>
      </w:r>
      <w:r>
        <w:rPr>
          <w:spacing w:val="-6"/>
        </w:rPr>
        <w:t xml:space="preserve"> </w:t>
      </w:r>
      <w:r>
        <w:t>In</w:t>
      </w:r>
      <w:r>
        <w:rPr>
          <w:spacing w:val="-4"/>
        </w:rPr>
        <w:t xml:space="preserve"> </w:t>
      </w:r>
      <w:r>
        <w:t>terms</w:t>
      </w:r>
      <w:r>
        <w:rPr>
          <w:spacing w:val="-7"/>
        </w:rPr>
        <w:t xml:space="preserve"> </w:t>
      </w:r>
      <w:r>
        <w:t>of</w:t>
      </w:r>
      <w:r>
        <w:rPr>
          <w:spacing w:val="-6"/>
        </w:rPr>
        <w:t xml:space="preserve"> </w:t>
      </w:r>
      <w:r>
        <w:t>a</w:t>
      </w:r>
      <w:r>
        <w:rPr>
          <w:spacing w:val="-4"/>
        </w:rPr>
        <w:t xml:space="preserve"> </w:t>
      </w:r>
      <w:r>
        <w:t>Committee</w:t>
      </w:r>
      <w:r>
        <w:rPr>
          <w:spacing w:val="-4"/>
        </w:rPr>
        <w:t xml:space="preserve"> </w:t>
      </w:r>
      <w:r>
        <w:t>Report,</w:t>
      </w:r>
      <w:r>
        <w:rPr>
          <w:spacing w:val="-5"/>
        </w:rPr>
        <w:t xml:space="preserve"> </w:t>
      </w:r>
      <w:r>
        <w:t>the</w:t>
      </w:r>
      <w:r>
        <w:rPr>
          <w:spacing w:val="-4"/>
        </w:rPr>
        <w:t xml:space="preserve"> </w:t>
      </w:r>
      <w:r>
        <w:t>Cathaoirleach</w:t>
      </w:r>
      <w:r>
        <w:rPr>
          <w:spacing w:val="-3"/>
        </w:rPr>
        <w:t xml:space="preserve"> </w:t>
      </w:r>
      <w:r>
        <w:t>(Chair)</w:t>
      </w:r>
      <w:r>
        <w:rPr>
          <w:spacing w:val="-4"/>
        </w:rPr>
        <w:t xml:space="preserve"> </w:t>
      </w:r>
      <w:r>
        <w:t>of</w:t>
      </w:r>
      <w:r>
        <w:rPr>
          <w:spacing w:val="-4"/>
        </w:rPr>
        <w:t xml:space="preserve"> </w:t>
      </w:r>
      <w:r>
        <w:t>the Committee may give notice that he or she wishes to bring forward for consideration on an alternate</w:t>
      </w:r>
      <w:r>
        <w:rPr>
          <w:spacing w:val="-4"/>
        </w:rPr>
        <w:t xml:space="preserve"> </w:t>
      </w:r>
      <w:r>
        <w:t>Thursday,</w:t>
      </w:r>
      <w:r>
        <w:rPr>
          <w:spacing w:val="-5"/>
        </w:rPr>
        <w:t xml:space="preserve"> </w:t>
      </w:r>
      <w:r>
        <w:t>a</w:t>
      </w:r>
      <w:r>
        <w:rPr>
          <w:spacing w:val="-7"/>
        </w:rPr>
        <w:t xml:space="preserve"> </w:t>
      </w:r>
      <w:r>
        <w:t>Committee Report</w:t>
      </w:r>
      <w:r>
        <w:rPr>
          <w:spacing w:val="-6"/>
        </w:rPr>
        <w:t xml:space="preserve"> </w:t>
      </w:r>
      <w:r>
        <w:t>that</w:t>
      </w:r>
      <w:r>
        <w:rPr>
          <w:spacing w:val="-8"/>
        </w:rPr>
        <w:t xml:space="preserve"> </w:t>
      </w:r>
      <w:r>
        <w:t>has</w:t>
      </w:r>
      <w:r>
        <w:rPr>
          <w:spacing w:val="-7"/>
        </w:rPr>
        <w:t xml:space="preserve"> </w:t>
      </w:r>
      <w:r>
        <w:t>been</w:t>
      </w:r>
      <w:r>
        <w:rPr>
          <w:spacing w:val="-6"/>
        </w:rPr>
        <w:t xml:space="preserve"> </w:t>
      </w:r>
      <w:r>
        <w:t>laid</w:t>
      </w:r>
      <w:r>
        <w:rPr>
          <w:spacing w:val="-6"/>
        </w:rPr>
        <w:t xml:space="preserve"> </w:t>
      </w:r>
      <w:r>
        <w:t>before</w:t>
      </w:r>
      <w:r>
        <w:rPr>
          <w:spacing w:val="-4"/>
        </w:rPr>
        <w:t xml:space="preserve"> </w:t>
      </w:r>
      <w:r>
        <w:t>the</w:t>
      </w:r>
      <w:r>
        <w:rPr>
          <w:spacing w:val="-4"/>
        </w:rPr>
        <w:t xml:space="preserve"> </w:t>
      </w:r>
      <w:r>
        <w:t>Dáil</w:t>
      </w:r>
      <w:r>
        <w:rPr>
          <w:spacing w:val="-7"/>
        </w:rPr>
        <w:t xml:space="preserve"> </w:t>
      </w:r>
      <w:r>
        <w:t>and</w:t>
      </w:r>
      <w:r>
        <w:rPr>
          <w:spacing w:val="-4"/>
        </w:rPr>
        <w:t xml:space="preserve"> </w:t>
      </w:r>
      <w:r>
        <w:t>in</w:t>
      </w:r>
      <w:r>
        <w:rPr>
          <w:spacing w:val="-6"/>
        </w:rPr>
        <w:t xml:space="preserve"> </w:t>
      </w:r>
      <w:r>
        <w:t>respect</w:t>
      </w:r>
      <w:r>
        <w:rPr>
          <w:spacing w:val="-6"/>
        </w:rPr>
        <w:t xml:space="preserve"> </w:t>
      </w:r>
      <w:r>
        <w:t>of which a motion to take note of the report has been published. During these debates the</w:t>
      </w:r>
    </w:p>
    <w:p w:rsidR="00B82F9B">
      <w:pPr>
        <w:pStyle w:val="BodyText"/>
      </w:pPr>
      <w:r>
        <w:t>speaking</w:t>
      </w:r>
      <w:r>
        <w:rPr>
          <w:spacing w:val="-7"/>
        </w:rPr>
        <w:t xml:space="preserve"> </w:t>
      </w:r>
      <w:r>
        <w:t>time</w:t>
      </w:r>
      <w:r>
        <w:rPr>
          <w:spacing w:val="-6"/>
        </w:rPr>
        <w:t xml:space="preserve"> </w:t>
      </w:r>
      <w:r>
        <w:t>is</w:t>
      </w:r>
      <w:r>
        <w:rPr>
          <w:spacing w:val="-9"/>
        </w:rPr>
        <w:t xml:space="preserve"> </w:t>
      </w:r>
      <w:r>
        <w:t>broken</w:t>
      </w:r>
      <w:r>
        <w:rPr>
          <w:spacing w:val="-9"/>
        </w:rPr>
        <w:t xml:space="preserve"> </w:t>
      </w:r>
      <w:r>
        <w:t>down</w:t>
      </w:r>
      <w:r>
        <w:rPr>
          <w:spacing w:val="-6"/>
        </w:rPr>
        <w:t xml:space="preserve"> </w:t>
      </w:r>
      <w:r>
        <w:t>into</w:t>
      </w:r>
      <w:r>
        <w:rPr>
          <w:spacing w:val="-6"/>
        </w:rPr>
        <w:t xml:space="preserve"> </w:t>
      </w:r>
      <w:r>
        <w:t>designated</w:t>
      </w:r>
      <w:r>
        <w:rPr>
          <w:spacing w:val="-8"/>
        </w:rPr>
        <w:t xml:space="preserve"> </w:t>
      </w:r>
      <w:r>
        <w:t>slots</w:t>
      </w:r>
      <w:r>
        <w:rPr>
          <w:spacing w:val="-7"/>
        </w:rPr>
        <w:t xml:space="preserve"> </w:t>
      </w:r>
      <w:r>
        <w:t>for</w:t>
      </w:r>
      <w:r>
        <w:rPr>
          <w:spacing w:val="-6"/>
        </w:rPr>
        <w:t xml:space="preserve"> </w:t>
      </w:r>
      <w:r>
        <w:t>the</w:t>
      </w:r>
      <w:r>
        <w:rPr>
          <w:spacing w:val="-6"/>
        </w:rPr>
        <w:t xml:space="preserve"> </w:t>
      </w:r>
      <w:r>
        <w:t>proposer</w:t>
      </w:r>
      <w:r>
        <w:rPr>
          <w:spacing w:val="-9"/>
        </w:rPr>
        <w:t xml:space="preserve"> </w:t>
      </w:r>
      <w:r>
        <w:t>and</w:t>
      </w:r>
      <w:r>
        <w:rPr>
          <w:spacing w:val="-6"/>
        </w:rPr>
        <w:t xml:space="preserve"> </w:t>
      </w:r>
      <w:r>
        <w:t>relevant</w:t>
      </w:r>
      <w:r>
        <w:rPr>
          <w:spacing w:val="-8"/>
        </w:rPr>
        <w:t xml:space="preserve"> </w:t>
      </w:r>
      <w:r>
        <w:t>Minister</w:t>
      </w:r>
      <w:r>
        <w:rPr>
          <w:spacing w:val="-6"/>
        </w:rPr>
        <w:t xml:space="preserve"> </w:t>
      </w:r>
      <w:r>
        <w:t>at both the beginning and end of the debate, with the remaining time allocated on a first</w:t>
      </w:r>
    </w:p>
    <w:p w:rsidR="00B82F9B">
      <w:pPr>
        <w:pStyle w:val="BodyText"/>
        <w:ind w:right="103"/>
      </w:pPr>
      <w:r>
        <w:t>come,</w:t>
      </w:r>
      <w:r>
        <w:rPr>
          <w:spacing w:val="-4"/>
        </w:rPr>
        <w:t xml:space="preserve"> </w:t>
      </w:r>
      <w:r>
        <w:t>first</w:t>
      </w:r>
      <w:r>
        <w:rPr>
          <w:spacing w:val="-6"/>
        </w:rPr>
        <w:t xml:space="preserve"> </w:t>
      </w:r>
      <w:r>
        <w:t>served</w:t>
      </w:r>
      <w:r>
        <w:rPr>
          <w:spacing w:val="-6"/>
        </w:rPr>
        <w:t xml:space="preserve"> </w:t>
      </w:r>
      <w:r>
        <w:t>basis,</w:t>
      </w:r>
      <w:r>
        <w:rPr>
          <w:spacing w:val="-6"/>
        </w:rPr>
        <w:t xml:space="preserve"> </w:t>
      </w:r>
      <w:r>
        <w:t>as</w:t>
      </w:r>
      <w:r>
        <w:rPr>
          <w:spacing w:val="-5"/>
        </w:rPr>
        <w:t xml:space="preserve"> </w:t>
      </w:r>
      <w:r>
        <w:t>Members</w:t>
      </w:r>
      <w:r>
        <w:rPr>
          <w:spacing w:val="-5"/>
        </w:rPr>
        <w:t xml:space="preserve"> </w:t>
      </w:r>
      <w:r>
        <w:t>notify</w:t>
      </w:r>
      <w:r>
        <w:rPr>
          <w:spacing w:val="-5"/>
        </w:rPr>
        <w:t xml:space="preserve"> </w:t>
      </w:r>
      <w:r>
        <w:t>the</w:t>
      </w:r>
      <w:r>
        <w:rPr>
          <w:spacing w:val="-6"/>
        </w:rPr>
        <w:t xml:space="preserve"> </w:t>
      </w:r>
      <w:r>
        <w:t>chair</w:t>
      </w:r>
      <w:r>
        <w:rPr>
          <w:spacing w:val="-4"/>
        </w:rPr>
        <w:t xml:space="preserve"> </w:t>
      </w:r>
      <w:r>
        <w:t>of</w:t>
      </w:r>
      <w:r>
        <w:rPr>
          <w:spacing w:val="-4"/>
        </w:rPr>
        <w:t xml:space="preserve"> </w:t>
      </w:r>
      <w:r>
        <w:t>their</w:t>
      </w:r>
      <w:r>
        <w:rPr>
          <w:spacing w:val="-4"/>
        </w:rPr>
        <w:t xml:space="preserve"> </w:t>
      </w:r>
      <w:r>
        <w:t>request</w:t>
      </w:r>
      <w:r>
        <w:rPr>
          <w:spacing w:val="-6"/>
        </w:rPr>
        <w:t xml:space="preserve"> </w:t>
      </w:r>
      <w:r>
        <w:t>to</w:t>
      </w:r>
      <w:r>
        <w:rPr>
          <w:spacing w:val="-4"/>
        </w:rPr>
        <w:t xml:space="preserve"> </w:t>
      </w:r>
      <w:r>
        <w:t>contribute</w:t>
      </w:r>
      <w:r>
        <w:rPr>
          <w:spacing w:val="-6"/>
        </w:rPr>
        <w:t xml:space="preserve"> </w:t>
      </w:r>
      <w:r>
        <w:t>to</w:t>
      </w:r>
      <w:r>
        <w:rPr>
          <w:spacing w:val="-6"/>
        </w:rPr>
        <w:t xml:space="preserve"> </w:t>
      </w:r>
      <w:r>
        <w:t>the debate, with a set amount of speaking time available to each contributor.</w:t>
      </w:r>
    </w:p>
    <w:p w:rsidR="00B82F9B">
      <w:pPr>
        <w:pStyle w:val="BodyText"/>
        <w:sectPr>
          <w:pgSz w:w="11910" w:h="16840"/>
          <w:pgMar w:top="1080" w:right="1417" w:bottom="280" w:left="1417" w:header="720" w:footer="720" w:gutter="0"/>
          <w:cols w:space="720"/>
        </w:sectPr>
      </w:pPr>
    </w:p>
    <w:p w:rsidR="00B82F9B">
      <w:pPr>
        <w:pStyle w:val="Heading2"/>
        <w:spacing w:before="29"/>
      </w:pPr>
      <w:r>
        <w:rPr>
          <w:spacing w:val="-2"/>
          <w:u w:val="single"/>
        </w:rPr>
        <w:t>Topical</w:t>
      </w:r>
      <w:r>
        <w:rPr>
          <w:spacing w:val="-11"/>
          <w:u w:val="single"/>
        </w:rPr>
        <w:t xml:space="preserve"> </w:t>
      </w:r>
      <w:r>
        <w:rPr>
          <w:spacing w:val="-2"/>
          <w:u w:val="single"/>
        </w:rPr>
        <w:t>Issues</w:t>
      </w:r>
    </w:p>
    <w:p w:rsidR="00B82F9B">
      <w:pPr>
        <w:ind w:left="23"/>
        <w:rPr>
          <w:i/>
          <w:sz w:val="24"/>
        </w:rPr>
      </w:pPr>
      <w:r>
        <w:rPr>
          <w:i/>
          <w:sz w:val="24"/>
          <w:u w:val="single"/>
        </w:rPr>
        <w:t>One</w:t>
      </w:r>
      <w:r>
        <w:rPr>
          <w:i/>
          <w:spacing w:val="-4"/>
          <w:sz w:val="24"/>
          <w:u w:val="single"/>
        </w:rPr>
        <w:t xml:space="preserve"> </w:t>
      </w:r>
      <w:r>
        <w:rPr>
          <w:i/>
          <w:sz w:val="24"/>
          <w:u w:val="single"/>
        </w:rPr>
        <w:t>hour</w:t>
      </w:r>
      <w:r>
        <w:rPr>
          <w:i/>
          <w:spacing w:val="-4"/>
          <w:sz w:val="24"/>
          <w:u w:val="single"/>
        </w:rPr>
        <w:t xml:space="preserve"> </w:t>
      </w:r>
      <w:r>
        <w:rPr>
          <w:i/>
          <w:sz w:val="24"/>
          <w:u w:val="single"/>
        </w:rPr>
        <w:t>allocated</w:t>
      </w:r>
      <w:r>
        <w:rPr>
          <w:i/>
          <w:spacing w:val="-5"/>
          <w:sz w:val="24"/>
          <w:u w:val="single"/>
        </w:rPr>
        <w:t xml:space="preserve"> </w:t>
      </w:r>
      <w:r>
        <w:rPr>
          <w:i/>
          <w:sz w:val="24"/>
          <w:u w:val="single"/>
        </w:rPr>
        <w:t>for</w:t>
      </w:r>
      <w:r>
        <w:rPr>
          <w:i/>
          <w:spacing w:val="-4"/>
          <w:sz w:val="24"/>
          <w:u w:val="single"/>
        </w:rPr>
        <w:t xml:space="preserve"> </w:t>
      </w:r>
      <w:r>
        <w:rPr>
          <w:i/>
          <w:sz w:val="24"/>
          <w:u w:val="single"/>
        </w:rPr>
        <w:t>each</w:t>
      </w:r>
      <w:r>
        <w:rPr>
          <w:i/>
          <w:spacing w:val="-5"/>
          <w:sz w:val="24"/>
          <w:u w:val="single"/>
        </w:rPr>
        <w:t xml:space="preserve"> </w:t>
      </w:r>
      <w:r>
        <w:rPr>
          <w:i/>
          <w:sz w:val="24"/>
          <w:u w:val="single"/>
        </w:rPr>
        <w:t>sitting</w:t>
      </w:r>
      <w:r>
        <w:rPr>
          <w:i/>
          <w:spacing w:val="-5"/>
          <w:sz w:val="24"/>
          <w:u w:val="single"/>
        </w:rPr>
        <w:t xml:space="preserve"> </w:t>
      </w:r>
      <w:r>
        <w:rPr>
          <w:i/>
          <w:sz w:val="24"/>
          <w:u w:val="single"/>
        </w:rPr>
        <w:t>day</w:t>
      </w:r>
      <w:r>
        <w:rPr>
          <w:i/>
          <w:spacing w:val="-3"/>
          <w:sz w:val="24"/>
          <w:u w:val="single"/>
        </w:rPr>
        <w:t xml:space="preserve"> </w:t>
      </w:r>
      <w:r>
        <w:rPr>
          <w:i/>
          <w:sz w:val="24"/>
          <w:u w:val="single"/>
        </w:rPr>
        <w:t>of</w:t>
      </w:r>
      <w:r>
        <w:rPr>
          <w:i/>
          <w:spacing w:val="-3"/>
          <w:sz w:val="24"/>
          <w:u w:val="single"/>
        </w:rPr>
        <w:t xml:space="preserve"> </w:t>
      </w:r>
      <w:r>
        <w:rPr>
          <w:i/>
          <w:sz w:val="24"/>
          <w:u w:val="single"/>
        </w:rPr>
        <w:t>a</w:t>
      </w:r>
      <w:r>
        <w:rPr>
          <w:i/>
          <w:spacing w:val="-5"/>
          <w:sz w:val="24"/>
          <w:u w:val="single"/>
        </w:rPr>
        <w:t xml:space="preserve"> </w:t>
      </w:r>
      <w:r>
        <w:rPr>
          <w:i/>
          <w:sz w:val="24"/>
          <w:u w:val="single"/>
        </w:rPr>
        <w:t>standard</w:t>
      </w:r>
      <w:r>
        <w:rPr>
          <w:i/>
          <w:spacing w:val="-6"/>
          <w:sz w:val="24"/>
          <w:u w:val="single"/>
        </w:rPr>
        <w:t xml:space="preserve"> </w:t>
      </w:r>
      <w:r>
        <w:rPr>
          <w:i/>
          <w:sz w:val="24"/>
          <w:u w:val="single"/>
        </w:rPr>
        <w:t>sitting</w:t>
      </w:r>
      <w:r>
        <w:rPr>
          <w:i/>
          <w:spacing w:val="-5"/>
          <w:sz w:val="24"/>
          <w:u w:val="single"/>
        </w:rPr>
        <w:t xml:space="preserve"> </w:t>
      </w:r>
      <w:r>
        <w:rPr>
          <w:i/>
          <w:sz w:val="24"/>
          <w:u w:val="single"/>
        </w:rPr>
        <w:t>week</w:t>
      </w:r>
      <w:r>
        <w:rPr>
          <w:i/>
          <w:spacing w:val="-5"/>
          <w:sz w:val="24"/>
          <w:u w:val="single"/>
        </w:rPr>
        <w:t xml:space="preserve"> </w:t>
      </w:r>
      <w:r>
        <w:rPr>
          <w:i/>
          <w:sz w:val="24"/>
          <w:u w:val="single"/>
        </w:rPr>
        <w:t>(three</w:t>
      </w:r>
      <w:r>
        <w:rPr>
          <w:i/>
          <w:spacing w:val="-3"/>
          <w:sz w:val="24"/>
          <w:u w:val="single"/>
        </w:rPr>
        <w:t xml:space="preserve"> </w:t>
      </w:r>
      <w:r>
        <w:rPr>
          <w:i/>
          <w:sz w:val="24"/>
          <w:u w:val="single"/>
        </w:rPr>
        <w:t>hours</w:t>
      </w:r>
      <w:r>
        <w:rPr>
          <w:i/>
          <w:spacing w:val="-5"/>
          <w:sz w:val="24"/>
          <w:u w:val="single"/>
        </w:rPr>
        <w:t xml:space="preserve"> </w:t>
      </w:r>
      <w:r>
        <w:rPr>
          <w:i/>
          <w:sz w:val="24"/>
          <w:u w:val="single"/>
        </w:rPr>
        <w:t>in</w:t>
      </w:r>
      <w:r>
        <w:rPr>
          <w:i/>
          <w:spacing w:val="-5"/>
          <w:sz w:val="24"/>
          <w:u w:val="single"/>
        </w:rPr>
        <w:t xml:space="preserve"> </w:t>
      </w:r>
      <w:r>
        <w:rPr>
          <w:i/>
          <w:spacing w:val="-2"/>
          <w:sz w:val="24"/>
          <w:u w:val="single"/>
        </w:rPr>
        <w:t>total)</w:t>
      </w:r>
    </w:p>
    <w:p w:rsidR="00B82F9B">
      <w:pPr>
        <w:pStyle w:val="BodyText"/>
        <w:spacing w:before="293"/>
        <w:ind w:right="60"/>
      </w:pPr>
      <w:r>
        <w:t>For each sitting day, any member may give notice in writing of a matter which he or she wishes to bring forward for consideration as a topical issue, and this may include matters of a</w:t>
      </w:r>
      <w:r>
        <w:rPr>
          <w:spacing w:val="-5"/>
        </w:rPr>
        <w:t xml:space="preserve"> </w:t>
      </w:r>
      <w:r>
        <w:t>national</w:t>
      </w:r>
      <w:r>
        <w:rPr>
          <w:spacing w:val="-7"/>
        </w:rPr>
        <w:t xml:space="preserve"> </w:t>
      </w:r>
      <w:r>
        <w:t>or</w:t>
      </w:r>
      <w:r>
        <w:rPr>
          <w:spacing w:val="-4"/>
        </w:rPr>
        <w:t xml:space="preserve"> </w:t>
      </w:r>
      <w:r>
        <w:t>international</w:t>
      </w:r>
      <w:r>
        <w:rPr>
          <w:spacing w:val="-5"/>
        </w:rPr>
        <w:t xml:space="preserve"> </w:t>
      </w:r>
      <w:r>
        <w:t>nature.</w:t>
      </w:r>
      <w:r>
        <w:rPr>
          <w:spacing w:val="-2"/>
        </w:rPr>
        <w:t xml:space="preserve"> </w:t>
      </w:r>
      <w:r>
        <w:t>Members</w:t>
      </w:r>
      <w:r>
        <w:rPr>
          <w:spacing w:val="-5"/>
        </w:rPr>
        <w:t xml:space="preserve"> </w:t>
      </w:r>
      <w:r>
        <w:t>submit</w:t>
      </w:r>
      <w:r>
        <w:rPr>
          <w:spacing w:val="-6"/>
        </w:rPr>
        <w:t xml:space="preserve"> </w:t>
      </w:r>
      <w:r>
        <w:t>their</w:t>
      </w:r>
      <w:r>
        <w:rPr>
          <w:spacing w:val="-4"/>
        </w:rPr>
        <w:t xml:space="preserve"> </w:t>
      </w:r>
      <w:r>
        <w:t>request</w:t>
      </w:r>
      <w:r>
        <w:rPr>
          <w:spacing w:val="-6"/>
        </w:rPr>
        <w:t xml:space="preserve"> </w:t>
      </w:r>
      <w:r>
        <w:t>to</w:t>
      </w:r>
      <w:r>
        <w:rPr>
          <w:spacing w:val="-7"/>
        </w:rPr>
        <w:t xml:space="preserve"> </w:t>
      </w:r>
      <w:r>
        <w:t>the</w:t>
      </w:r>
      <w:r>
        <w:rPr>
          <w:spacing w:val="-6"/>
        </w:rPr>
        <w:t xml:space="preserve"> </w:t>
      </w:r>
      <w:r>
        <w:t>Clerk</w:t>
      </w:r>
      <w:r>
        <w:rPr>
          <w:spacing w:val="-6"/>
        </w:rPr>
        <w:t xml:space="preserve"> </w:t>
      </w:r>
      <w:r>
        <w:t>and</w:t>
      </w:r>
      <w:r>
        <w:rPr>
          <w:spacing w:val="-4"/>
        </w:rPr>
        <w:t xml:space="preserve"> </w:t>
      </w:r>
      <w:r>
        <w:t>the</w:t>
      </w:r>
      <w:r>
        <w:rPr>
          <w:spacing w:val="-4"/>
        </w:rPr>
        <w:t xml:space="preserve"> </w:t>
      </w:r>
      <w:r>
        <w:t>Ceann Comhairle then selects a maximum of five such matters for consideration each sitting day.</w:t>
      </w:r>
    </w:p>
    <w:p w:rsidR="00B82F9B">
      <w:pPr>
        <w:pStyle w:val="BodyText"/>
      </w:pPr>
      <w:r>
        <w:t>The</w:t>
      </w:r>
      <w:r>
        <w:rPr>
          <w:spacing w:val="-7"/>
        </w:rPr>
        <w:t xml:space="preserve"> </w:t>
      </w:r>
      <w:r>
        <w:t>Standing</w:t>
      </w:r>
      <w:r>
        <w:rPr>
          <w:spacing w:val="-8"/>
        </w:rPr>
        <w:t xml:space="preserve"> </w:t>
      </w:r>
      <w:r>
        <w:t>Orders</w:t>
      </w:r>
      <w:r>
        <w:rPr>
          <w:spacing w:val="-10"/>
        </w:rPr>
        <w:t xml:space="preserve"> </w:t>
      </w:r>
      <w:r>
        <w:t>dictate</w:t>
      </w:r>
      <w:r>
        <w:rPr>
          <w:spacing w:val="-7"/>
        </w:rPr>
        <w:t xml:space="preserve"> </w:t>
      </w:r>
      <w:r>
        <w:t>that</w:t>
      </w:r>
      <w:r>
        <w:rPr>
          <w:spacing w:val="-9"/>
        </w:rPr>
        <w:t xml:space="preserve"> </w:t>
      </w:r>
      <w:r>
        <w:t>all</w:t>
      </w:r>
      <w:r>
        <w:rPr>
          <w:spacing w:val="-7"/>
        </w:rPr>
        <w:t xml:space="preserve"> </w:t>
      </w:r>
      <w:r>
        <w:t>such</w:t>
      </w:r>
      <w:r>
        <w:rPr>
          <w:spacing w:val="-9"/>
        </w:rPr>
        <w:t xml:space="preserve"> </w:t>
      </w:r>
      <w:r>
        <w:t>matters</w:t>
      </w:r>
      <w:r>
        <w:rPr>
          <w:spacing w:val="-10"/>
        </w:rPr>
        <w:t xml:space="preserve"> </w:t>
      </w:r>
      <w:r>
        <w:t>must</w:t>
      </w:r>
      <w:r>
        <w:rPr>
          <w:spacing w:val="-9"/>
        </w:rPr>
        <w:t xml:space="preserve"> </w:t>
      </w:r>
      <w:r>
        <w:t>relate</w:t>
      </w:r>
      <w:r>
        <w:rPr>
          <w:spacing w:val="-9"/>
        </w:rPr>
        <w:t xml:space="preserve"> </w:t>
      </w:r>
      <w:r>
        <w:t>to</w:t>
      </w:r>
      <w:r>
        <w:rPr>
          <w:spacing w:val="-10"/>
        </w:rPr>
        <w:t xml:space="preserve"> </w:t>
      </w:r>
      <w:r>
        <w:t>public</w:t>
      </w:r>
      <w:r>
        <w:rPr>
          <w:spacing w:val="-8"/>
        </w:rPr>
        <w:t xml:space="preserve"> </w:t>
      </w:r>
      <w:r>
        <w:t>affairs</w:t>
      </w:r>
      <w:r>
        <w:rPr>
          <w:spacing w:val="-8"/>
        </w:rPr>
        <w:t xml:space="preserve"> </w:t>
      </w:r>
      <w:r>
        <w:t>connected</w:t>
      </w:r>
      <w:r>
        <w:rPr>
          <w:spacing w:val="-9"/>
        </w:rPr>
        <w:t xml:space="preserve"> </w:t>
      </w:r>
      <w:r>
        <w:t>with a Department of State or to matters of administration for which a member of the</w:t>
      </w:r>
    </w:p>
    <w:p w:rsidR="00B82F9B">
      <w:pPr>
        <w:pStyle w:val="BodyText"/>
        <w:ind w:right="103"/>
      </w:pPr>
      <w:r>
        <w:t>Government</w:t>
      </w:r>
      <w:r>
        <w:rPr>
          <w:spacing w:val="-7"/>
        </w:rPr>
        <w:t xml:space="preserve"> </w:t>
      </w:r>
      <w:r>
        <w:t>or</w:t>
      </w:r>
      <w:r>
        <w:rPr>
          <w:spacing w:val="-7"/>
        </w:rPr>
        <w:t xml:space="preserve"> </w:t>
      </w:r>
      <w:r>
        <w:t>Minister</w:t>
      </w:r>
      <w:r>
        <w:rPr>
          <w:spacing w:val="-7"/>
        </w:rPr>
        <w:t xml:space="preserve"> </w:t>
      </w:r>
      <w:r>
        <w:t>of</w:t>
      </w:r>
      <w:r>
        <w:rPr>
          <w:spacing w:val="-4"/>
        </w:rPr>
        <w:t xml:space="preserve"> </w:t>
      </w:r>
      <w:r>
        <w:t>State</w:t>
      </w:r>
      <w:r>
        <w:rPr>
          <w:spacing w:val="-5"/>
        </w:rPr>
        <w:t xml:space="preserve"> </w:t>
      </w:r>
      <w:r>
        <w:t>is</w:t>
      </w:r>
      <w:r>
        <w:rPr>
          <w:spacing w:val="-7"/>
        </w:rPr>
        <w:t xml:space="preserve"> </w:t>
      </w:r>
      <w:r>
        <w:t>officially</w:t>
      </w:r>
      <w:r>
        <w:rPr>
          <w:spacing w:val="-6"/>
        </w:rPr>
        <w:t xml:space="preserve"> </w:t>
      </w:r>
      <w:r>
        <w:t>responsible,</w:t>
      </w:r>
      <w:r>
        <w:rPr>
          <w:spacing w:val="-7"/>
        </w:rPr>
        <w:t xml:space="preserve"> </w:t>
      </w:r>
      <w:r>
        <w:t>and</w:t>
      </w:r>
      <w:r>
        <w:rPr>
          <w:spacing w:val="-5"/>
        </w:rPr>
        <w:t xml:space="preserve"> </w:t>
      </w:r>
      <w:r>
        <w:t>that</w:t>
      </w:r>
      <w:r>
        <w:rPr>
          <w:spacing w:val="-7"/>
        </w:rPr>
        <w:t xml:space="preserve"> </w:t>
      </w:r>
      <w:r>
        <w:t>the</w:t>
      </w:r>
      <w:r>
        <w:rPr>
          <w:spacing w:val="-5"/>
        </w:rPr>
        <w:t xml:space="preserve"> </w:t>
      </w:r>
      <w:r>
        <w:t>Ceann</w:t>
      </w:r>
      <w:r>
        <w:rPr>
          <w:spacing w:val="-5"/>
        </w:rPr>
        <w:t xml:space="preserve"> </w:t>
      </w:r>
      <w:r>
        <w:t>Comhairle</w:t>
      </w:r>
      <w:r>
        <w:rPr>
          <w:spacing w:val="-5"/>
        </w:rPr>
        <w:t xml:space="preserve"> </w:t>
      </w:r>
      <w:r>
        <w:t>will aim to ensure the matters are balanced in terms of local, national and international issues raised, have consideration to the content of the Dáil schedule for that sitting week, that</w:t>
      </w:r>
    </w:p>
    <w:p w:rsidR="00B82F9B">
      <w:pPr>
        <w:pStyle w:val="BodyText"/>
        <w:ind w:right="60"/>
      </w:pPr>
      <w:r>
        <w:t>‘groups’</w:t>
      </w:r>
      <w:r>
        <w:rPr>
          <w:spacing w:val="-8"/>
        </w:rPr>
        <w:t xml:space="preserve"> </w:t>
      </w:r>
      <w:r>
        <w:t>will</w:t>
      </w:r>
      <w:r>
        <w:rPr>
          <w:spacing w:val="-8"/>
        </w:rPr>
        <w:t xml:space="preserve"> </w:t>
      </w:r>
      <w:r>
        <w:t>be</w:t>
      </w:r>
      <w:r>
        <w:rPr>
          <w:spacing w:val="-10"/>
        </w:rPr>
        <w:t xml:space="preserve"> </w:t>
      </w:r>
      <w:r>
        <w:t>represented</w:t>
      </w:r>
      <w:r>
        <w:rPr>
          <w:spacing w:val="-7"/>
        </w:rPr>
        <w:t xml:space="preserve"> </w:t>
      </w:r>
      <w:r>
        <w:t>in</w:t>
      </w:r>
      <w:r>
        <w:rPr>
          <w:spacing w:val="-9"/>
        </w:rPr>
        <w:t xml:space="preserve"> </w:t>
      </w:r>
      <w:r>
        <w:t>the</w:t>
      </w:r>
      <w:r>
        <w:rPr>
          <w:spacing w:val="-7"/>
        </w:rPr>
        <w:t xml:space="preserve"> </w:t>
      </w:r>
      <w:r>
        <w:t>5</w:t>
      </w:r>
      <w:r>
        <w:rPr>
          <w:spacing w:val="-9"/>
        </w:rPr>
        <w:t xml:space="preserve"> </w:t>
      </w:r>
      <w:r>
        <w:t>matters</w:t>
      </w:r>
      <w:r>
        <w:rPr>
          <w:spacing w:val="-8"/>
        </w:rPr>
        <w:t xml:space="preserve"> </w:t>
      </w:r>
      <w:r>
        <w:t>selected.</w:t>
      </w:r>
      <w:r>
        <w:rPr>
          <w:spacing w:val="-9"/>
        </w:rPr>
        <w:t xml:space="preserve"> </w:t>
      </w:r>
      <w:r>
        <w:t>The</w:t>
      </w:r>
      <w:r>
        <w:rPr>
          <w:spacing w:val="-9"/>
        </w:rPr>
        <w:t xml:space="preserve"> </w:t>
      </w:r>
      <w:r>
        <w:t>time</w:t>
      </w:r>
      <w:r>
        <w:rPr>
          <w:spacing w:val="-9"/>
        </w:rPr>
        <w:t xml:space="preserve"> </w:t>
      </w:r>
      <w:r>
        <w:t>for</w:t>
      </w:r>
      <w:r>
        <w:rPr>
          <w:spacing w:val="-7"/>
        </w:rPr>
        <w:t xml:space="preserve"> </w:t>
      </w:r>
      <w:r>
        <w:t>Topical</w:t>
      </w:r>
      <w:r>
        <w:rPr>
          <w:spacing w:val="-7"/>
        </w:rPr>
        <w:t xml:space="preserve"> </w:t>
      </w:r>
      <w:r>
        <w:t>Issues</w:t>
      </w:r>
      <w:r>
        <w:rPr>
          <w:spacing w:val="-8"/>
        </w:rPr>
        <w:t xml:space="preserve"> </w:t>
      </w:r>
      <w:r>
        <w:t>is</w:t>
      </w:r>
      <w:r>
        <w:rPr>
          <w:spacing w:val="-8"/>
        </w:rPr>
        <w:t xml:space="preserve"> </w:t>
      </w:r>
      <w:r>
        <w:t xml:space="preserve">currently one </w:t>
      </w:r>
      <w:r>
        <w:t>hour</w:t>
      </w:r>
      <w:r>
        <w:t xml:space="preserve"> and this time was agreed in the current Dáil. In recent previous Dáils the time allocated for Topical Issues was 48 minutes. The increase to one hour has allowed for one additional Topical Issue per day, going from four to five. Each individual Topical Issue is assigned 12 minutes, and this time per Topical has not changed. The 12 minutes </w:t>
      </w:r>
      <w:r>
        <w:t>is broken</w:t>
      </w:r>
      <w:r>
        <w:t xml:space="preserve"> down with the Member making a </w:t>
      </w:r>
      <w:r>
        <w:t>four minute</w:t>
      </w:r>
      <w:r>
        <w:t xml:space="preserve"> contribution, followed by the relevant Minister giving a </w:t>
      </w:r>
      <w:r>
        <w:t>four minute</w:t>
      </w:r>
      <w:r>
        <w:t xml:space="preserve"> reply, this is further followed by a </w:t>
      </w:r>
      <w:r>
        <w:t>two minute</w:t>
      </w:r>
      <w:r>
        <w:t xml:space="preserve"> contribution</w:t>
      </w:r>
    </w:p>
    <w:p w:rsidR="00B82F9B">
      <w:pPr>
        <w:pStyle w:val="BodyText"/>
      </w:pPr>
      <w:r>
        <w:t>from</w:t>
      </w:r>
      <w:r>
        <w:rPr>
          <w:spacing w:val="-3"/>
        </w:rPr>
        <w:t xml:space="preserve"> </w:t>
      </w:r>
      <w:r>
        <w:t>both</w:t>
      </w:r>
      <w:r>
        <w:rPr>
          <w:spacing w:val="-2"/>
        </w:rPr>
        <w:t xml:space="preserve"> </w:t>
      </w:r>
      <w:r>
        <w:t>the</w:t>
      </w:r>
      <w:r>
        <w:rPr>
          <w:spacing w:val="-5"/>
        </w:rPr>
        <w:t xml:space="preserve"> </w:t>
      </w:r>
      <w:r>
        <w:t>Member</w:t>
      </w:r>
      <w:r>
        <w:rPr>
          <w:spacing w:val="-4"/>
        </w:rPr>
        <w:t xml:space="preserve"> </w:t>
      </w:r>
      <w:r>
        <w:t>and</w:t>
      </w:r>
      <w:r>
        <w:rPr>
          <w:spacing w:val="-3"/>
        </w:rPr>
        <w:t xml:space="preserve"> </w:t>
      </w:r>
      <w:r>
        <w:t>finally</w:t>
      </w:r>
      <w:r>
        <w:rPr>
          <w:spacing w:val="-3"/>
        </w:rPr>
        <w:t xml:space="preserve"> </w:t>
      </w:r>
      <w:r>
        <w:t>the</w:t>
      </w:r>
      <w:r>
        <w:rPr>
          <w:spacing w:val="-4"/>
        </w:rPr>
        <w:t xml:space="preserve"> </w:t>
      </w:r>
      <w:r>
        <w:rPr>
          <w:spacing w:val="-2"/>
        </w:rPr>
        <w:t>Minister.</w:t>
      </w:r>
    </w:p>
    <w:p w:rsidR="00B82F9B">
      <w:pPr>
        <w:pStyle w:val="Heading2"/>
        <w:ind w:right="103"/>
      </w:pPr>
      <w:r>
        <w:t>Dáil</w:t>
      </w:r>
      <w:r>
        <w:rPr>
          <w:spacing w:val="-6"/>
        </w:rPr>
        <w:t xml:space="preserve"> </w:t>
      </w:r>
      <w:r>
        <w:t>Standing</w:t>
      </w:r>
      <w:r>
        <w:rPr>
          <w:spacing w:val="-8"/>
        </w:rPr>
        <w:t xml:space="preserve"> </w:t>
      </w:r>
      <w:r>
        <w:t>Order</w:t>
      </w:r>
      <w:r>
        <w:rPr>
          <w:spacing w:val="-8"/>
        </w:rPr>
        <w:t xml:space="preserve"> </w:t>
      </w:r>
      <w:r>
        <w:t>42.</w:t>
      </w:r>
      <w:r>
        <w:rPr>
          <w:spacing w:val="-8"/>
        </w:rPr>
        <w:t xml:space="preserve"> </w:t>
      </w:r>
      <w:r>
        <w:t>Adjournment</w:t>
      </w:r>
      <w:r>
        <w:rPr>
          <w:spacing w:val="-6"/>
        </w:rPr>
        <w:t xml:space="preserve"> </w:t>
      </w:r>
      <w:r>
        <w:t>on</w:t>
      </w:r>
      <w:r>
        <w:rPr>
          <w:spacing w:val="-8"/>
        </w:rPr>
        <w:t xml:space="preserve"> </w:t>
      </w:r>
      <w:r>
        <w:t>specific</w:t>
      </w:r>
      <w:r>
        <w:rPr>
          <w:spacing w:val="-9"/>
        </w:rPr>
        <w:t xml:space="preserve"> </w:t>
      </w:r>
      <w:r>
        <w:t>and</w:t>
      </w:r>
      <w:r>
        <w:rPr>
          <w:spacing w:val="-8"/>
        </w:rPr>
        <w:t xml:space="preserve"> </w:t>
      </w:r>
      <w:r>
        <w:t>important</w:t>
      </w:r>
      <w:r>
        <w:rPr>
          <w:spacing w:val="-6"/>
        </w:rPr>
        <w:t xml:space="preserve"> </w:t>
      </w:r>
      <w:r>
        <w:t>matter</w:t>
      </w:r>
      <w:r>
        <w:rPr>
          <w:spacing w:val="-6"/>
        </w:rPr>
        <w:t xml:space="preserve"> </w:t>
      </w:r>
      <w:r>
        <w:t>of</w:t>
      </w:r>
      <w:r>
        <w:rPr>
          <w:spacing w:val="-6"/>
        </w:rPr>
        <w:t xml:space="preserve"> </w:t>
      </w:r>
      <w:r>
        <w:t>public</w:t>
      </w:r>
      <w:r>
        <w:rPr>
          <w:spacing w:val="-9"/>
        </w:rPr>
        <w:t xml:space="preserve"> </w:t>
      </w:r>
      <w:r>
        <w:t>interest requiring urgent consideration</w:t>
      </w:r>
    </w:p>
    <w:p w:rsidR="00B82F9B">
      <w:pPr>
        <w:pStyle w:val="ListParagraph"/>
        <w:numPr>
          <w:ilvl w:val="0"/>
          <w:numId w:val="1"/>
        </w:numPr>
        <w:tabs>
          <w:tab w:val="left" w:pos="341"/>
        </w:tabs>
        <w:ind w:right="172" w:firstLine="0"/>
        <w:rPr>
          <w:sz w:val="24"/>
        </w:rPr>
      </w:pPr>
      <w:r>
        <w:rPr>
          <w:sz w:val="24"/>
        </w:rPr>
        <w:t>Leave to move a motion for the adjournment of the Dáil on a specific and important matter of public interest requiring urgent consideration may be sought on a Tuesday, Wednesday or Thursday on which the Dáil sits if a member gives notice in writing to the Ceann Comhairle not less than 45 minutes before the opening of the sitting. Such notice shall state the matter which the member seeks to raise and may refer to the merits of or reasons</w:t>
      </w:r>
      <w:r>
        <w:rPr>
          <w:spacing w:val="-7"/>
          <w:sz w:val="24"/>
        </w:rPr>
        <w:t xml:space="preserve"> </w:t>
      </w:r>
      <w:r>
        <w:rPr>
          <w:sz w:val="24"/>
        </w:rPr>
        <w:t>for</w:t>
      </w:r>
      <w:r>
        <w:rPr>
          <w:spacing w:val="-4"/>
          <w:sz w:val="24"/>
        </w:rPr>
        <w:t xml:space="preserve"> </w:t>
      </w:r>
      <w:r>
        <w:rPr>
          <w:sz w:val="24"/>
        </w:rPr>
        <w:t>raising</w:t>
      </w:r>
      <w:r>
        <w:rPr>
          <w:spacing w:val="-5"/>
          <w:sz w:val="24"/>
        </w:rPr>
        <w:t xml:space="preserve"> </w:t>
      </w:r>
      <w:r>
        <w:rPr>
          <w:sz w:val="24"/>
        </w:rPr>
        <w:t>the</w:t>
      </w:r>
      <w:r>
        <w:rPr>
          <w:spacing w:val="-7"/>
          <w:sz w:val="24"/>
        </w:rPr>
        <w:t xml:space="preserve"> </w:t>
      </w:r>
      <w:r>
        <w:rPr>
          <w:sz w:val="24"/>
        </w:rPr>
        <w:t>matter</w:t>
      </w:r>
      <w:r>
        <w:rPr>
          <w:spacing w:val="-4"/>
          <w:sz w:val="24"/>
        </w:rPr>
        <w:t xml:space="preserve"> </w:t>
      </w:r>
      <w:r>
        <w:rPr>
          <w:sz w:val="24"/>
        </w:rPr>
        <w:t>in</w:t>
      </w:r>
      <w:r>
        <w:rPr>
          <w:spacing w:val="-4"/>
          <w:sz w:val="24"/>
        </w:rPr>
        <w:t xml:space="preserve"> </w:t>
      </w:r>
      <w:r>
        <w:rPr>
          <w:sz w:val="24"/>
        </w:rPr>
        <w:t>a</w:t>
      </w:r>
      <w:r>
        <w:rPr>
          <w:spacing w:val="-7"/>
          <w:sz w:val="24"/>
        </w:rPr>
        <w:t xml:space="preserve"> </w:t>
      </w:r>
      <w:r>
        <w:rPr>
          <w:sz w:val="24"/>
        </w:rPr>
        <w:t>manner</w:t>
      </w:r>
      <w:r>
        <w:rPr>
          <w:spacing w:val="-6"/>
          <w:sz w:val="24"/>
        </w:rPr>
        <w:t xml:space="preserve"> </w:t>
      </w:r>
      <w:r>
        <w:rPr>
          <w:sz w:val="24"/>
        </w:rPr>
        <w:t>which</w:t>
      </w:r>
      <w:r>
        <w:rPr>
          <w:spacing w:val="-4"/>
          <w:sz w:val="24"/>
        </w:rPr>
        <w:t xml:space="preserve"> </w:t>
      </w:r>
      <w:r>
        <w:rPr>
          <w:sz w:val="24"/>
        </w:rPr>
        <w:t>the</w:t>
      </w:r>
      <w:r>
        <w:rPr>
          <w:spacing w:val="-4"/>
          <w:sz w:val="24"/>
        </w:rPr>
        <w:t xml:space="preserve"> </w:t>
      </w:r>
      <w:r>
        <w:rPr>
          <w:sz w:val="24"/>
        </w:rPr>
        <w:t>Ceann</w:t>
      </w:r>
      <w:r>
        <w:rPr>
          <w:spacing w:val="-4"/>
          <w:sz w:val="24"/>
        </w:rPr>
        <w:t xml:space="preserve"> </w:t>
      </w:r>
      <w:r>
        <w:rPr>
          <w:sz w:val="24"/>
        </w:rPr>
        <w:t>Comhairle</w:t>
      </w:r>
      <w:r>
        <w:rPr>
          <w:spacing w:val="-6"/>
          <w:sz w:val="24"/>
        </w:rPr>
        <w:t xml:space="preserve"> </w:t>
      </w:r>
      <w:r>
        <w:rPr>
          <w:sz w:val="24"/>
        </w:rPr>
        <w:t>considers</w:t>
      </w:r>
      <w:r>
        <w:rPr>
          <w:spacing w:val="-5"/>
          <w:sz w:val="24"/>
        </w:rPr>
        <w:t xml:space="preserve"> </w:t>
      </w:r>
      <w:r>
        <w:rPr>
          <w:sz w:val="24"/>
        </w:rPr>
        <w:t>to</w:t>
      </w:r>
      <w:r>
        <w:rPr>
          <w:spacing w:val="-7"/>
          <w:sz w:val="24"/>
        </w:rPr>
        <w:t xml:space="preserve"> </w:t>
      </w:r>
      <w:r>
        <w:rPr>
          <w:sz w:val="24"/>
        </w:rPr>
        <w:t>be</w:t>
      </w:r>
      <w:r>
        <w:rPr>
          <w:spacing w:val="-4"/>
          <w:sz w:val="24"/>
        </w:rPr>
        <w:t xml:space="preserve"> </w:t>
      </w:r>
      <w:r>
        <w:rPr>
          <w:sz w:val="24"/>
        </w:rPr>
        <w:t>brief and concise.</w:t>
      </w:r>
    </w:p>
    <w:p w:rsidR="00B82F9B">
      <w:pPr>
        <w:pStyle w:val="ListParagraph"/>
        <w:numPr>
          <w:ilvl w:val="0"/>
          <w:numId w:val="1"/>
        </w:numPr>
        <w:tabs>
          <w:tab w:val="left" w:pos="341"/>
        </w:tabs>
        <w:spacing w:before="159"/>
        <w:ind w:right="250" w:firstLine="0"/>
        <w:rPr>
          <w:sz w:val="24"/>
        </w:rPr>
      </w:pPr>
      <w:r>
        <w:rPr>
          <w:sz w:val="24"/>
        </w:rPr>
        <w:t>Where</w:t>
      </w:r>
      <w:r>
        <w:rPr>
          <w:spacing w:val="-7"/>
          <w:sz w:val="24"/>
        </w:rPr>
        <w:t xml:space="preserve"> </w:t>
      </w:r>
      <w:r>
        <w:rPr>
          <w:sz w:val="24"/>
        </w:rPr>
        <w:t>the</w:t>
      </w:r>
      <w:r>
        <w:rPr>
          <w:spacing w:val="-4"/>
          <w:sz w:val="24"/>
        </w:rPr>
        <w:t xml:space="preserve"> </w:t>
      </w:r>
      <w:r>
        <w:rPr>
          <w:sz w:val="24"/>
        </w:rPr>
        <w:t>Ceann</w:t>
      </w:r>
      <w:r>
        <w:rPr>
          <w:spacing w:val="-6"/>
          <w:sz w:val="24"/>
        </w:rPr>
        <w:t xml:space="preserve"> </w:t>
      </w:r>
      <w:r>
        <w:rPr>
          <w:sz w:val="24"/>
        </w:rPr>
        <w:t>Comhairle</w:t>
      </w:r>
      <w:r>
        <w:rPr>
          <w:spacing w:val="-6"/>
          <w:sz w:val="24"/>
        </w:rPr>
        <w:t xml:space="preserve"> </w:t>
      </w:r>
      <w:r>
        <w:rPr>
          <w:sz w:val="24"/>
        </w:rPr>
        <w:t>is</w:t>
      </w:r>
      <w:r>
        <w:rPr>
          <w:spacing w:val="-5"/>
          <w:sz w:val="24"/>
        </w:rPr>
        <w:t xml:space="preserve"> </w:t>
      </w:r>
      <w:r>
        <w:rPr>
          <w:sz w:val="24"/>
        </w:rPr>
        <w:t>satisfied</w:t>
      </w:r>
      <w:r>
        <w:rPr>
          <w:spacing w:val="-4"/>
          <w:sz w:val="24"/>
        </w:rPr>
        <w:t xml:space="preserve"> </w:t>
      </w:r>
      <w:r>
        <w:rPr>
          <w:sz w:val="24"/>
        </w:rPr>
        <w:t>that</w:t>
      </w:r>
      <w:r>
        <w:rPr>
          <w:spacing w:val="-6"/>
          <w:sz w:val="24"/>
        </w:rPr>
        <w:t xml:space="preserve"> </w:t>
      </w:r>
      <w:r>
        <w:rPr>
          <w:sz w:val="24"/>
        </w:rPr>
        <w:t>the</w:t>
      </w:r>
      <w:r>
        <w:rPr>
          <w:spacing w:val="-6"/>
          <w:sz w:val="24"/>
        </w:rPr>
        <w:t xml:space="preserve"> </w:t>
      </w:r>
      <w:r>
        <w:rPr>
          <w:sz w:val="24"/>
        </w:rPr>
        <w:t>notice</w:t>
      </w:r>
      <w:r>
        <w:rPr>
          <w:spacing w:val="-4"/>
          <w:sz w:val="24"/>
        </w:rPr>
        <w:t xml:space="preserve"> </w:t>
      </w:r>
      <w:r>
        <w:rPr>
          <w:sz w:val="24"/>
        </w:rPr>
        <w:t>complies</w:t>
      </w:r>
      <w:r>
        <w:rPr>
          <w:spacing w:val="-5"/>
          <w:sz w:val="24"/>
        </w:rPr>
        <w:t xml:space="preserve"> </w:t>
      </w:r>
      <w:r>
        <w:rPr>
          <w:sz w:val="24"/>
        </w:rPr>
        <w:t>with</w:t>
      </w:r>
      <w:r>
        <w:rPr>
          <w:spacing w:val="-4"/>
          <w:sz w:val="24"/>
        </w:rPr>
        <w:t xml:space="preserve"> </w:t>
      </w:r>
      <w:r>
        <w:rPr>
          <w:sz w:val="24"/>
        </w:rPr>
        <w:t>the</w:t>
      </w:r>
      <w:r>
        <w:rPr>
          <w:spacing w:val="-6"/>
          <w:sz w:val="24"/>
        </w:rPr>
        <w:t xml:space="preserve"> </w:t>
      </w:r>
      <w:r>
        <w:rPr>
          <w:sz w:val="24"/>
        </w:rPr>
        <w:t>requirements of this Standing Order, the member shall be called upon by the Ceann Comhairle</w:t>
      </w:r>
    </w:p>
    <w:p w:rsidR="00B82F9B">
      <w:pPr>
        <w:pStyle w:val="BodyText"/>
        <w:ind w:right="103"/>
      </w:pPr>
      <w:r>
        <w:t>immediately</w:t>
      </w:r>
      <w:r>
        <w:rPr>
          <w:spacing w:val="-4"/>
        </w:rPr>
        <w:t xml:space="preserve"> </w:t>
      </w:r>
      <w:r>
        <w:t>before</w:t>
      </w:r>
      <w:r>
        <w:rPr>
          <w:spacing w:val="-6"/>
        </w:rPr>
        <w:t xml:space="preserve"> </w:t>
      </w:r>
      <w:r>
        <w:t>the</w:t>
      </w:r>
      <w:r>
        <w:rPr>
          <w:spacing w:val="-5"/>
        </w:rPr>
        <w:t xml:space="preserve"> </w:t>
      </w:r>
      <w:r>
        <w:t>Order</w:t>
      </w:r>
      <w:r>
        <w:rPr>
          <w:spacing w:val="-3"/>
        </w:rPr>
        <w:t xml:space="preserve"> </w:t>
      </w:r>
      <w:r>
        <w:t>of</w:t>
      </w:r>
      <w:r>
        <w:rPr>
          <w:spacing w:val="-5"/>
        </w:rPr>
        <w:t xml:space="preserve"> </w:t>
      </w:r>
      <w:r>
        <w:t>Business,</w:t>
      </w:r>
      <w:r>
        <w:rPr>
          <w:spacing w:val="-6"/>
        </w:rPr>
        <w:t xml:space="preserve"> </w:t>
      </w:r>
      <w:r>
        <w:t>whereupon</w:t>
      </w:r>
      <w:r>
        <w:rPr>
          <w:spacing w:val="-3"/>
        </w:rPr>
        <w:t xml:space="preserve"> </w:t>
      </w:r>
      <w:r>
        <w:t>the</w:t>
      </w:r>
      <w:r>
        <w:rPr>
          <w:spacing w:val="-6"/>
        </w:rPr>
        <w:t xml:space="preserve"> </w:t>
      </w:r>
      <w:r>
        <w:t>member</w:t>
      </w:r>
      <w:r>
        <w:rPr>
          <w:spacing w:val="-3"/>
        </w:rPr>
        <w:t xml:space="preserve"> </w:t>
      </w:r>
      <w:r>
        <w:t>shall</w:t>
      </w:r>
      <w:r>
        <w:rPr>
          <w:spacing w:val="-3"/>
        </w:rPr>
        <w:t xml:space="preserve"> </w:t>
      </w:r>
      <w:r>
        <w:t>rise</w:t>
      </w:r>
      <w:r>
        <w:rPr>
          <w:spacing w:val="-3"/>
        </w:rPr>
        <w:t xml:space="preserve"> </w:t>
      </w:r>
      <w:r>
        <w:t>in</w:t>
      </w:r>
      <w:r>
        <w:rPr>
          <w:spacing w:val="-5"/>
        </w:rPr>
        <w:t xml:space="preserve"> </w:t>
      </w:r>
      <w:r>
        <w:t>his</w:t>
      </w:r>
      <w:r>
        <w:rPr>
          <w:spacing w:val="-6"/>
        </w:rPr>
        <w:t xml:space="preserve"> </w:t>
      </w:r>
      <w:r>
        <w:t>or</w:t>
      </w:r>
      <w:r>
        <w:rPr>
          <w:spacing w:val="-3"/>
        </w:rPr>
        <w:t xml:space="preserve"> </w:t>
      </w:r>
      <w:r>
        <w:t>her place</w:t>
      </w:r>
      <w:r>
        <w:rPr>
          <w:spacing w:val="-5"/>
        </w:rPr>
        <w:t xml:space="preserve"> </w:t>
      </w:r>
      <w:r>
        <w:t>and</w:t>
      </w:r>
      <w:r>
        <w:rPr>
          <w:spacing w:val="-4"/>
        </w:rPr>
        <w:t xml:space="preserve"> </w:t>
      </w:r>
      <w:r>
        <w:t>state</w:t>
      </w:r>
      <w:r>
        <w:rPr>
          <w:spacing w:val="-4"/>
        </w:rPr>
        <w:t xml:space="preserve"> </w:t>
      </w:r>
      <w:r>
        <w:t>that</w:t>
      </w:r>
      <w:r>
        <w:rPr>
          <w:spacing w:val="-7"/>
        </w:rPr>
        <w:t xml:space="preserve"> </w:t>
      </w:r>
      <w:r>
        <w:t>he</w:t>
      </w:r>
      <w:r>
        <w:rPr>
          <w:spacing w:val="-6"/>
        </w:rPr>
        <w:t xml:space="preserve"> </w:t>
      </w:r>
      <w:r>
        <w:t>or</w:t>
      </w:r>
      <w:r>
        <w:rPr>
          <w:spacing w:val="-4"/>
        </w:rPr>
        <w:t xml:space="preserve"> </w:t>
      </w:r>
      <w:r>
        <w:t>she</w:t>
      </w:r>
      <w:r>
        <w:rPr>
          <w:spacing w:val="-6"/>
        </w:rPr>
        <w:t xml:space="preserve"> </w:t>
      </w:r>
      <w:r>
        <w:t>requests</w:t>
      </w:r>
      <w:r>
        <w:rPr>
          <w:spacing w:val="-5"/>
        </w:rPr>
        <w:t xml:space="preserve"> </w:t>
      </w:r>
      <w:r>
        <w:t>leave</w:t>
      </w:r>
      <w:r>
        <w:rPr>
          <w:spacing w:val="-7"/>
        </w:rPr>
        <w:t xml:space="preserve"> </w:t>
      </w:r>
      <w:r>
        <w:t>to</w:t>
      </w:r>
      <w:r>
        <w:rPr>
          <w:spacing w:val="-7"/>
        </w:rPr>
        <w:t xml:space="preserve"> </w:t>
      </w:r>
      <w:r>
        <w:t>move</w:t>
      </w:r>
      <w:r>
        <w:rPr>
          <w:spacing w:val="-4"/>
        </w:rPr>
        <w:t xml:space="preserve"> </w:t>
      </w:r>
      <w:r>
        <w:t>the</w:t>
      </w:r>
      <w:r>
        <w:rPr>
          <w:spacing w:val="-4"/>
        </w:rPr>
        <w:t xml:space="preserve"> </w:t>
      </w:r>
      <w:r>
        <w:t>adjournment</w:t>
      </w:r>
      <w:r>
        <w:rPr>
          <w:spacing w:val="-8"/>
        </w:rPr>
        <w:t xml:space="preserve"> </w:t>
      </w:r>
      <w:r>
        <w:t>of</w:t>
      </w:r>
      <w:r>
        <w:rPr>
          <w:spacing w:val="-3"/>
        </w:rPr>
        <w:t xml:space="preserve"> </w:t>
      </w:r>
      <w:r>
        <w:t>the</w:t>
      </w:r>
      <w:r>
        <w:rPr>
          <w:spacing w:val="-6"/>
        </w:rPr>
        <w:t xml:space="preserve"> </w:t>
      </w:r>
      <w:r>
        <w:t>Dáil</w:t>
      </w:r>
      <w:r>
        <w:rPr>
          <w:spacing w:val="-4"/>
        </w:rPr>
        <w:t xml:space="preserve"> </w:t>
      </w:r>
      <w:r>
        <w:t>for</w:t>
      </w:r>
      <w:r>
        <w:rPr>
          <w:spacing w:val="-6"/>
        </w:rPr>
        <w:t xml:space="preserve"> </w:t>
      </w:r>
      <w:r>
        <w:t>the purpose of discussing a specific and important matter of public interest requiring urgent consideration and shall state the notice given but may not elaborate thereon.</w:t>
      </w:r>
    </w:p>
    <w:p w:rsidR="00B82F9B">
      <w:pPr>
        <w:pStyle w:val="ListParagraph"/>
        <w:numPr>
          <w:ilvl w:val="0"/>
          <w:numId w:val="1"/>
        </w:numPr>
        <w:tabs>
          <w:tab w:val="left" w:pos="341"/>
        </w:tabs>
        <w:spacing w:before="161"/>
        <w:ind w:right="201" w:firstLine="0"/>
        <w:rPr>
          <w:sz w:val="24"/>
        </w:rPr>
      </w:pPr>
      <w:r>
        <w:rPr>
          <w:sz w:val="24"/>
        </w:rPr>
        <w:t>If the Ceann Comhairle considers the motion to be one contemplated by this Standing Order, he or she shall thereupon desire the members who support the request to rise in their places. If not less than twelve members rise accordingly, he or she shall give leave to make</w:t>
      </w:r>
      <w:r>
        <w:rPr>
          <w:spacing w:val="-5"/>
          <w:sz w:val="24"/>
        </w:rPr>
        <w:t xml:space="preserve"> </w:t>
      </w:r>
      <w:r>
        <w:rPr>
          <w:sz w:val="24"/>
        </w:rPr>
        <w:t>the</w:t>
      </w:r>
      <w:r>
        <w:rPr>
          <w:spacing w:val="-5"/>
          <w:sz w:val="24"/>
        </w:rPr>
        <w:t xml:space="preserve"> </w:t>
      </w:r>
      <w:r>
        <w:rPr>
          <w:sz w:val="24"/>
        </w:rPr>
        <w:t>motion,</w:t>
      </w:r>
      <w:r>
        <w:rPr>
          <w:spacing w:val="-6"/>
          <w:sz w:val="24"/>
        </w:rPr>
        <w:t xml:space="preserve"> </w:t>
      </w:r>
      <w:r>
        <w:rPr>
          <w:sz w:val="24"/>
        </w:rPr>
        <w:t>which</w:t>
      </w:r>
      <w:r>
        <w:rPr>
          <w:spacing w:val="-9"/>
          <w:sz w:val="24"/>
        </w:rPr>
        <w:t xml:space="preserve"> </w:t>
      </w:r>
      <w:r>
        <w:rPr>
          <w:sz w:val="24"/>
        </w:rPr>
        <w:t>shall</w:t>
      </w:r>
      <w:r>
        <w:rPr>
          <w:spacing w:val="-5"/>
          <w:sz w:val="24"/>
        </w:rPr>
        <w:t xml:space="preserve"> </w:t>
      </w:r>
      <w:r>
        <w:rPr>
          <w:sz w:val="24"/>
        </w:rPr>
        <w:t>be</w:t>
      </w:r>
      <w:r>
        <w:rPr>
          <w:spacing w:val="-5"/>
          <w:sz w:val="24"/>
        </w:rPr>
        <w:t xml:space="preserve"> </w:t>
      </w:r>
      <w:r>
        <w:rPr>
          <w:sz w:val="24"/>
        </w:rPr>
        <w:t>moved</w:t>
      </w:r>
      <w:r>
        <w:rPr>
          <w:spacing w:val="-7"/>
          <w:sz w:val="24"/>
        </w:rPr>
        <w:t xml:space="preserve"> </w:t>
      </w:r>
      <w:r>
        <w:rPr>
          <w:sz w:val="24"/>
        </w:rPr>
        <w:t>at</w:t>
      </w:r>
      <w:r>
        <w:rPr>
          <w:spacing w:val="-7"/>
          <w:sz w:val="24"/>
        </w:rPr>
        <w:t xml:space="preserve"> </w:t>
      </w:r>
      <w:r>
        <w:rPr>
          <w:sz w:val="24"/>
        </w:rPr>
        <w:t>7</w:t>
      </w:r>
      <w:r>
        <w:rPr>
          <w:spacing w:val="-7"/>
          <w:sz w:val="24"/>
        </w:rPr>
        <w:t xml:space="preserve"> </w:t>
      </w:r>
      <w:r>
        <w:rPr>
          <w:sz w:val="24"/>
        </w:rPr>
        <w:t>p.m.</w:t>
      </w:r>
      <w:r>
        <w:rPr>
          <w:spacing w:val="-9"/>
          <w:sz w:val="24"/>
        </w:rPr>
        <w:t xml:space="preserve"> </w:t>
      </w:r>
      <w:r>
        <w:rPr>
          <w:sz w:val="24"/>
        </w:rPr>
        <w:t>on</w:t>
      </w:r>
      <w:r>
        <w:rPr>
          <w:spacing w:val="-4"/>
          <w:sz w:val="24"/>
        </w:rPr>
        <w:t xml:space="preserve"> </w:t>
      </w:r>
      <w:r>
        <w:rPr>
          <w:sz w:val="24"/>
        </w:rPr>
        <w:t>a</w:t>
      </w:r>
      <w:r>
        <w:rPr>
          <w:spacing w:val="-8"/>
          <w:sz w:val="24"/>
        </w:rPr>
        <w:t xml:space="preserve"> </w:t>
      </w:r>
      <w:r>
        <w:rPr>
          <w:sz w:val="24"/>
        </w:rPr>
        <w:t>Tuesday</w:t>
      </w:r>
      <w:r>
        <w:rPr>
          <w:spacing w:val="-6"/>
          <w:sz w:val="24"/>
        </w:rPr>
        <w:t xml:space="preserve"> </w:t>
      </w:r>
      <w:r>
        <w:rPr>
          <w:sz w:val="24"/>
        </w:rPr>
        <w:t>or</w:t>
      </w:r>
      <w:r>
        <w:rPr>
          <w:spacing w:val="-5"/>
          <w:sz w:val="24"/>
        </w:rPr>
        <w:t xml:space="preserve"> </w:t>
      </w:r>
      <w:r>
        <w:rPr>
          <w:sz w:val="24"/>
        </w:rPr>
        <w:t>Wednesday,</w:t>
      </w:r>
      <w:r>
        <w:rPr>
          <w:spacing w:val="-6"/>
          <w:sz w:val="24"/>
        </w:rPr>
        <w:t xml:space="preserve"> </w:t>
      </w:r>
      <w:r>
        <w:rPr>
          <w:sz w:val="24"/>
        </w:rPr>
        <w:t>or</w:t>
      </w:r>
      <w:r>
        <w:rPr>
          <w:spacing w:val="-7"/>
          <w:sz w:val="24"/>
        </w:rPr>
        <w:t xml:space="preserve"> </w:t>
      </w:r>
      <w:r>
        <w:rPr>
          <w:sz w:val="24"/>
        </w:rPr>
        <w:t>3.30</w:t>
      </w:r>
      <w:r>
        <w:rPr>
          <w:spacing w:val="-7"/>
          <w:sz w:val="24"/>
        </w:rPr>
        <w:t xml:space="preserve"> </w:t>
      </w:r>
      <w:r>
        <w:rPr>
          <w:sz w:val="24"/>
        </w:rPr>
        <w:t xml:space="preserve">p.m. on a Thursday, or at such hour on the day on which the request is made as the Dáil may </w:t>
      </w:r>
      <w:r>
        <w:rPr>
          <w:spacing w:val="-2"/>
          <w:sz w:val="24"/>
        </w:rPr>
        <w:t>appoint.</w:t>
      </w:r>
    </w:p>
    <w:p w:rsidR="00B82F9B">
      <w:pPr>
        <w:pStyle w:val="ListParagraph"/>
        <w:numPr>
          <w:ilvl w:val="0"/>
          <w:numId w:val="1"/>
        </w:numPr>
        <w:tabs>
          <w:tab w:val="left" w:pos="341"/>
        </w:tabs>
        <w:spacing w:before="162"/>
        <w:ind w:firstLine="0"/>
        <w:rPr>
          <w:sz w:val="24"/>
        </w:rPr>
      </w:pPr>
      <w:r>
        <w:rPr>
          <w:sz w:val="24"/>
        </w:rPr>
        <w:t>A</w:t>
      </w:r>
      <w:r>
        <w:rPr>
          <w:spacing w:val="-5"/>
          <w:sz w:val="24"/>
        </w:rPr>
        <w:t xml:space="preserve"> </w:t>
      </w:r>
      <w:r>
        <w:rPr>
          <w:sz w:val="24"/>
        </w:rPr>
        <w:t>matter</w:t>
      </w:r>
      <w:r>
        <w:rPr>
          <w:spacing w:val="-6"/>
          <w:sz w:val="24"/>
        </w:rPr>
        <w:t xml:space="preserve"> </w:t>
      </w:r>
      <w:r>
        <w:rPr>
          <w:sz w:val="24"/>
        </w:rPr>
        <w:t>submitted</w:t>
      </w:r>
      <w:r>
        <w:rPr>
          <w:spacing w:val="-7"/>
          <w:sz w:val="24"/>
        </w:rPr>
        <w:t xml:space="preserve"> </w:t>
      </w:r>
      <w:r>
        <w:rPr>
          <w:sz w:val="24"/>
        </w:rPr>
        <w:t>in</w:t>
      </w:r>
      <w:r>
        <w:rPr>
          <w:spacing w:val="-7"/>
          <w:sz w:val="24"/>
        </w:rPr>
        <w:t xml:space="preserve"> </w:t>
      </w:r>
      <w:r>
        <w:rPr>
          <w:sz w:val="24"/>
        </w:rPr>
        <w:t>pursuance</w:t>
      </w:r>
      <w:r>
        <w:rPr>
          <w:spacing w:val="-7"/>
          <w:sz w:val="24"/>
        </w:rPr>
        <w:t xml:space="preserve"> </w:t>
      </w:r>
      <w:r>
        <w:rPr>
          <w:sz w:val="24"/>
        </w:rPr>
        <w:t>of</w:t>
      </w:r>
      <w:r>
        <w:rPr>
          <w:spacing w:val="-7"/>
          <w:sz w:val="24"/>
        </w:rPr>
        <w:t xml:space="preserve"> </w:t>
      </w:r>
      <w:r>
        <w:rPr>
          <w:sz w:val="24"/>
        </w:rPr>
        <w:t>this</w:t>
      </w:r>
      <w:r>
        <w:rPr>
          <w:spacing w:val="-6"/>
          <w:sz w:val="24"/>
        </w:rPr>
        <w:t xml:space="preserve"> </w:t>
      </w:r>
      <w:r>
        <w:rPr>
          <w:sz w:val="24"/>
        </w:rPr>
        <w:t>Standing</w:t>
      </w:r>
      <w:r>
        <w:rPr>
          <w:spacing w:val="-6"/>
          <w:sz w:val="24"/>
        </w:rPr>
        <w:t xml:space="preserve"> </w:t>
      </w:r>
      <w:r>
        <w:rPr>
          <w:sz w:val="24"/>
        </w:rPr>
        <w:t>Order</w:t>
      </w:r>
      <w:r>
        <w:rPr>
          <w:spacing w:val="-5"/>
          <w:sz w:val="24"/>
        </w:rPr>
        <w:t xml:space="preserve"> </w:t>
      </w:r>
      <w:r>
        <w:rPr>
          <w:sz w:val="24"/>
        </w:rPr>
        <w:t>which</w:t>
      </w:r>
      <w:r>
        <w:rPr>
          <w:spacing w:val="-7"/>
          <w:sz w:val="24"/>
        </w:rPr>
        <w:t xml:space="preserve"> </w:t>
      </w:r>
      <w:r>
        <w:rPr>
          <w:sz w:val="24"/>
        </w:rPr>
        <w:t>fails</w:t>
      </w:r>
      <w:r>
        <w:rPr>
          <w:spacing w:val="-8"/>
          <w:sz w:val="24"/>
        </w:rPr>
        <w:t xml:space="preserve"> </w:t>
      </w:r>
      <w:r>
        <w:rPr>
          <w:sz w:val="24"/>
        </w:rPr>
        <w:t>to</w:t>
      </w:r>
      <w:r>
        <w:rPr>
          <w:spacing w:val="-8"/>
          <w:sz w:val="24"/>
        </w:rPr>
        <w:t xml:space="preserve"> </w:t>
      </w:r>
      <w:r>
        <w:rPr>
          <w:sz w:val="24"/>
        </w:rPr>
        <w:t>obtain</w:t>
      </w:r>
      <w:r>
        <w:rPr>
          <w:spacing w:val="-5"/>
          <w:sz w:val="24"/>
        </w:rPr>
        <w:t xml:space="preserve"> </w:t>
      </w:r>
      <w:r>
        <w:rPr>
          <w:sz w:val="24"/>
        </w:rPr>
        <w:t>the</w:t>
      </w:r>
      <w:r>
        <w:rPr>
          <w:spacing w:val="-7"/>
          <w:sz w:val="24"/>
        </w:rPr>
        <w:t xml:space="preserve"> </w:t>
      </w:r>
      <w:r>
        <w:rPr>
          <w:sz w:val="24"/>
        </w:rPr>
        <w:t>requisite support cannot during the following six months be again brought forward under this</w:t>
      </w:r>
    </w:p>
    <w:p w:rsidR="00B82F9B">
      <w:pPr>
        <w:pStyle w:val="BodyText"/>
      </w:pPr>
      <w:r>
        <w:t>Standing</w:t>
      </w:r>
      <w:r>
        <w:rPr>
          <w:spacing w:val="-7"/>
        </w:rPr>
        <w:t xml:space="preserve"> </w:t>
      </w:r>
      <w:r>
        <w:rPr>
          <w:spacing w:val="-2"/>
        </w:rPr>
        <w:t>Order.</w:t>
      </w:r>
    </w:p>
    <w:p w:rsidR="00B82F9B">
      <w:pPr>
        <w:pStyle w:val="BodyText"/>
        <w:sectPr>
          <w:pgSz w:w="11910" w:h="16840"/>
          <w:pgMar w:top="1380" w:right="1417" w:bottom="280" w:left="1417" w:header="720" w:footer="720" w:gutter="0"/>
          <w:cols w:space="720"/>
        </w:sectPr>
      </w:pPr>
    </w:p>
    <w:p w:rsidR="00B82F9B">
      <w:pPr>
        <w:pStyle w:val="Heading1"/>
        <w:spacing w:before="14"/>
        <w:rPr>
          <w:u w:val="none"/>
        </w:rPr>
      </w:pPr>
      <w:r>
        <w:t>Joint</w:t>
      </w:r>
      <w:r>
        <w:rPr>
          <w:spacing w:val="-10"/>
        </w:rPr>
        <w:t xml:space="preserve"> </w:t>
      </w:r>
      <w:r>
        <w:t>Committee</w:t>
      </w:r>
      <w:r>
        <w:rPr>
          <w:spacing w:val="-11"/>
        </w:rPr>
        <w:t xml:space="preserve"> </w:t>
      </w:r>
      <w:r>
        <w:t>on</w:t>
      </w:r>
      <w:r>
        <w:rPr>
          <w:spacing w:val="-10"/>
        </w:rPr>
        <w:t xml:space="preserve"> </w:t>
      </w:r>
      <w:r>
        <w:t>Public</w:t>
      </w:r>
      <w:r>
        <w:rPr>
          <w:spacing w:val="-10"/>
        </w:rPr>
        <w:t xml:space="preserve"> </w:t>
      </w:r>
      <w:r>
        <w:t>Petitions</w:t>
      </w:r>
      <w:r>
        <w:rPr>
          <w:spacing w:val="-9"/>
        </w:rPr>
        <w:t xml:space="preserve"> </w:t>
      </w:r>
      <w:r>
        <w:t>and</w:t>
      </w:r>
      <w:r>
        <w:rPr>
          <w:spacing w:val="-11"/>
        </w:rPr>
        <w:t xml:space="preserve"> </w:t>
      </w:r>
      <w:r>
        <w:t>the</w:t>
      </w:r>
      <w:r>
        <w:rPr>
          <w:spacing w:val="-10"/>
        </w:rPr>
        <w:t xml:space="preserve"> </w:t>
      </w:r>
      <w:r>
        <w:rPr>
          <w:spacing w:val="-2"/>
        </w:rPr>
        <w:t>Ombudsmen</w:t>
      </w:r>
    </w:p>
    <w:p w:rsidR="00B82F9B">
      <w:pPr>
        <w:pStyle w:val="BodyText"/>
        <w:spacing w:before="189" w:line="276" w:lineRule="auto"/>
        <w:ind w:right="18"/>
        <w:jc w:val="both"/>
      </w:pPr>
      <w:r>
        <w:t xml:space="preserve">Public Petitions are submitted through The Oireachtas </w:t>
      </w:r>
      <w:r>
        <w:fldChar w:fldCharType="begin"/>
      </w:r>
      <w:r>
        <w:instrText xml:space="preserve"> HYPERLINK "https://www.oireachtas.ie/en/committees/making-a-submission/" </w:instrText>
      </w:r>
      <w:r>
        <w:fldChar w:fldCharType="separate"/>
      </w:r>
      <w:r>
        <w:rPr>
          <w:color w:val="467885"/>
          <w:u w:val="single" w:color="467885"/>
        </w:rPr>
        <w:t>website</w:t>
      </w:r>
      <w:r>
        <w:fldChar w:fldCharType="end"/>
      </w:r>
      <w:r>
        <w:t xml:space="preserve">. Once received they are examined to ensure they can be accepted. They will be accepted once they comply with </w:t>
      </w:r>
      <w:r>
        <w:fldChar w:fldCharType="begin"/>
      </w:r>
      <w:r>
        <w:instrText xml:space="preserve"> HYPERLINK "https://data.oireachtas.ie/ie/oireachtas/parliamentaryBusiness/standingOrders/dail/2026/2026-04-08_consolidated-dail-eireann-standing-orders-march-2026_en.pdf" </w:instrText>
      </w:r>
      <w:r>
        <w:fldChar w:fldCharType="separate"/>
      </w:r>
      <w:r>
        <w:rPr>
          <w:color w:val="467885"/>
          <w:u w:val="single" w:color="467885"/>
        </w:rPr>
        <w:t>Standing</w:t>
      </w:r>
      <w:r>
        <w:rPr>
          <w:color w:val="467885"/>
          <w:spacing w:val="-3"/>
          <w:u w:val="single" w:color="467885"/>
        </w:rPr>
        <w:t xml:space="preserve"> </w:t>
      </w:r>
      <w:r>
        <w:rPr>
          <w:color w:val="467885"/>
          <w:u w:val="single" w:color="467885"/>
        </w:rPr>
        <w:t>Orders</w:t>
      </w:r>
      <w:r>
        <w:fldChar w:fldCharType="end"/>
      </w:r>
      <w:r>
        <w:rPr>
          <w:color w:val="467885"/>
          <w:spacing w:val="-1"/>
        </w:rPr>
        <w:t xml:space="preserve"> </w:t>
      </w:r>
      <w:r>
        <w:t>(the</w:t>
      </w:r>
      <w:r>
        <w:rPr>
          <w:spacing w:val="-2"/>
        </w:rPr>
        <w:t xml:space="preserve"> </w:t>
      </w:r>
      <w:r>
        <w:t>rules</w:t>
      </w:r>
      <w:r>
        <w:rPr>
          <w:spacing w:val="-2"/>
        </w:rPr>
        <w:t xml:space="preserve"> </w:t>
      </w:r>
      <w:r>
        <w:t>governing</w:t>
      </w:r>
      <w:r>
        <w:rPr>
          <w:spacing w:val="-3"/>
        </w:rPr>
        <w:t xml:space="preserve"> </w:t>
      </w:r>
      <w:r>
        <w:t>the</w:t>
      </w:r>
      <w:r>
        <w:rPr>
          <w:spacing w:val="-2"/>
        </w:rPr>
        <w:t xml:space="preserve"> </w:t>
      </w:r>
      <w:r>
        <w:t>Committee);</w:t>
      </w:r>
      <w:r>
        <w:rPr>
          <w:spacing w:val="-3"/>
        </w:rPr>
        <w:t xml:space="preserve"> </w:t>
      </w:r>
      <w:r>
        <w:t>do</w:t>
      </w:r>
      <w:r>
        <w:rPr>
          <w:spacing w:val="-2"/>
        </w:rPr>
        <w:t xml:space="preserve"> </w:t>
      </w:r>
      <w:r>
        <w:t>not</w:t>
      </w:r>
      <w:r>
        <w:rPr>
          <w:spacing w:val="-3"/>
        </w:rPr>
        <w:t xml:space="preserve"> </w:t>
      </w:r>
      <w:r>
        <w:t>relate</w:t>
      </w:r>
      <w:r>
        <w:rPr>
          <w:spacing w:val="-2"/>
        </w:rPr>
        <w:t xml:space="preserve"> </w:t>
      </w:r>
      <w:r>
        <w:t>to</w:t>
      </w:r>
      <w:r>
        <w:rPr>
          <w:spacing w:val="-4"/>
        </w:rPr>
        <w:t xml:space="preserve"> </w:t>
      </w:r>
      <w:r>
        <w:t>an</w:t>
      </w:r>
      <w:r>
        <w:rPr>
          <w:spacing w:val="-3"/>
        </w:rPr>
        <w:t xml:space="preserve"> </w:t>
      </w:r>
      <w:r>
        <w:t>ongoing</w:t>
      </w:r>
      <w:r>
        <w:rPr>
          <w:spacing w:val="-3"/>
        </w:rPr>
        <w:t xml:space="preserve"> </w:t>
      </w:r>
      <w:r>
        <w:t>legal</w:t>
      </w:r>
      <w:r>
        <w:rPr>
          <w:spacing w:val="-2"/>
        </w:rPr>
        <w:t xml:space="preserve"> </w:t>
      </w:r>
      <w:r>
        <w:t>case; do not contain language which is offensive or defamatory; is not similar or the same as a closed</w:t>
      </w:r>
      <w:r>
        <w:rPr>
          <w:spacing w:val="-6"/>
        </w:rPr>
        <w:t xml:space="preserve"> </w:t>
      </w:r>
      <w:r>
        <w:t>petition</w:t>
      </w:r>
      <w:r>
        <w:rPr>
          <w:spacing w:val="-8"/>
        </w:rPr>
        <w:t xml:space="preserve"> </w:t>
      </w:r>
      <w:r>
        <w:t>submitted</w:t>
      </w:r>
      <w:r>
        <w:rPr>
          <w:spacing w:val="-6"/>
        </w:rPr>
        <w:t xml:space="preserve"> </w:t>
      </w:r>
      <w:r>
        <w:t>by</w:t>
      </w:r>
      <w:r>
        <w:rPr>
          <w:spacing w:val="-8"/>
        </w:rPr>
        <w:t xml:space="preserve"> </w:t>
      </w:r>
      <w:r>
        <w:t>the</w:t>
      </w:r>
      <w:r>
        <w:rPr>
          <w:spacing w:val="-6"/>
        </w:rPr>
        <w:t xml:space="preserve"> </w:t>
      </w:r>
      <w:r>
        <w:t>same</w:t>
      </w:r>
      <w:r>
        <w:rPr>
          <w:spacing w:val="-9"/>
        </w:rPr>
        <w:t xml:space="preserve"> </w:t>
      </w:r>
      <w:r>
        <w:t>person</w:t>
      </w:r>
      <w:r>
        <w:rPr>
          <w:spacing w:val="-6"/>
        </w:rPr>
        <w:t xml:space="preserve"> </w:t>
      </w:r>
      <w:r>
        <w:t>during</w:t>
      </w:r>
      <w:r>
        <w:rPr>
          <w:spacing w:val="-7"/>
        </w:rPr>
        <w:t xml:space="preserve"> </w:t>
      </w:r>
      <w:r>
        <w:t>the</w:t>
      </w:r>
      <w:r>
        <w:rPr>
          <w:spacing w:val="-6"/>
        </w:rPr>
        <w:t xml:space="preserve"> </w:t>
      </w:r>
      <w:r>
        <w:t>lifetime</w:t>
      </w:r>
      <w:r>
        <w:rPr>
          <w:spacing w:val="-6"/>
        </w:rPr>
        <w:t xml:space="preserve"> </w:t>
      </w:r>
      <w:r>
        <w:t>of</w:t>
      </w:r>
      <w:r>
        <w:rPr>
          <w:spacing w:val="-6"/>
        </w:rPr>
        <w:t xml:space="preserve"> </w:t>
      </w:r>
      <w:r>
        <w:t>the</w:t>
      </w:r>
      <w:r>
        <w:rPr>
          <w:spacing w:val="-9"/>
        </w:rPr>
        <w:t xml:space="preserve"> </w:t>
      </w:r>
      <w:r>
        <w:t>Dáil</w:t>
      </w:r>
      <w:r>
        <w:rPr>
          <w:spacing w:val="-7"/>
        </w:rPr>
        <w:t xml:space="preserve"> </w:t>
      </w:r>
      <w:r>
        <w:t>or</w:t>
      </w:r>
      <w:r>
        <w:rPr>
          <w:spacing w:val="-6"/>
        </w:rPr>
        <w:t xml:space="preserve"> </w:t>
      </w:r>
      <w:r>
        <w:t>Seanad; is</w:t>
      </w:r>
      <w:r>
        <w:rPr>
          <w:spacing w:val="-7"/>
        </w:rPr>
        <w:t xml:space="preserve"> </w:t>
      </w:r>
      <w:r>
        <w:t>not frivolous,</w:t>
      </w:r>
      <w:r>
        <w:rPr>
          <w:spacing w:val="-7"/>
        </w:rPr>
        <w:t xml:space="preserve"> </w:t>
      </w:r>
      <w:r>
        <w:t>vexatious</w:t>
      </w:r>
      <w:r>
        <w:rPr>
          <w:spacing w:val="-7"/>
        </w:rPr>
        <w:t xml:space="preserve"> </w:t>
      </w:r>
      <w:r>
        <w:t>or</w:t>
      </w:r>
      <w:r>
        <w:rPr>
          <w:spacing w:val="-6"/>
        </w:rPr>
        <w:t xml:space="preserve"> </w:t>
      </w:r>
      <w:r>
        <w:t>otherwise</w:t>
      </w:r>
      <w:r>
        <w:rPr>
          <w:spacing w:val="-7"/>
        </w:rPr>
        <w:t xml:space="preserve"> </w:t>
      </w:r>
      <w:r>
        <w:t>does</w:t>
      </w:r>
      <w:r>
        <w:rPr>
          <w:spacing w:val="-7"/>
        </w:rPr>
        <w:t xml:space="preserve"> </w:t>
      </w:r>
      <w:r>
        <w:t>not</w:t>
      </w:r>
      <w:r>
        <w:rPr>
          <w:spacing w:val="-7"/>
        </w:rPr>
        <w:t xml:space="preserve"> </w:t>
      </w:r>
      <w:r>
        <w:t>constitute</w:t>
      </w:r>
      <w:r>
        <w:rPr>
          <w:spacing w:val="-6"/>
        </w:rPr>
        <w:t xml:space="preserve"> </w:t>
      </w:r>
      <w:r>
        <w:t>an</w:t>
      </w:r>
      <w:r>
        <w:rPr>
          <w:spacing w:val="-6"/>
        </w:rPr>
        <w:t xml:space="preserve"> </w:t>
      </w:r>
      <w:r>
        <w:t>abuse</w:t>
      </w:r>
      <w:r>
        <w:rPr>
          <w:spacing w:val="-7"/>
        </w:rPr>
        <w:t xml:space="preserve"> </w:t>
      </w:r>
      <w:r>
        <w:t>of</w:t>
      </w:r>
      <w:r>
        <w:rPr>
          <w:spacing w:val="-6"/>
        </w:rPr>
        <w:t xml:space="preserve"> </w:t>
      </w:r>
      <w:r>
        <w:t>the</w:t>
      </w:r>
      <w:r>
        <w:rPr>
          <w:spacing w:val="-9"/>
        </w:rPr>
        <w:t xml:space="preserve"> </w:t>
      </w:r>
      <w:r>
        <w:t>petitions</w:t>
      </w:r>
      <w:r>
        <w:rPr>
          <w:spacing w:val="-7"/>
        </w:rPr>
        <w:t xml:space="preserve"> </w:t>
      </w:r>
      <w:r>
        <w:t>system</w:t>
      </w:r>
      <w:r>
        <w:rPr>
          <w:spacing w:val="-6"/>
        </w:rPr>
        <w:t xml:space="preserve"> </w:t>
      </w:r>
      <w:r>
        <w:t>and</w:t>
      </w:r>
      <w:r>
        <w:rPr>
          <w:spacing w:val="-8"/>
        </w:rPr>
        <w:t xml:space="preserve"> </w:t>
      </w:r>
      <w:r>
        <w:t>do not</w:t>
      </w:r>
      <w:r>
        <w:rPr>
          <w:spacing w:val="-6"/>
        </w:rPr>
        <w:t xml:space="preserve"> </w:t>
      </w:r>
      <w:r>
        <w:t>require</w:t>
      </w:r>
      <w:r>
        <w:rPr>
          <w:spacing w:val="-6"/>
        </w:rPr>
        <w:t xml:space="preserve"> </w:t>
      </w:r>
      <w:r>
        <w:t>the</w:t>
      </w:r>
      <w:r>
        <w:rPr>
          <w:spacing w:val="-6"/>
        </w:rPr>
        <w:t xml:space="preserve"> </w:t>
      </w:r>
      <w:r>
        <w:t>Committee</w:t>
      </w:r>
      <w:r>
        <w:rPr>
          <w:spacing w:val="-5"/>
        </w:rPr>
        <w:t xml:space="preserve"> </w:t>
      </w:r>
      <w:r>
        <w:t>to</w:t>
      </w:r>
      <w:r>
        <w:rPr>
          <w:spacing w:val="-6"/>
        </w:rPr>
        <w:t xml:space="preserve"> </w:t>
      </w:r>
      <w:r>
        <w:t>consider</w:t>
      </w:r>
      <w:r>
        <w:rPr>
          <w:spacing w:val="-5"/>
        </w:rPr>
        <w:t xml:space="preserve"> </w:t>
      </w:r>
      <w:r>
        <w:t>an</w:t>
      </w:r>
      <w:r>
        <w:rPr>
          <w:spacing w:val="-5"/>
        </w:rPr>
        <w:t xml:space="preserve"> </w:t>
      </w:r>
      <w:r>
        <w:t>individual</w:t>
      </w:r>
      <w:r>
        <w:rPr>
          <w:spacing w:val="-3"/>
        </w:rPr>
        <w:t xml:space="preserve"> </w:t>
      </w:r>
      <w:r>
        <w:t>complaint</w:t>
      </w:r>
      <w:r>
        <w:rPr>
          <w:spacing w:val="-7"/>
        </w:rPr>
        <w:t xml:space="preserve"> </w:t>
      </w:r>
      <w:r>
        <w:t>which</w:t>
      </w:r>
      <w:r>
        <w:rPr>
          <w:spacing w:val="-5"/>
        </w:rPr>
        <w:t xml:space="preserve"> </w:t>
      </w:r>
      <w:r>
        <w:t>has</w:t>
      </w:r>
      <w:r>
        <w:rPr>
          <w:spacing w:val="-8"/>
        </w:rPr>
        <w:t xml:space="preserve"> </w:t>
      </w:r>
      <w:r>
        <w:t>been</w:t>
      </w:r>
      <w:r>
        <w:rPr>
          <w:spacing w:val="-5"/>
        </w:rPr>
        <w:t xml:space="preserve"> </w:t>
      </w:r>
      <w:r>
        <w:t>the</w:t>
      </w:r>
      <w:r>
        <w:rPr>
          <w:spacing w:val="-6"/>
        </w:rPr>
        <w:t xml:space="preserve"> </w:t>
      </w:r>
      <w:r>
        <w:t>subject</w:t>
      </w:r>
      <w:r>
        <w:rPr>
          <w:spacing w:val="-7"/>
        </w:rPr>
        <w:t xml:space="preserve"> </w:t>
      </w:r>
      <w:r>
        <w:t>of a</w:t>
      </w:r>
      <w:r>
        <w:rPr>
          <w:spacing w:val="-3"/>
        </w:rPr>
        <w:t xml:space="preserve"> </w:t>
      </w:r>
      <w:r>
        <w:t>decision</w:t>
      </w:r>
      <w:r>
        <w:rPr>
          <w:spacing w:val="-2"/>
        </w:rPr>
        <w:t xml:space="preserve"> </w:t>
      </w:r>
      <w:r>
        <w:t>by:</w:t>
      </w:r>
      <w:r>
        <w:rPr>
          <w:spacing w:val="-3"/>
        </w:rPr>
        <w:t xml:space="preserve"> </w:t>
      </w:r>
      <w:r>
        <w:t>the</w:t>
      </w:r>
      <w:r>
        <w:rPr>
          <w:spacing w:val="-2"/>
        </w:rPr>
        <w:t xml:space="preserve"> </w:t>
      </w:r>
      <w:r>
        <w:t>Ombudsman;</w:t>
      </w:r>
      <w:r>
        <w:rPr>
          <w:spacing w:val="-5"/>
        </w:rPr>
        <w:t xml:space="preserve"> </w:t>
      </w:r>
      <w:r>
        <w:t>by</w:t>
      </w:r>
      <w:r>
        <w:rPr>
          <w:spacing w:val="-3"/>
        </w:rPr>
        <w:t xml:space="preserve"> </w:t>
      </w:r>
      <w:r>
        <w:t>another</w:t>
      </w:r>
      <w:r>
        <w:rPr>
          <w:spacing w:val="-2"/>
        </w:rPr>
        <w:t xml:space="preserve"> </w:t>
      </w:r>
      <w:r>
        <w:t>Ombudsman;</w:t>
      </w:r>
      <w:r>
        <w:rPr>
          <w:spacing w:val="-2"/>
        </w:rPr>
        <w:t xml:space="preserve"> </w:t>
      </w:r>
      <w:r>
        <w:t>a</w:t>
      </w:r>
      <w:r>
        <w:rPr>
          <w:spacing w:val="-5"/>
        </w:rPr>
        <w:t xml:space="preserve"> </w:t>
      </w:r>
      <w:r>
        <w:t>regulatory</w:t>
      </w:r>
      <w:r>
        <w:rPr>
          <w:spacing w:val="-6"/>
        </w:rPr>
        <w:t xml:space="preserve"> </w:t>
      </w:r>
      <w:r>
        <w:t>public</w:t>
      </w:r>
      <w:r>
        <w:rPr>
          <w:spacing w:val="-3"/>
        </w:rPr>
        <w:t xml:space="preserve"> </w:t>
      </w:r>
      <w:r>
        <w:t>body;</w:t>
      </w:r>
      <w:r>
        <w:rPr>
          <w:spacing w:val="-3"/>
        </w:rPr>
        <w:t xml:space="preserve"> </w:t>
      </w:r>
      <w:r>
        <w:t>or</w:t>
      </w:r>
      <w:r>
        <w:rPr>
          <w:spacing w:val="-2"/>
        </w:rPr>
        <w:t xml:space="preserve"> </w:t>
      </w:r>
      <w:r>
        <w:t>a</w:t>
      </w:r>
      <w:r>
        <w:rPr>
          <w:spacing w:val="-5"/>
        </w:rPr>
        <w:t xml:space="preserve"> </w:t>
      </w:r>
      <w:r>
        <w:t>body established for the purpose of redress. Once a petition is deemed in order, the Committee may seek written or oral evidence from Government Departments, State bodies or other relevant agencies.</w:t>
      </w:r>
    </w:p>
    <w:p w:rsidR="00B82F9B">
      <w:pPr>
        <w:pStyle w:val="BodyText"/>
        <w:spacing w:before="161" w:line="276" w:lineRule="auto"/>
        <w:ind w:right="18"/>
        <w:jc w:val="both"/>
      </w:pPr>
      <w:r>
        <w:t xml:space="preserve">The </w:t>
      </w:r>
      <w:r>
        <w:fldChar w:fldCharType="begin"/>
      </w:r>
      <w:r>
        <w:instrText xml:space="preserve"> HYPERLINK "https://www.oireachtas.ie/en/committees/34/petitions-and-the-ombudsmen/" </w:instrText>
      </w:r>
      <w:r>
        <w:fldChar w:fldCharType="separate"/>
      </w:r>
      <w:r>
        <w:rPr>
          <w:color w:val="467885"/>
          <w:u w:val="single" w:color="467885"/>
        </w:rPr>
        <w:t>Joint Committee on Public Petitions and the Ombudsmen</w:t>
      </w:r>
      <w:r>
        <w:fldChar w:fldCharType="end"/>
      </w:r>
      <w:r>
        <w:rPr>
          <w:color w:val="467885"/>
        </w:rPr>
        <w:t xml:space="preserve"> </w:t>
      </w:r>
      <w:r>
        <w:t>(JCPPO) meets weekly to consider submitted petitions. The Committee may invite Ministers to attend meetings and answer questions related to a petition. Petitioners may also be invited to appear before the Committee to outline their concerns.</w:t>
      </w:r>
    </w:p>
    <w:p w:rsidR="00B82F9B">
      <w:pPr>
        <w:pStyle w:val="BodyText"/>
        <w:spacing w:before="159" w:line="276" w:lineRule="auto"/>
        <w:ind w:right="25"/>
        <w:jc w:val="both"/>
      </w:pPr>
      <w:r>
        <w:t>Previously</w:t>
      </w:r>
      <w:r>
        <w:rPr>
          <w:spacing w:val="-14"/>
        </w:rPr>
        <w:t xml:space="preserve"> </w:t>
      </w:r>
      <w:r>
        <w:t>the</w:t>
      </w:r>
      <w:r>
        <w:rPr>
          <w:spacing w:val="-14"/>
        </w:rPr>
        <w:t xml:space="preserve"> </w:t>
      </w:r>
      <w:r>
        <w:t>Committee</w:t>
      </w:r>
      <w:r>
        <w:rPr>
          <w:spacing w:val="-13"/>
        </w:rPr>
        <w:t xml:space="preserve"> </w:t>
      </w:r>
      <w:r>
        <w:t>met</w:t>
      </w:r>
      <w:r>
        <w:rPr>
          <w:spacing w:val="-14"/>
        </w:rPr>
        <w:t xml:space="preserve"> </w:t>
      </w:r>
      <w:r>
        <w:t>fortnightly</w:t>
      </w:r>
      <w:r>
        <w:rPr>
          <w:spacing w:val="-13"/>
        </w:rPr>
        <w:t xml:space="preserve"> </w:t>
      </w:r>
      <w:r>
        <w:t>but</w:t>
      </w:r>
      <w:r>
        <w:rPr>
          <w:spacing w:val="-14"/>
        </w:rPr>
        <w:t xml:space="preserve"> </w:t>
      </w:r>
      <w:r>
        <w:t>due</w:t>
      </w:r>
      <w:r>
        <w:rPr>
          <w:spacing w:val="-13"/>
        </w:rPr>
        <w:t xml:space="preserve"> </w:t>
      </w:r>
      <w:r>
        <w:t>to</w:t>
      </w:r>
      <w:r>
        <w:rPr>
          <w:spacing w:val="-14"/>
        </w:rPr>
        <w:t xml:space="preserve"> </w:t>
      </w:r>
      <w:r>
        <w:t>the</w:t>
      </w:r>
      <w:r>
        <w:rPr>
          <w:spacing w:val="-14"/>
        </w:rPr>
        <w:t xml:space="preserve"> </w:t>
      </w:r>
      <w:r>
        <w:t>volume</w:t>
      </w:r>
      <w:r>
        <w:rPr>
          <w:spacing w:val="-13"/>
        </w:rPr>
        <w:t xml:space="preserve"> </w:t>
      </w:r>
      <w:r>
        <w:t>of</w:t>
      </w:r>
      <w:r>
        <w:rPr>
          <w:spacing w:val="-14"/>
        </w:rPr>
        <w:t xml:space="preserve"> </w:t>
      </w:r>
      <w:r>
        <w:t>petitions</w:t>
      </w:r>
      <w:r>
        <w:rPr>
          <w:spacing w:val="-13"/>
        </w:rPr>
        <w:t xml:space="preserve"> </w:t>
      </w:r>
      <w:r>
        <w:t>this</w:t>
      </w:r>
      <w:r>
        <w:rPr>
          <w:spacing w:val="-14"/>
        </w:rPr>
        <w:t xml:space="preserve"> </w:t>
      </w:r>
      <w:r>
        <w:t>was</w:t>
      </w:r>
      <w:r>
        <w:rPr>
          <w:spacing w:val="-13"/>
        </w:rPr>
        <w:t xml:space="preserve"> </w:t>
      </w:r>
      <w:r>
        <w:t>changed to weekly in March 2024.</w:t>
      </w:r>
    </w:p>
    <w:p w:rsidR="00B82F9B">
      <w:pPr>
        <w:pStyle w:val="BodyText"/>
        <w:spacing w:before="159" w:line="276" w:lineRule="auto"/>
        <w:ind w:right="20"/>
        <w:jc w:val="both"/>
      </w:pPr>
      <w:r>
        <w:t>The</w:t>
      </w:r>
      <w:r>
        <w:rPr>
          <w:spacing w:val="-6"/>
        </w:rPr>
        <w:t xml:space="preserve"> </w:t>
      </w:r>
      <w:r>
        <w:t>JCPPO</w:t>
      </w:r>
      <w:r>
        <w:rPr>
          <w:spacing w:val="-7"/>
        </w:rPr>
        <w:t xml:space="preserve"> </w:t>
      </w:r>
      <w:r>
        <w:t>received</w:t>
      </w:r>
      <w:r>
        <w:rPr>
          <w:spacing w:val="-3"/>
        </w:rPr>
        <w:t xml:space="preserve"> </w:t>
      </w:r>
      <w:r>
        <w:t>245</w:t>
      </w:r>
      <w:r>
        <w:rPr>
          <w:spacing w:val="-7"/>
        </w:rPr>
        <w:t xml:space="preserve"> </w:t>
      </w:r>
      <w:r>
        <w:t>petitions</w:t>
      </w:r>
      <w:r>
        <w:rPr>
          <w:spacing w:val="-5"/>
        </w:rPr>
        <w:t xml:space="preserve"> </w:t>
      </w:r>
      <w:r>
        <w:t>during</w:t>
      </w:r>
      <w:r>
        <w:rPr>
          <w:spacing w:val="-5"/>
        </w:rPr>
        <w:t xml:space="preserve"> </w:t>
      </w:r>
      <w:r>
        <w:t>the</w:t>
      </w:r>
      <w:r>
        <w:rPr>
          <w:spacing w:val="-7"/>
        </w:rPr>
        <w:t xml:space="preserve"> </w:t>
      </w:r>
      <w:r>
        <w:t>33rd</w:t>
      </w:r>
      <w:r>
        <w:rPr>
          <w:spacing w:val="-6"/>
        </w:rPr>
        <w:t xml:space="preserve"> </w:t>
      </w:r>
      <w:r>
        <w:t>Dáil</w:t>
      </w:r>
      <w:r>
        <w:rPr>
          <w:spacing w:val="-7"/>
        </w:rPr>
        <w:t xml:space="preserve"> </w:t>
      </w:r>
      <w:r>
        <w:t>term.</w:t>
      </w:r>
      <w:r>
        <w:rPr>
          <w:spacing w:val="-7"/>
        </w:rPr>
        <w:t xml:space="preserve"> </w:t>
      </w:r>
      <w:r>
        <w:t>These</w:t>
      </w:r>
      <w:r>
        <w:rPr>
          <w:spacing w:val="-6"/>
        </w:rPr>
        <w:t xml:space="preserve"> </w:t>
      </w:r>
      <w:r>
        <w:t>reflected</w:t>
      </w:r>
      <w:r>
        <w:rPr>
          <w:spacing w:val="-3"/>
        </w:rPr>
        <w:t xml:space="preserve"> </w:t>
      </w:r>
      <w:r>
        <w:t>a</w:t>
      </w:r>
      <w:r>
        <w:rPr>
          <w:spacing w:val="-7"/>
        </w:rPr>
        <w:t xml:space="preserve"> </w:t>
      </w:r>
      <w:r>
        <w:t>broad</w:t>
      </w:r>
      <w:r>
        <w:rPr>
          <w:spacing w:val="-6"/>
        </w:rPr>
        <w:t xml:space="preserve"> </w:t>
      </w:r>
      <w:r>
        <w:t>range</w:t>
      </w:r>
      <w:r>
        <w:rPr>
          <w:spacing w:val="-7"/>
        </w:rPr>
        <w:t xml:space="preserve"> </w:t>
      </w:r>
      <w:r>
        <w:t>of issues and concerns raised by members of the public, with petitions relating to health being the</w:t>
      </w:r>
      <w:r>
        <w:rPr>
          <w:spacing w:val="-14"/>
        </w:rPr>
        <w:t xml:space="preserve"> </w:t>
      </w:r>
      <w:r>
        <w:t>highest</w:t>
      </w:r>
      <w:r>
        <w:rPr>
          <w:spacing w:val="-14"/>
        </w:rPr>
        <w:t xml:space="preserve"> </w:t>
      </w:r>
      <w:r>
        <w:t>amount</w:t>
      </w:r>
      <w:r>
        <w:rPr>
          <w:spacing w:val="-13"/>
        </w:rPr>
        <w:t xml:space="preserve"> </w:t>
      </w:r>
      <w:r>
        <w:t>received</w:t>
      </w:r>
      <w:r>
        <w:rPr>
          <w:spacing w:val="-11"/>
        </w:rPr>
        <w:t xml:space="preserve"> </w:t>
      </w:r>
      <w:r>
        <w:t>at</w:t>
      </w:r>
      <w:r>
        <w:rPr>
          <w:spacing w:val="-14"/>
        </w:rPr>
        <w:t xml:space="preserve"> </w:t>
      </w:r>
      <w:r>
        <w:t>24</w:t>
      </w:r>
      <w:r>
        <w:rPr>
          <w:spacing w:val="-11"/>
        </w:rPr>
        <w:t xml:space="preserve"> </w:t>
      </w:r>
      <w:r>
        <w:t>per</w:t>
      </w:r>
      <w:r>
        <w:rPr>
          <w:spacing w:val="-12"/>
        </w:rPr>
        <w:t xml:space="preserve"> </w:t>
      </w:r>
      <w:r>
        <w:t>cent.</w:t>
      </w:r>
      <w:r>
        <w:rPr>
          <w:spacing w:val="-13"/>
        </w:rPr>
        <w:t xml:space="preserve"> </w:t>
      </w:r>
      <w:r>
        <w:t>Each</w:t>
      </w:r>
      <w:r>
        <w:rPr>
          <w:spacing w:val="-14"/>
        </w:rPr>
        <w:t xml:space="preserve"> </w:t>
      </w:r>
      <w:r>
        <w:t>of</w:t>
      </w:r>
      <w:r>
        <w:rPr>
          <w:spacing w:val="-10"/>
        </w:rPr>
        <w:t xml:space="preserve"> </w:t>
      </w:r>
      <w:r>
        <w:t>these</w:t>
      </w:r>
      <w:r>
        <w:rPr>
          <w:spacing w:val="-13"/>
        </w:rPr>
        <w:t xml:space="preserve"> </w:t>
      </w:r>
      <w:r>
        <w:t>petitions</w:t>
      </w:r>
      <w:r>
        <w:rPr>
          <w:spacing w:val="-14"/>
        </w:rPr>
        <w:t xml:space="preserve"> </w:t>
      </w:r>
      <w:r>
        <w:t>were</w:t>
      </w:r>
      <w:r>
        <w:rPr>
          <w:spacing w:val="-14"/>
        </w:rPr>
        <w:t xml:space="preserve"> </w:t>
      </w:r>
      <w:r>
        <w:t>reviewed</w:t>
      </w:r>
      <w:r>
        <w:rPr>
          <w:spacing w:val="-10"/>
        </w:rPr>
        <w:t xml:space="preserve"> </w:t>
      </w:r>
      <w:r>
        <w:t>in</w:t>
      </w:r>
      <w:r>
        <w:rPr>
          <w:spacing w:val="-12"/>
        </w:rPr>
        <w:t xml:space="preserve"> </w:t>
      </w:r>
      <w:r>
        <w:t>line</w:t>
      </w:r>
      <w:r>
        <w:rPr>
          <w:spacing w:val="-14"/>
        </w:rPr>
        <w:t xml:space="preserve"> </w:t>
      </w:r>
      <w:r>
        <w:t xml:space="preserve">with established procedures with </w:t>
      </w:r>
      <w:r>
        <w:t>many</w:t>
      </w:r>
      <w:r>
        <w:t xml:space="preserve"> progressing to further examination and stakeholder consultation.</w:t>
      </w:r>
      <w:r>
        <w:rPr>
          <w:spacing w:val="-5"/>
        </w:rPr>
        <w:t xml:space="preserve"> </w:t>
      </w:r>
      <w:r>
        <w:t>The</w:t>
      </w:r>
      <w:r>
        <w:rPr>
          <w:spacing w:val="-6"/>
        </w:rPr>
        <w:t xml:space="preserve"> </w:t>
      </w:r>
      <w:r>
        <w:t>variety</w:t>
      </w:r>
      <w:r>
        <w:rPr>
          <w:spacing w:val="-7"/>
        </w:rPr>
        <w:t xml:space="preserve"> </w:t>
      </w:r>
      <w:r>
        <w:t>of</w:t>
      </w:r>
      <w:r>
        <w:rPr>
          <w:spacing w:val="-3"/>
        </w:rPr>
        <w:t xml:space="preserve"> </w:t>
      </w:r>
      <w:r>
        <w:t>these</w:t>
      </w:r>
      <w:r>
        <w:rPr>
          <w:spacing w:val="-5"/>
        </w:rPr>
        <w:t xml:space="preserve"> </w:t>
      </w:r>
      <w:r>
        <w:t>petitions</w:t>
      </w:r>
      <w:r>
        <w:rPr>
          <w:spacing w:val="-6"/>
        </w:rPr>
        <w:t xml:space="preserve"> </w:t>
      </w:r>
      <w:r>
        <w:t>highlight</w:t>
      </w:r>
      <w:r>
        <w:rPr>
          <w:spacing w:val="-5"/>
        </w:rPr>
        <w:t xml:space="preserve"> </w:t>
      </w:r>
      <w:r>
        <w:t>both</w:t>
      </w:r>
      <w:r>
        <w:rPr>
          <w:spacing w:val="-4"/>
        </w:rPr>
        <w:t xml:space="preserve"> </w:t>
      </w:r>
      <w:r>
        <w:t>the</w:t>
      </w:r>
      <w:r>
        <w:rPr>
          <w:spacing w:val="-6"/>
        </w:rPr>
        <w:t xml:space="preserve"> </w:t>
      </w:r>
      <w:r>
        <w:t>accessibility</w:t>
      </w:r>
      <w:r>
        <w:rPr>
          <w:spacing w:val="-4"/>
        </w:rPr>
        <w:t xml:space="preserve"> </w:t>
      </w:r>
      <w:r>
        <w:t>and</w:t>
      </w:r>
      <w:r>
        <w:rPr>
          <w:spacing w:val="-4"/>
        </w:rPr>
        <w:t xml:space="preserve"> </w:t>
      </w:r>
      <w:r>
        <w:t>importance</w:t>
      </w:r>
      <w:r>
        <w:rPr>
          <w:spacing w:val="-4"/>
        </w:rPr>
        <w:t xml:space="preserve"> </w:t>
      </w:r>
      <w:r>
        <w:t>of the Public Petitions system.</w:t>
      </w:r>
    </w:p>
    <w:p w:rsidR="00B82F9B">
      <w:pPr>
        <w:pStyle w:val="BodyText"/>
        <w:spacing w:before="161"/>
        <w:jc w:val="both"/>
        <w:rPr>
          <w:spacing w:val="-2"/>
        </w:rPr>
      </w:pPr>
      <w:r>
        <w:t>JCPPO</w:t>
      </w:r>
      <w:r>
        <w:rPr>
          <w:spacing w:val="-5"/>
        </w:rPr>
        <w:t xml:space="preserve"> </w:t>
      </w:r>
      <w:r>
        <w:t>continue</w:t>
      </w:r>
      <w:r>
        <w:rPr>
          <w:spacing w:val="-6"/>
        </w:rPr>
        <w:t xml:space="preserve"> </w:t>
      </w:r>
      <w:r>
        <w:t>to</w:t>
      </w:r>
      <w:r>
        <w:rPr>
          <w:spacing w:val="-7"/>
        </w:rPr>
        <w:t xml:space="preserve"> </w:t>
      </w:r>
      <w:r>
        <w:t>support</w:t>
      </w:r>
      <w:r>
        <w:rPr>
          <w:spacing w:val="-5"/>
        </w:rPr>
        <w:t xml:space="preserve"> </w:t>
      </w:r>
      <w:r>
        <w:t>petitioners</w:t>
      </w:r>
      <w:r>
        <w:rPr>
          <w:spacing w:val="-5"/>
        </w:rPr>
        <w:t xml:space="preserve"> </w:t>
      </w:r>
      <w:r>
        <w:t>in</w:t>
      </w:r>
      <w:r>
        <w:rPr>
          <w:spacing w:val="-5"/>
        </w:rPr>
        <w:t xml:space="preserve"> </w:t>
      </w:r>
      <w:r>
        <w:t>this</w:t>
      </w:r>
      <w:r>
        <w:rPr>
          <w:spacing w:val="-6"/>
        </w:rPr>
        <w:t xml:space="preserve"> </w:t>
      </w:r>
      <w:r>
        <w:t>Dáil,</w:t>
      </w:r>
      <w:r>
        <w:rPr>
          <w:spacing w:val="-6"/>
        </w:rPr>
        <w:t xml:space="preserve"> </w:t>
      </w:r>
      <w:r>
        <w:t>with</w:t>
      </w:r>
      <w:r>
        <w:rPr>
          <w:spacing w:val="-4"/>
        </w:rPr>
        <w:t xml:space="preserve"> </w:t>
      </w:r>
      <w:r>
        <w:t>140</w:t>
      </w:r>
      <w:r>
        <w:rPr>
          <w:spacing w:val="-5"/>
        </w:rPr>
        <w:t xml:space="preserve"> </w:t>
      </w:r>
      <w:r>
        <w:t>petitions</w:t>
      </w:r>
      <w:r>
        <w:rPr>
          <w:spacing w:val="-6"/>
        </w:rPr>
        <w:t xml:space="preserve"> </w:t>
      </w:r>
      <w:r>
        <w:t>received</w:t>
      </w:r>
      <w:r>
        <w:rPr>
          <w:spacing w:val="-6"/>
        </w:rPr>
        <w:t xml:space="preserve"> </w:t>
      </w:r>
      <w:r>
        <w:t>to</w:t>
      </w:r>
      <w:r>
        <w:rPr>
          <w:spacing w:val="-5"/>
        </w:rPr>
        <w:t xml:space="preserve"> </w:t>
      </w:r>
      <w:r>
        <w:rPr>
          <w:spacing w:val="-2"/>
        </w:rPr>
        <w:t>date.</w:t>
      </w:r>
    </w:p>
    <w:p w:rsidR="005C1800">
      <w:pPr>
        <w:pStyle w:val="BodyText"/>
        <w:spacing w:before="161"/>
        <w:jc w:val="both"/>
        <w:rPr>
          <w:spacing w:val="-2"/>
        </w:rPr>
      </w:pPr>
    </w:p>
    <w:p w:rsidR="005C1800" w:rsidRPr="00D819D5" w:rsidP="005C1800">
      <w:pPr>
        <w:jc w:val="right"/>
        <w:rPr>
          <w:rFonts w:eastAsia="Aptos"/>
          <w:b/>
          <w:bCs/>
          <w:i/>
          <w:iCs/>
        </w:rPr>
      </w:pPr>
      <w:r>
        <w:rPr>
          <w:rFonts w:eastAsia="Aptos"/>
          <w:b/>
          <w:bCs/>
          <w:i/>
          <w:iCs/>
        </w:rPr>
        <w:t>May</w:t>
      </w:r>
      <w:r w:rsidRPr="00D819D5">
        <w:rPr>
          <w:rFonts w:eastAsia="Aptos"/>
          <w:b/>
          <w:bCs/>
          <w:i/>
          <w:iCs/>
        </w:rPr>
        <w:t xml:space="preserve"> 2026</w:t>
      </w:r>
    </w:p>
    <w:p w:rsidR="005C1800">
      <w:pPr>
        <w:pStyle w:val="BodyText"/>
        <w:spacing w:before="161"/>
        <w:jc w:val="both"/>
      </w:pPr>
    </w:p>
    <w:sectPr>
      <w:pgSz w:w="11910" w:h="16840"/>
      <w:pgMar w:top="110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CA92E59"/>
    <w:multiLevelType w:val="hybridMultilevel"/>
    <w:tmpl w:val="DEFC0BD2"/>
    <w:lvl w:ilvl="0">
      <w:start w:val="1"/>
      <w:numFmt w:val="decimal"/>
      <w:lvlText w:val="(%1)"/>
      <w:lvlJc w:val="left"/>
      <w:pPr>
        <w:ind w:left="23" w:hanging="322"/>
        <w:jc w:val="left"/>
      </w:pPr>
      <w:rPr>
        <w:rFonts w:ascii="Calibri" w:eastAsia="Calibri" w:hAnsi="Calibri" w:cs="Calibri" w:hint="default"/>
        <w:b w:val="0"/>
        <w:bCs w:val="0"/>
        <w:i w:val="0"/>
        <w:iCs w:val="0"/>
        <w:spacing w:val="-1"/>
        <w:w w:val="100"/>
        <w:sz w:val="24"/>
        <w:szCs w:val="24"/>
        <w:lang w:val="en-US" w:eastAsia="en-US" w:bidi="ar-SA"/>
      </w:rPr>
    </w:lvl>
    <w:lvl w:ilvl="1">
      <w:start w:val="0"/>
      <w:numFmt w:val="bullet"/>
      <w:lvlText w:val="•"/>
      <w:lvlJc w:val="left"/>
      <w:pPr>
        <w:ind w:left="925" w:hanging="322"/>
      </w:pPr>
      <w:rPr>
        <w:rFonts w:hint="default"/>
        <w:lang w:val="en-US" w:eastAsia="en-US" w:bidi="ar-SA"/>
      </w:rPr>
    </w:lvl>
    <w:lvl w:ilvl="2">
      <w:start w:val="0"/>
      <w:numFmt w:val="bullet"/>
      <w:lvlText w:val="•"/>
      <w:lvlJc w:val="left"/>
      <w:pPr>
        <w:ind w:left="1830" w:hanging="322"/>
      </w:pPr>
      <w:rPr>
        <w:rFonts w:hint="default"/>
        <w:lang w:val="en-US" w:eastAsia="en-US" w:bidi="ar-SA"/>
      </w:rPr>
    </w:lvl>
    <w:lvl w:ilvl="3">
      <w:start w:val="0"/>
      <w:numFmt w:val="bullet"/>
      <w:lvlText w:val="•"/>
      <w:lvlJc w:val="left"/>
      <w:pPr>
        <w:ind w:left="2735" w:hanging="322"/>
      </w:pPr>
      <w:rPr>
        <w:rFonts w:hint="default"/>
        <w:lang w:val="en-US" w:eastAsia="en-US" w:bidi="ar-SA"/>
      </w:rPr>
    </w:lvl>
    <w:lvl w:ilvl="4">
      <w:start w:val="0"/>
      <w:numFmt w:val="bullet"/>
      <w:lvlText w:val="•"/>
      <w:lvlJc w:val="left"/>
      <w:pPr>
        <w:ind w:left="3640" w:hanging="322"/>
      </w:pPr>
      <w:rPr>
        <w:rFonts w:hint="default"/>
        <w:lang w:val="en-US" w:eastAsia="en-US" w:bidi="ar-SA"/>
      </w:rPr>
    </w:lvl>
    <w:lvl w:ilvl="5">
      <w:start w:val="0"/>
      <w:numFmt w:val="bullet"/>
      <w:lvlText w:val="•"/>
      <w:lvlJc w:val="left"/>
      <w:pPr>
        <w:ind w:left="4546" w:hanging="322"/>
      </w:pPr>
      <w:rPr>
        <w:rFonts w:hint="default"/>
        <w:lang w:val="en-US" w:eastAsia="en-US" w:bidi="ar-SA"/>
      </w:rPr>
    </w:lvl>
    <w:lvl w:ilvl="6">
      <w:start w:val="0"/>
      <w:numFmt w:val="bullet"/>
      <w:lvlText w:val="•"/>
      <w:lvlJc w:val="left"/>
      <w:pPr>
        <w:ind w:left="5451" w:hanging="322"/>
      </w:pPr>
      <w:rPr>
        <w:rFonts w:hint="default"/>
        <w:lang w:val="en-US" w:eastAsia="en-US" w:bidi="ar-SA"/>
      </w:rPr>
    </w:lvl>
    <w:lvl w:ilvl="7">
      <w:start w:val="0"/>
      <w:numFmt w:val="bullet"/>
      <w:lvlText w:val="•"/>
      <w:lvlJc w:val="left"/>
      <w:pPr>
        <w:ind w:left="6356" w:hanging="322"/>
      </w:pPr>
      <w:rPr>
        <w:rFonts w:hint="default"/>
        <w:lang w:val="en-US" w:eastAsia="en-US" w:bidi="ar-SA"/>
      </w:rPr>
    </w:lvl>
    <w:lvl w:ilvl="8">
      <w:start w:val="0"/>
      <w:numFmt w:val="bullet"/>
      <w:lvlText w:val="•"/>
      <w:lvlJc w:val="left"/>
      <w:pPr>
        <w:ind w:left="7261" w:hanging="32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sz w:val="28"/>
      <w:szCs w:val="28"/>
      <w:u w:val="single" w:color="000000"/>
    </w:rPr>
  </w:style>
  <w:style w:type="paragraph" w:styleId="Heading2">
    <w:name w:val="heading 2"/>
    <w:basedOn w:val="Normal"/>
    <w:uiPriority w:val="9"/>
    <w:unhideWhenUsed/>
    <w:qFormat/>
    <w:pPr>
      <w:spacing w:before="293"/>
      <w:ind w:left="23"/>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rPr>
      <w:sz w:val="24"/>
      <w:szCs w:val="24"/>
    </w:rPr>
  </w:style>
  <w:style w:type="paragraph" w:styleId="Title">
    <w:name w:val="Title"/>
    <w:basedOn w:val="Normal"/>
    <w:uiPriority w:val="10"/>
    <w:qFormat/>
    <w:pPr>
      <w:spacing w:before="1"/>
      <w:ind w:left="1"/>
      <w:jc w:val="center"/>
    </w:pPr>
    <w:rPr>
      <w:sz w:val="32"/>
      <w:szCs w:val="32"/>
    </w:rPr>
  </w:style>
  <w:style w:type="paragraph" w:styleId="ListParagraph">
    <w:name w:val="List Paragraph"/>
    <w:basedOn w:val="Normal"/>
    <w:uiPriority w:val="1"/>
    <w:qFormat/>
    <w:pPr>
      <w:ind w:left="23" w:right="4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1800"/>
    <w:pPr>
      <w:tabs>
        <w:tab w:val="center" w:pos="4513"/>
        <w:tab w:val="right" w:pos="9026"/>
      </w:tabs>
    </w:pPr>
  </w:style>
  <w:style w:type="character" w:customStyle="1" w:styleId="HeaderChar">
    <w:name w:val="Header Char"/>
    <w:basedOn w:val="DefaultParagraphFont"/>
    <w:link w:val="Header"/>
    <w:uiPriority w:val="99"/>
    <w:rsid w:val="005C1800"/>
    <w:rPr>
      <w:rFonts w:ascii="Calibri" w:eastAsia="Calibri" w:hAnsi="Calibri" w:cs="Calibri"/>
    </w:rPr>
  </w:style>
  <w:style w:type="paragraph" w:styleId="Footer">
    <w:name w:val="footer"/>
    <w:basedOn w:val="Normal"/>
    <w:link w:val="FooterChar"/>
    <w:uiPriority w:val="99"/>
    <w:unhideWhenUsed/>
    <w:rsid w:val="005C1800"/>
    <w:pPr>
      <w:tabs>
        <w:tab w:val="center" w:pos="4513"/>
        <w:tab w:val="right" w:pos="9026"/>
      </w:tabs>
    </w:pPr>
  </w:style>
  <w:style w:type="character" w:customStyle="1" w:styleId="FooterChar">
    <w:name w:val="Footer Char"/>
    <w:basedOn w:val="DefaultParagraphFont"/>
    <w:link w:val="Footer"/>
    <w:uiPriority w:val="99"/>
    <w:rsid w:val="005C180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BBB0014</dc:title>
  <cp:revision>0</cp:revision>
</cp:coreProperties>
</file>