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312F1" w:rsidRPr="00D312F1" w:rsidP="00D312F1">
      <w:pPr>
        <w:spacing w:line="360" w:lineRule="auto"/>
        <w:jc w:val="center"/>
        <w:rPr>
          <w:rFonts w:ascii="Calibri" w:hAnsi="Calibri" w:cs="Calibri"/>
          <w:b/>
          <w:bCs/>
        </w:rPr>
      </w:pPr>
      <w:r>
        <w:rPr>
          <w:rFonts w:ascii="Calibri" w:hAnsi="Calibri" w:cs="Calibri"/>
          <w:b/>
          <w:bCs/>
        </w:rPr>
        <w:t xml:space="preserve">Written evidence submitted by </w:t>
      </w:r>
      <w:r w:rsidRPr="00D312F1">
        <w:rPr>
          <w:rFonts w:ascii="Calibri" w:hAnsi="Calibri" w:cs="Calibri"/>
          <w:b/>
          <w:bCs/>
        </w:rPr>
        <w:t xml:space="preserve">Family Fund / Coalition for Families with Disabled Children in Wales </w:t>
      </w:r>
      <w:r>
        <w:rPr>
          <w:rFonts w:ascii="Calibri" w:hAnsi="Calibri" w:cs="Calibri"/>
          <w:b/>
          <w:bCs/>
        </w:rPr>
        <w:t>(CPW0007)</w:t>
      </w:r>
      <w:r w:rsidRPr="00D312F1">
        <w:rPr>
          <w:rFonts w:ascii="Calibri" w:hAnsi="Calibri" w:cs="Calibri"/>
          <w:b/>
          <w:bCs/>
        </w:rPr>
        <w:br/>
      </w:r>
    </w:p>
    <w:p w:rsidR="00D312F1" w:rsidRPr="00D312F1" w:rsidP="00F24DA7">
      <w:pPr>
        <w:spacing w:line="360" w:lineRule="auto"/>
        <w:rPr>
          <w:rFonts w:ascii="Calibri" w:hAnsi="Calibri" w:cs="Calibri"/>
          <w:b/>
          <w:bCs/>
        </w:rPr>
      </w:pPr>
      <w:r w:rsidRPr="00D312F1">
        <w:rPr>
          <w:rFonts w:ascii="Calibri" w:hAnsi="Calibri" w:cs="Calibri"/>
          <w:b/>
          <w:bCs/>
        </w:rPr>
        <w:t xml:space="preserve">About Family Fund </w:t>
      </w:r>
    </w:p>
    <w:p w:rsidR="00D312F1" w:rsidRPr="00D312F1" w:rsidP="00F24DA7">
      <w:pPr>
        <w:spacing w:line="360" w:lineRule="auto"/>
        <w:rPr>
          <w:rFonts w:ascii="Calibri" w:hAnsi="Calibri" w:cs="Calibri"/>
        </w:rPr>
      </w:pPr>
      <w:r w:rsidRPr="00D312F1">
        <w:rPr>
          <w:rFonts w:ascii="Calibri" w:hAnsi="Calibri" w:cs="Calibri"/>
        </w:rPr>
        <w:t xml:space="preserve">Family Fund supports families raising disabled or seriously ill children and young people on a low income across the UK, through grants, information and support, and research to explore and share families’ experiences and raise their voices. </w:t>
      </w:r>
      <w:r w:rsidRPr="00D312F1">
        <w:rPr>
          <w:rFonts w:ascii="Calibri" w:hAnsi="Calibri" w:cs="Calibri"/>
        </w:rPr>
        <w:t>In 2025/26, Family Fund provided</w:t>
      </w:r>
      <w:r w:rsidRPr="00D312F1">
        <w:rPr>
          <w:rFonts w:ascii="Calibri" w:hAnsi="Calibri" w:cs="Calibri"/>
        </w:rPr>
        <w:t xml:space="preserve"> </w:t>
      </w:r>
      <w:r w:rsidRPr="00D312F1">
        <w:rPr>
          <w:rFonts w:ascii="Calibri" w:hAnsi="Calibri" w:cs="Calibri"/>
        </w:rPr>
        <w:t>over</w:t>
      </w:r>
      <w:r w:rsidRPr="00D312F1">
        <w:rPr>
          <w:rFonts w:ascii="Calibri" w:hAnsi="Calibri" w:cs="Calibri"/>
        </w:rPr>
        <w:t xml:space="preserve"> 295,000</w:t>
      </w:r>
      <w:r w:rsidRPr="00D312F1">
        <w:rPr>
          <w:rFonts w:ascii="Calibri" w:hAnsi="Calibri" w:cs="Calibri"/>
        </w:rPr>
        <w:t xml:space="preserve"> grants and services</w:t>
      </w:r>
      <w:r w:rsidRPr="00D312F1">
        <w:rPr>
          <w:rFonts w:ascii="Calibri" w:hAnsi="Calibri" w:cs="Calibri"/>
        </w:rPr>
        <w:t xml:space="preserve"> </w:t>
      </w:r>
      <w:r w:rsidRPr="00D312F1">
        <w:rPr>
          <w:rFonts w:ascii="Calibri" w:hAnsi="Calibri" w:cs="Calibri"/>
        </w:rPr>
        <w:t xml:space="preserve">to </w:t>
      </w:r>
      <w:r w:rsidRPr="00D312F1">
        <w:rPr>
          <w:rFonts w:ascii="Calibri" w:hAnsi="Calibri" w:cs="Calibri"/>
        </w:rPr>
        <w:t>families in need</w:t>
      </w:r>
      <w:r w:rsidRPr="00D312F1">
        <w:rPr>
          <w:rFonts w:ascii="Calibri" w:hAnsi="Calibri" w:cs="Calibri"/>
        </w:rPr>
        <w:t>, worth over £36 million</w:t>
      </w:r>
      <w:r w:rsidRPr="00D312F1">
        <w:rPr>
          <w:rFonts w:ascii="Calibri" w:hAnsi="Calibri" w:cs="Calibri"/>
        </w:rPr>
        <w:t xml:space="preserve">. </w:t>
      </w:r>
      <w:r w:rsidRPr="00D312F1">
        <w:rPr>
          <w:rFonts w:ascii="Calibri" w:hAnsi="Calibri" w:cs="Calibri"/>
        </w:rPr>
        <w:t xml:space="preserve">Grants are beneficiary led and can cover any item that parent/carers feel will bring the greatest benefit to their family. Our wide-ranging programme of information and support focuses particularly on income maximisation and digital inclusion. Our quarterly family surveys and other </w:t>
      </w:r>
      <w:r w:rsidRPr="00D312F1">
        <w:rPr>
          <w:rFonts w:ascii="Calibri" w:hAnsi="Calibri" w:cs="Calibri"/>
        </w:rPr>
        <w:t>close family engagement</w:t>
      </w:r>
      <w:r w:rsidRPr="00D312F1">
        <w:rPr>
          <w:rFonts w:ascii="Calibri" w:hAnsi="Calibri" w:cs="Calibri"/>
        </w:rPr>
        <w:t xml:space="preserve"> provide vital insights into the realities of family life affected by the additional costs of disability, pressures of caring on family income and wellbeing, and families’ need for support to thrive. Family Fund is supported by the four UK governments, charitable trusts, donations, and income from the award-winning social enterprise Family Fund Business Services.</w:t>
      </w:r>
    </w:p>
    <w:p w:rsidR="00D312F1" w:rsidRPr="00D312F1" w:rsidP="00F24DA7">
      <w:pPr>
        <w:spacing w:line="360" w:lineRule="auto"/>
        <w:rPr>
          <w:rFonts w:ascii="Calibri" w:hAnsi="Calibri" w:cs="Calibri"/>
          <w:b/>
          <w:bCs/>
        </w:rPr>
      </w:pPr>
      <w:r w:rsidRPr="00D312F1">
        <w:rPr>
          <w:rFonts w:ascii="Calibri" w:hAnsi="Calibri" w:cs="Calibri"/>
          <w:b/>
          <w:bCs/>
        </w:rPr>
        <w:t>Evidence from families raising disabled children in Wales</w:t>
      </w:r>
    </w:p>
    <w:p w:rsidR="00D312F1" w:rsidRPr="00D312F1" w:rsidP="00F24DA7">
      <w:pPr>
        <w:spacing w:line="360" w:lineRule="auto"/>
        <w:rPr>
          <w:rFonts w:ascii="Calibri" w:hAnsi="Calibri" w:cs="Calibri"/>
        </w:rPr>
      </w:pPr>
      <w:r w:rsidRPr="00D312F1">
        <w:rPr>
          <w:rFonts w:ascii="Calibri" w:hAnsi="Calibri" w:cs="Calibri"/>
          <w:i/>
          <w:iCs/>
        </w:rPr>
        <w:t xml:space="preserve">Based on unpublished Coalition for Families with Disabled Children survey findings, S.P.A.C.E. </w:t>
      </w:r>
      <w:r w:rsidRPr="00D312F1">
        <w:rPr>
          <w:rFonts w:ascii="Calibri" w:hAnsi="Calibri" w:cs="Calibri"/>
        </w:rPr>
        <w:t>(Stakeholder Parent and Carer Engagement)</w:t>
      </w:r>
      <w:r w:rsidRPr="00D312F1">
        <w:rPr>
          <w:rFonts w:ascii="Calibri" w:hAnsi="Calibri" w:cs="Calibri"/>
          <w:i/>
          <w:iCs/>
        </w:rPr>
        <w:t xml:space="preserve"> meetings</w:t>
      </w:r>
      <w:r w:rsidRPr="00D312F1">
        <w:rPr>
          <w:rFonts w:ascii="Calibri" w:hAnsi="Calibri" w:cs="Calibri"/>
          <w:i/>
          <w:iCs/>
        </w:rPr>
        <w:t xml:space="preserve"> and husting event</w:t>
      </w:r>
      <w:r w:rsidRPr="00D312F1">
        <w:rPr>
          <w:rFonts w:ascii="Calibri" w:hAnsi="Calibri" w:cs="Calibri"/>
          <w:i/>
          <w:iCs/>
        </w:rPr>
        <w:t>.</w:t>
      </w:r>
    </w:p>
    <w:p w:rsidR="00D312F1" w:rsidRPr="00D312F1" w:rsidP="00F24DA7">
      <w:pPr>
        <w:spacing w:line="360" w:lineRule="auto"/>
        <w:rPr>
          <w:rFonts w:ascii="Calibri" w:hAnsi="Calibri" w:cs="Calibri"/>
          <w:b/>
          <w:bCs/>
        </w:rPr>
      </w:pPr>
      <w:r w:rsidRPr="00D312F1">
        <w:rPr>
          <w:rFonts w:ascii="Calibri" w:hAnsi="Calibri" w:cs="Calibri"/>
          <w:b/>
          <w:bCs/>
        </w:rPr>
        <w:t>This submission draws on:</w:t>
      </w:r>
    </w:p>
    <w:p w:rsidR="00D312F1" w:rsidRPr="00D312F1" w:rsidP="00F24DA7">
      <w:pPr>
        <w:numPr>
          <w:ilvl w:val="0"/>
          <w:numId w:val="11"/>
        </w:numPr>
        <w:spacing w:line="360" w:lineRule="auto"/>
        <w:rPr>
          <w:rFonts w:ascii="Calibri" w:hAnsi="Calibri" w:cs="Calibri"/>
        </w:rPr>
      </w:pPr>
      <w:r w:rsidRPr="00D312F1">
        <w:rPr>
          <w:rFonts w:ascii="Calibri" w:hAnsi="Calibri" w:cs="Calibri"/>
        </w:rPr>
        <w:t>Engagement with 321 families through S.P.A.C.E. and coalition meetings</w:t>
      </w:r>
    </w:p>
    <w:p w:rsidR="00D312F1" w:rsidRPr="00D312F1" w:rsidP="00F24DA7">
      <w:pPr>
        <w:numPr>
          <w:ilvl w:val="0"/>
          <w:numId w:val="11"/>
        </w:numPr>
        <w:spacing w:line="360" w:lineRule="auto"/>
        <w:rPr>
          <w:rFonts w:ascii="Calibri" w:hAnsi="Calibri" w:cs="Calibri"/>
        </w:rPr>
      </w:pPr>
      <w:r w:rsidRPr="00D312F1">
        <w:rPr>
          <w:rFonts w:ascii="Calibri" w:hAnsi="Calibri" w:cs="Calibri"/>
        </w:rPr>
        <w:t>77 completed online survey responses from parent-carers of disabled children</w:t>
      </w:r>
    </w:p>
    <w:p w:rsidR="00D312F1" w:rsidRPr="00D312F1" w:rsidP="00F24DA7">
      <w:pPr>
        <w:numPr>
          <w:ilvl w:val="0"/>
          <w:numId w:val="11"/>
        </w:numPr>
        <w:spacing w:line="360" w:lineRule="auto"/>
        <w:rPr>
          <w:rFonts w:ascii="Calibri" w:hAnsi="Calibri" w:cs="Calibri"/>
        </w:rPr>
      </w:pPr>
      <w:r w:rsidRPr="00D312F1">
        <w:rPr>
          <w:rFonts w:ascii="Calibri" w:hAnsi="Calibri" w:cs="Calibri"/>
        </w:rPr>
        <w:t>Lived-experience evidence shared at the S.P.A.C.E. hustings (March 2026)</w:t>
      </w:r>
    </w:p>
    <w:p w:rsidR="00D312F1" w:rsidRPr="00D312F1" w:rsidP="00F24DA7">
      <w:pPr>
        <w:numPr>
          <w:ilvl w:val="0"/>
          <w:numId w:val="11"/>
        </w:numPr>
        <w:spacing w:line="360" w:lineRule="auto"/>
        <w:rPr>
          <w:rFonts w:ascii="Calibri" w:hAnsi="Calibri" w:cs="Calibri"/>
        </w:rPr>
      </w:pPr>
      <w:r w:rsidRPr="00D312F1">
        <w:rPr>
          <w:rFonts w:ascii="Calibri" w:hAnsi="Calibri" w:cs="Calibri"/>
          <w:b/>
          <w:bCs/>
        </w:rPr>
        <w:t>Reference:</w:t>
      </w:r>
      <w:r w:rsidRPr="00D312F1">
        <w:rPr>
          <w:rFonts w:ascii="Calibri" w:hAnsi="Calibri" w:cs="Calibri"/>
        </w:rPr>
        <w:t xml:space="preserve"> </w:t>
      </w:r>
      <w:r>
        <w:fldChar w:fldCharType="begin"/>
      </w:r>
      <w:r>
        <w:instrText xml:space="preserve"> HYPERLINK "https://padlet.com/SPACE_Cymru/archif-s-p-a-c-e-archive-ac5w2te9v7kh0a6e" </w:instrText>
      </w:r>
      <w:r>
        <w:fldChar w:fldCharType="separate"/>
      </w:r>
      <w:r w:rsidRPr="00D312F1">
        <w:rPr>
          <w:rStyle w:val="Hyperlink"/>
          <w:rFonts w:ascii="Calibri" w:hAnsi="Calibri" w:cs="Calibri"/>
          <w:color w:val="auto"/>
        </w:rPr>
        <w:t>Padlet</w:t>
      </w:r>
      <w:r>
        <w:fldChar w:fldCharType="end"/>
      </w:r>
      <w:r w:rsidRPr="00D312F1">
        <w:rPr>
          <w:rFonts w:ascii="Calibri" w:hAnsi="Calibri" w:cs="Calibri"/>
        </w:rPr>
        <w:t xml:space="preserve"> (</w:t>
      </w:r>
      <w:r w:rsidRPr="00D312F1">
        <w:rPr>
          <w:rFonts w:ascii="Calibri" w:hAnsi="Calibri" w:cs="Calibri"/>
        </w:rPr>
        <w:t xml:space="preserve">strictly confidential, </w:t>
      </w:r>
      <w:r w:rsidRPr="00D312F1">
        <w:rPr>
          <w:rFonts w:ascii="Calibri" w:hAnsi="Calibri" w:cs="Calibri"/>
        </w:rPr>
        <w:t xml:space="preserve">not for publication) </w:t>
      </w:r>
    </w:p>
    <w:p w:rsidR="00D312F1" w:rsidRPr="00D312F1" w:rsidP="00F24DA7">
      <w:pPr>
        <w:spacing w:line="360" w:lineRule="auto"/>
        <w:rPr>
          <w:rFonts w:ascii="Calibri" w:hAnsi="Calibri" w:cs="Calibri"/>
          <w:b/>
          <w:bCs/>
        </w:rPr>
      </w:pPr>
      <w:r w:rsidRPr="00D312F1">
        <w:rPr>
          <w:rFonts w:ascii="Calibri" w:hAnsi="Calibri" w:cs="Calibri"/>
          <w:b/>
          <w:bCs/>
        </w:rPr>
        <w:t>1. What are the foremost barriers that could prevent Wales from realising the ambitions set out in the UK Government’s 2025 child poverty strategy?</w:t>
      </w:r>
    </w:p>
    <w:p w:rsidR="00D312F1" w:rsidRPr="00D312F1" w:rsidP="00F24DA7">
      <w:pPr>
        <w:spacing w:line="360" w:lineRule="auto"/>
        <w:rPr>
          <w:rFonts w:ascii="Calibri" w:hAnsi="Calibri" w:cs="Calibri"/>
        </w:rPr>
      </w:pPr>
      <w:r w:rsidRPr="00D312F1">
        <w:rPr>
          <w:rFonts w:ascii="Calibri" w:hAnsi="Calibri" w:cs="Calibri"/>
        </w:rPr>
        <w:t xml:space="preserve">Families broadly welcomed the ambition of the UK Government’s 2025 child poverty </w:t>
      </w:r>
      <w:r w:rsidRPr="00D312F1">
        <w:rPr>
          <w:rFonts w:ascii="Calibri" w:hAnsi="Calibri" w:cs="Calibri"/>
        </w:rPr>
        <w:t>strategy but</w:t>
      </w:r>
      <w:r w:rsidRPr="00D312F1">
        <w:rPr>
          <w:rFonts w:ascii="Calibri" w:hAnsi="Calibri" w:cs="Calibri"/>
        </w:rPr>
        <w:t xml:space="preserve"> consistently reported that child poverty cannot be reduced through income measures alone, particularly for disabled children.</w:t>
      </w:r>
    </w:p>
    <w:p w:rsidR="00D312F1" w:rsidRPr="00D312F1" w:rsidP="00F24DA7">
      <w:pPr>
        <w:spacing w:line="360" w:lineRule="auto"/>
        <w:rPr>
          <w:rFonts w:ascii="Calibri" w:hAnsi="Calibri" w:cs="Calibri"/>
        </w:rPr>
      </w:pPr>
      <w:r w:rsidRPr="00D312F1">
        <w:rPr>
          <w:rFonts w:ascii="Calibri" w:hAnsi="Calibri" w:cs="Calibri"/>
        </w:rPr>
        <w:t>The foremost barriers identified were:</w:t>
      </w:r>
    </w:p>
    <w:p w:rsidR="00D312F1" w:rsidRPr="00D312F1" w:rsidP="00F24DA7">
      <w:pPr>
        <w:spacing w:line="360" w:lineRule="auto"/>
        <w:rPr>
          <w:rFonts w:ascii="Calibri" w:hAnsi="Calibri" w:cs="Calibri"/>
          <w:b/>
          <w:bCs/>
        </w:rPr>
      </w:pPr>
      <w:r w:rsidRPr="00D312F1">
        <w:rPr>
          <w:rFonts w:ascii="Calibri" w:hAnsi="Calibri" w:cs="Calibri"/>
          <w:b/>
          <w:bCs/>
        </w:rPr>
        <w:t>1.1</w:t>
      </w:r>
      <w:r w:rsidRPr="00D312F1">
        <w:rPr>
          <w:rFonts w:ascii="Calibri" w:hAnsi="Calibri" w:cs="Calibri"/>
          <w:b/>
          <w:bCs/>
        </w:rPr>
        <w:tab/>
        <w:t>Reactive rather than preventative support</w:t>
      </w:r>
    </w:p>
    <w:p w:rsidR="00D312F1" w:rsidRPr="00D312F1" w:rsidP="00F24DA7">
      <w:pPr>
        <w:spacing w:line="360" w:lineRule="auto"/>
        <w:rPr>
          <w:rFonts w:ascii="Calibri" w:hAnsi="Calibri" w:cs="Calibri"/>
        </w:rPr>
      </w:pPr>
      <w:r w:rsidRPr="00D312F1">
        <w:rPr>
          <w:rFonts w:ascii="Calibri" w:hAnsi="Calibri" w:cs="Calibri"/>
        </w:rPr>
        <w:t xml:space="preserve">Families </w:t>
      </w:r>
      <w:r w:rsidRPr="00D312F1">
        <w:rPr>
          <w:rFonts w:ascii="Calibri" w:hAnsi="Calibri" w:cs="Calibri"/>
        </w:rPr>
        <w:t xml:space="preserve">find that </w:t>
      </w:r>
      <w:r w:rsidRPr="00D312F1">
        <w:rPr>
          <w:rFonts w:ascii="Calibri" w:hAnsi="Calibri" w:cs="Calibri"/>
        </w:rPr>
        <w:t xml:space="preserve">the </w:t>
      </w:r>
      <w:r w:rsidRPr="00D312F1">
        <w:rPr>
          <w:rFonts w:ascii="Calibri" w:hAnsi="Calibri" w:cs="Calibri"/>
        </w:rPr>
        <w:t>current</w:t>
      </w:r>
      <w:r w:rsidRPr="00D312F1">
        <w:rPr>
          <w:rFonts w:ascii="Calibri" w:hAnsi="Calibri" w:cs="Calibri"/>
        </w:rPr>
        <w:t xml:space="preserve"> system </w:t>
      </w:r>
      <w:r w:rsidRPr="00D312F1">
        <w:rPr>
          <w:rFonts w:ascii="Calibri" w:hAnsi="Calibri" w:cs="Calibri"/>
        </w:rPr>
        <w:t xml:space="preserve">of </w:t>
      </w:r>
      <w:r w:rsidRPr="00D312F1">
        <w:rPr>
          <w:rFonts w:ascii="Calibri" w:hAnsi="Calibri" w:cs="Calibri"/>
        </w:rPr>
        <w:t xml:space="preserve">support </w:t>
      </w:r>
      <w:r w:rsidRPr="00D312F1">
        <w:rPr>
          <w:rFonts w:ascii="Calibri" w:hAnsi="Calibri" w:cs="Calibri"/>
        </w:rPr>
        <w:t>intervenes</w:t>
      </w:r>
      <w:r w:rsidRPr="00D312F1">
        <w:rPr>
          <w:rFonts w:ascii="Calibri" w:hAnsi="Calibri" w:cs="Calibri"/>
        </w:rPr>
        <w:t xml:space="preserve"> only at crisis point, often long after financial instability and parental burnout have already taken hold. Early years support, post</w:t>
      </w:r>
      <w:r w:rsidRPr="00D312F1">
        <w:rPr>
          <w:rFonts w:ascii="Calibri" w:hAnsi="Calibri" w:cs="Calibri"/>
        </w:rPr>
        <w:noBreakHyphen/>
      </w:r>
      <w:r w:rsidRPr="00D312F1">
        <w:rPr>
          <w:rFonts w:ascii="Calibri" w:hAnsi="Calibri" w:cs="Calibri"/>
        </w:rPr>
        <w:t>diagnosis help and preventative interventions were consistently described as missing.</w:t>
      </w:r>
    </w:p>
    <w:p w:rsidR="00D312F1" w:rsidRPr="00D312F1" w:rsidP="00F24DA7">
      <w:pPr>
        <w:spacing w:line="360" w:lineRule="auto"/>
        <w:rPr>
          <w:rFonts w:ascii="Calibri" w:hAnsi="Calibri" w:cs="Calibri"/>
          <w:b/>
          <w:bCs/>
          <w:color w:val="7030A0"/>
        </w:rPr>
      </w:pPr>
      <w:r w:rsidRPr="00D312F1">
        <w:rPr>
          <w:rFonts w:ascii="Calibri" w:hAnsi="Calibri" w:cs="Calibri"/>
          <w:b/>
          <w:bCs/>
          <w:i/>
          <w:iCs/>
          <w:color w:val="7030A0"/>
        </w:rPr>
        <w:t>“Every day is a struggle. We have no support because we’re told we’re coping. But where’s the prevention? Surely it shouldn’t take until breaking point.”</w:t>
      </w:r>
      <w:r w:rsidRPr="00D312F1">
        <w:rPr>
          <w:rFonts w:ascii="Calibri" w:hAnsi="Calibri" w:cs="Calibri"/>
          <w:b/>
          <w:bCs/>
          <w:color w:val="7030A0"/>
        </w:rPr>
        <w:t xml:space="preserve"> </w:t>
      </w:r>
    </w:p>
    <w:p w:rsidR="00D312F1" w:rsidRPr="00D312F1" w:rsidP="00F24DA7">
      <w:pPr>
        <w:spacing w:line="360" w:lineRule="auto"/>
        <w:rPr>
          <w:rFonts w:ascii="Calibri" w:hAnsi="Calibri" w:cs="Calibri"/>
        </w:rPr>
      </w:pPr>
      <w:r w:rsidRPr="00D312F1">
        <w:rPr>
          <w:rFonts w:ascii="Calibri" w:hAnsi="Calibri" w:cs="Calibri"/>
        </w:rPr>
        <w:t xml:space="preserve">This reactive approach increases stress, limits parents’ ability to work, and contributes to worsening financial hardship. </w:t>
      </w:r>
      <w:r w:rsidRPr="00D312F1">
        <w:rPr>
          <w:rFonts w:ascii="Calibri" w:hAnsi="Calibri" w:cs="Calibri"/>
        </w:rPr>
        <w:t xml:space="preserve">The UK </w:t>
      </w:r>
      <w:r w:rsidRPr="00D312F1">
        <w:rPr>
          <w:rFonts w:ascii="Calibri" w:hAnsi="Calibri" w:cs="Calibri"/>
        </w:rPr>
        <w:t xml:space="preserve">Government </w:t>
      </w:r>
      <w:r w:rsidRPr="00D312F1">
        <w:rPr>
          <w:rFonts w:ascii="Calibri" w:hAnsi="Calibri" w:cs="Calibri"/>
        </w:rPr>
        <w:t xml:space="preserve">strategy outlines </w:t>
      </w:r>
      <w:r w:rsidRPr="00D312F1">
        <w:rPr>
          <w:rFonts w:ascii="Calibri" w:hAnsi="Calibri" w:cs="Calibri"/>
        </w:rPr>
        <w:t xml:space="preserve">many </w:t>
      </w:r>
      <w:r w:rsidRPr="00D312F1">
        <w:rPr>
          <w:rFonts w:ascii="Calibri" w:hAnsi="Calibri" w:cs="Calibri"/>
        </w:rPr>
        <w:t>plans in England</w:t>
      </w:r>
      <w:r w:rsidRPr="00D312F1">
        <w:rPr>
          <w:rFonts w:ascii="Calibri" w:hAnsi="Calibri" w:cs="Calibri"/>
        </w:rPr>
        <w:t xml:space="preserve"> </w:t>
      </w:r>
      <w:r w:rsidRPr="00D312F1">
        <w:rPr>
          <w:rFonts w:ascii="Calibri" w:hAnsi="Calibri" w:cs="Calibri"/>
        </w:rPr>
        <w:t xml:space="preserve">for early </w:t>
      </w:r>
      <w:r w:rsidRPr="00D312F1">
        <w:rPr>
          <w:rFonts w:ascii="Calibri" w:hAnsi="Calibri" w:cs="Calibri"/>
        </w:rPr>
        <w:t xml:space="preserve">intervention </w:t>
      </w:r>
      <w:r w:rsidRPr="00D312F1">
        <w:rPr>
          <w:rFonts w:ascii="Calibri" w:hAnsi="Calibri" w:cs="Calibri"/>
        </w:rPr>
        <w:t xml:space="preserve">through </w:t>
      </w:r>
      <w:r w:rsidRPr="00D312F1">
        <w:rPr>
          <w:rFonts w:ascii="Calibri" w:hAnsi="Calibri" w:cs="Calibri"/>
        </w:rPr>
        <w:t xml:space="preserve">Best Start </w:t>
      </w:r>
      <w:r w:rsidRPr="00D312F1">
        <w:rPr>
          <w:rFonts w:ascii="Calibri" w:hAnsi="Calibri" w:cs="Calibri"/>
        </w:rPr>
        <w:t xml:space="preserve">Family Hubs </w:t>
      </w:r>
      <w:r w:rsidRPr="00D312F1">
        <w:rPr>
          <w:rFonts w:ascii="Calibri" w:hAnsi="Calibri" w:cs="Calibri"/>
        </w:rPr>
        <w:t xml:space="preserve">and Better </w:t>
      </w:r>
      <w:r w:rsidRPr="00D312F1">
        <w:rPr>
          <w:rFonts w:ascii="Calibri" w:hAnsi="Calibri" w:cs="Calibri"/>
        </w:rPr>
        <w:t xml:space="preserve">Futures </w:t>
      </w:r>
      <w:r w:rsidRPr="00D312F1">
        <w:rPr>
          <w:rFonts w:ascii="Calibri" w:hAnsi="Calibri" w:cs="Calibri"/>
        </w:rPr>
        <w:t>Fund,</w:t>
      </w:r>
      <w:r w:rsidRPr="00D312F1">
        <w:rPr>
          <w:rFonts w:ascii="Calibri" w:hAnsi="Calibri" w:cs="Calibri"/>
        </w:rPr>
        <w:t xml:space="preserve"> </w:t>
      </w:r>
      <w:r w:rsidRPr="00D312F1">
        <w:rPr>
          <w:rFonts w:ascii="Calibri" w:hAnsi="Calibri" w:cs="Calibri"/>
        </w:rPr>
        <w:t>but these don’t</w:t>
      </w:r>
      <w:r w:rsidRPr="00D312F1">
        <w:rPr>
          <w:rFonts w:ascii="Calibri" w:hAnsi="Calibri" w:cs="Calibri"/>
        </w:rPr>
        <w:t xml:space="preserve"> </w:t>
      </w:r>
      <w:r w:rsidRPr="00D312F1">
        <w:rPr>
          <w:rFonts w:ascii="Calibri" w:hAnsi="Calibri" w:cs="Calibri"/>
        </w:rPr>
        <w:t xml:space="preserve">explicitly mention </w:t>
      </w:r>
      <w:r w:rsidRPr="00D312F1">
        <w:rPr>
          <w:rFonts w:ascii="Calibri" w:hAnsi="Calibri" w:cs="Calibri"/>
        </w:rPr>
        <w:t xml:space="preserve">the </w:t>
      </w:r>
      <w:r w:rsidRPr="00D312F1">
        <w:rPr>
          <w:rFonts w:ascii="Calibri" w:hAnsi="Calibri" w:cs="Calibri"/>
        </w:rPr>
        <w:t xml:space="preserve">extra barriers or </w:t>
      </w:r>
      <w:r w:rsidRPr="00D312F1">
        <w:rPr>
          <w:rFonts w:ascii="Calibri" w:hAnsi="Calibri" w:cs="Calibri"/>
        </w:rPr>
        <w:t xml:space="preserve">preventative support </w:t>
      </w:r>
      <w:r w:rsidRPr="00D312F1">
        <w:rPr>
          <w:rFonts w:ascii="Calibri" w:hAnsi="Calibri" w:cs="Calibri"/>
        </w:rPr>
        <w:t xml:space="preserve">for </w:t>
      </w:r>
      <w:r w:rsidRPr="00D312F1">
        <w:rPr>
          <w:rFonts w:ascii="Calibri" w:hAnsi="Calibri" w:cs="Calibri"/>
        </w:rPr>
        <w:t>disabled</w:t>
      </w:r>
      <w:r w:rsidRPr="00D312F1">
        <w:rPr>
          <w:rFonts w:ascii="Calibri" w:hAnsi="Calibri" w:cs="Calibri"/>
        </w:rPr>
        <w:t xml:space="preserve"> </w:t>
      </w:r>
      <w:r w:rsidRPr="00D312F1">
        <w:rPr>
          <w:rFonts w:ascii="Calibri" w:hAnsi="Calibri" w:cs="Calibri"/>
        </w:rPr>
        <w:t>families</w:t>
      </w:r>
      <w:r w:rsidRPr="00D312F1">
        <w:rPr>
          <w:rFonts w:ascii="Calibri" w:hAnsi="Calibri" w:cs="Calibri"/>
        </w:rPr>
        <w:t xml:space="preserve">. </w:t>
      </w:r>
      <w:r w:rsidRPr="00D312F1">
        <w:rPr>
          <w:rFonts w:ascii="Calibri" w:hAnsi="Calibri" w:cs="Calibri"/>
        </w:rPr>
        <w:t>To</w:t>
      </w:r>
      <w:r w:rsidRPr="00D312F1">
        <w:rPr>
          <w:rFonts w:ascii="Calibri" w:hAnsi="Calibri" w:cs="Calibri"/>
        </w:rPr>
        <w:t xml:space="preserve"> help child poverty in </w:t>
      </w:r>
      <w:r w:rsidRPr="00D312F1">
        <w:rPr>
          <w:rFonts w:ascii="Calibri" w:hAnsi="Calibri" w:cs="Calibri"/>
        </w:rPr>
        <w:t xml:space="preserve">Wales </w:t>
      </w:r>
      <w:r w:rsidRPr="00D312F1">
        <w:rPr>
          <w:rFonts w:ascii="Calibri" w:hAnsi="Calibri" w:cs="Calibri"/>
        </w:rPr>
        <w:t xml:space="preserve">it is necessary to look </w:t>
      </w:r>
      <w:r w:rsidRPr="00D312F1">
        <w:rPr>
          <w:rFonts w:ascii="Calibri" w:hAnsi="Calibri" w:cs="Calibri"/>
        </w:rPr>
        <w:t xml:space="preserve">cross departmentally about how </w:t>
      </w:r>
      <w:r w:rsidRPr="00D312F1">
        <w:rPr>
          <w:rFonts w:ascii="Calibri" w:hAnsi="Calibri" w:cs="Calibri"/>
        </w:rPr>
        <w:t xml:space="preserve">support for </w:t>
      </w:r>
      <w:r w:rsidRPr="00D312F1">
        <w:rPr>
          <w:rFonts w:ascii="Calibri" w:hAnsi="Calibri" w:cs="Calibri"/>
        </w:rPr>
        <w:t xml:space="preserve">disabled children and carers is </w:t>
      </w:r>
      <w:r w:rsidRPr="00D312F1">
        <w:rPr>
          <w:rFonts w:ascii="Calibri" w:hAnsi="Calibri" w:cs="Calibri"/>
        </w:rPr>
        <w:t xml:space="preserve">put in </w:t>
      </w:r>
      <w:r w:rsidRPr="00D312F1">
        <w:rPr>
          <w:rFonts w:ascii="Calibri" w:hAnsi="Calibri" w:cs="Calibri"/>
        </w:rPr>
        <w:t>place</w:t>
      </w:r>
      <w:r w:rsidRPr="00D312F1">
        <w:rPr>
          <w:rFonts w:ascii="Calibri" w:hAnsi="Calibri" w:cs="Calibri"/>
        </w:rPr>
        <w:t xml:space="preserve"> before breaking point. </w:t>
      </w:r>
    </w:p>
    <w:p w:rsidR="00D312F1" w:rsidRPr="00D312F1" w:rsidP="00F24DA7">
      <w:pPr>
        <w:spacing w:line="360" w:lineRule="auto"/>
        <w:rPr>
          <w:rFonts w:ascii="Calibri" w:hAnsi="Calibri" w:cs="Calibri"/>
          <w:b/>
          <w:bCs/>
        </w:rPr>
      </w:pPr>
      <w:r w:rsidRPr="00D312F1">
        <w:rPr>
          <w:rFonts w:ascii="Calibri" w:hAnsi="Calibri" w:cs="Calibri"/>
          <w:b/>
          <w:bCs/>
        </w:rPr>
        <w:t>1.2</w:t>
      </w:r>
      <w:r w:rsidRPr="00D312F1">
        <w:rPr>
          <w:rFonts w:ascii="Calibri" w:hAnsi="Calibri" w:cs="Calibri"/>
          <w:b/>
          <w:bCs/>
        </w:rPr>
        <w:tab/>
        <w:t>Inadequate and inconsistent respite and short breaks</w:t>
      </w:r>
    </w:p>
    <w:p w:rsidR="00D312F1" w:rsidRPr="00D312F1" w:rsidP="00F24DA7">
      <w:pPr>
        <w:spacing w:line="360" w:lineRule="auto"/>
        <w:rPr>
          <w:rFonts w:ascii="Calibri" w:hAnsi="Calibri" w:cs="Calibri"/>
        </w:rPr>
      </w:pPr>
      <w:r w:rsidRPr="00D312F1">
        <w:rPr>
          <w:rFonts w:ascii="Calibri" w:hAnsi="Calibri" w:cs="Calibri"/>
        </w:rPr>
        <w:t>Access to respite was identified as essential for family stability, parental mental health and continued employment, yet provision varied widely by local authority. In some areas, families reported no meaningful respite offer at all, directly increasing poverty risk.</w:t>
      </w:r>
    </w:p>
    <w:p w:rsidR="00D312F1" w:rsidRPr="00D312F1" w:rsidP="00F24DA7">
      <w:pPr>
        <w:spacing w:line="360" w:lineRule="auto"/>
        <w:rPr>
          <w:rFonts w:ascii="Calibri" w:hAnsi="Calibri" w:cs="Calibri"/>
          <w:b/>
          <w:bCs/>
          <w:color w:val="7030A0"/>
        </w:rPr>
      </w:pPr>
      <w:r w:rsidRPr="00D312F1">
        <w:rPr>
          <w:rFonts w:ascii="Calibri" w:hAnsi="Calibri" w:cs="Calibri"/>
          <w:b/>
          <w:bCs/>
          <w:i/>
          <w:iCs/>
          <w:color w:val="7030A0"/>
        </w:rPr>
        <w:t>“Respite is essential to enable carers to continue. Without it, we will reach breaking point. In some local authorities the offer is non</w:t>
      </w:r>
      <w:r w:rsidRPr="00D312F1">
        <w:rPr>
          <w:rFonts w:ascii="Calibri" w:hAnsi="Calibri" w:cs="Calibri"/>
          <w:b/>
          <w:bCs/>
          <w:i/>
          <w:iCs/>
          <w:color w:val="7030A0"/>
        </w:rPr>
        <w:noBreakHyphen/>
        <w:t>existent.”</w:t>
      </w:r>
      <w:r w:rsidRPr="00D312F1">
        <w:rPr>
          <w:rFonts w:ascii="Calibri" w:hAnsi="Calibri" w:cs="Calibri"/>
          <w:b/>
          <w:bCs/>
          <w:color w:val="7030A0"/>
        </w:rPr>
        <w:t xml:space="preserve"> </w:t>
      </w:r>
    </w:p>
    <w:p w:rsidR="00D312F1" w:rsidRPr="00D312F1" w:rsidP="00F24DA7">
      <w:pPr>
        <w:spacing w:line="360" w:lineRule="auto"/>
        <w:rPr>
          <w:rFonts w:ascii="Calibri" w:hAnsi="Calibri" w:cs="Calibri"/>
        </w:rPr>
      </w:pPr>
      <w:r w:rsidRPr="00D312F1">
        <w:rPr>
          <w:rFonts w:ascii="Calibri" w:hAnsi="Calibri" w:cs="Calibri"/>
        </w:rPr>
        <w:t xml:space="preserve">The absence of respite directly undermines parents’ ability to remain in work, worsening poverty risk. </w:t>
      </w:r>
      <w:r w:rsidRPr="00D312F1">
        <w:rPr>
          <w:rFonts w:ascii="Calibri" w:hAnsi="Calibri" w:cs="Calibri"/>
          <w:color w:val="000000"/>
        </w:rPr>
        <w:t xml:space="preserve">Respite care and suitable childcare for disabled children should be included in any strategy </w:t>
      </w:r>
      <w:r w:rsidRPr="00D312F1">
        <w:rPr>
          <w:rFonts w:ascii="Calibri" w:hAnsi="Calibri" w:cs="Calibri"/>
          <w:color w:val="000000"/>
        </w:rPr>
        <w:t>implementation but</w:t>
      </w:r>
      <w:r w:rsidRPr="00D312F1">
        <w:rPr>
          <w:rFonts w:ascii="Calibri" w:hAnsi="Calibri" w:cs="Calibri"/>
          <w:color w:val="000000"/>
        </w:rPr>
        <w:t xml:space="preserve"> are currently absent.</w:t>
      </w:r>
      <w:r w:rsidRPr="00D312F1">
        <w:rPr>
          <w:rFonts w:ascii="Calibri" w:hAnsi="Calibri" w:cs="Calibri"/>
          <w:color w:val="000000"/>
        </w:rPr>
        <w:t xml:space="preserve"> </w:t>
      </w:r>
      <w:r w:rsidRPr="00D312F1">
        <w:rPr>
          <w:rFonts w:ascii="Calibri" w:hAnsi="Calibri" w:cs="Calibri"/>
        </w:rPr>
        <w:t xml:space="preserve"> </w:t>
      </w:r>
    </w:p>
    <w:p w:rsidR="00D312F1" w:rsidRPr="00D312F1" w:rsidP="00F24DA7">
      <w:pPr>
        <w:spacing w:line="360" w:lineRule="auto"/>
        <w:rPr>
          <w:rFonts w:ascii="Calibri" w:hAnsi="Calibri" w:cs="Calibri"/>
          <w:b/>
          <w:bCs/>
        </w:rPr>
      </w:pPr>
      <w:r w:rsidRPr="00D312F1">
        <w:rPr>
          <w:rFonts w:ascii="Calibri" w:hAnsi="Calibri" w:cs="Calibri"/>
          <w:b/>
          <w:bCs/>
        </w:rPr>
        <w:t>1.3</w:t>
      </w:r>
      <w:r w:rsidRPr="00D312F1">
        <w:rPr>
          <w:rFonts w:ascii="Calibri" w:hAnsi="Calibri" w:cs="Calibri"/>
          <w:b/>
          <w:bCs/>
        </w:rPr>
        <w:tab/>
        <w:t>Education failures driving poverty</w:t>
      </w:r>
    </w:p>
    <w:p w:rsidR="00D312F1" w:rsidRPr="00D312F1" w:rsidP="00F24DA7">
      <w:pPr>
        <w:spacing w:line="360" w:lineRule="auto"/>
        <w:rPr>
          <w:rFonts w:ascii="Calibri" w:hAnsi="Calibri" w:cs="Calibri"/>
        </w:rPr>
      </w:pPr>
      <w:r w:rsidRPr="00D312F1">
        <w:rPr>
          <w:rFonts w:ascii="Calibri" w:hAnsi="Calibri" w:cs="Calibri"/>
        </w:rPr>
        <w:t>Education was a major concern for families, particularly</w:t>
      </w:r>
      <w:r w:rsidRPr="00D312F1">
        <w:rPr>
          <w:rFonts w:ascii="Calibri" w:hAnsi="Calibri" w:cs="Calibri"/>
        </w:rPr>
        <w:t>,</w:t>
      </w:r>
      <w:r w:rsidRPr="00D312F1">
        <w:rPr>
          <w:rFonts w:ascii="Calibri" w:hAnsi="Calibri" w:cs="Calibri"/>
        </w:rPr>
        <w:t xml:space="preserve"> </w:t>
      </w:r>
      <w:r w:rsidRPr="00D312F1">
        <w:rPr>
          <w:rFonts w:ascii="Calibri" w:hAnsi="Calibri" w:cs="Calibri"/>
        </w:rPr>
        <w:t>where</w:t>
      </w:r>
      <w:r w:rsidRPr="00D312F1">
        <w:rPr>
          <w:rFonts w:ascii="Calibri" w:hAnsi="Calibri" w:cs="Calibri"/>
        </w:rPr>
        <w:t xml:space="preserve"> unmet additional learning needs lead to exclusion, trauma, or unsuitable placements. </w:t>
      </w:r>
    </w:p>
    <w:p w:rsidR="00D312F1" w:rsidRPr="00D312F1" w:rsidP="00F24DA7">
      <w:pPr>
        <w:spacing w:line="360" w:lineRule="auto"/>
        <w:rPr>
          <w:rFonts w:ascii="Calibri" w:hAnsi="Calibri" w:cs="Calibri"/>
          <w:b/>
          <w:bCs/>
        </w:rPr>
      </w:pPr>
      <w:r w:rsidRPr="00D312F1">
        <w:rPr>
          <w:rFonts w:ascii="Calibri" w:hAnsi="Calibri" w:cs="Calibri"/>
          <w:b/>
          <w:bCs/>
        </w:rPr>
        <w:t xml:space="preserve">Families reported: </w:t>
      </w:r>
    </w:p>
    <w:p w:rsidR="00D312F1" w:rsidRPr="00D312F1" w:rsidP="00F24DA7">
      <w:pPr>
        <w:numPr>
          <w:ilvl w:val="0"/>
          <w:numId w:val="4"/>
        </w:numPr>
        <w:spacing w:line="360" w:lineRule="auto"/>
        <w:rPr>
          <w:rFonts w:ascii="Calibri" w:hAnsi="Calibri" w:cs="Calibri"/>
        </w:rPr>
      </w:pPr>
      <w:r w:rsidRPr="00D312F1">
        <w:rPr>
          <w:rFonts w:ascii="Calibri" w:hAnsi="Calibri" w:cs="Calibri"/>
        </w:rPr>
        <w:t xml:space="preserve">Delayed diagnosis and late support </w:t>
      </w:r>
    </w:p>
    <w:p w:rsidR="00D312F1" w:rsidRPr="00D312F1" w:rsidP="00F24DA7">
      <w:pPr>
        <w:numPr>
          <w:ilvl w:val="0"/>
          <w:numId w:val="4"/>
        </w:numPr>
        <w:spacing w:line="360" w:lineRule="auto"/>
        <w:rPr>
          <w:rFonts w:ascii="Calibri" w:hAnsi="Calibri" w:cs="Calibri"/>
        </w:rPr>
      </w:pPr>
      <w:r w:rsidRPr="00D312F1">
        <w:rPr>
          <w:rFonts w:ascii="Calibri" w:hAnsi="Calibri" w:cs="Calibri"/>
        </w:rPr>
        <w:t xml:space="preserve">Insufficient training for education staff </w:t>
      </w:r>
    </w:p>
    <w:p w:rsidR="00D312F1" w:rsidRPr="00D312F1" w:rsidP="00F24DA7">
      <w:pPr>
        <w:numPr>
          <w:ilvl w:val="0"/>
          <w:numId w:val="4"/>
        </w:numPr>
        <w:spacing w:line="360" w:lineRule="auto"/>
        <w:rPr>
          <w:rFonts w:ascii="Calibri" w:hAnsi="Calibri" w:cs="Calibri"/>
        </w:rPr>
      </w:pPr>
      <w:r w:rsidRPr="00D312F1">
        <w:rPr>
          <w:rFonts w:ascii="Calibri" w:hAnsi="Calibri" w:cs="Calibri"/>
        </w:rPr>
        <w:t xml:space="preserve">Inadequate funding for ALN provision </w:t>
      </w:r>
    </w:p>
    <w:p w:rsidR="00D312F1" w:rsidRPr="00D312F1" w:rsidP="00F24DA7">
      <w:pPr>
        <w:numPr>
          <w:ilvl w:val="0"/>
          <w:numId w:val="4"/>
        </w:numPr>
        <w:spacing w:line="360" w:lineRule="auto"/>
        <w:rPr>
          <w:rFonts w:ascii="Calibri" w:hAnsi="Calibri" w:cs="Calibri"/>
        </w:rPr>
      </w:pPr>
      <w:r w:rsidRPr="00D312F1">
        <w:rPr>
          <w:rFonts w:ascii="Calibri" w:hAnsi="Calibri" w:cs="Calibri"/>
        </w:rPr>
        <w:t xml:space="preserve">Children being labelled as disruptive rather than supported </w:t>
      </w:r>
    </w:p>
    <w:p w:rsidR="00D312F1" w:rsidRPr="00D312F1" w:rsidP="00F24DA7">
      <w:pPr>
        <w:spacing w:line="360" w:lineRule="auto"/>
        <w:rPr>
          <w:rFonts w:ascii="Calibri" w:hAnsi="Calibri" w:cs="Calibri"/>
          <w:b/>
          <w:bCs/>
          <w:color w:val="7030A0"/>
        </w:rPr>
      </w:pPr>
      <w:r w:rsidRPr="00D312F1">
        <w:rPr>
          <w:rFonts w:ascii="Calibri" w:hAnsi="Calibri" w:cs="Calibri"/>
          <w:b/>
          <w:bCs/>
          <w:i/>
          <w:iCs/>
          <w:color w:val="7030A0"/>
        </w:rPr>
        <w:t>“My son is 13, only diagnosed two years ago, and has never received appropriate support in school.”</w:t>
      </w:r>
      <w:r w:rsidRPr="00D312F1">
        <w:rPr>
          <w:rFonts w:ascii="Calibri" w:hAnsi="Calibri" w:cs="Calibri"/>
          <w:b/>
          <w:bCs/>
          <w:color w:val="7030A0"/>
        </w:rPr>
        <w:t xml:space="preserve"> </w:t>
      </w:r>
    </w:p>
    <w:p w:rsidR="00D312F1" w:rsidRPr="00D312F1" w:rsidP="00F24DA7">
      <w:pPr>
        <w:spacing w:line="360" w:lineRule="auto"/>
        <w:rPr>
          <w:rFonts w:ascii="Calibri" w:hAnsi="Calibri" w:cs="Calibri"/>
          <w:b/>
          <w:bCs/>
          <w:color w:val="7030A0"/>
        </w:rPr>
      </w:pPr>
      <w:r w:rsidRPr="00D312F1">
        <w:rPr>
          <w:rFonts w:ascii="Calibri" w:hAnsi="Calibri" w:cs="Calibri"/>
          <w:b/>
          <w:bCs/>
          <w:i/>
          <w:iCs/>
          <w:color w:val="7030A0"/>
        </w:rPr>
        <w:t xml:space="preserve">“Our preverbal son is 150 miles away in residential education. Family contact is expensive and </w:t>
      </w:r>
      <w:r w:rsidRPr="00D312F1">
        <w:rPr>
          <w:rFonts w:ascii="Calibri" w:hAnsi="Calibri" w:cs="Calibri"/>
          <w:b/>
          <w:bCs/>
          <w:i/>
          <w:iCs/>
          <w:color w:val="7030A0"/>
        </w:rPr>
        <w:t>difficult;</w:t>
      </w:r>
      <w:r w:rsidRPr="00D312F1">
        <w:rPr>
          <w:rFonts w:ascii="Calibri" w:hAnsi="Calibri" w:cs="Calibri"/>
          <w:b/>
          <w:bCs/>
          <w:i/>
          <w:iCs/>
          <w:color w:val="7030A0"/>
        </w:rPr>
        <w:t xml:space="preserve"> this should not be happening.”</w:t>
      </w:r>
      <w:r w:rsidRPr="00D312F1">
        <w:rPr>
          <w:rFonts w:ascii="Calibri" w:hAnsi="Calibri" w:cs="Calibri"/>
          <w:b/>
          <w:bCs/>
          <w:color w:val="7030A0"/>
        </w:rPr>
        <w:t xml:space="preserve"> </w:t>
      </w:r>
    </w:p>
    <w:p w:rsidR="00D312F1" w:rsidRPr="00D312F1" w:rsidP="00F24DA7">
      <w:pPr>
        <w:spacing w:line="360" w:lineRule="auto"/>
        <w:rPr>
          <w:rFonts w:ascii="Calibri" w:hAnsi="Calibri" w:cs="Calibri"/>
        </w:rPr>
      </w:pPr>
      <w:r w:rsidRPr="00D312F1">
        <w:rPr>
          <w:rFonts w:ascii="Calibri" w:hAnsi="Calibri" w:cs="Calibri"/>
        </w:rPr>
        <w:t>These experiences highlight the role of the education system in driving or entrenching child poverty, particularly where families must reduce working hours or incur extra costs to manage unsuitable education arrangements</w:t>
      </w:r>
      <w:r w:rsidRPr="00D312F1">
        <w:rPr>
          <w:rFonts w:ascii="Calibri" w:hAnsi="Calibri" w:cs="Calibri"/>
        </w:rPr>
        <w:t>.</w:t>
      </w:r>
      <w:r w:rsidRPr="00D312F1">
        <w:rPr>
          <w:rFonts w:ascii="Calibri" w:hAnsi="Calibri" w:cs="Calibri"/>
        </w:rPr>
        <w:t xml:space="preserve"> </w:t>
      </w:r>
    </w:p>
    <w:p w:rsidR="00D312F1" w:rsidRPr="00D312F1" w:rsidP="00F24DA7">
      <w:pPr>
        <w:spacing w:line="360" w:lineRule="auto"/>
        <w:rPr>
          <w:rFonts w:ascii="Calibri" w:hAnsi="Calibri" w:cs="Calibri"/>
        </w:rPr>
      </w:pPr>
      <w:r w:rsidRPr="00D312F1">
        <w:rPr>
          <w:rFonts w:ascii="Calibri" w:hAnsi="Calibri" w:cs="Calibri"/>
        </w:rPr>
        <w:t xml:space="preserve">It is fantastic to see the </w:t>
      </w:r>
      <w:r w:rsidRPr="00D312F1">
        <w:rPr>
          <w:rFonts w:ascii="Calibri" w:hAnsi="Calibri" w:cs="Calibri"/>
        </w:rPr>
        <w:t xml:space="preserve">focus </w:t>
      </w:r>
      <w:r w:rsidRPr="00D312F1">
        <w:rPr>
          <w:rFonts w:ascii="Calibri" w:hAnsi="Calibri" w:cs="Calibri"/>
        </w:rPr>
        <w:t xml:space="preserve">in </w:t>
      </w:r>
      <w:r w:rsidRPr="00D312F1">
        <w:rPr>
          <w:rFonts w:ascii="Calibri" w:hAnsi="Calibri" w:cs="Calibri"/>
        </w:rPr>
        <w:t xml:space="preserve">the strategy on actions </w:t>
      </w:r>
      <w:r w:rsidRPr="00D312F1">
        <w:rPr>
          <w:rFonts w:ascii="Calibri" w:hAnsi="Calibri" w:cs="Calibri"/>
        </w:rPr>
        <w:t xml:space="preserve">in England like the </w:t>
      </w:r>
      <w:r w:rsidRPr="00D312F1">
        <w:rPr>
          <w:rFonts w:ascii="Calibri" w:hAnsi="Calibri" w:cs="Calibri"/>
        </w:rPr>
        <w:t xml:space="preserve">Early Years </w:t>
      </w:r>
      <w:r w:rsidRPr="00D312F1">
        <w:rPr>
          <w:rFonts w:ascii="Calibri" w:hAnsi="Calibri" w:cs="Calibri"/>
        </w:rPr>
        <w:t xml:space="preserve">Pupil </w:t>
      </w:r>
      <w:r w:rsidRPr="00D312F1">
        <w:rPr>
          <w:rFonts w:ascii="Calibri" w:hAnsi="Calibri" w:cs="Calibri"/>
        </w:rPr>
        <w:t xml:space="preserve">Premium, </w:t>
      </w:r>
      <w:r w:rsidRPr="00D312F1">
        <w:rPr>
          <w:rFonts w:ascii="Calibri" w:hAnsi="Calibri" w:cs="Calibri"/>
        </w:rPr>
        <w:t xml:space="preserve">free school meals </w:t>
      </w:r>
      <w:r w:rsidRPr="00D312F1">
        <w:rPr>
          <w:rFonts w:ascii="Calibri" w:hAnsi="Calibri" w:cs="Calibri"/>
        </w:rPr>
        <w:t xml:space="preserve">and </w:t>
      </w:r>
      <w:r w:rsidRPr="00D312F1">
        <w:rPr>
          <w:rFonts w:ascii="Calibri" w:hAnsi="Calibri" w:cs="Calibri"/>
        </w:rPr>
        <w:t>school-based</w:t>
      </w:r>
      <w:r w:rsidRPr="00D312F1">
        <w:rPr>
          <w:rFonts w:ascii="Calibri" w:hAnsi="Calibri" w:cs="Calibri"/>
        </w:rPr>
        <w:t xml:space="preserve"> </w:t>
      </w:r>
      <w:r w:rsidRPr="00D312F1">
        <w:rPr>
          <w:rFonts w:ascii="Calibri" w:hAnsi="Calibri" w:cs="Calibri"/>
        </w:rPr>
        <w:t>nursery</w:t>
      </w:r>
      <w:r w:rsidRPr="00D312F1">
        <w:rPr>
          <w:rFonts w:ascii="Calibri" w:hAnsi="Calibri" w:cs="Calibri"/>
        </w:rPr>
        <w:t xml:space="preserve"> programmes</w:t>
      </w:r>
      <w:r w:rsidRPr="00D312F1">
        <w:rPr>
          <w:rFonts w:ascii="Calibri" w:hAnsi="Calibri" w:cs="Calibri"/>
        </w:rPr>
        <w:t xml:space="preserve"> </w:t>
      </w:r>
      <w:r w:rsidRPr="00D312F1">
        <w:rPr>
          <w:rFonts w:ascii="Calibri" w:hAnsi="Calibri" w:cs="Calibri"/>
        </w:rPr>
        <w:t xml:space="preserve">but </w:t>
      </w:r>
      <w:r w:rsidRPr="00D312F1">
        <w:rPr>
          <w:rFonts w:ascii="Calibri" w:hAnsi="Calibri" w:cs="Calibri"/>
        </w:rPr>
        <w:t>now</w:t>
      </w:r>
      <w:r w:rsidRPr="00D312F1">
        <w:rPr>
          <w:rFonts w:ascii="Calibri" w:hAnsi="Calibri" w:cs="Calibri"/>
        </w:rPr>
        <w:t xml:space="preserve"> </w:t>
      </w:r>
      <w:r w:rsidRPr="00D312F1">
        <w:rPr>
          <w:rFonts w:ascii="Calibri" w:hAnsi="Calibri" w:cs="Calibri"/>
        </w:rPr>
        <w:t xml:space="preserve">these interventions </w:t>
      </w:r>
      <w:r w:rsidRPr="00D312F1">
        <w:rPr>
          <w:rFonts w:ascii="Calibri" w:hAnsi="Calibri" w:cs="Calibri"/>
        </w:rPr>
        <w:t xml:space="preserve">(or </w:t>
      </w:r>
      <w:r w:rsidRPr="00D312F1">
        <w:rPr>
          <w:rFonts w:ascii="Calibri" w:hAnsi="Calibri" w:cs="Calibri"/>
        </w:rPr>
        <w:t>Welsh</w:t>
      </w:r>
      <w:r w:rsidRPr="00D312F1">
        <w:rPr>
          <w:rFonts w:ascii="Calibri" w:hAnsi="Calibri" w:cs="Calibri"/>
        </w:rPr>
        <w:t xml:space="preserve"> </w:t>
      </w:r>
      <w:r w:rsidRPr="00D312F1">
        <w:rPr>
          <w:rFonts w:ascii="Calibri" w:hAnsi="Calibri" w:cs="Calibri"/>
        </w:rPr>
        <w:t>equivalents</w:t>
      </w:r>
      <w:r w:rsidRPr="00D312F1">
        <w:rPr>
          <w:rFonts w:ascii="Calibri" w:hAnsi="Calibri" w:cs="Calibri"/>
        </w:rPr>
        <w:t xml:space="preserve">) are unlikely to help </w:t>
      </w:r>
      <w:r w:rsidRPr="00D312F1">
        <w:rPr>
          <w:rFonts w:ascii="Calibri" w:hAnsi="Calibri" w:cs="Calibri"/>
        </w:rPr>
        <w:t xml:space="preserve">many disabled children </w:t>
      </w:r>
      <w:r w:rsidRPr="00D312F1">
        <w:rPr>
          <w:rFonts w:ascii="Calibri" w:hAnsi="Calibri" w:cs="Calibri"/>
        </w:rPr>
        <w:t xml:space="preserve">if the </w:t>
      </w:r>
      <w:r w:rsidRPr="00D312F1">
        <w:rPr>
          <w:rFonts w:ascii="Calibri" w:hAnsi="Calibri" w:cs="Calibri"/>
        </w:rPr>
        <w:t xml:space="preserve">relevant </w:t>
      </w:r>
      <w:r w:rsidRPr="00D312F1">
        <w:rPr>
          <w:rFonts w:ascii="Calibri" w:hAnsi="Calibri" w:cs="Calibri"/>
        </w:rPr>
        <w:t xml:space="preserve">diagnosis </w:t>
      </w:r>
      <w:r w:rsidRPr="00D312F1">
        <w:rPr>
          <w:rFonts w:ascii="Calibri" w:hAnsi="Calibri" w:cs="Calibri"/>
        </w:rPr>
        <w:t xml:space="preserve">and </w:t>
      </w:r>
      <w:r w:rsidRPr="00D312F1">
        <w:rPr>
          <w:rFonts w:ascii="Calibri" w:hAnsi="Calibri" w:cs="Calibri"/>
        </w:rPr>
        <w:t>inclusion</w:t>
      </w:r>
      <w:r w:rsidRPr="00D312F1">
        <w:rPr>
          <w:rFonts w:ascii="Calibri" w:hAnsi="Calibri" w:cs="Calibri"/>
        </w:rPr>
        <w:t xml:space="preserve"> support</w:t>
      </w:r>
      <w:r w:rsidRPr="00D312F1">
        <w:rPr>
          <w:rFonts w:ascii="Calibri" w:hAnsi="Calibri" w:cs="Calibri"/>
        </w:rPr>
        <w:t xml:space="preserve"> is not there. </w:t>
      </w:r>
    </w:p>
    <w:p w:rsidR="00D312F1" w:rsidRPr="00D312F1" w:rsidP="00F24DA7">
      <w:pPr>
        <w:spacing w:line="360" w:lineRule="auto"/>
        <w:rPr>
          <w:rFonts w:ascii="Calibri" w:hAnsi="Calibri" w:cs="Calibri"/>
          <w:b/>
          <w:bCs/>
        </w:rPr>
      </w:pPr>
      <w:r w:rsidRPr="00D312F1">
        <w:rPr>
          <w:rFonts w:ascii="Calibri" w:hAnsi="Calibri" w:cs="Calibri"/>
          <w:b/>
          <w:bCs/>
        </w:rPr>
        <w:t>1.4</w:t>
      </w:r>
      <w:r w:rsidRPr="00D312F1">
        <w:rPr>
          <w:rFonts w:ascii="Calibri" w:hAnsi="Calibri" w:cs="Calibri"/>
          <w:b/>
          <w:bCs/>
        </w:rPr>
        <w:tab/>
        <w:t>Barriers to parental employment</w:t>
      </w:r>
    </w:p>
    <w:p w:rsidR="00D312F1" w:rsidRPr="00D312F1" w:rsidP="00F24DA7">
      <w:pPr>
        <w:spacing w:line="360" w:lineRule="auto"/>
        <w:rPr>
          <w:rFonts w:ascii="Calibri" w:hAnsi="Calibri" w:cs="Calibri"/>
        </w:rPr>
      </w:pPr>
      <w:r w:rsidRPr="00D312F1">
        <w:rPr>
          <w:rFonts w:ascii="Calibri" w:hAnsi="Calibri" w:cs="Calibri"/>
        </w:rPr>
        <w:t>While measures such as lifting the two</w:t>
      </w:r>
      <w:r w:rsidRPr="00D312F1">
        <w:rPr>
          <w:rFonts w:ascii="Calibri" w:hAnsi="Calibri" w:cs="Calibri"/>
        </w:rPr>
        <w:noBreakHyphen/>
      </w:r>
      <w:r w:rsidRPr="00D312F1">
        <w:rPr>
          <w:rFonts w:ascii="Calibri" w:hAnsi="Calibri" w:cs="Calibri"/>
        </w:rPr>
        <w:t>child limit are welcome and are likely to increase resources available to Wales through the Barnett formula, families stressed that income gains alone will not reduce poverty for disabled children unless matched by accessible, joined</w:t>
      </w:r>
      <w:r w:rsidRPr="00D312F1">
        <w:rPr>
          <w:rFonts w:ascii="Calibri" w:hAnsi="Calibri" w:cs="Calibri"/>
        </w:rPr>
        <w:noBreakHyphen/>
      </w:r>
      <w:r w:rsidRPr="00D312F1">
        <w:rPr>
          <w:rFonts w:ascii="Calibri" w:hAnsi="Calibri" w:cs="Calibri"/>
        </w:rPr>
        <w:t>up support across education, health and social care. Financial progress risks being undercut where disability</w:t>
      </w:r>
      <w:r w:rsidRPr="00D312F1">
        <w:rPr>
          <w:rFonts w:ascii="Calibri" w:hAnsi="Calibri" w:cs="Calibri"/>
        </w:rPr>
        <w:noBreakHyphen/>
      </w:r>
      <w:r w:rsidRPr="00D312F1">
        <w:rPr>
          <w:rFonts w:ascii="Calibri" w:hAnsi="Calibri" w:cs="Calibri"/>
        </w:rPr>
        <w:t>related support is tightened or fragmented.</w:t>
      </w:r>
    </w:p>
    <w:p w:rsidR="00D312F1" w:rsidRPr="00D312F1" w:rsidP="00F24DA7">
      <w:pPr>
        <w:spacing w:line="360" w:lineRule="auto"/>
        <w:rPr>
          <w:rFonts w:ascii="Calibri" w:hAnsi="Calibri" w:cs="Calibri"/>
        </w:rPr>
      </w:pPr>
      <w:r w:rsidRPr="00D312F1">
        <w:rPr>
          <w:rFonts w:ascii="Calibri" w:hAnsi="Calibri" w:cs="Calibri"/>
        </w:rPr>
        <w:t xml:space="preserve">Many parent carers described being effectively excluded from employment, not due to lack of skills or motivation, but because systems are not designed to accommodate caring responsibilities. </w:t>
      </w:r>
    </w:p>
    <w:p w:rsidR="00D312F1" w:rsidRPr="00D312F1" w:rsidP="00F24DA7">
      <w:pPr>
        <w:spacing w:line="360" w:lineRule="auto"/>
        <w:rPr>
          <w:rFonts w:ascii="Calibri" w:hAnsi="Calibri" w:cs="Calibri"/>
          <w:b/>
          <w:bCs/>
        </w:rPr>
      </w:pPr>
      <w:r w:rsidRPr="00D312F1">
        <w:rPr>
          <w:rFonts w:ascii="Calibri" w:hAnsi="Calibri" w:cs="Calibri"/>
          <w:b/>
          <w:bCs/>
        </w:rPr>
        <w:t xml:space="preserve">Key issues included: </w:t>
      </w:r>
    </w:p>
    <w:p w:rsidR="00D312F1" w:rsidRPr="00D312F1" w:rsidP="00F24DA7">
      <w:pPr>
        <w:numPr>
          <w:ilvl w:val="0"/>
          <w:numId w:val="8"/>
        </w:numPr>
        <w:spacing w:line="360" w:lineRule="auto"/>
        <w:rPr>
          <w:rFonts w:ascii="Calibri" w:hAnsi="Calibri" w:cs="Calibri"/>
        </w:rPr>
      </w:pPr>
      <w:r w:rsidRPr="00D312F1">
        <w:rPr>
          <w:rFonts w:ascii="Calibri" w:hAnsi="Calibri" w:cs="Calibri"/>
        </w:rPr>
        <w:t xml:space="preserve">Inaccessible or inappropriate childcare </w:t>
      </w:r>
    </w:p>
    <w:p w:rsidR="00D312F1" w:rsidRPr="00D312F1" w:rsidP="00F24DA7">
      <w:pPr>
        <w:numPr>
          <w:ilvl w:val="0"/>
          <w:numId w:val="8"/>
        </w:numPr>
        <w:spacing w:line="360" w:lineRule="auto"/>
        <w:rPr>
          <w:rFonts w:ascii="Calibri" w:hAnsi="Calibri" w:cs="Calibri"/>
        </w:rPr>
      </w:pPr>
      <w:r w:rsidRPr="00D312F1">
        <w:rPr>
          <w:rFonts w:ascii="Calibri" w:hAnsi="Calibri" w:cs="Calibri"/>
        </w:rPr>
        <w:t xml:space="preserve">Support systems assuming carers are not working </w:t>
      </w:r>
    </w:p>
    <w:p w:rsidR="00D312F1" w:rsidRPr="00D312F1" w:rsidP="00F24DA7">
      <w:pPr>
        <w:numPr>
          <w:ilvl w:val="0"/>
          <w:numId w:val="8"/>
        </w:numPr>
        <w:spacing w:line="360" w:lineRule="auto"/>
        <w:rPr>
          <w:rFonts w:ascii="Calibri" w:hAnsi="Calibri" w:cs="Calibri"/>
        </w:rPr>
      </w:pPr>
      <w:r w:rsidRPr="00D312F1">
        <w:rPr>
          <w:rFonts w:ascii="Calibri" w:hAnsi="Calibri" w:cs="Calibri"/>
        </w:rPr>
        <w:t>Lack of flexible, part</w:t>
      </w:r>
      <w:r w:rsidRPr="00D312F1">
        <w:rPr>
          <w:rFonts w:ascii="Calibri" w:hAnsi="Calibri" w:cs="Calibri"/>
        </w:rPr>
        <w:noBreakHyphen/>
      </w:r>
      <w:r w:rsidRPr="00D312F1">
        <w:rPr>
          <w:rFonts w:ascii="Calibri" w:hAnsi="Calibri" w:cs="Calibri"/>
        </w:rPr>
        <w:t xml:space="preserve">time or supported employment options </w:t>
      </w:r>
    </w:p>
    <w:p w:rsidR="00D312F1" w:rsidRPr="00D312F1" w:rsidP="00F24DA7">
      <w:pPr>
        <w:spacing w:line="360" w:lineRule="auto"/>
        <w:rPr>
          <w:rFonts w:ascii="Calibri" w:hAnsi="Calibri" w:cs="Calibri"/>
          <w:b/>
          <w:bCs/>
          <w:color w:val="7030A0"/>
        </w:rPr>
      </w:pPr>
      <w:r w:rsidRPr="00D312F1">
        <w:rPr>
          <w:rFonts w:ascii="Calibri" w:hAnsi="Calibri" w:cs="Calibri"/>
          <w:b/>
          <w:bCs/>
          <w:i/>
          <w:iCs/>
          <w:color w:val="7030A0"/>
        </w:rPr>
        <w:t>“Awareness around working parents is lacking. I often feel excluded from all support because I work.”</w:t>
      </w:r>
      <w:r w:rsidRPr="00D312F1">
        <w:rPr>
          <w:rFonts w:ascii="Calibri" w:hAnsi="Calibri" w:cs="Calibri"/>
          <w:b/>
          <w:bCs/>
          <w:color w:val="7030A0"/>
        </w:rPr>
        <w:t xml:space="preserve"> </w:t>
      </w:r>
    </w:p>
    <w:p w:rsidR="00D312F1" w:rsidRPr="00D312F1" w:rsidP="00F24DA7">
      <w:pPr>
        <w:spacing w:line="360" w:lineRule="auto"/>
        <w:rPr>
          <w:rFonts w:ascii="Calibri" w:hAnsi="Calibri" w:cs="Calibri"/>
        </w:rPr>
      </w:pPr>
      <w:r w:rsidRPr="00D312F1">
        <w:rPr>
          <w:rFonts w:ascii="Calibri" w:hAnsi="Calibri" w:cs="Calibri"/>
        </w:rPr>
        <w:t xml:space="preserve">Others described having to leave employment entirely and lacking opportunities to maintain skills or retrain. </w:t>
      </w:r>
    </w:p>
    <w:p w:rsidR="00D312F1" w:rsidRPr="00D312F1" w:rsidP="00F24DA7">
      <w:pPr>
        <w:spacing w:line="360" w:lineRule="auto"/>
        <w:rPr>
          <w:rFonts w:ascii="Calibri" w:hAnsi="Calibri" w:cs="Calibri"/>
          <w:b/>
          <w:bCs/>
          <w:color w:val="7030A0"/>
        </w:rPr>
      </w:pPr>
      <w:r w:rsidRPr="00D312F1">
        <w:rPr>
          <w:rFonts w:ascii="Calibri" w:hAnsi="Calibri" w:cs="Calibri"/>
          <w:b/>
          <w:bCs/>
          <w:i/>
          <w:iCs/>
          <w:color w:val="7030A0"/>
        </w:rPr>
        <w:t xml:space="preserve">“I had to give up my job to care for my daughter. I would love free online </w:t>
      </w:r>
      <w:r w:rsidRPr="00D312F1">
        <w:rPr>
          <w:rFonts w:ascii="Calibri" w:hAnsi="Calibri" w:cs="Calibri"/>
          <w:b/>
          <w:bCs/>
          <w:i/>
          <w:iCs/>
          <w:color w:val="7030A0"/>
        </w:rPr>
        <w:t>courses,</w:t>
      </w:r>
      <w:r w:rsidRPr="00D312F1">
        <w:rPr>
          <w:rFonts w:ascii="Calibri" w:hAnsi="Calibri" w:cs="Calibri"/>
          <w:b/>
          <w:bCs/>
          <w:i/>
          <w:iCs/>
          <w:color w:val="7030A0"/>
        </w:rPr>
        <w:t xml:space="preserve"> so I don’t feel like nothing in society.”</w:t>
      </w:r>
      <w:r w:rsidRPr="00D312F1">
        <w:rPr>
          <w:rFonts w:ascii="Calibri" w:hAnsi="Calibri" w:cs="Calibri"/>
          <w:b/>
          <w:bCs/>
          <w:color w:val="7030A0"/>
        </w:rPr>
        <w:t xml:space="preserve"> </w:t>
      </w:r>
    </w:p>
    <w:p w:rsidR="00D312F1" w:rsidRPr="00D312F1" w:rsidP="00F24DA7">
      <w:pPr>
        <w:spacing w:line="360" w:lineRule="auto"/>
        <w:rPr>
          <w:rFonts w:ascii="Calibri" w:hAnsi="Calibri" w:cs="Calibri"/>
        </w:rPr>
      </w:pPr>
      <w:r w:rsidRPr="00D312F1">
        <w:rPr>
          <w:rFonts w:ascii="Calibri" w:hAnsi="Calibri" w:cs="Calibri"/>
        </w:rPr>
        <w:t xml:space="preserve">Reduced parental employment was repeatedly linked to financial insecurity and worsening child poverty. </w:t>
      </w:r>
      <w:r w:rsidRPr="00D312F1">
        <w:rPr>
          <w:rFonts w:ascii="Calibri" w:hAnsi="Calibri" w:cs="Calibri"/>
        </w:rPr>
        <w:t>I</w:t>
      </w:r>
      <w:r w:rsidRPr="00D312F1">
        <w:rPr>
          <w:rFonts w:ascii="Calibri" w:hAnsi="Calibri" w:cs="Calibri"/>
        </w:rPr>
        <w:t>s i</w:t>
      </w:r>
      <w:r w:rsidRPr="00D312F1">
        <w:rPr>
          <w:rFonts w:ascii="Calibri" w:hAnsi="Calibri" w:cs="Calibri"/>
        </w:rPr>
        <w:t xml:space="preserve">mportant that delivery of the </w:t>
      </w:r>
      <w:r w:rsidRPr="00D312F1">
        <w:rPr>
          <w:rFonts w:ascii="Calibri" w:hAnsi="Calibri" w:cs="Calibri"/>
        </w:rPr>
        <w:t xml:space="preserve">child poverty </w:t>
      </w:r>
      <w:r w:rsidRPr="00D312F1">
        <w:rPr>
          <w:rFonts w:ascii="Calibri" w:hAnsi="Calibri" w:cs="Calibri"/>
        </w:rPr>
        <w:t xml:space="preserve">strategy also </w:t>
      </w:r>
      <w:r w:rsidRPr="00D312F1">
        <w:rPr>
          <w:rFonts w:ascii="Calibri" w:hAnsi="Calibri" w:cs="Calibri"/>
        </w:rPr>
        <w:t xml:space="preserve">evaluates </w:t>
      </w:r>
      <w:r w:rsidRPr="00D312F1">
        <w:rPr>
          <w:rFonts w:ascii="Calibri" w:hAnsi="Calibri" w:cs="Calibri"/>
        </w:rPr>
        <w:t xml:space="preserve">where </w:t>
      </w:r>
      <w:r w:rsidRPr="00D312F1">
        <w:rPr>
          <w:rFonts w:ascii="Calibri" w:hAnsi="Calibri" w:cs="Calibri"/>
        </w:rPr>
        <w:t xml:space="preserve">other </w:t>
      </w:r>
      <w:r w:rsidRPr="00D312F1">
        <w:rPr>
          <w:rFonts w:ascii="Calibri" w:hAnsi="Calibri" w:cs="Calibri"/>
        </w:rPr>
        <w:t>systems</w:t>
      </w:r>
      <w:r w:rsidRPr="00D312F1">
        <w:rPr>
          <w:rFonts w:ascii="Calibri" w:hAnsi="Calibri" w:cs="Calibri"/>
        </w:rPr>
        <w:t xml:space="preserve"> </w:t>
      </w:r>
      <w:r w:rsidRPr="00D312F1">
        <w:rPr>
          <w:rFonts w:ascii="Calibri" w:hAnsi="Calibri" w:cs="Calibri"/>
        </w:rPr>
        <w:t xml:space="preserve">and mechanisms </w:t>
      </w:r>
      <w:r w:rsidRPr="00D312F1">
        <w:rPr>
          <w:rFonts w:ascii="Calibri" w:hAnsi="Calibri" w:cs="Calibri"/>
        </w:rPr>
        <w:t xml:space="preserve">such as </w:t>
      </w:r>
      <w:r w:rsidRPr="00D312F1">
        <w:rPr>
          <w:rFonts w:ascii="Calibri" w:hAnsi="Calibri" w:cs="Calibri"/>
        </w:rPr>
        <w:t xml:space="preserve">in health and social care </w:t>
      </w:r>
      <w:r w:rsidRPr="00D312F1">
        <w:rPr>
          <w:rFonts w:ascii="Calibri" w:hAnsi="Calibri" w:cs="Calibri"/>
        </w:rPr>
        <w:t xml:space="preserve">or </w:t>
      </w:r>
      <w:r w:rsidRPr="00D312F1">
        <w:rPr>
          <w:rFonts w:ascii="Calibri" w:hAnsi="Calibri" w:cs="Calibri"/>
        </w:rPr>
        <w:t xml:space="preserve">changes to </w:t>
      </w:r>
      <w:r w:rsidRPr="00D312F1">
        <w:rPr>
          <w:rFonts w:ascii="Calibri" w:hAnsi="Calibri" w:cs="Calibri"/>
        </w:rPr>
        <w:t xml:space="preserve">financial support for </w:t>
      </w:r>
      <w:r w:rsidRPr="00D312F1">
        <w:rPr>
          <w:rFonts w:ascii="Calibri" w:hAnsi="Calibri" w:cs="Calibri"/>
        </w:rPr>
        <w:t xml:space="preserve">people with </w:t>
      </w:r>
      <w:r w:rsidRPr="00D312F1">
        <w:rPr>
          <w:rFonts w:ascii="Calibri" w:hAnsi="Calibri" w:cs="Calibri"/>
        </w:rPr>
        <w:t xml:space="preserve">disabilities </w:t>
      </w:r>
      <w:r w:rsidRPr="00D312F1">
        <w:rPr>
          <w:rFonts w:ascii="Calibri" w:hAnsi="Calibri" w:cs="Calibri"/>
        </w:rPr>
        <w:t>risk</w:t>
      </w:r>
      <w:r w:rsidRPr="00D312F1">
        <w:rPr>
          <w:rFonts w:ascii="Calibri" w:hAnsi="Calibri" w:cs="Calibri"/>
        </w:rPr>
        <w:t xml:space="preserve"> </w:t>
      </w:r>
      <w:r w:rsidRPr="00D312F1">
        <w:rPr>
          <w:rFonts w:ascii="Calibri" w:hAnsi="Calibri" w:cs="Calibri"/>
        </w:rPr>
        <w:t>slowi</w:t>
      </w:r>
      <w:r w:rsidRPr="00D312F1">
        <w:rPr>
          <w:rFonts w:ascii="Calibri" w:hAnsi="Calibri" w:cs="Calibri"/>
        </w:rPr>
        <w:t xml:space="preserve">ng or hindering </w:t>
      </w:r>
      <w:r w:rsidRPr="00D312F1">
        <w:rPr>
          <w:rFonts w:ascii="Calibri" w:hAnsi="Calibri" w:cs="Calibri"/>
        </w:rPr>
        <w:t xml:space="preserve">progress. </w:t>
      </w:r>
    </w:p>
    <w:p w:rsidR="00D312F1" w:rsidRPr="00D312F1" w:rsidP="00F24DA7">
      <w:pPr>
        <w:spacing w:line="360" w:lineRule="auto"/>
        <w:rPr>
          <w:rFonts w:ascii="Calibri" w:hAnsi="Calibri" w:cs="Calibri"/>
          <w:b/>
          <w:bCs/>
        </w:rPr>
      </w:pPr>
      <w:r w:rsidRPr="00D312F1">
        <w:rPr>
          <w:rFonts w:ascii="Calibri" w:hAnsi="Calibri" w:cs="Calibri"/>
          <w:b/>
          <w:bCs/>
        </w:rPr>
        <w:t>1.5</w:t>
      </w:r>
      <w:r w:rsidRPr="00D312F1">
        <w:rPr>
          <w:rFonts w:ascii="Calibri" w:hAnsi="Calibri" w:cs="Calibri"/>
          <w:b/>
          <w:bCs/>
        </w:rPr>
        <w:tab/>
        <w:t>Poor coordination between devolved and reserved systems</w:t>
      </w:r>
    </w:p>
    <w:p w:rsidR="00D312F1" w:rsidRPr="00D312F1" w:rsidP="00F24DA7">
      <w:pPr>
        <w:spacing w:line="360" w:lineRule="auto"/>
        <w:rPr>
          <w:rFonts w:ascii="Calibri" w:hAnsi="Calibri" w:cs="Calibri"/>
        </w:rPr>
      </w:pPr>
      <w:r w:rsidRPr="00D312F1">
        <w:rPr>
          <w:rFonts w:ascii="Calibri" w:hAnsi="Calibri" w:cs="Calibri"/>
        </w:rPr>
        <w:t xml:space="preserve">Families consistently raised concerns about poor coordination between devolved and reserved systems, particularly during key transition points. </w:t>
      </w:r>
    </w:p>
    <w:p w:rsidR="00D312F1" w:rsidRPr="00D312F1" w:rsidP="00F24DA7">
      <w:pPr>
        <w:spacing w:line="360" w:lineRule="auto"/>
        <w:rPr>
          <w:rFonts w:ascii="Calibri" w:hAnsi="Calibri" w:cs="Calibri"/>
        </w:rPr>
      </w:pPr>
      <w:r w:rsidRPr="00D312F1">
        <w:rPr>
          <w:rFonts w:ascii="Calibri" w:hAnsi="Calibri" w:cs="Calibri"/>
        </w:rPr>
        <w:t xml:space="preserve">Reported issues included: </w:t>
      </w:r>
    </w:p>
    <w:p w:rsidR="00D312F1" w:rsidRPr="00D312F1" w:rsidP="00F24DA7">
      <w:pPr>
        <w:numPr>
          <w:ilvl w:val="0"/>
          <w:numId w:val="3"/>
        </w:numPr>
        <w:spacing w:line="360" w:lineRule="auto"/>
        <w:rPr>
          <w:rFonts w:ascii="Calibri" w:hAnsi="Calibri" w:cs="Calibri"/>
        </w:rPr>
      </w:pPr>
      <w:r w:rsidRPr="00D312F1">
        <w:rPr>
          <w:rFonts w:ascii="Calibri" w:hAnsi="Calibri" w:cs="Calibri"/>
        </w:rPr>
        <w:t xml:space="preserve">Loss of support at age thresholds </w:t>
      </w:r>
    </w:p>
    <w:p w:rsidR="00D312F1" w:rsidRPr="00D312F1" w:rsidP="00F24DA7">
      <w:pPr>
        <w:numPr>
          <w:ilvl w:val="0"/>
          <w:numId w:val="3"/>
        </w:numPr>
        <w:spacing w:line="360" w:lineRule="auto"/>
        <w:rPr>
          <w:rFonts w:ascii="Calibri" w:hAnsi="Calibri" w:cs="Calibri"/>
        </w:rPr>
      </w:pPr>
      <w:r w:rsidRPr="00D312F1">
        <w:rPr>
          <w:rFonts w:ascii="Calibri" w:hAnsi="Calibri" w:cs="Calibri"/>
        </w:rPr>
        <w:t>Lack of joined</w:t>
      </w:r>
      <w:r w:rsidRPr="00D312F1">
        <w:rPr>
          <w:rFonts w:ascii="Calibri" w:hAnsi="Calibri" w:cs="Calibri"/>
        </w:rPr>
        <w:noBreakHyphen/>
        <w:t>up planning post</w:t>
      </w:r>
      <w:r w:rsidRPr="00D312F1">
        <w:rPr>
          <w:rFonts w:ascii="Calibri" w:hAnsi="Calibri" w:cs="Calibri"/>
        </w:rPr>
        <w:noBreakHyphen/>
        <w:t>16 / post</w:t>
      </w:r>
      <w:r w:rsidRPr="00D312F1">
        <w:rPr>
          <w:rFonts w:ascii="Calibri" w:hAnsi="Calibri" w:cs="Calibri"/>
        </w:rPr>
        <w:noBreakHyphen/>
        <w:t xml:space="preserve">18 </w:t>
      </w:r>
    </w:p>
    <w:p w:rsidR="00D312F1" w:rsidRPr="00D312F1" w:rsidP="00F24DA7">
      <w:pPr>
        <w:numPr>
          <w:ilvl w:val="0"/>
          <w:numId w:val="3"/>
        </w:numPr>
        <w:spacing w:line="360" w:lineRule="auto"/>
        <w:rPr>
          <w:rFonts w:ascii="Calibri" w:hAnsi="Calibri" w:cs="Calibri"/>
        </w:rPr>
      </w:pPr>
      <w:r w:rsidRPr="00D312F1">
        <w:rPr>
          <w:rFonts w:ascii="Calibri" w:hAnsi="Calibri" w:cs="Calibri"/>
        </w:rPr>
        <w:t xml:space="preserve">Assistive technology being withdrawn when children leave school </w:t>
      </w:r>
    </w:p>
    <w:p w:rsidR="00D312F1" w:rsidRPr="00D312F1" w:rsidP="00F24DA7">
      <w:pPr>
        <w:spacing w:line="360" w:lineRule="auto"/>
        <w:rPr>
          <w:rFonts w:ascii="Calibri" w:hAnsi="Calibri" w:cs="Calibri"/>
          <w:b/>
          <w:bCs/>
          <w:color w:val="7030A0"/>
        </w:rPr>
      </w:pPr>
      <w:r w:rsidRPr="00D312F1">
        <w:rPr>
          <w:rFonts w:ascii="Calibri" w:hAnsi="Calibri" w:cs="Calibri"/>
          <w:b/>
          <w:bCs/>
          <w:i/>
          <w:iCs/>
          <w:color w:val="7030A0"/>
        </w:rPr>
        <w:t>“All of my daughter’s assistive technology was collected when she left school. It was humiliating. Support should travel with the person.”</w:t>
      </w:r>
      <w:r w:rsidRPr="00D312F1">
        <w:rPr>
          <w:rFonts w:ascii="Calibri" w:hAnsi="Calibri" w:cs="Calibri"/>
          <w:b/>
          <w:bCs/>
          <w:color w:val="7030A0"/>
        </w:rPr>
        <w:t xml:space="preserve"> </w:t>
      </w:r>
    </w:p>
    <w:p w:rsidR="00D312F1" w:rsidRPr="00D312F1" w:rsidP="00F24DA7">
      <w:pPr>
        <w:spacing w:line="360" w:lineRule="auto"/>
        <w:rPr>
          <w:rFonts w:ascii="Calibri" w:hAnsi="Calibri" w:cs="Calibri"/>
        </w:rPr>
      </w:pPr>
      <w:r w:rsidRPr="00D312F1">
        <w:rPr>
          <w:rFonts w:ascii="Calibri" w:hAnsi="Calibri" w:cs="Calibri"/>
        </w:rPr>
        <w:t>These gaps suggest weaknesses in how UK</w:t>
      </w:r>
      <w:r w:rsidRPr="00D312F1">
        <w:rPr>
          <w:rFonts w:ascii="Calibri" w:hAnsi="Calibri" w:cs="Calibri"/>
        </w:rPr>
        <w:noBreakHyphen/>
        <w:t xml:space="preserve">wide systems (such as benefits and employment support) interact with devolved services (education, social care, health), leaving families exposed to increased poverty risk. </w:t>
      </w:r>
    </w:p>
    <w:p w:rsidR="00D312F1" w:rsidRPr="00D312F1" w:rsidP="00F24DA7">
      <w:pPr>
        <w:spacing w:line="360" w:lineRule="auto"/>
        <w:rPr>
          <w:rFonts w:ascii="Calibri" w:hAnsi="Calibri" w:cs="Calibri"/>
          <w:b/>
          <w:bCs/>
        </w:rPr>
      </w:pPr>
    </w:p>
    <w:p w:rsidR="00D312F1" w:rsidRPr="00D312F1" w:rsidP="00F24DA7">
      <w:pPr>
        <w:spacing w:line="360" w:lineRule="auto"/>
        <w:rPr>
          <w:rFonts w:ascii="Calibri" w:hAnsi="Calibri" w:cs="Calibri"/>
          <w:b/>
          <w:bCs/>
        </w:rPr>
      </w:pPr>
      <w:r w:rsidRPr="00D312F1">
        <w:rPr>
          <w:rFonts w:ascii="Calibri" w:hAnsi="Calibri" w:cs="Calibri"/>
          <w:b/>
          <w:bCs/>
        </w:rPr>
        <w:t>2. How effectively do the UK and Welsh governments work together towards ending child poverty in Wales?</w:t>
      </w:r>
    </w:p>
    <w:p w:rsidR="00D312F1" w:rsidRPr="00D312F1" w:rsidP="00F24DA7">
      <w:pPr>
        <w:spacing w:line="360" w:lineRule="auto"/>
        <w:rPr>
          <w:rFonts w:ascii="Calibri" w:hAnsi="Calibri" w:cs="Calibri"/>
        </w:rPr>
      </w:pPr>
      <w:r w:rsidRPr="00D312F1">
        <w:rPr>
          <w:rFonts w:ascii="Calibri" w:hAnsi="Calibri" w:cs="Calibri"/>
        </w:rPr>
        <w:t>Families lived experience suggests that current UK</w:t>
      </w:r>
      <w:r w:rsidRPr="00D312F1">
        <w:rPr>
          <w:rFonts w:ascii="Calibri" w:hAnsi="Calibri" w:cs="Calibri"/>
        </w:rPr>
        <w:t>-</w:t>
      </w:r>
      <w:r w:rsidRPr="00D312F1">
        <w:rPr>
          <w:rFonts w:ascii="Calibri" w:hAnsi="Calibri" w:cs="Calibri"/>
        </w:rPr>
        <w:t>Welsh Government alignment is insufficient to protect families from falling between systems.</w:t>
      </w:r>
    </w:p>
    <w:p w:rsidR="00D312F1" w:rsidRPr="00D312F1" w:rsidP="00F24DA7">
      <w:pPr>
        <w:spacing w:line="360" w:lineRule="auto"/>
        <w:rPr>
          <w:rFonts w:ascii="Calibri" w:hAnsi="Calibri" w:cs="Calibri"/>
        </w:rPr>
      </w:pPr>
      <w:r w:rsidRPr="00D312F1">
        <w:rPr>
          <w:rFonts w:ascii="Calibri" w:hAnsi="Calibri" w:cs="Calibri"/>
        </w:rPr>
        <w:t>While some UK</w:t>
      </w:r>
      <w:r w:rsidRPr="00D312F1">
        <w:rPr>
          <w:rFonts w:ascii="Calibri" w:hAnsi="Calibri" w:cs="Calibri"/>
        </w:rPr>
        <w:noBreakHyphen/>
        <w:t>wide income measures may increase resources in Wales, families consistently reported that financial support is offset by failures in devolved services, particularly:</w:t>
      </w:r>
    </w:p>
    <w:p w:rsidR="00D312F1" w:rsidRPr="00D312F1" w:rsidP="00F24DA7">
      <w:pPr>
        <w:numPr>
          <w:ilvl w:val="0"/>
          <w:numId w:val="1"/>
        </w:numPr>
        <w:spacing w:line="360" w:lineRule="auto"/>
        <w:rPr>
          <w:rFonts w:ascii="Calibri" w:hAnsi="Calibri" w:cs="Calibri"/>
        </w:rPr>
      </w:pPr>
      <w:r w:rsidRPr="00D312F1">
        <w:rPr>
          <w:rFonts w:ascii="Calibri" w:hAnsi="Calibri" w:cs="Calibri"/>
        </w:rPr>
        <w:t>Respite and social care</w:t>
      </w:r>
    </w:p>
    <w:p w:rsidR="00D312F1" w:rsidRPr="00D312F1" w:rsidP="00F24DA7">
      <w:pPr>
        <w:numPr>
          <w:ilvl w:val="0"/>
          <w:numId w:val="1"/>
        </w:numPr>
        <w:spacing w:line="360" w:lineRule="auto"/>
        <w:rPr>
          <w:rFonts w:ascii="Calibri" w:hAnsi="Calibri" w:cs="Calibri"/>
        </w:rPr>
      </w:pPr>
      <w:r w:rsidRPr="00D312F1">
        <w:rPr>
          <w:rFonts w:ascii="Calibri" w:hAnsi="Calibri" w:cs="Calibri"/>
        </w:rPr>
        <w:t>Education and ALN provision</w:t>
      </w:r>
    </w:p>
    <w:p w:rsidR="00D312F1" w:rsidRPr="00D312F1" w:rsidP="00F24DA7">
      <w:pPr>
        <w:numPr>
          <w:ilvl w:val="0"/>
          <w:numId w:val="1"/>
        </w:numPr>
        <w:spacing w:line="360" w:lineRule="auto"/>
        <w:rPr>
          <w:rFonts w:ascii="Calibri" w:hAnsi="Calibri" w:cs="Calibri"/>
        </w:rPr>
      </w:pPr>
      <w:r w:rsidRPr="00D312F1">
        <w:rPr>
          <w:rFonts w:ascii="Calibri" w:hAnsi="Calibri" w:cs="Calibri"/>
        </w:rPr>
        <w:t>Mental</w:t>
      </w:r>
      <w:r w:rsidRPr="00D312F1">
        <w:rPr>
          <w:rFonts w:ascii="Calibri" w:hAnsi="Calibri" w:cs="Calibri"/>
        </w:rPr>
        <w:noBreakHyphen/>
        <w:t>health support</w:t>
      </w:r>
    </w:p>
    <w:p w:rsidR="00D312F1" w:rsidRPr="00D312F1" w:rsidP="00F24DA7">
      <w:pPr>
        <w:numPr>
          <w:ilvl w:val="0"/>
          <w:numId w:val="1"/>
        </w:numPr>
        <w:spacing w:line="360" w:lineRule="auto"/>
        <w:rPr>
          <w:rFonts w:ascii="Calibri" w:hAnsi="Calibri" w:cs="Calibri"/>
        </w:rPr>
      </w:pPr>
      <w:r w:rsidRPr="00D312F1">
        <w:rPr>
          <w:rFonts w:ascii="Calibri" w:hAnsi="Calibri" w:cs="Calibri"/>
        </w:rPr>
        <w:t>Transition planning</w:t>
      </w:r>
    </w:p>
    <w:p w:rsidR="00D312F1" w:rsidRPr="00D312F1" w:rsidP="00F24DA7">
      <w:pPr>
        <w:spacing w:line="360" w:lineRule="auto"/>
        <w:rPr>
          <w:rFonts w:ascii="Calibri" w:hAnsi="Calibri" w:cs="Calibri"/>
        </w:rPr>
      </w:pPr>
      <w:r w:rsidRPr="00D312F1">
        <w:rPr>
          <w:rFonts w:ascii="Calibri" w:hAnsi="Calibri" w:cs="Calibri"/>
        </w:rPr>
        <w:t>As a result, improvements in income support alone do not translate into real reductions in child poverty for disabled children. Families felt the interaction between reserved benefits and devolved services lacks coherence, leaving households to absorb the consequences.</w:t>
      </w:r>
      <w:r w:rsidRPr="00D312F1">
        <w:rPr>
          <w:rFonts w:ascii="Calibri" w:hAnsi="Calibri" w:cs="Calibri"/>
        </w:rPr>
        <w:br/>
      </w:r>
    </w:p>
    <w:p w:rsidR="00D312F1" w:rsidRPr="00D312F1" w:rsidP="00F24DA7">
      <w:pPr>
        <w:spacing w:line="360" w:lineRule="auto"/>
        <w:rPr>
          <w:rFonts w:ascii="Calibri" w:hAnsi="Calibri" w:cs="Calibri"/>
          <w:b/>
          <w:bCs/>
        </w:rPr>
      </w:pPr>
      <w:r w:rsidRPr="00D312F1">
        <w:rPr>
          <w:rFonts w:ascii="Calibri" w:hAnsi="Calibri" w:cs="Calibri"/>
          <w:b/>
          <w:bCs/>
        </w:rPr>
        <w:t>3. How well do devolved and reserved agencies co</w:t>
      </w:r>
      <w:r w:rsidRPr="00D312F1">
        <w:rPr>
          <w:rFonts w:ascii="Calibri" w:hAnsi="Calibri" w:cs="Calibri"/>
          <w:b/>
          <w:bCs/>
        </w:rPr>
        <w:noBreakHyphen/>
        <w:t>ordinate their work towards ending child poverty in Wales?</w:t>
      </w:r>
    </w:p>
    <w:p w:rsidR="00D312F1" w:rsidRPr="00D312F1" w:rsidP="00F24DA7">
      <w:pPr>
        <w:spacing w:line="360" w:lineRule="auto"/>
        <w:rPr>
          <w:rFonts w:ascii="Calibri" w:hAnsi="Calibri" w:cs="Calibri"/>
        </w:rPr>
      </w:pPr>
      <w:r w:rsidRPr="00D312F1">
        <w:rPr>
          <w:rFonts w:ascii="Calibri" w:hAnsi="Calibri" w:cs="Calibri"/>
        </w:rPr>
        <w:t>Families reported weak coordination, especially at key life stages.</w:t>
      </w:r>
    </w:p>
    <w:p w:rsidR="00D312F1" w:rsidRPr="00D312F1" w:rsidP="00F24DA7">
      <w:pPr>
        <w:spacing w:line="360" w:lineRule="auto"/>
        <w:rPr>
          <w:rFonts w:ascii="Calibri" w:hAnsi="Calibri" w:cs="Calibri"/>
        </w:rPr>
      </w:pPr>
      <w:r w:rsidRPr="00D312F1">
        <w:rPr>
          <w:rFonts w:ascii="Calibri" w:hAnsi="Calibri" w:cs="Calibri"/>
        </w:rPr>
        <w:t>Examples repeatedly raised included:</w:t>
      </w:r>
    </w:p>
    <w:p w:rsidR="00D312F1" w:rsidRPr="00D312F1" w:rsidP="00F24DA7">
      <w:pPr>
        <w:numPr>
          <w:ilvl w:val="0"/>
          <w:numId w:val="2"/>
        </w:numPr>
        <w:spacing w:line="360" w:lineRule="auto"/>
        <w:rPr>
          <w:rFonts w:ascii="Calibri" w:hAnsi="Calibri" w:cs="Calibri"/>
        </w:rPr>
      </w:pPr>
      <w:r w:rsidRPr="00D312F1">
        <w:rPr>
          <w:rFonts w:ascii="Calibri" w:hAnsi="Calibri" w:cs="Calibri"/>
        </w:rPr>
        <w:t>Loss of support at age thresholds</w:t>
      </w:r>
    </w:p>
    <w:p w:rsidR="00D312F1" w:rsidRPr="00D312F1" w:rsidP="00F24DA7">
      <w:pPr>
        <w:numPr>
          <w:ilvl w:val="0"/>
          <w:numId w:val="2"/>
        </w:numPr>
        <w:spacing w:line="360" w:lineRule="auto"/>
        <w:rPr>
          <w:rFonts w:ascii="Calibri" w:hAnsi="Calibri" w:cs="Calibri"/>
        </w:rPr>
      </w:pPr>
      <w:r w:rsidRPr="00D312F1">
        <w:rPr>
          <w:rFonts w:ascii="Calibri" w:hAnsi="Calibri" w:cs="Calibri"/>
        </w:rPr>
        <w:t>Lack of joined</w:t>
      </w:r>
      <w:r w:rsidRPr="00D312F1">
        <w:rPr>
          <w:rFonts w:ascii="Calibri" w:hAnsi="Calibri" w:cs="Calibri"/>
        </w:rPr>
        <w:noBreakHyphen/>
        <w:t>up planning across education, health and employment</w:t>
      </w:r>
    </w:p>
    <w:p w:rsidR="00D312F1" w:rsidRPr="00D312F1" w:rsidP="00F24DA7">
      <w:pPr>
        <w:numPr>
          <w:ilvl w:val="0"/>
          <w:numId w:val="2"/>
        </w:numPr>
        <w:spacing w:line="360" w:lineRule="auto"/>
        <w:rPr>
          <w:rFonts w:ascii="Calibri" w:hAnsi="Calibri" w:cs="Calibri"/>
        </w:rPr>
      </w:pPr>
      <w:r w:rsidRPr="00D312F1">
        <w:rPr>
          <w:rFonts w:ascii="Calibri" w:hAnsi="Calibri" w:cs="Calibri"/>
        </w:rPr>
        <w:t>Assistive technology being withdrawn when children leave school</w:t>
      </w:r>
    </w:p>
    <w:p w:rsidR="00D312F1" w:rsidRPr="00D312F1" w:rsidP="00F24DA7">
      <w:pPr>
        <w:numPr>
          <w:ilvl w:val="0"/>
          <w:numId w:val="2"/>
        </w:numPr>
        <w:spacing w:line="360" w:lineRule="auto"/>
        <w:rPr>
          <w:rFonts w:ascii="Calibri" w:hAnsi="Calibri" w:cs="Calibri"/>
        </w:rPr>
      </w:pPr>
      <w:r w:rsidRPr="00D312F1">
        <w:rPr>
          <w:rFonts w:ascii="Calibri" w:hAnsi="Calibri" w:cs="Calibri"/>
        </w:rPr>
        <w:t>Families needing to navigate multiple systems independently</w:t>
      </w:r>
    </w:p>
    <w:p w:rsidR="00D312F1" w:rsidRPr="00D312F1" w:rsidP="00F24DA7">
      <w:pPr>
        <w:spacing w:line="360" w:lineRule="auto"/>
        <w:rPr>
          <w:rFonts w:ascii="Calibri" w:hAnsi="Calibri" w:cs="Calibri"/>
        </w:rPr>
      </w:pPr>
      <w:r w:rsidRPr="00D312F1">
        <w:rPr>
          <w:rFonts w:ascii="Calibri" w:hAnsi="Calibri" w:cs="Calibri"/>
        </w:rPr>
        <w:t>These coordination failures increase costs, destabilise care arrangements and force parents to reduce work, directly worsening poverty. Families were clear that better inter</w:t>
      </w:r>
      <w:r w:rsidRPr="00D312F1">
        <w:rPr>
          <w:rFonts w:ascii="Calibri" w:hAnsi="Calibri" w:cs="Calibri"/>
        </w:rPr>
        <w:noBreakHyphen/>
        <w:t xml:space="preserve">agency </w:t>
      </w:r>
      <w:r w:rsidRPr="00D312F1">
        <w:rPr>
          <w:rFonts w:ascii="Calibri" w:hAnsi="Calibri" w:cs="Calibri"/>
        </w:rPr>
        <w:t>coordination is essential to preventing poverty, not just responding to it.</w:t>
      </w:r>
      <w:r w:rsidRPr="00D312F1">
        <w:rPr>
          <w:rFonts w:ascii="Calibri" w:hAnsi="Calibri" w:cs="Calibri"/>
        </w:rPr>
        <w:br/>
      </w:r>
    </w:p>
    <w:p w:rsidR="00D312F1" w:rsidRPr="00D312F1" w:rsidP="00F24DA7">
      <w:pPr>
        <w:spacing w:line="360" w:lineRule="auto"/>
        <w:rPr>
          <w:rFonts w:ascii="Calibri" w:hAnsi="Calibri" w:cs="Calibri"/>
          <w:b/>
          <w:bCs/>
        </w:rPr>
      </w:pPr>
      <w:r w:rsidRPr="00D312F1">
        <w:rPr>
          <w:rFonts w:ascii="Calibri" w:hAnsi="Calibri" w:cs="Calibri"/>
          <w:b/>
          <w:bCs/>
        </w:rPr>
        <w:t>4. Are children’s voices in Wales heard loudly enough by policymakers in the UK Government?</w:t>
      </w:r>
    </w:p>
    <w:p w:rsidR="00D312F1" w:rsidRPr="00D312F1" w:rsidP="00F24DA7">
      <w:pPr>
        <w:spacing w:line="360" w:lineRule="auto"/>
        <w:rPr>
          <w:rFonts w:ascii="Calibri" w:hAnsi="Calibri" w:cs="Calibri"/>
        </w:rPr>
      </w:pPr>
      <w:r w:rsidRPr="00D312F1">
        <w:rPr>
          <w:rFonts w:ascii="Calibri" w:hAnsi="Calibri" w:cs="Calibri"/>
        </w:rPr>
        <w:t xml:space="preserve">Parents/Carers expressed strong support for having their voices heard and for being involved in shaping policy. Many highlighted that disabled children, particularly those with complex or communication needs, rely on parents and carers to represent their experiences. </w:t>
      </w:r>
    </w:p>
    <w:p w:rsidR="00D312F1" w:rsidRPr="00D312F1" w:rsidP="00F24DA7">
      <w:pPr>
        <w:spacing w:line="360" w:lineRule="auto"/>
        <w:rPr>
          <w:rFonts w:ascii="Calibri" w:hAnsi="Calibri" w:cs="Calibri"/>
          <w:b/>
          <w:bCs/>
          <w:color w:val="7030A0"/>
        </w:rPr>
      </w:pPr>
      <w:r w:rsidRPr="00D312F1">
        <w:rPr>
          <w:rFonts w:ascii="Calibri" w:hAnsi="Calibri" w:cs="Calibri"/>
          <w:b/>
          <w:bCs/>
          <w:i/>
          <w:iCs/>
          <w:color w:val="7030A0"/>
        </w:rPr>
        <w:t>“People with disabilities need to have their voices heard.”</w:t>
      </w:r>
      <w:r w:rsidRPr="00D312F1">
        <w:rPr>
          <w:rFonts w:ascii="Calibri" w:hAnsi="Calibri" w:cs="Calibri"/>
          <w:b/>
          <w:bCs/>
          <w:color w:val="7030A0"/>
        </w:rPr>
        <w:t xml:space="preserve"> </w:t>
      </w:r>
      <w:r w:rsidRPr="00D312F1">
        <w:rPr>
          <w:rFonts w:ascii="Calibri" w:hAnsi="Calibri" w:cs="Calibri"/>
          <w:b/>
          <w:bCs/>
          <w:color w:val="7030A0"/>
        </w:rPr>
        <w:br/>
      </w:r>
      <w:r w:rsidRPr="00D312F1">
        <w:rPr>
          <w:rFonts w:ascii="Calibri" w:hAnsi="Calibri" w:cs="Calibri"/>
          <w:b/>
          <w:bCs/>
          <w:i/>
          <w:iCs/>
          <w:color w:val="7030A0"/>
        </w:rPr>
        <w:t>“We must pull together, our children are being neglected and we need change.”</w:t>
      </w:r>
      <w:r w:rsidRPr="00D312F1">
        <w:rPr>
          <w:rFonts w:ascii="Calibri" w:hAnsi="Calibri" w:cs="Calibri"/>
          <w:b/>
          <w:bCs/>
          <w:color w:val="7030A0"/>
        </w:rPr>
        <w:t xml:space="preserve"> </w:t>
      </w:r>
    </w:p>
    <w:p w:rsidR="00D312F1" w:rsidRPr="00D312F1" w:rsidP="00F24DA7">
      <w:pPr>
        <w:spacing w:line="360" w:lineRule="auto"/>
        <w:rPr>
          <w:rFonts w:ascii="Calibri" w:hAnsi="Calibri" w:cs="Calibri"/>
        </w:rPr>
      </w:pPr>
      <w:r w:rsidRPr="00D312F1">
        <w:rPr>
          <w:rFonts w:ascii="Calibri" w:hAnsi="Calibri" w:cs="Calibri"/>
        </w:rPr>
        <w:t xml:space="preserve">However, families also reported: </w:t>
      </w:r>
    </w:p>
    <w:p w:rsidR="00D312F1" w:rsidRPr="00D312F1" w:rsidP="00F24DA7">
      <w:pPr>
        <w:numPr>
          <w:ilvl w:val="0"/>
          <w:numId w:val="12"/>
        </w:numPr>
        <w:spacing w:line="360" w:lineRule="auto"/>
        <w:rPr>
          <w:rFonts w:ascii="Calibri" w:hAnsi="Calibri" w:cs="Calibri"/>
        </w:rPr>
      </w:pPr>
      <w:r w:rsidRPr="00D312F1">
        <w:rPr>
          <w:rFonts w:ascii="Calibri" w:hAnsi="Calibri" w:cs="Calibri"/>
        </w:rPr>
        <w:t xml:space="preserve">Being consulted too late </w:t>
      </w:r>
    </w:p>
    <w:p w:rsidR="00D312F1" w:rsidRPr="00D312F1" w:rsidP="00F24DA7">
      <w:pPr>
        <w:numPr>
          <w:ilvl w:val="0"/>
          <w:numId w:val="12"/>
        </w:numPr>
        <w:spacing w:line="360" w:lineRule="auto"/>
        <w:rPr>
          <w:rFonts w:ascii="Calibri" w:hAnsi="Calibri" w:cs="Calibri"/>
        </w:rPr>
      </w:pPr>
      <w:r w:rsidRPr="00D312F1">
        <w:rPr>
          <w:rFonts w:ascii="Calibri" w:hAnsi="Calibri" w:cs="Calibri"/>
        </w:rPr>
        <w:t xml:space="preserve">Being expected to advocate while exhausted </w:t>
      </w:r>
    </w:p>
    <w:p w:rsidR="00D312F1" w:rsidRPr="00D312F1" w:rsidP="00F24DA7">
      <w:pPr>
        <w:numPr>
          <w:ilvl w:val="0"/>
          <w:numId w:val="12"/>
        </w:numPr>
        <w:spacing w:line="360" w:lineRule="auto"/>
        <w:rPr>
          <w:rFonts w:ascii="Calibri" w:hAnsi="Calibri" w:cs="Calibri"/>
        </w:rPr>
      </w:pPr>
      <w:r w:rsidRPr="00D312F1">
        <w:rPr>
          <w:rFonts w:ascii="Calibri" w:hAnsi="Calibri" w:cs="Calibri"/>
        </w:rPr>
        <w:t xml:space="preserve">Decisions being made without lived experience input </w:t>
      </w:r>
    </w:p>
    <w:p w:rsidR="00D312F1" w:rsidRPr="00D312F1" w:rsidP="00F24DA7">
      <w:pPr>
        <w:spacing w:line="360" w:lineRule="auto"/>
        <w:rPr>
          <w:rFonts w:ascii="Calibri" w:hAnsi="Calibri" w:cs="Calibri"/>
        </w:rPr>
      </w:pPr>
      <w:r w:rsidRPr="00D312F1">
        <w:rPr>
          <w:rFonts w:ascii="Calibri" w:hAnsi="Calibri" w:cs="Calibri"/>
        </w:rPr>
        <w:t xml:space="preserve">This limits the extent to which children’s voices meaningfully inform policy decisions at UK level. </w:t>
      </w:r>
    </w:p>
    <w:p w:rsidR="00D312F1" w:rsidRPr="00D312F1" w:rsidP="00F24DA7">
      <w:pPr>
        <w:spacing w:line="360" w:lineRule="auto"/>
        <w:rPr>
          <w:rFonts w:ascii="Calibri" w:hAnsi="Calibri" w:cs="Calibri"/>
        </w:rPr>
      </w:pPr>
      <w:r w:rsidRPr="00D312F1">
        <w:rPr>
          <w:rFonts w:ascii="Calibri" w:hAnsi="Calibri" w:cs="Calibri"/>
        </w:rPr>
        <w:t>Families emphasised that meaningful engagement requires structures that reduce the burden and pressure on exhausted parents and carers. They highlighted the value of ongoing, facilitated engagement through trusted intermediaries, such as the Coalition for Families with Disabled Children in Wales, rather than one</w:t>
      </w:r>
      <w:r w:rsidRPr="00D312F1">
        <w:rPr>
          <w:rFonts w:ascii="Calibri" w:hAnsi="Calibri" w:cs="Calibri"/>
        </w:rPr>
        <w:noBreakHyphen/>
      </w:r>
      <w:r w:rsidRPr="00D312F1">
        <w:rPr>
          <w:rFonts w:ascii="Calibri" w:hAnsi="Calibri" w:cs="Calibri"/>
        </w:rPr>
        <w:t>off consultations or late</w:t>
      </w:r>
      <w:r w:rsidRPr="00D312F1">
        <w:rPr>
          <w:rFonts w:ascii="Calibri" w:hAnsi="Calibri" w:cs="Calibri"/>
        </w:rPr>
        <w:noBreakHyphen/>
      </w:r>
      <w:r w:rsidRPr="00D312F1">
        <w:rPr>
          <w:rFonts w:ascii="Calibri" w:hAnsi="Calibri" w:cs="Calibri"/>
        </w:rPr>
        <w:t>stage engagement.</w:t>
      </w:r>
    </w:p>
    <w:p w:rsidR="00D312F1" w:rsidRPr="00D312F1" w:rsidP="00F24DA7">
      <w:pPr>
        <w:spacing w:line="360" w:lineRule="auto"/>
        <w:rPr>
          <w:rFonts w:ascii="Calibri" w:hAnsi="Calibri" w:cs="Calibri"/>
        </w:rPr>
      </w:pPr>
      <w:r w:rsidRPr="00D312F1">
        <w:rPr>
          <w:rFonts w:ascii="Calibri" w:hAnsi="Calibri" w:cs="Calibri"/>
        </w:rPr>
        <w:t>Working with established parent</w:t>
      </w:r>
      <w:r w:rsidRPr="00D312F1">
        <w:rPr>
          <w:rFonts w:ascii="Calibri" w:hAnsi="Calibri" w:cs="Calibri"/>
        </w:rPr>
        <w:noBreakHyphen/>
        <w:t>carer coalitions can enable policymakers to hear children’s voices earlier and more consistently, including the experiences of disabled children who cannot always represent themselves directly.</w:t>
      </w:r>
    </w:p>
    <w:p w:rsidR="00D312F1" w:rsidRPr="00D312F1" w:rsidP="00F24DA7">
      <w:pPr>
        <w:spacing w:line="360" w:lineRule="auto"/>
        <w:rPr>
          <w:rFonts w:ascii="Calibri" w:hAnsi="Calibri" w:cs="Calibri"/>
          <w:b/>
          <w:bCs/>
        </w:rPr>
      </w:pPr>
      <w:r w:rsidRPr="00D312F1">
        <w:rPr>
          <w:rFonts w:ascii="Calibri" w:hAnsi="Calibri" w:cs="Calibri"/>
          <w:b/>
          <w:bCs/>
        </w:rPr>
        <w:t>5. How can data collection be improved to better understand and map the extent of child poverty in Wales?</w:t>
      </w:r>
    </w:p>
    <w:p w:rsidR="00D312F1" w:rsidRPr="00D312F1" w:rsidP="00F24DA7">
      <w:pPr>
        <w:spacing w:line="360" w:lineRule="auto"/>
        <w:rPr>
          <w:rFonts w:ascii="Calibri" w:hAnsi="Calibri" w:cs="Calibri"/>
        </w:rPr>
      </w:pPr>
      <w:r w:rsidRPr="00D312F1">
        <w:rPr>
          <w:rFonts w:ascii="Calibri" w:hAnsi="Calibri" w:cs="Calibri"/>
        </w:rPr>
        <w:t xml:space="preserve">Families’ experiences point to significant gaps in how child poverty is understood and measured, particularly for disabled children. </w:t>
      </w:r>
    </w:p>
    <w:p w:rsidR="00D312F1" w:rsidRPr="00D312F1" w:rsidP="00F24DA7">
      <w:pPr>
        <w:spacing w:line="360" w:lineRule="auto"/>
        <w:rPr>
          <w:rFonts w:ascii="Calibri" w:hAnsi="Calibri" w:cs="Calibri"/>
        </w:rPr>
      </w:pPr>
      <w:r w:rsidRPr="00D312F1">
        <w:rPr>
          <w:rFonts w:ascii="Calibri" w:hAnsi="Calibri" w:cs="Calibri"/>
        </w:rPr>
        <w:t xml:space="preserve">Parents reported: </w:t>
      </w:r>
    </w:p>
    <w:p w:rsidR="00D312F1" w:rsidRPr="00D312F1" w:rsidP="00F24DA7">
      <w:pPr>
        <w:numPr>
          <w:ilvl w:val="0"/>
          <w:numId w:val="7"/>
        </w:numPr>
        <w:spacing w:line="360" w:lineRule="auto"/>
        <w:rPr>
          <w:rFonts w:ascii="Calibri" w:hAnsi="Calibri" w:cs="Calibri"/>
        </w:rPr>
      </w:pPr>
      <w:r w:rsidRPr="00D312F1">
        <w:rPr>
          <w:rFonts w:ascii="Calibri" w:hAnsi="Calibri" w:cs="Calibri"/>
        </w:rPr>
        <w:t xml:space="preserve">Difficulty navigating fragmented systems </w:t>
      </w:r>
    </w:p>
    <w:p w:rsidR="00D312F1" w:rsidRPr="00D312F1" w:rsidP="00F24DA7">
      <w:pPr>
        <w:numPr>
          <w:ilvl w:val="0"/>
          <w:numId w:val="7"/>
        </w:numPr>
        <w:spacing w:line="360" w:lineRule="auto"/>
        <w:rPr>
          <w:rFonts w:ascii="Calibri" w:hAnsi="Calibri" w:cs="Calibri"/>
        </w:rPr>
      </w:pPr>
      <w:r w:rsidRPr="00D312F1">
        <w:rPr>
          <w:rFonts w:ascii="Calibri" w:hAnsi="Calibri" w:cs="Calibri"/>
        </w:rPr>
        <w:t xml:space="preserve">Lack of visibility of support entitlements </w:t>
      </w:r>
    </w:p>
    <w:p w:rsidR="00D312F1" w:rsidRPr="00D312F1" w:rsidP="00F24DA7">
      <w:pPr>
        <w:numPr>
          <w:ilvl w:val="0"/>
          <w:numId w:val="7"/>
        </w:numPr>
        <w:spacing w:line="360" w:lineRule="auto"/>
        <w:rPr>
          <w:rFonts w:ascii="Calibri" w:hAnsi="Calibri" w:cs="Calibri"/>
        </w:rPr>
      </w:pPr>
      <w:r w:rsidRPr="00D312F1">
        <w:rPr>
          <w:rFonts w:ascii="Calibri" w:hAnsi="Calibri" w:cs="Calibri"/>
        </w:rPr>
        <w:t xml:space="preserve">Limited recognition of the cumulative costs of disability </w:t>
      </w:r>
    </w:p>
    <w:p w:rsidR="00D312F1" w:rsidRPr="00D312F1" w:rsidP="00F24DA7">
      <w:pPr>
        <w:spacing w:line="360" w:lineRule="auto"/>
        <w:rPr>
          <w:rFonts w:ascii="Calibri" w:hAnsi="Calibri" w:cs="Calibri"/>
          <w:b/>
          <w:bCs/>
          <w:color w:val="7030A0"/>
        </w:rPr>
      </w:pPr>
      <w:r w:rsidRPr="00D312F1">
        <w:rPr>
          <w:rFonts w:ascii="Calibri" w:hAnsi="Calibri" w:cs="Calibri"/>
          <w:b/>
          <w:bCs/>
          <w:i/>
          <w:iCs/>
          <w:color w:val="7030A0"/>
        </w:rPr>
        <w:t>“Parents are often in the dark and only discover useful information too late.”</w:t>
      </w:r>
      <w:r w:rsidRPr="00D312F1">
        <w:rPr>
          <w:rFonts w:ascii="Calibri" w:hAnsi="Calibri" w:cs="Calibri"/>
          <w:b/>
          <w:bCs/>
          <w:color w:val="7030A0"/>
        </w:rPr>
        <w:t xml:space="preserve"> </w:t>
      </w:r>
    </w:p>
    <w:p w:rsidR="00D312F1" w:rsidRPr="00D312F1" w:rsidP="00F24DA7">
      <w:pPr>
        <w:spacing w:line="360" w:lineRule="auto"/>
        <w:rPr>
          <w:rFonts w:ascii="Calibri" w:hAnsi="Calibri" w:cs="Calibri"/>
          <w:b/>
          <w:bCs/>
        </w:rPr>
      </w:pPr>
      <w:r w:rsidRPr="00D312F1">
        <w:rPr>
          <w:rFonts w:ascii="Calibri" w:hAnsi="Calibri" w:cs="Calibri"/>
          <w:b/>
          <w:bCs/>
        </w:rPr>
        <w:t xml:space="preserve">Improved data collection should: </w:t>
      </w:r>
    </w:p>
    <w:p w:rsidR="00D312F1" w:rsidRPr="00D312F1" w:rsidP="00F24DA7">
      <w:pPr>
        <w:numPr>
          <w:ilvl w:val="0"/>
          <w:numId w:val="6"/>
        </w:numPr>
        <w:spacing w:line="360" w:lineRule="auto"/>
        <w:rPr>
          <w:rFonts w:ascii="Calibri" w:hAnsi="Calibri" w:cs="Calibri"/>
        </w:rPr>
      </w:pPr>
      <w:r w:rsidRPr="00D312F1">
        <w:rPr>
          <w:rFonts w:ascii="Calibri" w:hAnsi="Calibri" w:cs="Calibri"/>
        </w:rPr>
        <w:t>Better capture the long</w:t>
      </w:r>
      <w:r w:rsidRPr="00D312F1">
        <w:rPr>
          <w:rFonts w:ascii="Calibri" w:hAnsi="Calibri" w:cs="Calibri"/>
        </w:rPr>
        <w:noBreakHyphen/>
        <w:t xml:space="preserve">term and cumulative costs of disability </w:t>
      </w:r>
    </w:p>
    <w:p w:rsidR="00D312F1" w:rsidRPr="00D312F1" w:rsidP="00F24DA7">
      <w:pPr>
        <w:numPr>
          <w:ilvl w:val="0"/>
          <w:numId w:val="6"/>
        </w:numPr>
        <w:spacing w:line="360" w:lineRule="auto"/>
        <w:rPr>
          <w:rFonts w:ascii="Calibri" w:hAnsi="Calibri" w:cs="Calibri"/>
        </w:rPr>
      </w:pPr>
      <w:r w:rsidRPr="00D312F1">
        <w:rPr>
          <w:rFonts w:ascii="Calibri" w:hAnsi="Calibri" w:cs="Calibri"/>
        </w:rPr>
        <w:t xml:space="preserve">Track outcomes across education, health, social care and employment (not only income) </w:t>
      </w:r>
    </w:p>
    <w:p w:rsidR="00D312F1" w:rsidRPr="00D312F1" w:rsidP="00F24DA7">
      <w:pPr>
        <w:numPr>
          <w:ilvl w:val="0"/>
          <w:numId w:val="6"/>
        </w:numPr>
        <w:spacing w:line="360" w:lineRule="auto"/>
        <w:rPr>
          <w:rFonts w:ascii="Calibri" w:hAnsi="Calibri" w:cs="Calibri"/>
        </w:rPr>
      </w:pPr>
      <w:r w:rsidRPr="00D312F1">
        <w:rPr>
          <w:rFonts w:ascii="Calibri" w:hAnsi="Calibri" w:cs="Calibri"/>
        </w:rPr>
        <w:t xml:space="preserve">Routinely incorporate lived experience evidence alongside administrative data </w:t>
      </w:r>
    </w:p>
    <w:p w:rsidR="00D312F1" w:rsidRPr="00D312F1" w:rsidP="00F24DA7">
      <w:pPr>
        <w:spacing w:line="360" w:lineRule="auto"/>
        <w:rPr>
          <w:rFonts w:ascii="Calibri" w:hAnsi="Calibri" w:cs="Calibri"/>
        </w:rPr>
      </w:pPr>
      <w:r w:rsidRPr="00D312F1">
        <w:rPr>
          <w:rFonts w:ascii="Calibri" w:hAnsi="Calibri" w:cs="Calibri"/>
        </w:rPr>
        <w:t>Families strongly supported co</w:t>
      </w:r>
      <w:r w:rsidRPr="00D312F1">
        <w:rPr>
          <w:rFonts w:ascii="Calibri" w:hAnsi="Calibri" w:cs="Calibri"/>
        </w:rPr>
        <w:noBreakHyphen/>
        <w:t xml:space="preserve">production </w:t>
      </w:r>
      <w:r w:rsidRPr="00D312F1">
        <w:rPr>
          <w:rFonts w:ascii="Calibri" w:hAnsi="Calibri" w:cs="Calibri"/>
        </w:rPr>
        <w:t>as a way to</w:t>
      </w:r>
      <w:r w:rsidRPr="00D312F1">
        <w:rPr>
          <w:rFonts w:ascii="Calibri" w:hAnsi="Calibri" w:cs="Calibri"/>
        </w:rPr>
        <w:t xml:space="preserve"> ensure data is used effectively to design preventative and poverty</w:t>
      </w:r>
      <w:r w:rsidRPr="00D312F1">
        <w:rPr>
          <w:rFonts w:ascii="Calibri" w:hAnsi="Calibri" w:cs="Calibri"/>
        </w:rPr>
        <w:noBreakHyphen/>
        <w:t xml:space="preserve">reducing interventions. </w:t>
      </w:r>
    </w:p>
    <w:p w:rsidR="00D312F1" w:rsidRPr="00D312F1" w:rsidP="00F24DA7">
      <w:pPr>
        <w:spacing w:line="360" w:lineRule="auto"/>
        <w:rPr>
          <w:rFonts w:ascii="Calibri" w:hAnsi="Calibri" w:cs="Calibri"/>
          <w:b/>
          <w:bCs/>
        </w:rPr>
      </w:pPr>
    </w:p>
    <w:p w:rsidR="00D312F1" w:rsidRPr="00D312F1" w:rsidP="00F24DA7">
      <w:pPr>
        <w:spacing w:line="360" w:lineRule="auto"/>
        <w:rPr>
          <w:rFonts w:ascii="Calibri" w:hAnsi="Calibri" w:cs="Calibri"/>
          <w:b/>
          <w:bCs/>
        </w:rPr>
      </w:pPr>
      <w:r w:rsidRPr="00D312F1">
        <w:rPr>
          <w:rFonts w:ascii="Calibri" w:hAnsi="Calibri" w:cs="Calibri"/>
          <w:b/>
          <w:bCs/>
        </w:rPr>
        <w:t>6. How could better data be harnessed to design and deliver measures that more effectively address child poverty in Wales?</w:t>
      </w:r>
    </w:p>
    <w:p w:rsidR="00D312F1" w:rsidRPr="00D312F1" w:rsidP="00F24DA7">
      <w:pPr>
        <w:spacing w:line="360" w:lineRule="auto"/>
        <w:rPr>
          <w:rFonts w:ascii="Calibri" w:hAnsi="Calibri" w:cs="Calibri"/>
        </w:rPr>
      </w:pPr>
      <w:r w:rsidRPr="00D312F1">
        <w:rPr>
          <w:rFonts w:ascii="Calibri" w:hAnsi="Calibri" w:cs="Calibri"/>
        </w:rPr>
        <w:t>Parents/Carers lived experience points to practical steps that would help reduce child poverty risk for disabled children in Wales. These suggestions are intended to complement the evidence above:</w:t>
      </w:r>
    </w:p>
    <w:p w:rsidR="00D312F1" w:rsidRPr="00D312F1" w:rsidP="00F24DA7">
      <w:pPr>
        <w:numPr>
          <w:ilvl w:val="0"/>
          <w:numId w:val="9"/>
        </w:numPr>
        <w:spacing w:line="360" w:lineRule="auto"/>
        <w:rPr>
          <w:rFonts w:ascii="Calibri" w:hAnsi="Calibri" w:cs="Calibri"/>
        </w:rPr>
      </w:pPr>
      <w:r w:rsidRPr="00D312F1">
        <w:rPr>
          <w:rFonts w:ascii="Calibri" w:hAnsi="Calibri" w:cs="Calibri"/>
        </w:rPr>
        <w:t>Embed clear data-sharing and integration across education, health, social care, employment and financial support systems, ensuring information flows effectively between services to support coordinated delivery and prevent families from falling through gaps.</w:t>
      </w:r>
    </w:p>
    <w:p w:rsidR="00D312F1" w:rsidRPr="00D312F1" w:rsidP="00F24DA7">
      <w:pPr>
        <w:numPr>
          <w:ilvl w:val="0"/>
          <w:numId w:val="9"/>
        </w:numPr>
        <w:spacing w:line="360" w:lineRule="auto"/>
        <w:rPr>
          <w:rFonts w:ascii="Calibri" w:hAnsi="Calibri" w:cs="Calibri"/>
        </w:rPr>
      </w:pPr>
      <w:r w:rsidRPr="00D312F1">
        <w:rPr>
          <w:rFonts w:ascii="Calibri" w:hAnsi="Calibri" w:cs="Calibri"/>
        </w:rPr>
        <w:t>Ensure</w:t>
      </w:r>
      <w:r w:rsidRPr="00D312F1">
        <w:rPr>
          <w:rFonts w:ascii="Calibri" w:hAnsi="Calibri" w:cs="Calibri"/>
        </w:rPr>
        <w:t xml:space="preserve"> </w:t>
      </w:r>
      <w:r w:rsidRPr="00D312F1">
        <w:rPr>
          <w:rFonts w:ascii="Calibri" w:hAnsi="Calibri" w:cs="Calibri"/>
        </w:rPr>
        <w:t xml:space="preserve">data </w:t>
      </w:r>
      <w:r w:rsidRPr="00D312F1">
        <w:rPr>
          <w:rFonts w:ascii="Calibri" w:hAnsi="Calibri" w:cs="Calibri"/>
        </w:rPr>
        <w:t xml:space="preserve">on </w:t>
      </w:r>
      <w:r w:rsidRPr="00D312F1">
        <w:rPr>
          <w:rFonts w:ascii="Calibri" w:hAnsi="Calibri" w:cs="Calibri"/>
        </w:rPr>
        <w:t xml:space="preserve">diagnosis </w:t>
      </w:r>
      <w:r w:rsidRPr="00D312F1">
        <w:rPr>
          <w:rFonts w:ascii="Calibri" w:hAnsi="Calibri" w:cs="Calibri"/>
        </w:rPr>
        <w:t xml:space="preserve">is used to </w:t>
      </w:r>
      <w:r w:rsidRPr="00D312F1">
        <w:rPr>
          <w:rFonts w:ascii="Calibri" w:hAnsi="Calibri" w:cs="Calibri"/>
        </w:rPr>
        <w:t>create</w:t>
      </w:r>
      <w:r w:rsidRPr="00D312F1">
        <w:rPr>
          <w:rFonts w:ascii="Calibri" w:hAnsi="Calibri" w:cs="Calibri"/>
        </w:rPr>
        <w:t xml:space="preserve"> </w:t>
      </w:r>
      <w:r w:rsidRPr="00D312F1">
        <w:rPr>
          <w:rFonts w:ascii="Calibri" w:hAnsi="Calibri" w:cs="Calibri"/>
        </w:rPr>
        <w:t xml:space="preserve">early, preventative support </w:t>
      </w:r>
      <w:r w:rsidRPr="00D312F1">
        <w:rPr>
          <w:rFonts w:ascii="Calibri" w:hAnsi="Calibri" w:cs="Calibri"/>
        </w:rPr>
        <w:t>and</w:t>
      </w:r>
      <w:r w:rsidRPr="00D312F1">
        <w:rPr>
          <w:rFonts w:ascii="Calibri" w:hAnsi="Calibri" w:cs="Calibri"/>
        </w:rPr>
        <w:t xml:space="preserve"> identification of need, to avoid crisis</w:t>
      </w:r>
      <w:r w:rsidRPr="00D312F1">
        <w:rPr>
          <w:rFonts w:ascii="Calibri" w:hAnsi="Calibri" w:cs="Calibri"/>
        </w:rPr>
        <w:noBreakHyphen/>
      </w:r>
      <w:r w:rsidRPr="00D312F1">
        <w:rPr>
          <w:rFonts w:ascii="Calibri" w:hAnsi="Calibri" w:cs="Calibri"/>
        </w:rPr>
        <w:t xml:space="preserve">driven intervention. </w:t>
      </w:r>
    </w:p>
    <w:p w:rsidR="00D312F1" w:rsidRPr="00D312F1" w:rsidP="00F24DA7">
      <w:pPr>
        <w:numPr>
          <w:ilvl w:val="0"/>
          <w:numId w:val="9"/>
        </w:numPr>
        <w:spacing w:line="360" w:lineRule="auto"/>
        <w:rPr>
          <w:rFonts w:ascii="Calibri" w:hAnsi="Calibri" w:cs="Calibri"/>
        </w:rPr>
      </w:pPr>
      <w:r w:rsidRPr="00D312F1">
        <w:rPr>
          <w:rFonts w:ascii="Calibri" w:hAnsi="Calibri" w:cs="Calibri"/>
        </w:rPr>
        <w:t xml:space="preserve">Using </w:t>
      </w:r>
      <w:r w:rsidRPr="00D312F1">
        <w:rPr>
          <w:rFonts w:ascii="Calibri" w:hAnsi="Calibri" w:cs="Calibri"/>
        </w:rPr>
        <w:t xml:space="preserve">the data on </w:t>
      </w:r>
      <w:r w:rsidRPr="00D312F1">
        <w:rPr>
          <w:rFonts w:ascii="Calibri" w:hAnsi="Calibri" w:cs="Calibri"/>
        </w:rPr>
        <w:t xml:space="preserve">respite places </w:t>
      </w:r>
      <w:r w:rsidRPr="00D312F1">
        <w:rPr>
          <w:rFonts w:ascii="Calibri" w:hAnsi="Calibri" w:cs="Calibri"/>
        </w:rPr>
        <w:t xml:space="preserve">available with </w:t>
      </w:r>
      <w:r w:rsidRPr="00D312F1">
        <w:rPr>
          <w:rFonts w:ascii="Calibri" w:hAnsi="Calibri" w:cs="Calibri"/>
        </w:rPr>
        <w:t xml:space="preserve">the numbers of disabled children </w:t>
      </w:r>
      <w:r w:rsidRPr="00D312F1">
        <w:rPr>
          <w:rFonts w:ascii="Calibri" w:hAnsi="Calibri" w:cs="Calibri"/>
        </w:rPr>
        <w:t>in order to</w:t>
      </w:r>
      <w:r w:rsidRPr="00D312F1">
        <w:rPr>
          <w:rFonts w:ascii="Calibri" w:hAnsi="Calibri" w:cs="Calibri"/>
        </w:rPr>
        <w:t xml:space="preserve"> </w:t>
      </w:r>
      <w:r w:rsidRPr="00D312F1">
        <w:rPr>
          <w:rFonts w:ascii="Calibri" w:hAnsi="Calibri" w:cs="Calibri"/>
        </w:rPr>
        <w:t xml:space="preserve">identify </w:t>
      </w:r>
      <w:r w:rsidRPr="00D312F1">
        <w:rPr>
          <w:rFonts w:ascii="Calibri" w:hAnsi="Calibri" w:cs="Calibri"/>
        </w:rPr>
        <w:t xml:space="preserve">and improve the </w:t>
      </w:r>
      <w:r w:rsidRPr="00D312F1">
        <w:rPr>
          <w:rFonts w:ascii="Calibri" w:hAnsi="Calibri" w:cs="Calibri"/>
        </w:rPr>
        <w:t>gaps in I</w:t>
      </w:r>
      <w:r w:rsidRPr="00D312F1">
        <w:rPr>
          <w:rFonts w:ascii="Calibri" w:hAnsi="Calibri" w:cs="Calibri"/>
        </w:rPr>
        <w:t>respite</w:t>
      </w:r>
      <w:r w:rsidRPr="00D312F1">
        <w:rPr>
          <w:rFonts w:ascii="Calibri" w:hAnsi="Calibri" w:cs="Calibri"/>
        </w:rPr>
        <w:t xml:space="preserve"> and short breaks across Wales, recognising its direct link to family stability and parental employment. </w:t>
      </w:r>
    </w:p>
    <w:p w:rsidR="00D312F1" w:rsidRPr="00D312F1" w:rsidP="00F24DA7">
      <w:pPr>
        <w:numPr>
          <w:ilvl w:val="0"/>
          <w:numId w:val="9"/>
        </w:numPr>
        <w:spacing w:line="360" w:lineRule="auto"/>
        <w:rPr>
          <w:rFonts w:ascii="Calibri" w:hAnsi="Calibri" w:cs="Calibri"/>
        </w:rPr>
      </w:pPr>
      <w:r w:rsidRPr="00D312F1">
        <w:rPr>
          <w:rFonts w:ascii="Calibri" w:hAnsi="Calibri" w:cs="Calibri"/>
        </w:rPr>
        <w:t xml:space="preserve">Analyse the </w:t>
      </w:r>
      <w:r w:rsidRPr="00D312F1">
        <w:rPr>
          <w:rFonts w:ascii="Calibri" w:hAnsi="Calibri" w:cs="Calibri"/>
        </w:rPr>
        <w:t xml:space="preserve">number of </w:t>
      </w:r>
      <w:r w:rsidRPr="00D312F1">
        <w:rPr>
          <w:rFonts w:ascii="Calibri" w:hAnsi="Calibri" w:cs="Calibri"/>
        </w:rPr>
        <w:t>parent-</w:t>
      </w:r>
      <w:r w:rsidRPr="00D312F1">
        <w:rPr>
          <w:rFonts w:ascii="Calibri" w:hAnsi="Calibri" w:cs="Calibri"/>
        </w:rPr>
        <w:t xml:space="preserve">carers </w:t>
      </w:r>
      <w:r w:rsidRPr="00D312F1">
        <w:rPr>
          <w:rFonts w:ascii="Calibri" w:hAnsi="Calibri" w:cs="Calibri"/>
        </w:rPr>
        <w:t xml:space="preserve">in </w:t>
      </w:r>
      <w:r w:rsidRPr="00D312F1">
        <w:rPr>
          <w:rFonts w:ascii="Calibri" w:hAnsi="Calibri" w:cs="Calibri"/>
        </w:rPr>
        <w:t>employment</w:t>
      </w:r>
      <w:r w:rsidRPr="00D312F1">
        <w:rPr>
          <w:rFonts w:ascii="Calibri" w:hAnsi="Calibri" w:cs="Calibri"/>
        </w:rPr>
        <w:t xml:space="preserve"> and </w:t>
      </w:r>
      <w:r w:rsidRPr="00D312F1">
        <w:rPr>
          <w:rFonts w:ascii="Calibri" w:hAnsi="Calibri" w:cs="Calibri"/>
        </w:rPr>
        <w:t xml:space="preserve">the barriers they </w:t>
      </w:r>
      <w:r w:rsidRPr="00D312F1">
        <w:rPr>
          <w:rFonts w:ascii="Calibri" w:hAnsi="Calibri" w:cs="Calibri"/>
        </w:rPr>
        <w:t xml:space="preserve">face </w:t>
      </w:r>
      <w:r w:rsidRPr="00D312F1">
        <w:rPr>
          <w:rFonts w:ascii="Calibri" w:hAnsi="Calibri" w:cs="Calibri"/>
        </w:rPr>
        <w:t xml:space="preserve">so </w:t>
      </w:r>
      <w:r w:rsidRPr="00D312F1">
        <w:rPr>
          <w:rFonts w:ascii="Calibri" w:hAnsi="Calibri" w:cs="Calibri"/>
        </w:rPr>
        <w:t xml:space="preserve">that </w:t>
      </w:r>
      <w:r w:rsidRPr="00D312F1">
        <w:rPr>
          <w:rFonts w:ascii="Calibri" w:hAnsi="Calibri" w:cs="Calibri"/>
        </w:rPr>
        <w:t>employment</w:t>
      </w:r>
      <w:r w:rsidRPr="00D312F1">
        <w:rPr>
          <w:rFonts w:ascii="Calibri" w:hAnsi="Calibri" w:cs="Calibri"/>
        </w:rPr>
        <w:t xml:space="preserve"> and childcare support </w:t>
      </w:r>
      <w:r w:rsidRPr="00D312F1">
        <w:rPr>
          <w:rFonts w:ascii="Calibri" w:hAnsi="Calibri" w:cs="Calibri"/>
        </w:rPr>
        <w:t>is</w:t>
      </w:r>
      <w:r w:rsidRPr="00D312F1">
        <w:rPr>
          <w:rFonts w:ascii="Calibri" w:hAnsi="Calibri" w:cs="Calibri"/>
        </w:rPr>
        <w:t xml:space="preserve"> designed </w:t>
      </w:r>
      <w:r w:rsidRPr="00D312F1">
        <w:rPr>
          <w:rFonts w:ascii="Calibri" w:hAnsi="Calibri" w:cs="Calibri"/>
        </w:rPr>
        <w:t>to be</w:t>
      </w:r>
      <w:r w:rsidRPr="00D312F1">
        <w:rPr>
          <w:rFonts w:ascii="Calibri" w:hAnsi="Calibri" w:cs="Calibri"/>
        </w:rPr>
        <w:t xml:space="preserve"> accessible to parent</w:t>
      </w:r>
      <w:r w:rsidRPr="00D312F1">
        <w:rPr>
          <w:rFonts w:ascii="Calibri" w:hAnsi="Calibri" w:cs="Calibri"/>
        </w:rPr>
        <w:noBreakHyphen/>
      </w:r>
      <w:r w:rsidRPr="00D312F1">
        <w:rPr>
          <w:rFonts w:ascii="Calibri" w:hAnsi="Calibri" w:cs="Calibri"/>
        </w:rPr>
        <w:t xml:space="preserve">carers (including flexible provision, eligibility that does not assume carers are not working, and support that fits working patterns). </w:t>
      </w:r>
    </w:p>
    <w:p w:rsidR="00D312F1" w:rsidRPr="00D312F1" w:rsidP="00F24DA7">
      <w:pPr>
        <w:numPr>
          <w:ilvl w:val="0"/>
          <w:numId w:val="9"/>
        </w:numPr>
        <w:spacing w:line="360" w:lineRule="auto"/>
        <w:rPr>
          <w:rFonts w:ascii="Calibri" w:hAnsi="Calibri" w:cs="Calibri"/>
        </w:rPr>
      </w:pPr>
      <w:r w:rsidRPr="00D312F1">
        <w:rPr>
          <w:rFonts w:ascii="Calibri" w:hAnsi="Calibri" w:cs="Calibri"/>
        </w:rPr>
        <w:t>Use established parent</w:t>
      </w:r>
      <w:r w:rsidRPr="00D312F1">
        <w:rPr>
          <w:rFonts w:ascii="Calibri" w:hAnsi="Calibri" w:cs="Calibri"/>
        </w:rPr>
        <w:noBreakHyphen/>
        <w:t xml:space="preserve">carer networks and the Coalition for Families with Disabled Children in Wales as a route for ongoing engagement, ensuring families are involved early and consistently (not only at the end of policy processes). </w:t>
      </w:r>
    </w:p>
    <w:p w:rsidR="00D312F1" w:rsidRPr="00D312F1" w:rsidP="00F24DA7">
      <w:pPr>
        <w:numPr>
          <w:ilvl w:val="0"/>
          <w:numId w:val="9"/>
        </w:numPr>
        <w:spacing w:line="360" w:lineRule="auto"/>
        <w:rPr>
          <w:rFonts w:ascii="Calibri" w:hAnsi="Calibri" w:cs="Calibri"/>
        </w:rPr>
      </w:pPr>
      <w:r w:rsidRPr="00D312F1">
        <w:rPr>
          <w:rFonts w:ascii="Calibri" w:hAnsi="Calibri" w:cs="Calibri"/>
        </w:rPr>
        <w:t>Strengthen data collection for disabled children, including disability</w:t>
      </w:r>
      <w:r w:rsidRPr="00D312F1">
        <w:rPr>
          <w:rFonts w:ascii="Calibri" w:hAnsi="Calibri" w:cs="Calibri"/>
        </w:rPr>
        <w:noBreakHyphen/>
        <w:t xml:space="preserve">related costs, and link data across income, education, health, social care and employment to target preventative action. </w:t>
      </w:r>
    </w:p>
    <w:p w:rsidR="00D312F1" w:rsidRPr="00D312F1" w:rsidP="00F24DA7">
      <w:pPr>
        <w:spacing w:line="360" w:lineRule="auto"/>
        <w:rPr>
          <w:rFonts w:ascii="Calibri" w:hAnsi="Calibri" w:cs="Calibri"/>
          <w:b/>
          <w:bCs/>
        </w:rPr>
      </w:pPr>
      <w:r w:rsidRPr="00D312F1">
        <w:rPr>
          <w:rFonts w:ascii="Calibri" w:hAnsi="Calibri" w:cs="Calibri"/>
          <w:b/>
          <w:bCs/>
        </w:rPr>
        <w:t>Conclusion</w:t>
      </w:r>
    </w:p>
    <w:p w:rsidR="00D312F1" w:rsidRPr="00D312F1" w:rsidP="00F24DA7">
      <w:pPr>
        <w:spacing w:line="360" w:lineRule="auto"/>
        <w:rPr>
          <w:rFonts w:ascii="Calibri" w:hAnsi="Calibri" w:cs="Calibri"/>
        </w:rPr>
      </w:pPr>
      <w:r w:rsidRPr="00D312F1">
        <w:rPr>
          <w:rFonts w:ascii="Calibri" w:hAnsi="Calibri" w:cs="Calibri"/>
        </w:rPr>
        <w:t>This evidence highlights systemic barriers that undermine progress towards ending child poverty in Wales, particularly for families with disabled children. These barriers include reactive rather than preventative support, fragmented and poorly coordinated systems, education</w:t>
      </w:r>
      <w:r w:rsidRPr="00D312F1">
        <w:rPr>
          <w:rFonts w:ascii="Calibri" w:hAnsi="Calibri" w:cs="Calibri"/>
        </w:rPr>
        <w:noBreakHyphen/>
        <w:t xml:space="preserve">related exclusion and trauma, reduced parental employment, limited involvement of families in policy design, and gaps in how child poverty is understood and measured. </w:t>
      </w:r>
    </w:p>
    <w:p w:rsidR="00D312F1" w:rsidRPr="00D312F1" w:rsidP="00F24DA7">
      <w:pPr>
        <w:spacing w:line="360" w:lineRule="auto"/>
        <w:rPr>
          <w:rFonts w:ascii="Calibri" w:hAnsi="Calibri" w:cs="Calibri"/>
        </w:rPr>
      </w:pPr>
      <w:r w:rsidRPr="00D312F1">
        <w:rPr>
          <w:rFonts w:ascii="Calibri" w:hAnsi="Calibri" w:cs="Calibri"/>
        </w:rPr>
        <w:t>Although Wales</w:t>
      </w:r>
      <w:r w:rsidRPr="00D312F1">
        <w:rPr>
          <w:rFonts w:ascii="Calibri" w:hAnsi="Calibri" w:cs="Calibri"/>
        </w:rPr>
        <w:noBreakHyphen/>
        <w:t>specific, these findings raise wider UK</w:t>
      </w:r>
      <w:r w:rsidRPr="00D312F1">
        <w:rPr>
          <w:rFonts w:ascii="Calibri" w:hAnsi="Calibri" w:cs="Calibri"/>
        </w:rPr>
        <w:noBreakHyphen/>
        <w:t>relevant issues, particularly regarding how devolved and reserved systems interact and how lived experience is incorporated into policymaking. Families are clear about what is needed: early support, stability, coordination, and genuine co</w:t>
      </w:r>
      <w:r w:rsidRPr="00D312F1">
        <w:rPr>
          <w:rFonts w:ascii="Calibri" w:hAnsi="Calibri" w:cs="Calibri"/>
        </w:rPr>
        <w:noBreakHyphen/>
        <w:t xml:space="preserve">production to ensure that no child is pulled into poverty because of disability. </w:t>
      </w:r>
    </w:p>
    <w:p w:rsidR="00D312F1" w:rsidP="00F24DA7">
      <w:pPr>
        <w:spacing w:line="360" w:lineRule="auto"/>
        <w:rPr>
          <w:rFonts w:ascii="Calibri" w:hAnsi="Calibri" w:cs="Calibri"/>
        </w:rPr>
      </w:pPr>
    </w:p>
    <w:p w:rsidR="00D312F1" w:rsidRPr="00D312F1" w:rsidP="00F24DA7">
      <w:pPr>
        <w:spacing w:line="360" w:lineRule="auto"/>
        <w:rPr>
          <w:rFonts w:ascii="Calibri" w:hAnsi="Calibri" w:cs="Calibri"/>
          <w:i/>
          <w:iCs/>
        </w:rPr>
      </w:pPr>
      <w:r w:rsidRPr="00D312F1">
        <w:rPr>
          <w:rFonts w:ascii="Calibri" w:hAnsi="Calibri" w:cs="Calibri"/>
          <w:i/>
          <w:iCs/>
        </w:rPr>
        <w:t>April 2026</w:t>
      </w:r>
    </w:p>
    <w:p w:rsidR="00D312F1" w:rsidRPr="00D312F1" w:rsidP="00F24DA7">
      <w:pPr>
        <w:spacing w:line="360" w:lineRule="auto"/>
        <w:rPr>
          <w:rFonts w:ascii="Calibri" w:hAnsi="Calibri" w:cs="Calibri"/>
        </w:rPr>
      </w:pPr>
    </w:p>
    <w:sectPr>
      <w:head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2F1">
    <w:pPr>
      <w:pStyle w:val="Header"/>
      <w:jc w:val="center"/>
    </w:pPr>
  </w:p>
  <w:p w:rsidR="00D312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21852"/>
    <w:multiLevelType w:val="multilevel"/>
    <w:tmpl w:val="6B60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91F01"/>
    <w:multiLevelType w:val="multilevel"/>
    <w:tmpl w:val="3B2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20A70"/>
    <w:multiLevelType w:val="multilevel"/>
    <w:tmpl w:val="5722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23451"/>
    <w:multiLevelType w:val="multilevel"/>
    <w:tmpl w:val="93E0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E21C74"/>
    <w:multiLevelType w:val="multilevel"/>
    <w:tmpl w:val="A47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B74E6"/>
    <w:multiLevelType w:val="multilevel"/>
    <w:tmpl w:val="E5A2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7D210B"/>
    <w:multiLevelType w:val="multilevel"/>
    <w:tmpl w:val="9268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F91B9D"/>
    <w:multiLevelType w:val="multilevel"/>
    <w:tmpl w:val="F792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A90940"/>
    <w:multiLevelType w:val="multilevel"/>
    <w:tmpl w:val="29EE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AF34AC"/>
    <w:multiLevelType w:val="multilevel"/>
    <w:tmpl w:val="EE1C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113B98"/>
    <w:multiLevelType w:val="multilevel"/>
    <w:tmpl w:val="09C8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6D733D"/>
    <w:multiLevelType w:val="multilevel"/>
    <w:tmpl w:val="6074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4"/>
  </w:num>
  <w:num w:numId="4">
    <w:abstractNumId w:val="11"/>
  </w:num>
  <w:num w:numId="5">
    <w:abstractNumId w:val="10"/>
  </w:num>
  <w:num w:numId="6">
    <w:abstractNumId w:val="1"/>
  </w:num>
  <w:num w:numId="7">
    <w:abstractNumId w:val="8"/>
  </w:num>
  <w:num w:numId="8">
    <w:abstractNumId w:val="3"/>
  </w:num>
  <w:num w:numId="9">
    <w:abstractNumId w:val="6"/>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714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FDB"/>
    <w:rPr>
      <w:rFonts w:eastAsiaTheme="majorEastAsia" w:cstheme="majorBidi"/>
      <w:color w:val="272727" w:themeColor="text1" w:themeTint="D8"/>
    </w:rPr>
  </w:style>
  <w:style w:type="paragraph" w:styleId="Title">
    <w:name w:val="Title"/>
    <w:basedOn w:val="Normal"/>
    <w:next w:val="Normal"/>
    <w:link w:val="TitleChar"/>
    <w:uiPriority w:val="10"/>
    <w:qFormat/>
    <w:rsid w:val="00714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FDB"/>
    <w:pPr>
      <w:spacing w:before="160"/>
      <w:jc w:val="center"/>
    </w:pPr>
    <w:rPr>
      <w:i/>
      <w:iCs/>
      <w:color w:val="404040" w:themeColor="text1" w:themeTint="BF"/>
    </w:rPr>
  </w:style>
  <w:style w:type="character" w:customStyle="1" w:styleId="QuoteChar">
    <w:name w:val="Quote Char"/>
    <w:basedOn w:val="DefaultParagraphFont"/>
    <w:link w:val="Quote"/>
    <w:uiPriority w:val="29"/>
    <w:rsid w:val="00714FDB"/>
    <w:rPr>
      <w:i/>
      <w:iCs/>
      <w:color w:val="404040" w:themeColor="text1" w:themeTint="BF"/>
    </w:rPr>
  </w:style>
  <w:style w:type="paragraph" w:styleId="ListParagraph">
    <w:name w:val="List Paragraph"/>
    <w:basedOn w:val="Normal"/>
    <w:uiPriority w:val="34"/>
    <w:qFormat/>
    <w:rsid w:val="00714FDB"/>
    <w:pPr>
      <w:ind w:left="720"/>
      <w:contextualSpacing/>
    </w:pPr>
  </w:style>
  <w:style w:type="character" w:styleId="IntenseEmphasis">
    <w:name w:val="Intense Emphasis"/>
    <w:basedOn w:val="DefaultParagraphFont"/>
    <w:uiPriority w:val="21"/>
    <w:qFormat/>
    <w:rsid w:val="00714FDB"/>
    <w:rPr>
      <w:i/>
      <w:iCs/>
      <w:color w:val="0F4761" w:themeColor="accent1" w:themeShade="BF"/>
    </w:rPr>
  </w:style>
  <w:style w:type="paragraph" w:styleId="IntenseQuote">
    <w:name w:val="Intense Quote"/>
    <w:basedOn w:val="Normal"/>
    <w:next w:val="Normal"/>
    <w:link w:val="IntenseQuoteChar"/>
    <w:uiPriority w:val="30"/>
    <w:qFormat/>
    <w:rsid w:val="00714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FDB"/>
    <w:rPr>
      <w:i/>
      <w:iCs/>
      <w:color w:val="0F4761" w:themeColor="accent1" w:themeShade="BF"/>
    </w:rPr>
  </w:style>
  <w:style w:type="character" w:styleId="IntenseReference">
    <w:name w:val="Intense Reference"/>
    <w:basedOn w:val="DefaultParagraphFont"/>
    <w:uiPriority w:val="32"/>
    <w:qFormat/>
    <w:rsid w:val="00714FDB"/>
    <w:rPr>
      <w:b/>
      <w:bCs/>
      <w:smallCaps/>
      <w:color w:val="0F4761" w:themeColor="accent1" w:themeShade="BF"/>
      <w:spacing w:val="5"/>
    </w:rPr>
  </w:style>
  <w:style w:type="character" w:styleId="Hyperlink">
    <w:name w:val="Hyperlink"/>
    <w:basedOn w:val="DefaultParagraphFont"/>
    <w:uiPriority w:val="99"/>
    <w:unhideWhenUsed/>
    <w:rsid w:val="00714FDB"/>
    <w:rPr>
      <w:color w:val="467886" w:themeColor="hyperlink"/>
      <w:u w:val="single"/>
    </w:rPr>
  </w:style>
  <w:style w:type="character" w:customStyle="1" w:styleId="UnresolvedMention1">
    <w:name w:val="Unresolved Mention1"/>
    <w:basedOn w:val="DefaultParagraphFont"/>
    <w:uiPriority w:val="99"/>
    <w:semiHidden/>
    <w:unhideWhenUsed/>
    <w:rsid w:val="00714FDB"/>
    <w:rPr>
      <w:color w:val="605E5C"/>
      <w:shd w:val="clear" w:color="auto" w:fill="E1DFDD"/>
    </w:rPr>
  </w:style>
  <w:style w:type="character" w:styleId="CommentReference">
    <w:name w:val="annotation reference"/>
    <w:basedOn w:val="DefaultParagraphFont"/>
    <w:uiPriority w:val="99"/>
    <w:semiHidden/>
    <w:unhideWhenUsed/>
    <w:rsid w:val="00827B42"/>
    <w:rPr>
      <w:sz w:val="16"/>
      <w:szCs w:val="16"/>
    </w:rPr>
  </w:style>
  <w:style w:type="paragraph" w:styleId="CommentText">
    <w:name w:val="annotation text"/>
    <w:basedOn w:val="Normal"/>
    <w:link w:val="CommentTextChar"/>
    <w:uiPriority w:val="99"/>
    <w:unhideWhenUsed/>
    <w:rsid w:val="00827B42"/>
    <w:pPr>
      <w:spacing w:line="240" w:lineRule="auto"/>
    </w:pPr>
    <w:rPr>
      <w:sz w:val="20"/>
      <w:szCs w:val="20"/>
    </w:rPr>
  </w:style>
  <w:style w:type="character" w:customStyle="1" w:styleId="CommentTextChar">
    <w:name w:val="Comment Text Char"/>
    <w:basedOn w:val="DefaultParagraphFont"/>
    <w:link w:val="CommentText"/>
    <w:uiPriority w:val="99"/>
    <w:rsid w:val="00827B42"/>
    <w:rPr>
      <w:sz w:val="20"/>
      <w:szCs w:val="20"/>
    </w:rPr>
  </w:style>
  <w:style w:type="paragraph" w:styleId="CommentSubject">
    <w:name w:val="annotation subject"/>
    <w:basedOn w:val="CommentText"/>
    <w:next w:val="CommentText"/>
    <w:link w:val="CommentSubjectChar"/>
    <w:uiPriority w:val="99"/>
    <w:semiHidden/>
    <w:unhideWhenUsed/>
    <w:rsid w:val="00827B42"/>
    <w:rPr>
      <w:b/>
      <w:bCs/>
    </w:rPr>
  </w:style>
  <w:style w:type="character" w:customStyle="1" w:styleId="CommentSubjectChar">
    <w:name w:val="Comment Subject Char"/>
    <w:basedOn w:val="CommentTextChar"/>
    <w:link w:val="CommentSubject"/>
    <w:uiPriority w:val="99"/>
    <w:semiHidden/>
    <w:rsid w:val="00827B42"/>
    <w:rPr>
      <w:b/>
      <w:bCs/>
      <w:sz w:val="20"/>
      <w:szCs w:val="20"/>
    </w:rPr>
  </w:style>
  <w:style w:type="paragraph" w:styleId="Header">
    <w:name w:val="header"/>
    <w:basedOn w:val="Normal"/>
    <w:link w:val="HeaderChar"/>
    <w:uiPriority w:val="99"/>
    <w:unhideWhenUsed/>
    <w:rsid w:val="00237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772"/>
  </w:style>
  <w:style w:type="paragraph" w:styleId="Footer">
    <w:name w:val="footer"/>
    <w:basedOn w:val="Normal"/>
    <w:link w:val="FooterChar"/>
    <w:uiPriority w:val="99"/>
    <w:unhideWhenUsed/>
    <w:rsid w:val="00237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772"/>
  </w:style>
  <w:style w:type="character" w:styleId="FollowedHyperlink">
    <w:name w:val="FollowedHyperlink"/>
    <w:basedOn w:val="DefaultParagraphFont"/>
    <w:uiPriority w:val="99"/>
    <w:semiHidden/>
    <w:unhideWhenUsed/>
    <w:rsid w:val="00F849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fd902e-1f84-4001-a29c-2b4823e3d09b" xsi:nil="true"/>
    <Reason xmlns="b41adf97-a9c9-4542-9979-d2300b6ebfad" xsi:nil="true"/>
    <_Flow_SignoffStatus xmlns="b41adf97-a9c9-4542-9979-d2300b6ebfad" xsi:nil="true"/>
    <Organisation xmlns="b41adf97-a9c9-4542-9979-d2300b6ebfad" xsi:nil="true"/>
    <Campaign_x002f_Consultation xmlns="b41adf97-a9c9-4542-9979-d2300b6ebfad" xsi:nil="true"/>
    <Arewesupporting_x002f_responding_x003f_ xmlns="b41adf97-a9c9-4542-9979-d2300b6ebfad" xsi:nil="true"/>
    <lcf76f155ced4ddcb4097134ff3c332f xmlns="b41adf97-a9c9-4542-9979-d2300b6ebf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73EA0A47B83448A3A594BEF17F4B11" ma:contentTypeVersion="22" ma:contentTypeDescription="Create a new document." ma:contentTypeScope="" ma:versionID="ab031b46af09cf06fc5df53dac8d037c">
  <xsd:schema xmlns:xsd="http://www.w3.org/2001/XMLSchema" xmlns:xs="http://www.w3.org/2001/XMLSchema" xmlns:p="http://schemas.microsoft.com/office/2006/metadata/properties" xmlns:ns2="b41adf97-a9c9-4542-9979-d2300b6ebfad" xmlns:ns3="0ffd902e-1f84-4001-a29c-2b4823e3d09b" targetNamespace="http://schemas.microsoft.com/office/2006/metadata/properties" ma:root="true" ma:fieldsID="b1bfb7e730a20906099c872a487aa9bc" ns2:_="" ns3:_="">
    <xsd:import namespace="b41adf97-a9c9-4542-9979-d2300b6ebfad"/>
    <xsd:import namespace="0ffd902e-1f84-4001-a29c-2b4823e3d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Campaign_x002f_Consultation" minOccurs="0"/>
                <xsd:element ref="ns2:Organisation" minOccurs="0"/>
                <xsd:element ref="ns2:Arewesupporting_x002f_responding_x003f_" minOccurs="0"/>
                <xsd:element ref="ns2:Reas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adf97-a9c9-4542-9979-d2300b6eb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5c50da-21b5-4b8b-9fa6-229e05fa8a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Campaign_x002f_Consultation" ma:index="23" nillable="true" ma:displayName="Campaign/Consultation" ma:format="Dropdown" ma:internalName="Campaign_x002f_Consultation">
      <xsd:simpleType>
        <xsd:restriction base="dms:Text">
          <xsd:maxLength value="255"/>
        </xsd:restriction>
      </xsd:simpleType>
    </xsd:element>
    <xsd:element name="Organisation" ma:index="24" nillable="true" ma:displayName="Organisation " ma:format="Dropdown" ma:internalName="Organisation">
      <xsd:simpleType>
        <xsd:restriction base="dms:Text">
          <xsd:maxLength value="255"/>
        </xsd:restriction>
      </xsd:simpleType>
    </xsd:element>
    <xsd:element name="Arewesupporting_x002f_responding_x003f_" ma:index="25" nillable="true" ma:displayName="Are we supporting/responding? " ma:format="Dropdown" ma:internalName="Arewesupporting_x002f_responding_x003f_">
      <xsd:simpleType>
        <xsd:restriction base="dms:Text">
          <xsd:maxLength value="255"/>
        </xsd:restriction>
      </xsd:simpleType>
    </xsd:element>
    <xsd:element name="Reason" ma:index="26" nillable="true" ma:displayName="Reason " ma:format="Dropdown" ma:internalName="Reas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fd902e-1f84-4001-a29c-2b4823e3d0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266ef7-6b46-4175-add6-d0ac833b2d54}" ma:internalName="TaxCatchAll" ma:readOnly="false" ma:showField="CatchAllData" ma:web="0ffd902e-1f84-4001-a29c-2b4823e3d0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E86F8-F4D5-448E-A67C-B35033AC2DE1}">
  <ds:schemaRefs>
    <ds:schemaRef ds:uri="http://schemas.microsoft.com/sharepoint/v3/contenttype/forms"/>
  </ds:schemaRefs>
</ds:datastoreItem>
</file>

<file path=customXml/itemProps2.xml><?xml version="1.0" encoding="utf-8"?>
<ds:datastoreItem xmlns:ds="http://schemas.openxmlformats.org/officeDocument/2006/customXml" ds:itemID="{60C0C93B-07A2-4395-B4DE-5E3432B9D83C}">
  <ds:schemaRefs>
    <ds:schemaRef ds:uri="http://schemas.microsoft.com/office/2006/metadata/properties"/>
    <ds:schemaRef ds:uri="http://schemas.microsoft.com/office/infopath/2007/PartnerControls"/>
    <ds:schemaRef ds:uri="0ffd902e-1f84-4001-a29c-2b4823e3d09b"/>
    <ds:schemaRef ds:uri="b41adf97-a9c9-4542-9979-d2300b6ebfad"/>
  </ds:schemaRefs>
</ds:datastoreItem>
</file>

<file path=customXml/itemProps3.xml><?xml version="1.0" encoding="utf-8"?>
<ds:datastoreItem xmlns:ds="http://schemas.openxmlformats.org/officeDocument/2006/customXml" ds:itemID="{3A58D39E-9CA4-44B3-BB01-689EC7AA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adf97-a9c9-4542-9979-d2300b6ebfad"/>
    <ds:schemaRef ds:uri="0ffd902e-1f84-4001-a29c-2b4823e3d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CPW0007</dc:title>
  <cp:revision>0</cp:revision>
</cp:coreProperties>
</file>