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4FA2" w:rsidRPr="00BC4FA2" w:rsidP="00BC4FA2">
      <w:pPr>
        <w:pStyle w:val="Heading2"/>
        <w:jc w:val="center"/>
        <w:rPr>
          <w:color w:val="auto"/>
          <w:sz w:val="24"/>
          <w:szCs w:val="24"/>
        </w:rPr>
      </w:pPr>
      <w:r w:rsidRPr="00BC4FA2">
        <w:rPr>
          <w:color w:val="auto"/>
          <w:sz w:val="24"/>
          <w:szCs w:val="24"/>
        </w:rPr>
        <w:t>Written evidence submitted by the Community Planning Alliance [MEL 006]</w:t>
      </w:r>
    </w:p>
    <w:p w:rsidR="00BC4FA2" w:rsidRPr="00BC4FA2" w:rsidP="00BC4FA2"/>
    <w:p w:rsidR="00000000" w:rsidRPr="006122D1" w:rsidP="0040365E">
      <w:pPr>
        <w:pStyle w:val="Heading2"/>
      </w:pPr>
      <w:r>
        <w:t>C</w:t>
      </w:r>
      <w:r>
        <w:t>all for Evidence</w:t>
      </w:r>
      <w:r>
        <w:t xml:space="preserve">: </w:t>
      </w:r>
      <w:r>
        <w:t>Modernising Elections</w:t>
      </w:r>
      <w:r>
        <w:rPr>
          <w:rStyle w:val="FootnoteReference"/>
        </w:rPr>
        <w:footnoteReference w:id="2"/>
      </w:r>
    </w:p>
    <w:p w:rsidR="00000000" w:rsidRPr="00F07437" w:rsidP="00F07437">
      <w:r>
        <w:t xml:space="preserve">Modernisation of Elections: </w:t>
      </w:r>
      <w:r w:rsidRPr="00F07437">
        <w:t>What other changes to the UK’s body of electoral law would you like to see?</w:t>
      </w:r>
    </w:p>
    <w:tbl>
      <w:tblPr>
        <w:tblStyle w:val="TableGrid"/>
        <w:tblW w:w="0" w:type="auto"/>
        <w:tblLook w:val="04A0"/>
      </w:tblPr>
      <w:tblGrid>
        <w:gridCol w:w="9016"/>
      </w:tblGrid>
      <w:tr w:rsidTr="00BF5DF3">
        <w:tblPrEx>
          <w:tblW w:w="0" w:type="auto"/>
          <w:tblLook w:val="04A0"/>
        </w:tblPrEx>
        <w:tc>
          <w:tcPr>
            <w:tcW w:w="9016" w:type="dxa"/>
          </w:tcPr>
          <w:p w:rsidR="00000000" w:rsidP="0040365E">
            <w:pPr>
              <w:rPr>
                <w:rFonts w:eastAsiaTheme="majorEastAsia"/>
              </w:rPr>
            </w:pPr>
            <w:r>
              <w:rPr>
                <w:rFonts w:eastAsiaTheme="majorEastAsia"/>
              </w:rPr>
              <w:t xml:space="preserve">There is currently a huge lack of trust between the electorate and parliament.  This is </w:t>
            </w:r>
            <w:r>
              <w:rPr>
                <w:rFonts w:eastAsiaTheme="majorEastAsia"/>
              </w:rPr>
              <w:t xml:space="preserve">due to the government waging a war on nature that was not set out in its manifesto.  This lack of trust is clearly set out in several recent </w:t>
            </w:r>
            <w:r>
              <w:rPr>
                <w:rFonts w:eastAsiaTheme="majorEastAsia"/>
              </w:rPr>
              <w:t>research studies, including:</w:t>
            </w:r>
          </w:p>
          <w:p w:rsidR="00000000" w:rsidP="007374CB">
            <w:pPr>
              <w:pStyle w:val="Bullet1"/>
            </w:pPr>
            <w:r>
              <w:t>More in Common Research on behalf of the National Trust</w:t>
            </w:r>
            <w:r>
              <w:rPr>
                <w:rStyle w:val="FootnoteReference"/>
              </w:rPr>
              <w:footnoteReference w:id="3"/>
            </w:r>
            <w:r>
              <w:t>:</w:t>
            </w:r>
            <w:r>
              <w:t xml:space="preserve"> of 4,000 people surveyed, 6 in 10 said the government cares less about restring </w:t>
            </w:r>
            <w:r>
              <w:t>nature than they do personally and only a fifth said the government’s car towards nature is in line with their own.  The research also reveals that nature is a major source of pride for the public (second only to the NHS)</w:t>
            </w:r>
            <w:r>
              <w:t>, 83% say that restoring it is important to them personally (this figure rises to 91% for Labour voters)</w:t>
            </w:r>
            <w:r>
              <w:t>.  T</w:t>
            </w:r>
            <w:r w:rsidRPr="00726236">
              <w:t>he majority of respondents, including 62</w:t>
            </w:r>
            <w:r>
              <w:t>%</w:t>
            </w:r>
            <w:r w:rsidRPr="00726236">
              <w:t xml:space="preserve"> of Labour voters, felt it was the </w:t>
            </w:r>
            <w:r>
              <w:t>g</w:t>
            </w:r>
            <w:r w:rsidRPr="00726236">
              <w:t xml:space="preserve">overnment’s job to lead on restoring nature in the UK - yet only 15 per cent think the </w:t>
            </w:r>
            <w:r>
              <w:t>g</w:t>
            </w:r>
            <w:r w:rsidRPr="00726236">
              <w:t>overnment is doing a good job at protecting it in the first place.</w:t>
            </w:r>
            <w:r>
              <w:t xml:space="preserve">  </w:t>
            </w:r>
            <w:r w:rsidRPr="00726236">
              <w:t xml:space="preserve">While the survey found that proposals to loosen wildlife protection aren't well known, they are deeply unpopular when voters are made aware of them. </w:t>
            </w:r>
            <w:r>
              <w:t xml:space="preserve"> </w:t>
            </w:r>
            <w:r w:rsidRPr="00726236">
              <w:t>According to recent polling, they are almost as unpopular as cuts to the winter fuel allowance.</w:t>
            </w:r>
          </w:p>
          <w:p w:rsidR="00000000" w:rsidP="007374CB">
            <w:pPr>
              <w:pStyle w:val="Bullet1"/>
            </w:pPr>
            <w:r>
              <w:fldChar w:fldCharType="begin"/>
            </w:r>
            <w:r>
              <w:instrText xml:space="preserve"> HYPERLINK "https://www.moreincommon.org.uk/media/gjodfdg5/green-spaces-report-for-uploading.pdf" </w:instrText>
            </w:r>
            <w:r>
              <w:fldChar w:fldCharType="separate"/>
            </w:r>
            <w:r w:rsidRPr="00A42F1F">
              <w:t>Parks, pride and place The role green spaces can play in building pride in place and support at the ballot box</w:t>
            </w:r>
            <w:r>
              <w:fldChar w:fldCharType="end"/>
            </w:r>
            <w:r>
              <w:rPr>
                <w:rStyle w:val="FootnoteReference"/>
              </w:rPr>
              <w:footnoteReference w:id="4"/>
            </w:r>
            <w:r w:rsidRPr="009909B6">
              <w:t>:</w:t>
            </w:r>
            <w:r>
              <w:t xml:space="preserve"> key findings include that g</w:t>
            </w:r>
            <w:r w:rsidRPr="009909B6">
              <w:t xml:space="preserve">reen spaces and nature are Britons’ greatest source of local pride, </w:t>
            </w:r>
            <w:r>
              <w:t>m</w:t>
            </w:r>
            <w:r w:rsidRPr="009909B6">
              <w:t xml:space="preserve">ost Britons do not think that politicians care about their community, </w:t>
            </w:r>
            <w:r>
              <w:t>m</w:t>
            </w:r>
            <w:r w:rsidRPr="009909B6">
              <w:t xml:space="preserve">ental health is the number one benefit to Britons of green space, </w:t>
            </w:r>
            <w:r>
              <w:t>t</w:t>
            </w:r>
            <w:r w:rsidRPr="009909B6">
              <w:t xml:space="preserve">here is a clear mandate for the government to invest in improving Britain’s green spaces, </w:t>
            </w:r>
            <w:r>
              <w:t>s</w:t>
            </w:r>
            <w:r w:rsidRPr="009909B6">
              <w:t>afety concerns are the biggest barrier preventing Britons from enjoying more time in their local green spaces</w:t>
            </w:r>
            <w:r>
              <w:t>, i</w:t>
            </w:r>
            <w:r w:rsidRPr="009909B6">
              <w:t>mproving parks and green spaces is a meaningful political priority for Britons.</w:t>
            </w:r>
            <w:r>
              <w:t xml:space="preserve"> </w:t>
            </w:r>
          </w:p>
          <w:p w:rsidR="00000000" w:rsidRPr="009909B6" w:rsidP="008443A9">
            <w:pPr>
              <w:pStyle w:val="Bullet1"/>
            </w:pPr>
            <w:r>
              <w:fldChar w:fldCharType="begin"/>
            </w:r>
            <w:r>
              <w:instrText xml:space="preserve"> HYPERLINK "https://www.moreincommon.org.uk/media/yqhj4w5c/all-under-one-roof.pdf" </w:instrText>
            </w:r>
            <w:r>
              <w:fldChar w:fldCharType="separate"/>
            </w:r>
            <w:r w:rsidRPr="005E70FD">
              <w:t>All Under One Roof How Britons understand nature’s place within the housebuilding agenda</w:t>
            </w:r>
            <w:r>
              <w:fldChar w:fldCharType="end"/>
            </w:r>
            <w:r>
              <w:rPr>
                <w:rStyle w:val="FootnoteReference"/>
              </w:rPr>
              <w:footnoteReference w:id="5"/>
            </w:r>
            <w:r w:rsidRPr="009909B6">
              <w:t>:</w:t>
            </w:r>
            <w:r>
              <w:t xml:space="preserve"> key findings include that </w:t>
            </w:r>
            <w:r w:rsidRPr="009909B6">
              <w:t>43% of British people are more likely to vote for a party that prioritises nature conservation, compared with only 10% who say they’re more likely to vote for one prioritising housebuilding</w:t>
            </w:r>
            <w:r>
              <w:t>, v</w:t>
            </w:r>
            <w:r w:rsidRPr="009909B6">
              <w:t>oters of all parties see both issues as important, and reject the idea that one can only happen at the expense of the other</w:t>
            </w:r>
            <w:r>
              <w:t xml:space="preserve">, </w:t>
            </w:r>
            <w:r w:rsidRPr="009909B6">
              <w:t>72% of the public think more positively of politicians who say, "</w:t>
            </w:r>
            <w:r w:rsidRPr="008443A9">
              <w:rPr>
                <w:i/>
                <w:iCs/>
              </w:rPr>
              <w:t>New housing and infrastructure should integrate with the natural world, not destroy it</w:t>
            </w:r>
            <w:r w:rsidRPr="009909B6">
              <w:t>."</w:t>
            </w:r>
            <w:r>
              <w:t>, p</w:t>
            </w:r>
            <w:r w:rsidRPr="009909B6">
              <w:t>oliticians are seen as out of touch with the public’s values on nature</w:t>
            </w:r>
            <w:r>
              <w:t>, o</w:t>
            </w:r>
            <w:r w:rsidRPr="009909B6">
              <w:t>nly 14% of British people think politicians are aligned with their values on nature, while two-thirds (67%) say politicians are out of touch on the issue</w:t>
            </w:r>
            <w:r>
              <w:t>, s</w:t>
            </w:r>
            <w:r w:rsidRPr="009909B6">
              <w:t>upporters of all major parties want to see habitats safeguarded, green spaces preserved, infrastructure developed alongside housing, and more affordable homes built.</w:t>
            </w:r>
          </w:p>
          <w:p w:rsidR="00000000" w:rsidP="003E4611">
            <w:pPr>
              <w:rPr>
                <w:rFonts w:eastAsiaTheme="majorEastAsia"/>
              </w:rPr>
            </w:pPr>
            <w:r>
              <w:rPr>
                <w:rFonts w:eastAsiaTheme="majorEastAsia"/>
              </w:rPr>
              <w:t xml:space="preserve">Electoral law should be updated to confirm that </w:t>
            </w:r>
            <w:r>
              <w:rPr>
                <w:rFonts w:eastAsiaTheme="majorEastAsia"/>
              </w:rPr>
              <w:t xml:space="preserve">the government and prospective </w:t>
            </w:r>
            <w:r>
              <w:rPr>
                <w:rFonts w:eastAsiaTheme="majorEastAsia"/>
              </w:rPr>
              <w:t xml:space="preserve">future governments MUST clearly outline their proposed intentions </w:t>
            </w:r>
            <w:r>
              <w:rPr>
                <w:rFonts w:eastAsiaTheme="majorEastAsia"/>
              </w:rPr>
              <w:t xml:space="preserve">in legally binding manifestos, so the electorate </w:t>
            </w:r>
            <w:r>
              <w:rPr>
                <w:rFonts w:eastAsiaTheme="majorEastAsia"/>
              </w:rPr>
              <w:t xml:space="preserve">unmistakably understands what actions the government is likely to take should they rise to power. </w:t>
            </w:r>
          </w:p>
          <w:p w:rsidR="00000000" w:rsidP="0040365E">
            <w:pPr>
              <w:rPr>
                <w:rFonts w:eastAsiaTheme="majorEastAsia"/>
              </w:rPr>
            </w:pPr>
            <w:r>
              <w:rPr>
                <w:rFonts w:eastAsiaTheme="majorEastAsia"/>
              </w:rPr>
              <w:t xml:space="preserve">In relation to misinformation.  The government and prospective future governments </w:t>
            </w:r>
            <w:r>
              <w:rPr>
                <w:rFonts w:eastAsiaTheme="majorEastAsia"/>
              </w:rPr>
              <w:t>MUST</w:t>
            </w:r>
            <w:r>
              <w:rPr>
                <w:rFonts w:eastAsiaTheme="majorEastAsia"/>
              </w:rPr>
              <w:t xml:space="preserve"> </w:t>
            </w:r>
            <w:r>
              <w:rPr>
                <w:rFonts w:eastAsiaTheme="majorEastAsia"/>
              </w:rPr>
              <w:t xml:space="preserve">be required to </w:t>
            </w:r>
            <w:r>
              <w:rPr>
                <w:rFonts w:eastAsiaTheme="majorEastAsia"/>
              </w:rPr>
              <w:t xml:space="preserve">use data which </w:t>
            </w:r>
            <w:r>
              <w:rPr>
                <w:rFonts w:eastAsiaTheme="majorEastAsia"/>
              </w:rPr>
              <w:t xml:space="preserve">is credible and can be validated by the public.  </w:t>
            </w:r>
            <w:r>
              <w:rPr>
                <w:rFonts w:eastAsiaTheme="majorEastAsia"/>
              </w:rPr>
              <w:t xml:space="preserve">The government’s target to build 1.5million homes, for example, is not based on </w:t>
            </w:r>
            <w:r>
              <w:rPr>
                <w:rFonts w:eastAsiaTheme="majorEastAsia"/>
              </w:rPr>
              <w:t>housing NEED (which would instead se</w:t>
            </w:r>
            <w:r>
              <w:rPr>
                <w:rFonts w:eastAsiaTheme="majorEastAsia"/>
              </w:rPr>
              <w:t>t</w:t>
            </w:r>
            <w:r>
              <w:rPr>
                <w:rFonts w:eastAsiaTheme="majorEastAsia"/>
              </w:rPr>
              <w:t xml:space="preserve"> a target for social housing for each district)</w:t>
            </w:r>
            <w:r>
              <w:rPr>
                <w:rFonts w:eastAsiaTheme="majorEastAsia"/>
              </w:rPr>
              <w:t>, a</w:t>
            </w:r>
            <w:r>
              <w:rPr>
                <w:rFonts w:eastAsiaTheme="majorEastAsia"/>
              </w:rPr>
              <w:t xml:space="preserve">s </w:t>
            </w:r>
            <w:r>
              <w:rPr>
                <w:rFonts w:eastAsiaTheme="majorEastAsia"/>
              </w:rPr>
              <w:t>outlined</w:t>
            </w:r>
            <w:r>
              <w:rPr>
                <w:rFonts w:eastAsiaTheme="majorEastAsia"/>
              </w:rPr>
              <w:t xml:space="preserve"> in our recent report (Homes for Everyone</w:t>
            </w:r>
            <w:r>
              <w:rPr>
                <w:rStyle w:val="FootnoteReference"/>
                <w:rFonts w:eastAsiaTheme="majorEastAsia"/>
              </w:rPr>
              <w:footnoteReference w:id="6"/>
            </w:r>
            <w:r>
              <w:rPr>
                <w:rFonts w:eastAsiaTheme="majorEastAsia"/>
              </w:rPr>
              <w:t>)</w:t>
            </w:r>
            <w:r>
              <w:rPr>
                <w:rFonts w:eastAsiaTheme="majorEastAsia"/>
              </w:rPr>
              <w:t>.</w:t>
            </w:r>
          </w:p>
          <w:p w:rsidR="00000000" w:rsidP="0040365E">
            <w:pPr>
              <w:rPr>
                <w:rFonts w:eastAsiaTheme="majorEastAsia"/>
              </w:rPr>
            </w:pPr>
            <w:r>
              <w:rPr>
                <w:rFonts w:eastAsiaTheme="majorEastAsia"/>
              </w:rPr>
              <w:t xml:space="preserve">Electoral law should be clearer that MPs </w:t>
            </w:r>
            <w:r>
              <w:rPr>
                <w:rFonts w:eastAsiaTheme="majorEastAsia"/>
              </w:rPr>
              <w:t xml:space="preserve">are elected to support their constituents </w:t>
            </w:r>
            <w:r w:rsidRPr="00F660D1">
              <w:rPr>
                <w:rFonts w:eastAsiaTheme="majorEastAsia"/>
                <w:b/>
                <w:bCs/>
              </w:rPr>
              <w:t>NOT</w:t>
            </w:r>
            <w:r>
              <w:rPr>
                <w:rFonts w:eastAsiaTheme="majorEastAsia"/>
                <w:b/>
                <w:bCs/>
              </w:rPr>
              <w:t xml:space="preserve"> </w:t>
            </w:r>
            <w:r>
              <w:rPr>
                <w:rFonts w:eastAsiaTheme="majorEastAsia"/>
              </w:rPr>
              <w:t xml:space="preserve">their political Party.  </w:t>
            </w:r>
            <w:r>
              <w:rPr>
                <w:rFonts w:eastAsiaTheme="majorEastAsia"/>
              </w:rPr>
              <w:t xml:space="preserve">Whipping MPs to vote in a certain way should be consigned to the past.  </w:t>
            </w:r>
            <w:r>
              <w:rPr>
                <w:rFonts w:eastAsiaTheme="majorEastAsia"/>
              </w:rPr>
              <w:t xml:space="preserve">MPs should be required to seek the views of their constituents about </w:t>
            </w:r>
            <w:r>
              <w:rPr>
                <w:rFonts w:eastAsiaTheme="majorEastAsia"/>
              </w:rPr>
              <w:t xml:space="preserve">proposed </w:t>
            </w:r>
            <w:r>
              <w:rPr>
                <w:rFonts w:eastAsiaTheme="majorEastAsia"/>
              </w:rPr>
              <w:t>important legislative changes (such as the Planning and Infrastructure Bill</w:t>
            </w:r>
            <w:r>
              <w:rPr>
                <w:rFonts w:eastAsiaTheme="majorEastAsia"/>
              </w:rPr>
              <w:t>, now Act</w:t>
            </w:r>
            <w:r>
              <w:rPr>
                <w:rFonts w:eastAsiaTheme="majorEastAsia"/>
              </w:rPr>
              <w:t>)</w:t>
            </w:r>
            <w:r>
              <w:rPr>
                <w:rFonts w:eastAsiaTheme="majorEastAsia"/>
              </w:rPr>
              <w:t xml:space="preserve"> and should </w:t>
            </w:r>
            <w:r>
              <w:rPr>
                <w:rFonts w:eastAsiaTheme="majorEastAsia"/>
              </w:rPr>
              <w:t xml:space="preserve">then </w:t>
            </w:r>
            <w:r>
              <w:rPr>
                <w:rFonts w:eastAsiaTheme="majorEastAsia"/>
              </w:rPr>
              <w:t xml:space="preserve">vote according to the views of the people </w:t>
            </w:r>
            <w:r>
              <w:rPr>
                <w:rFonts w:eastAsiaTheme="majorEastAsia"/>
              </w:rPr>
              <w:t>–</w:t>
            </w:r>
            <w:r>
              <w:rPr>
                <w:rFonts w:eastAsiaTheme="majorEastAsia"/>
              </w:rPr>
              <w:t xml:space="preserve"> </w:t>
            </w:r>
            <w:r w:rsidRPr="00E10AE9">
              <w:rPr>
                <w:rFonts w:eastAsiaTheme="majorEastAsia"/>
                <w:b/>
                <w:bCs/>
              </w:rPr>
              <w:t>NOT</w:t>
            </w:r>
            <w:r>
              <w:rPr>
                <w:rFonts w:eastAsiaTheme="majorEastAsia"/>
              </w:rPr>
              <w:t xml:space="preserve"> in alignment with lobbyists which influence </w:t>
            </w:r>
            <w:r>
              <w:rPr>
                <w:rFonts w:eastAsiaTheme="majorEastAsia"/>
              </w:rPr>
              <w:t>parliament to protect and increase profits and dividends.</w:t>
            </w:r>
          </w:p>
          <w:p w:rsidR="00000000" w:rsidP="0040365E">
            <w:pPr>
              <w:rPr>
                <w:rFonts w:eastAsiaTheme="majorEastAsia"/>
              </w:rPr>
            </w:pPr>
            <w:r>
              <w:rPr>
                <w:rFonts w:eastAsiaTheme="majorEastAsia"/>
              </w:rPr>
              <w:t xml:space="preserve">We would also like to express </w:t>
            </w:r>
            <w:r>
              <w:rPr>
                <w:rFonts w:eastAsiaTheme="majorEastAsia"/>
              </w:rPr>
              <w:t>wholehearted support for the letter sent by Chris Hinchliffe MP to Steve Reed MP (25</w:t>
            </w:r>
            <w:r w:rsidRPr="00005EA5">
              <w:rPr>
                <w:rFonts w:eastAsiaTheme="majorEastAsia"/>
                <w:vertAlign w:val="superscript"/>
              </w:rPr>
              <w:t>th</w:t>
            </w:r>
            <w:r>
              <w:rPr>
                <w:rFonts w:eastAsiaTheme="majorEastAsia"/>
              </w:rPr>
              <w:t xml:space="preserve"> March 2026) </w:t>
            </w:r>
            <w:r>
              <w:rPr>
                <w:rFonts w:eastAsiaTheme="majorEastAsia"/>
              </w:rPr>
              <w:t xml:space="preserve">seeking a ban on housing developers from donating to political parties.  </w:t>
            </w:r>
            <w:r>
              <w:rPr>
                <w:rFonts w:eastAsiaTheme="majorEastAsia"/>
              </w:rPr>
              <w:t xml:space="preserve">As confirmed in the letter, housing policy should be </w:t>
            </w:r>
            <w:r>
              <w:rPr>
                <w:rFonts w:eastAsiaTheme="majorEastAsia"/>
              </w:rPr>
              <w:t>decided on merit, not money, and it is clear from our recent report (Who pays for Unsustainable Development)</w:t>
            </w:r>
            <w:r>
              <w:rPr>
                <w:rStyle w:val="FootnoteReference"/>
                <w:rFonts w:eastAsiaTheme="majorEastAsia"/>
              </w:rPr>
              <w:footnoteReference w:id="7"/>
            </w:r>
            <w:r>
              <w:rPr>
                <w:rFonts w:eastAsiaTheme="majorEastAsia"/>
              </w:rPr>
              <w:t xml:space="preserve"> that </w:t>
            </w:r>
            <w:r>
              <w:rPr>
                <w:rFonts w:eastAsiaTheme="majorEastAsia"/>
              </w:rPr>
              <w:t xml:space="preserve">the </w:t>
            </w:r>
            <w:r>
              <w:rPr>
                <w:rFonts w:eastAsiaTheme="majorEastAsia"/>
              </w:rPr>
              <w:t xml:space="preserve">costs </w:t>
            </w:r>
            <w:r>
              <w:rPr>
                <w:rFonts w:eastAsiaTheme="majorEastAsia"/>
              </w:rPr>
              <w:t xml:space="preserve">of the influence of the developer lobby </w:t>
            </w:r>
            <w:r>
              <w:rPr>
                <w:rFonts w:eastAsiaTheme="majorEastAsia"/>
              </w:rPr>
              <w:t>are being inappropriately passed to the public sector/taxpayer, households and nature.</w:t>
            </w:r>
          </w:p>
          <w:p w:rsidR="00000000" w:rsidRPr="00900985" w:rsidP="005D4A59">
            <w:pPr>
              <w:rPr>
                <w:rFonts w:eastAsiaTheme="majorEastAsia"/>
              </w:rPr>
            </w:pPr>
            <w:r>
              <w:rPr>
                <w:rFonts w:eastAsiaTheme="majorEastAsia"/>
              </w:rPr>
              <w:t xml:space="preserve">We would extend this request to </w:t>
            </w:r>
            <w:r w:rsidRPr="00EB5A1B">
              <w:rPr>
                <w:rFonts w:eastAsiaTheme="majorEastAsia"/>
              </w:rPr>
              <w:t>developers funding think tanks</w:t>
            </w:r>
            <w:r>
              <w:rPr>
                <w:rFonts w:eastAsiaTheme="majorEastAsia"/>
              </w:rPr>
              <w:t>,</w:t>
            </w:r>
            <w:r w:rsidRPr="00EB5A1B">
              <w:rPr>
                <w:rFonts w:eastAsiaTheme="majorEastAsia"/>
              </w:rPr>
              <w:t xml:space="preserve"> lobby groups, and</w:t>
            </w:r>
            <w:r>
              <w:rPr>
                <w:rFonts w:eastAsiaTheme="majorEastAsia"/>
              </w:rPr>
              <w:t>/or</w:t>
            </w:r>
            <w:r w:rsidRPr="00EB5A1B">
              <w:rPr>
                <w:rFonts w:eastAsiaTheme="majorEastAsia"/>
              </w:rPr>
              <w:t xml:space="preserve"> </w:t>
            </w:r>
            <w:r>
              <w:rPr>
                <w:rFonts w:eastAsiaTheme="majorEastAsia"/>
              </w:rPr>
              <w:t>holding promin</w:t>
            </w:r>
            <w:r>
              <w:rPr>
                <w:rFonts w:eastAsiaTheme="majorEastAsia"/>
              </w:rPr>
              <w:t xml:space="preserve">ent roles </w:t>
            </w:r>
            <w:r>
              <w:rPr>
                <w:rFonts w:eastAsiaTheme="majorEastAsia"/>
              </w:rPr>
              <w:t xml:space="preserve">within government agencies </w:t>
            </w:r>
            <w:r w:rsidRPr="00EB5A1B">
              <w:rPr>
                <w:rFonts w:eastAsiaTheme="majorEastAsia"/>
              </w:rPr>
              <w:t>(James Scott</w:t>
            </w:r>
            <w:r>
              <w:rPr>
                <w:rFonts w:eastAsiaTheme="majorEastAsia"/>
              </w:rPr>
              <w:t>,</w:t>
            </w:r>
            <w:r w:rsidRPr="00EB5A1B">
              <w:rPr>
                <w:rFonts w:eastAsiaTheme="majorEastAsia"/>
              </w:rPr>
              <w:t xml:space="preserve"> </w:t>
            </w:r>
            <w:r w:rsidRPr="00EB5A1B">
              <w:rPr>
                <w:rFonts w:eastAsiaTheme="majorEastAsia"/>
              </w:rPr>
              <w:t>Director of Planning at Urban &amp; Civic</w:t>
            </w:r>
            <w:r>
              <w:rPr>
                <w:rFonts w:eastAsiaTheme="majorEastAsia"/>
              </w:rPr>
              <w:t>, for example,</w:t>
            </w:r>
            <w:r w:rsidRPr="00EB5A1B">
              <w:rPr>
                <w:rFonts w:eastAsiaTheme="majorEastAsia"/>
              </w:rPr>
              <w:t xml:space="preserve"> </w:t>
            </w:r>
            <w:r>
              <w:rPr>
                <w:rFonts w:eastAsiaTheme="majorEastAsia"/>
              </w:rPr>
              <w:t xml:space="preserve">is </w:t>
            </w:r>
            <w:r>
              <w:rPr>
                <w:rFonts w:eastAsiaTheme="majorEastAsia"/>
              </w:rPr>
              <w:t xml:space="preserve">influential within </w:t>
            </w:r>
            <w:r w:rsidRPr="00EB5A1B">
              <w:rPr>
                <w:rFonts w:eastAsiaTheme="majorEastAsia"/>
              </w:rPr>
              <w:t xml:space="preserve">Natural England). </w:t>
            </w:r>
            <w:r>
              <w:rPr>
                <w:rFonts w:eastAsiaTheme="majorEastAsia"/>
              </w:rPr>
              <w:t xml:space="preserve"> </w:t>
            </w:r>
          </w:p>
        </w:tc>
      </w:tr>
    </w:tbl>
    <w:p w:rsidR="00000000" w:rsidP="0040365E">
      <w:pPr>
        <w:rPr>
          <w:rFonts w:eastAsiaTheme="majorEastAsia"/>
        </w:rPr>
      </w:pPr>
    </w:p>
    <w:p w:rsidR="00000000" w:rsidRPr="00C110D7" w:rsidP="00C110D7">
      <w:pPr>
        <w:pStyle w:val="Heading2"/>
        <w:spacing w:before="240"/>
        <w:rPr>
          <w:rStyle w:val="Strong"/>
        </w:rPr>
      </w:pPr>
      <w:r w:rsidRPr="00C110D7">
        <w:rPr>
          <w:rStyle w:val="Strong"/>
        </w:rPr>
        <w:t>About the Community Planning Alliance</w:t>
      </w:r>
    </w:p>
    <w:p w:rsidR="00000000" w:rsidP="00C110D7">
      <w:pPr>
        <w:rPr>
          <w:rStyle w:val="Strong"/>
          <w:b w:val="0"/>
          <w:bCs w:val="0"/>
          <w:color w:val="auto"/>
        </w:rPr>
      </w:pPr>
      <w:r w:rsidRPr="00C110D7">
        <w:rPr>
          <w:rStyle w:val="Strong"/>
          <w:b w:val="0"/>
          <w:bCs w:val="0"/>
          <w:color w:val="auto"/>
        </w:rPr>
        <w:t>The Community Planning Alliance</w:t>
      </w:r>
      <w:r>
        <w:rPr>
          <w:rStyle w:val="FootnoteReference"/>
          <w:rFonts w:eastAsiaTheme="majorEastAsia"/>
        </w:rPr>
        <w:footnoteReference w:id="8"/>
      </w:r>
      <w:r w:rsidRPr="00C110D7">
        <w:rPr>
          <w:rStyle w:val="Strong"/>
          <w:b w:val="0"/>
          <w:bCs w:val="0"/>
          <w:color w:val="auto"/>
        </w:rPr>
        <w:t xml:space="preserve"> is a national umbrella group for over 700 communities</w:t>
      </w:r>
      <w:r>
        <w:rPr>
          <w:rStyle w:val="FootnoteReference"/>
          <w:rFonts w:eastAsiaTheme="majorEastAsia"/>
        </w:rPr>
        <w:footnoteReference w:id="9"/>
      </w:r>
      <w:r w:rsidRPr="00C110D7">
        <w:rPr>
          <w:rStyle w:val="Strong"/>
          <w:b w:val="0"/>
          <w:bCs w:val="0"/>
          <w:color w:val="auto"/>
        </w:rPr>
        <w:t xml:space="preserve">, all </w:t>
      </w:r>
      <w:r w:rsidRPr="00C110D7">
        <w:rPr>
          <w:rStyle w:val="Strong"/>
          <w:b w:val="0"/>
          <w:bCs w:val="0"/>
          <w:color w:val="auto"/>
        </w:rPr>
        <w:t>are campaigning against inappropriate development in their areas</w:t>
      </w:r>
      <w:r w:rsidRPr="00C110D7">
        <w:rPr>
          <w:rStyle w:val="Strong"/>
          <w:b w:val="0"/>
          <w:bCs w:val="0"/>
          <w:color w:val="auto"/>
        </w:rPr>
        <w:t xml:space="preserve">, and </w:t>
      </w:r>
      <w:r w:rsidRPr="00C110D7">
        <w:rPr>
          <w:rStyle w:val="Strong"/>
          <w:b w:val="0"/>
          <w:bCs w:val="0"/>
          <w:color w:val="auto"/>
        </w:rPr>
        <w:t xml:space="preserve">all </w:t>
      </w:r>
      <w:r w:rsidRPr="00C110D7">
        <w:rPr>
          <w:rStyle w:val="Strong"/>
          <w:b w:val="0"/>
          <w:bCs w:val="0"/>
          <w:color w:val="auto"/>
        </w:rPr>
        <w:t xml:space="preserve">disagree that decisions are being made </w:t>
      </w:r>
      <w:r w:rsidRPr="00C110D7">
        <w:rPr>
          <w:rStyle w:val="Strong"/>
          <w:b w:val="0"/>
          <w:bCs w:val="0"/>
          <w:color w:val="auto"/>
        </w:rPr>
        <w:t>in the ‘public interest’.  We have extensive knowledge and experience of the planning system, and our aims include seeking increased community participation, better environmental protections and the right homes and infrastructure in the right places.</w:t>
      </w:r>
    </w:p>
    <w:p w:rsidR="00BC4FA2" w:rsidP="00C110D7">
      <w:pPr>
        <w:rPr>
          <w:rStyle w:val="Strong"/>
          <w:b w:val="0"/>
          <w:bCs w:val="0"/>
          <w:color w:val="auto"/>
        </w:rPr>
      </w:pPr>
    </w:p>
    <w:p w:rsidR="00BC4FA2" w:rsidRPr="00BC4FA2" w:rsidP="00C110D7">
      <w:pPr>
        <w:rPr>
          <w:rFonts w:eastAsiaTheme="majorEastAsia"/>
          <w:i/>
          <w:iCs/>
        </w:rPr>
      </w:pPr>
      <w:r>
        <w:rPr>
          <w:rStyle w:val="Strong"/>
          <w:b w:val="0"/>
          <w:bCs w:val="0"/>
          <w:i/>
          <w:iCs/>
          <w:color w:val="auto"/>
        </w:rPr>
        <w:t>March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D4428" w:rsidP="0040365E">
      <w:r>
        <w:separator/>
      </w:r>
    </w:p>
  </w:footnote>
  <w:footnote w:type="continuationSeparator" w:id="1">
    <w:p w:rsidR="00FD4428" w:rsidP="0040365E">
      <w:r>
        <w:continuationSeparator/>
      </w:r>
    </w:p>
  </w:footnote>
  <w:footnote w:id="2">
    <w:p w:rsidR="00000000" w:rsidRPr="00016F02" w:rsidP="00016F02">
      <w:pPr>
        <w:pStyle w:val="FootnoteText"/>
      </w:pPr>
      <w:r>
        <w:rPr>
          <w:rStyle w:val="FootnoteReference"/>
        </w:rPr>
        <w:footnoteRef/>
      </w:r>
      <w:r>
        <w:t xml:space="preserve"> </w:t>
      </w:r>
      <w:r>
        <w:fldChar w:fldCharType="begin"/>
      </w:r>
      <w:r>
        <w:instrText xml:space="preserve"> HYPERLINK "https://committees.parliament.uk/call-for-evidence/3874/" </w:instrText>
      </w:r>
      <w:r>
        <w:fldChar w:fldCharType="separate"/>
      </w:r>
      <w:r w:rsidRPr="00193A79">
        <w:rPr>
          <w:rStyle w:val="Hyperlink"/>
        </w:rPr>
        <w:t>https://committees.parliament.uk/call-for-evidence/3874/</w:t>
      </w:r>
      <w:r>
        <w:fldChar w:fldCharType="end"/>
      </w:r>
      <w:r>
        <w:t xml:space="preserve"> </w:t>
      </w:r>
    </w:p>
  </w:footnote>
  <w:footnote w:id="3">
    <w:p w:rsidR="00000000" w:rsidRPr="003E4611" w:rsidP="003E4611">
      <w:pPr>
        <w:rPr>
          <w:color w:val="0563C1" w:themeColor="hyperlink"/>
          <w:sz w:val="20"/>
          <w:szCs w:val="20"/>
          <w:u w:val="single"/>
        </w:rPr>
      </w:pPr>
      <w:r>
        <w:rPr>
          <w:rStyle w:val="FootnoteReference"/>
        </w:rPr>
        <w:footnoteRef/>
      </w:r>
      <w:r>
        <w:t xml:space="preserve"> </w:t>
      </w:r>
      <w:r>
        <w:fldChar w:fldCharType="begin"/>
      </w:r>
      <w:r>
        <w:instrText xml:space="preserve"> HYPERLINK "https://www.nationaltrust.org.uk/services/media/national-trust-calls-on-people-to-ask-their-mp-to-step-in" </w:instrText>
      </w:r>
      <w:r>
        <w:fldChar w:fldCharType="separate"/>
      </w:r>
      <w:r w:rsidRPr="007955BB">
        <w:rPr>
          <w:rStyle w:val="Hyperlink"/>
          <w:sz w:val="20"/>
          <w:szCs w:val="20"/>
        </w:rPr>
        <w:t>https://www.nationaltrust.org.uk/services/media/national-trust-calls-on-people-to-ask-their-mp-to-step-in</w:t>
      </w:r>
      <w:r>
        <w:fldChar w:fldCharType="end"/>
      </w:r>
    </w:p>
  </w:footnote>
  <w:footnote w:id="4">
    <w:p w:rsidR="00000000">
      <w:pPr>
        <w:pStyle w:val="FootnoteText"/>
      </w:pPr>
      <w:r>
        <w:rPr>
          <w:rStyle w:val="FootnoteReference"/>
        </w:rPr>
        <w:footnoteRef/>
      </w:r>
      <w:r>
        <w:t xml:space="preserve"> </w:t>
      </w:r>
      <w:r>
        <w:fldChar w:fldCharType="begin"/>
      </w:r>
      <w:r>
        <w:instrText xml:space="preserve"> HYPERLINK "https://www.tcpa.org.uk/fix-the-parks-to-prove-you-can-fix-the-country-say-voters/" </w:instrText>
      </w:r>
      <w:r>
        <w:fldChar w:fldCharType="separate"/>
      </w:r>
      <w:r w:rsidRPr="00193A79">
        <w:rPr>
          <w:rStyle w:val="Hyperlink"/>
        </w:rPr>
        <w:t>https://www.tcpa.org.uk/fix-the-parks-to-prove-you-can-fix-the-country-say-voters/</w:t>
      </w:r>
      <w:r>
        <w:fldChar w:fldCharType="end"/>
      </w:r>
      <w:r>
        <w:t xml:space="preserve"> </w:t>
      </w:r>
    </w:p>
  </w:footnote>
  <w:footnote w:id="5">
    <w:p w:rsidR="00000000">
      <w:pPr>
        <w:pStyle w:val="FootnoteText"/>
      </w:pPr>
      <w:r>
        <w:rPr>
          <w:rStyle w:val="FootnoteReference"/>
        </w:rPr>
        <w:footnoteRef/>
      </w:r>
      <w:r>
        <w:t xml:space="preserve"> </w:t>
      </w:r>
      <w:r>
        <w:fldChar w:fldCharType="begin"/>
      </w:r>
      <w:r>
        <w:instrText xml:space="preserve"> HYPERLINK "https://www.rspb.org.uk/whats-happening/news/new-report-shows-people-dont-want-new-homes-to-be-built-at-natures-expense" </w:instrText>
      </w:r>
      <w:r>
        <w:fldChar w:fldCharType="separate"/>
      </w:r>
      <w:r w:rsidRPr="00193A79">
        <w:rPr>
          <w:rStyle w:val="Hyperlink"/>
        </w:rPr>
        <w:t>https://www.rspb.org.uk/whats-happening/news/new-report-shows-people-dont-want-new-homes-to-be-built-at-natures-expense</w:t>
      </w:r>
      <w:r>
        <w:fldChar w:fldCharType="end"/>
      </w:r>
      <w:r>
        <w:t xml:space="preserve"> </w:t>
      </w:r>
    </w:p>
  </w:footnote>
  <w:footnote w:id="6">
    <w:p w:rsidR="00000000">
      <w:pPr>
        <w:pStyle w:val="FootnoteText"/>
      </w:pPr>
      <w:r>
        <w:rPr>
          <w:rStyle w:val="FootnoteReference"/>
        </w:rPr>
        <w:footnoteRef/>
      </w:r>
      <w:r>
        <w:t xml:space="preserve"> </w:t>
      </w:r>
      <w:r>
        <w:fldChar w:fldCharType="begin"/>
      </w:r>
      <w:r>
        <w:instrText xml:space="preserve"> HYPERLINK "https://homesforeveryone.org/Homes-For-Everyone-Report.pdf" </w:instrText>
      </w:r>
      <w:r>
        <w:fldChar w:fldCharType="separate"/>
      </w:r>
      <w:r w:rsidRPr="00193A79">
        <w:rPr>
          <w:rStyle w:val="Hyperlink"/>
        </w:rPr>
        <w:t>https://homesforeveryone.org/Homes-For-Everyone-Report.pdf</w:t>
      </w:r>
      <w:r>
        <w:fldChar w:fldCharType="end"/>
      </w:r>
      <w:r>
        <w:t xml:space="preserve"> </w:t>
      </w:r>
    </w:p>
  </w:footnote>
  <w:footnote w:id="7">
    <w:p w:rsidR="00000000">
      <w:pPr>
        <w:pStyle w:val="FootnoteText"/>
      </w:pPr>
      <w:r>
        <w:rPr>
          <w:rStyle w:val="FootnoteReference"/>
        </w:rPr>
        <w:footnoteRef/>
      </w:r>
      <w:r>
        <w:t xml:space="preserve"> </w:t>
      </w:r>
      <w:r>
        <w:fldChar w:fldCharType="begin"/>
      </w:r>
      <w:r>
        <w:instrText xml:space="preserve"> HYPERLINK "https://communityplanningalliance.org/wp-content/uploads/2026/03/260319_CPA-Report-WHO-PAYS-FOR-UNSUSTAINABLE-DEVELOPMENT_Mar26.pdf" </w:instrText>
      </w:r>
      <w:r>
        <w:fldChar w:fldCharType="separate"/>
      </w:r>
      <w:r w:rsidRPr="003C1E66">
        <w:rPr>
          <w:rStyle w:val="Hyperlink"/>
        </w:rPr>
        <w:t>https://communityplanningalliance.org/wp-content/uploads/2026/03/260319_CPA-Report-WHO-PAYS-FOR-UNSUSTAINABLE-DEVELOPMENT_Mar26.pdf</w:t>
      </w:r>
      <w:r>
        <w:fldChar w:fldCharType="end"/>
      </w:r>
      <w:r>
        <w:t xml:space="preserve"> </w:t>
      </w:r>
    </w:p>
  </w:footnote>
  <w:footnote w:id="8">
    <w:p w:rsidR="00000000">
      <w:pPr>
        <w:pStyle w:val="FootnoteText"/>
      </w:pPr>
      <w:r>
        <w:rPr>
          <w:rStyle w:val="FootnoteReference"/>
        </w:rPr>
        <w:footnoteRef/>
      </w:r>
      <w:r>
        <w:t xml:space="preserve"> </w:t>
      </w:r>
      <w:r>
        <w:fldChar w:fldCharType="begin"/>
      </w:r>
      <w:r>
        <w:instrText xml:space="preserve"> HYPERLINK "https://communityplanningalliance.org/" </w:instrText>
      </w:r>
      <w:r>
        <w:fldChar w:fldCharType="separate"/>
      </w:r>
      <w:r w:rsidRPr="00193A79">
        <w:rPr>
          <w:rStyle w:val="Hyperlink"/>
        </w:rPr>
        <w:t>https://communityplanningalliance.org/</w:t>
      </w:r>
      <w:r>
        <w:fldChar w:fldCharType="end"/>
      </w:r>
      <w:r>
        <w:t xml:space="preserve"> </w:t>
      </w:r>
    </w:p>
  </w:footnote>
  <w:footnote w:id="9">
    <w:p w:rsidR="00000000">
      <w:pPr>
        <w:pStyle w:val="FootnoteText"/>
      </w:pPr>
      <w:r>
        <w:rPr>
          <w:rStyle w:val="FootnoteReference"/>
        </w:rPr>
        <w:footnoteRef/>
      </w:r>
      <w:r>
        <w:t xml:space="preserve"> </w:t>
      </w:r>
      <w:r>
        <w:fldChar w:fldCharType="begin"/>
      </w:r>
      <w:r>
        <w:instrText xml:space="preserve"> HYPERLINK "https://www.google.com/maps/d/viewer?ll=52.97433203327261%2C-1.0471043976708527&amp;z=7&amp;mid=1nFg3i1Ft5-K4LadaEMCb0wr17-I33Kk" </w:instrText>
      </w:r>
      <w:r>
        <w:fldChar w:fldCharType="separate"/>
      </w:r>
      <w:r w:rsidRPr="00193A79">
        <w:rPr>
          <w:rStyle w:val="Hyperlink"/>
        </w:rPr>
        <w:t>https://www.google.com/maps/d/viewer?ll=52.97433203327261%2C-1.0471043976708527&amp;z=7&amp;mid=1nFg3i1Ft5-K4LadaEMCb0wr17-I33Kk</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D433E2"/>
    <w:multiLevelType w:val="multilevel"/>
    <w:tmpl w:val="7C1E17A0"/>
    <w:lvl w:ilvl="0">
      <w:start w:val="1"/>
      <w:numFmt w:val="bullet"/>
      <w:pStyle w:val="Bullet1"/>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72D228F"/>
    <w:multiLevelType w:val="hybridMultilevel"/>
    <w:tmpl w:val="DA267EEA"/>
    <w:lvl w:ilvl="0">
      <w:start w:val="1"/>
      <w:numFmt w:val="bullet"/>
      <w:lvlText w:val=""/>
      <w:lvlJc w:val="left"/>
      <w:pPr>
        <w:ind w:left="1080" w:hanging="360"/>
      </w:pPr>
      <w:rPr>
        <w:rFonts w:ascii="Symbol" w:hAnsi="Symbol" w:hint="default"/>
      </w:rPr>
    </w:lvl>
    <w:lvl w:ilvl="1">
      <w:start w:val="1"/>
      <w:numFmt w:val="bullet"/>
      <w:pStyle w:val="Bullet2"/>
      <w:lvlText w:val="o"/>
      <w:lvlJc w:val="left"/>
      <w:pPr>
        <w:ind w:left="1800" w:hanging="360"/>
      </w:pPr>
      <w:rPr>
        <w:rFonts w:ascii="Courier New" w:hAnsi="Courier New" w:cs="Courier New"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6ABB56C2"/>
    <w:multiLevelType w:val="hybridMultilevel"/>
    <w:tmpl w:val="0CD0DA00"/>
    <w:lvl w:ilvl="0">
      <w:start w:val="1"/>
      <w:numFmt w:val="decimal"/>
      <w:pStyle w:val="ListParagraph"/>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0365E"/>
    <w:pPr>
      <w:keepLines/>
      <w:spacing w:before="120" w:after="120" w:line="240" w:lineRule="auto"/>
    </w:pPr>
    <w:rPr>
      <w:rFonts w:ascii="Arial" w:eastAsia="Times New Roman" w:hAnsi="Arial" w:cs="Times New Roman"/>
      <w:kern w:val="0"/>
      <w:lang w:eastAsia="en-GB"/>
    </w:rPr>
  </w:style>
  <w:style w:type="paragraph" w:styleId="Heading1">
    <w:name w:val="heading 1"/>
    <w:basedOn w:val="Normal"/>
    <w:next w:val="Normal"/>
    <w:link w:val="Heading1Char"/>
    <w:uiPriority w:val="9"/>
    <w:qFormat/>
    <w:rsid w:val="00EB452C"/>
    <w:pPr>
      <w:keepNext/>
      <w:spacing w:before="240"/>
      <w:outlineLvl w:val="0"/>
    </w:pPr>
    <w:rPr>
      <w:rFonts w:cs="Arial"/>
      <w:b/>
      <w:bCs/>
      <w:sz w:val="32"/>
      <w:szCs w:val="32"/>
    </w:rPr>
  </w:style>
  <w:style w:type="paragraph" w:styleId="Heading2">
    <w:name w:val="heading 2"/>
    <w:basedOn w:val="Normal"/>
    <w:next w:val="Normal"/>
    <w:link w:val="Heading2Char"/>
    <w:uiPriority w:val="9"/>
    <w:unhideWhenUsed/>
    <w:qFormat/>
    <w:rsid w:val="006122D1"/>
    <w:pPr>
      <w:keepNext/>
      <w:outlineLvl w:val="1"/>
    </w:pPr>
    <w:rPr>
      <w:rFonts w:eastAsiaTheme="majorEastAsia" w:cs="Arial"/>
      <w:b/>
      <w:bCs/>
      <w:color w:val="2F5496" w:themeColor="accent1" w:themeShade="BF"/>
      <w:sz w:val="32"/>
      <w:szCs w:val="32"/>
    </w:rPr>
  </w:style>
  <w:style w:type="paragraph" w:styleId="Heading3">
    <w:name w:val="heading 3"/>
    <w:basedOn w:val="Normal"/>
    <w:next w:val="Normal"/>
    <w:link w:val="Heading3Char"/>
    <w:uiPriority w:val="9"/>
    <w:semiHidden/>
    <w:unhideWhenUsed/>
    <w:rsid w:val="00655524"/>
    <w:pPr>
      <w:keepNext/>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5524"/>
    <w:pPr>
      <w:keepNext/>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5524"/>
    <w:pPr>
      <w:keepNext/>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5524"/>
    <w:pPr>
      <w:keepNext/>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524"/>
    <w:pPr>
      <w:keepNext/>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524"/>
    <w:pPr>
      <w:keepNext/>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524"/>
    <w:pPr>
      <w:keepNext/>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52C"/>
    <w:rPr>
      <w:rFonts w:ascii="Arial" w:eastAsia="Times New Roman" w:hAnsi="Arial" w:cs="Arial"/>
      <w:b/>
      <w:bCs/>
      <w:kern w:val="0"/>
      <w:sz w:val="32"/>
      <w:szCs w:val="32"/>
      <w:lang w:eastAsia="en-GB"/>
    </w:rPr>
  </w:style>
  <w:style w:type="character" w:customStyle="1" w:styleId="Heading2Char">
    <w:name w:val="Heading 2 Char"/>
    <w:basedOn w:val="DefaultParagraphFont"/>
    <w:link w:val="Heading2"/>
    <w:uiPriority w:val="9"/>
    <w:rsid w:val="006122D1"/>
    <w:rPr>
      <w:rFonts w:ascii="Arial" w:hAnsi="Arial" w:eastAsiaTheme="majorEastAsia" w:cs="Arial"/>
      <w:b/>
      <w:bCs/>
      <w:color w:val="2F5496" w:themeColor="accent1" w:themeShade="BF"/>
      <w:sz w:val="32"/>
      <w:szCs w:val="32"/>
    </w:rPr>
  </w:style>
  <w:style w:type="character" w:customStyle="1" w:styleId="Heading3Char">
    <w:name w:val="Heading 3 Char"/>
    <w:basedOn w:val="DefaultParagraphFont"/>
    <w:link w:val="Heading3"/>
    <w:uiPriority w:val="9"/>
    <w:semiHidden/>
    <w:rsid w:val="006555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55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55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5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524"/>
    <w:rPr>
      <w:rFonts w:eastAsiaTheme="majorEastAsia" w:cstheme="majorBidi"/>
      <w:color w:val="272727" w:themeColor="text1" w:themeTint="D8"/>
    </w:rPr>
  </w:style>
  <w:style w:type="paragraph" w:styleId="Title">
    <w:name w:val="Title"/>
    <w:basedOn w:val="Header"/>
    <w:next w:val="Normal"/>
    <w:link w:val="TitleChar"/>
    <w:uiPriority w:val="10"/>
    <w:qFormat/>
    <w:rsid w:val="00057251"/>
    <w:pPr>
      <w:jc w:val="center"/>
    </w:pPr>
    <w:rPr>
      <w:b/>
      <w:bCs/>
      <w:color w:val="00C4CC"/>
      <w:lang w:val="en-US"/>
    </w:rPr>
  </w:style>
  <w:style w:type="character" w:customStyle="1" w:styleId="TitleChar">
    <w:name w:val="Title Char"/>
    <w:basedOn w:val="DefaultParagraphFont"/>
    <w:link w:val="Title"/>
    <w:uiPriority w:val="10"/>
    <w:rsid w:val="00057251"/>
    <w:rPr>
      <w:b/>
      <w:bCs/>
      <w:color w:val="00C4CC"/>
      <w:lang w:val="en-US"/>
    </w:rPr>
  </w:style>
  <w:style w:type="paragraph" w:styleId="Subtitle">
    <w:name w:val="Subtitle"/>
    <w:basedOn w:val="Normal"/>
    <w:next w:val="Normal"/>
    <w:link w:val="SubtitleChar"/>
    <w:uiPriority w:val="11"/>
    <w:rsid w:val="00655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655524"/>
    <w:pPr>
      <w:spacing w:before="160"/>
      <w:jc w:val="center"/>
    </w:pPr>
    <w:rPr>
      <w:i/>
      <w:iCs/>
      <w:color w:val="404040" w:themeColor="text1" w:themeTint="BF"/>
    </w:rPr>
  </w:style>
  <w:style w:type="character" w:customStyle="1" w:styleId="QuoteChar">
    <w:name w:val="Quote Char"/>
    <w:basedOn w:val="DefaultParagraphFont"/>
    <w:link w:val="Quote"/>
    <w:uiPriority w:val="29"/>
    <w:rsid w:val="00655524"/>
    <w:rPr>
      <w:i/>
      <w:iCs/>
      <w:color w:val="404040" w:themeColor="text1" w:themeTint="BF"/>
    </w:rPr>
  </w:style>
  <w:style w:type="paragraph" w:styleId="ListParagraph">
    <w:name w:val="List Paragraph"/>
    <w:aliases w:val="Bullet,Bullet Styl,Colorful List - Accent 12,Dot pt,F5 List Paragraph,L,List Paragra,List Paragrap,List Paragraph1,List Paragraph11,List Paragraph3,Maire,No Spacing11,OBC Bullet,Párrafo de lista,Recommendati,Recommendatio,Recommendation"/>
    <w:basedOn w:val="Normal"/>
    <w:link w:val="ListParagraphChar"/>
    <w:uiPriority w:val="34"/>
    <w:qFormat/>
    <w:rsid w:val="00D66E0C"/>
    <w:pPr>
      <w:keepNext/>
      <w:numPr>
        <w:numId w:val="2"/>
      </w:numPr>
      <w:tabs>
        <w:tab w:val="left" w:pos="567"/>
      </w:tabs>
      <w:spacing w:before="240"/>
      <w:ind w:left="567" w:hanging="567"/>
      <w:contextualSpacing/>
    </w:pPr>
    <w:rPr>
      <w:rFonts w:eastAsiaTheme="majorEastAsia"/>
      <w:b/>
      <w:bCs/>
    </w:rPr>
  </w:style>
  <w:style w:type="character" w:styleId="IntenseEmphasis">
    <w:name w:val="Intense Emphasis"/>
    <w:uiPriority w:val="21"/>
    <w:rsid w:val="005171CC"/>
    <w:rPr>
      <w:rFonts w:asciiTheme="minorHAnsi" w:hAnsiTheme="minorHAnsi" w:cstheme="minorHAnsi"/>
      <w:i/>
      <w:iCs/>
      <w:sz w:val="22"/>
      <w:szCs w:val="22"/>
    </w:rPr>
  </w:style>
  <w:style w:type="paragraph" w:styleId="IntenseQuote">
    <w:name w:val="Intense Quote"/>
    <w:basedOn w:val="Normal"/>
    <w:next w:val="Normal"/>
    <w:link w:val="IntenseQuoteChar"/>
    <w:uiPriority w:val="30"/>
    <w:rsid w:val="006555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5524"/>
    <w:rPr>
      <w:i/>
      <w:iCs/>
      <w:color w:val="2F5496" w:themeColor="accent1" w:themeShade="BF"/>
    </w:rPr>
  </w:style>
  <w:style w:type="character" w:styleId="IntenseReference">
    <w:name w:val="Intense Reference"/>
    <w:basedOn w:val="DefaultParagraphFont"/>
    <w:uiPriority w:val="32"/>
    <w:rsid w:val="00655524"/>
    <w:rPr>
      <w:b/>
      <w:bCs/>
      <w:smallCaps/>
      <w:color w:val="2F5496" w:themeColor="accent1" w:themeShade="BF"/>
      <w:spacing w:val="5"/>
    </w:rPr>
  </w:style>
  <w:style w:type="paragraph" w:styleId="FootnoteText">
    <w:name w:val="footnote text"/>
    <w:aliases w:val="Fußnote,Fußnotentext Char,Fußnotentext Char Char Char,Fußnotentext Char Char Char Char,Fußnotentext Char Char1,Fußnotentext Char Char1 Char,Fußnotentext Char1 Char,Fußnotentext Char1 Char Char,Fußnotentext Char2,Fußnotentext Char2 Char,nt"/>
    <w:basedOn w:val="Normal"/>
    <w:link w:val="FootnoteTextChar"/>
    <w:uiPriority w:val="99"/>
    <w:unhideWhenUsed/>
    <w:qFormat/>
    <w:rsid w:val="0079137C"/>
    <w:pPr>
      <w:ind w:left="142" w:hanging="142"/>
      <w:contextualSpacing/>
    </w:pPr>
    <w:rPr>
      <w:sz w:val="20"/>
      <w:szCs w:val="20"/>
    </w:rPr>
  </w:style>
  <w:style w:type="character" w:customStyle="1" w:styleId="FootnoteTextChar">
    <w:name w:val="Footnote Text Char"/>
    <w:aliases w:val="Fußnote Char,Fußnotentext Char Char,Fußnotentext Char Char Char Char Char,Fußnotentext Char Char Char Char1,Fußnotentext Char Char1 Char Char,Fußnotentext Char Char1 Char1,Fußnotentext Char1 Char Char1,Fußnotentext Char2 Char1,nt Char"/>
    <w:basedOn w:val="DefaultParagraphFont"/>
    <w:link w:val="FootnoteText"/>
    <w:uiPriority w:val="99"/>
    <w:qFormat/>
    <w:rsid w:val="0079137C"/>
    <w:rPr>
      <w:sz w:val="20"/>
      <w:szCs w:val="20"/>
    </w:rPr>
  </w:style>
  <w:style w:type="character" w:styleId="FootnoteReference">
    <w:name w:val="footnote reference"/>
    <w:aliases w:val="(Diplomarbeit FZ),-E Fußnotenzeichen,fr"/>
    <w:basedOn w:val="DefaultParagraphFont"/>
    <w:uiPriority w:val="99"/>
    <w:unhideWhenUsed/>
    <w:rsid w:val="00655524"/>
    <w:rPr>
      <w:vertAlign w:val="superscript"/>
    </w:rPr>
  </w:style>
  <w:style w:type="character" w:styleId="Hyperlink">
    <w:name w:val="Hyperlink"/>
    <w:basedOn w:val="DefaultParagraphFont"/>
    <w:uiPriority w:val="99"/>
    <w:unhideWhenUsed/>
    <w:rsid w:val="00655524"/>
    <w:rPr>
      <w:color w:val="0563C1" w:themeColor="hyperlink"/>
      <w:u w:val="single"/>
    </w:rPr>
  </w:style>
  <w:style w:type="character" w:customStyle="1" w:styleId="UnresolvedMention1">
    <w:name w:val="Unresolved Mention1"/>
    <w:basedOn w:val="DefaultParagraphFont"/>
    <w:uiPriority w:val="99"/>
    <w:semiHidden/>
    <w:unhideWhenUsed/>
    <w:rsid w:val="00655524"/>
    <w:rPr>
      <w:color w:val="605E5C"/>
      <w:shd w:val="clear" w:color="auto" w:fill="E1DFDD"/>
    </w:rPr>
  </w:style>
  <w:style w:type="paragraph" w:styleId="Header">
    <w:name w:val="header"/>
    <w:basedOn w:val="Normal"/>
    <w:link w:val="HeaderChar"/>
    <w:uiPriority w:val="99"/>
    <w:unhideWhenUsed/>
    <w:rsid w:val="00655524"/>
    <w:pPr>
      <w:tabs>
        <w:tab w:val="center" w:pos="4513"/>
        <w:tab w:val="right" w:pos="9026"/>
      </w:tabs>
      <w:spacing w:after="0"/>
    </w:pPr>
  </w:style>
  <w:style w:type="character" w:customStyle="1" w:styleId="HeaderChar">
    <w:name w:val="Header Char"/>
    <w:basedOn w:val="DefaultParagraphFont"/>
    <w:link w:val="Header"/>
    <w:uiPriority w:val="99"/>
    <w:rsid w:val="00655524"/>
  </w:style>
  <w:style w:type="paragraph" w:styleId="Footer">
    <w:name w:val="footer"/>
    <w:basedOn w:val="Normal"/>
    <w:link w:val="FooterChar"/>
    <w:uiPriority w:val="99"/>
    <w:unhideWhenUsed/>
    <w:rsid w:val="00057251"/>
    <w:pPr>
      <w:tabs>
        <w:tab w:val="center" w:pos="4513"/>
        <w:tab w:val="right" w:pos="9026"/>
      </w:tabs>
      <w:spacing w:after="0"/>
      <w:jc w:val="right"/>
    </w:pPr>
    <w:rPr>
      <w:sz w:val="16"/>
      <w:szCs w:val="16"/>
    </w:rPr>
  </w:style>
  <w:style w:type="character" w:customStyle="1" w:styleId="FooterChar">
    <w:name w:val="Footer Char"/>
    <w:basedOn w:val="DefaultParagraphFont"/>
    <w:link w:val="Footer"/>
    <w:uiPriority w:val="99"/>
    <w:rsid w:val="00057251"/>
    <w:rPr>
      <w:sz w:val="16"/>
      <w:szCs w:val="16"/>
    </w:rPr>
  </w:style>
  <w:style w:type="paragraph" w:styleId="Revision">
    <w:name w:val="Revision"/>
    <w:hidden/>
    <w:uiPriority w:val="99"/>
    <w:semiHidden/>
    <w:rsid w:val="00905E36"/>
    <w:pPr>
      <w:spacing w:after="0" w:line="240" w:lineRule="auto"/>
    </w:pPr>
  </w:style>
  <w:style w:type="paragraph" w:styleId="NormalWeb">
    <w:name w:val="Normal (Web)"/>
    <w:basedOn w:val="Normal"/>
    <w:uiPriority w:val="99"/>
    <w:semiHidden/>
    <w:unhideWhenUsed/>
    <w:rsid w:val="001D76FB"/>
    <w:pPr>
      <w:spacing w:before="100" w:beforeAutospacing="1" w:after="100" w:afterAutospacing="1"/>
    </w:pPr>
    <w:rPr>
      <w:rFonts w:ascii="Times New Roman" w:hAnsi="Times New Roman"/>
      <w:sz w:val="24"/>
      <w:szCs w:val="24"/>
    </w:rPr>
  </w:style>
  <w:style w:type="character" w:customStyle="1" w:styleId="ListParagraphChar">
    <w:name w:val="List Paragraph Char"/>
    <w:aliases w:val="Bullet Char,Bullet Styl Char,Colorful List - Accent 12 Char,Dot pt Char,F5 List Paragraph Char,L Char,List Paragra Char,List Paragrap Char,List Paragraph1 Char,List Paragraph11 Char,List Paragraph3 Char,Maire Char,No Spacing11 Char"/>
    <w:link w:val="ListParagraph"/>
    <w:uiPriority w:val="34"/>
    <w:qFormat/>
    <w:locked/>
    <w:rsid w:val="00D66E0C"/>
    <w:rPr>
      <w:rFonts w:ascii="Arial" w:hAnsi="Arial" w:eastAsiaTheme="majorEastAsia" w:cs="Times New Roman"/>
      <w:b/>
      <w:bCs/>
      <w:kern w:val="0"/>
      <w:lang w:eastAsia="en-GB"/>
    </w:rPr>
  </w:style>
  <w:style w:type="paragraph" w:customStyle="1" w:styleId="Bullet1">
    <w:name w:val="Bullet1"/>
    <w:basedOn w:val="Normal"/>
    <w:qFormat/>
    <w:rsid w:val="007374CB"/>
    <w:pPr>
      <w:numPr>
        <w:numId w:val="3"/>
      </w:numPr>
      <w:tabs>
        <w:tab w:val="num" w:pos="595"/>
        <w:tab w:val="clear" w:pos="720"/>
      </w:tabs>
      <w:ind w:left="595" w:hanging="595"/>
    </w:pPr>
    <w:rPr>
      <w:rFonts w:eastAsiaTheme="majorEastAsia"/>
    </w:rPr>
  </w:style>
  <w:style w:type="paragraph" w:customStyle="1" w:styleId="Questions">
    <w:name w:val="Questions"/>
    <w:basedOn w:val="Heading2"/>
    <w:rsid w:val="00EB7E5D"/>
    <w:rPr>
      <w:rFonts w:asciiTheme="minorHAnsi" w:hAnsiTheme="minorHAnsi" w:cstheme="minorHAnsi"/>
      <w:b w:val="0"/>
      <w:bCs w:val="0"/>
      <w:i/>
      <w:iCs/>
      <w:sz w:val="22"/>
      <w:szCs w:val="22"/>
    </w:rPr>
  </w:style>
  <w:style w:type="character" w:styleId="FollowedHyperlink">
    <w:name w:val="FollowedHyperlink"/>
    <w:basedOn w:val="DefaultParagraphFont"/>
    <w:uiPriority w:val="99"/>
    <w:semiHidden/>
    <w:unhideWhenUsed/>
    <w:rsid w:val="00FB714D"/>
    <w:rPr>
      <w:color w:val="954F72" w:themeColor="followedHyperlink"/>
      <w:u w:val="single"/>
    </w:rPr>
  </w:style>
  <w:style w:type="character" w:styleId="Strong">
    <w:name w:val="Strong"/>
    <w:uiPriority w:val="22"/>
    <w:qFormat/>
    <w:rsid w:val="007F2440"/>
    <w:rPr>
      <w:rFonts w:eastAsiaTheme="majorEastAsia"/>
      <w:b/>
      <w:bCs/>
      <w:color w:val="7030A0"/>
    </w:rPr>
  </w:style>
  <w:style w:type="character" w:styleId="CommentReference">
    <w:name w:val="annotation reference"/>
    <w:basedOn w:val="DefaultParagraphFont"/>
    <w:uiPriority w:val="99"/>
    <w:semiHidden/>
    <w:unhideWhenUsed/>
    <w:rsid w:val="00C15B04"/>
    <w:rPr>
      <w:sz w:val="16"/>
      <w:szCs w:val="16"/>
    </w:rPr>
  </w:style>
  <w:style w:type="paragraph" w:styleId="CommentText">
    <w:name w:val="annotation text"/>
    <w:basedOn w:val="Normal"/>
    <w:link w:val="CommentTextChar"/>
    <w:uiPriority w:val="99"/>
    <w:unhideWhenUsed/>
    <w:rsid w:val="00C15B04"/>
    <w:rPr>
      <w:sz w:val="20"/>
      <w:szCs w:val="20"/>
    </w:rPr>
  </w:style>
  <w:style w:type="character" w:customStyle="1" w:styleId="CommentTextChar">
    <w:name w:val="Comment Text Char"/>
    <w:basedOn w:val="DefaultParagraphFont"/>
    <w:link w:val="CommentText"/>
    <w:uiPriority w:val="99"/>
    <w:rsid w:val="00C15B04"/>
    <w:rPr>
      <w:rFonts w:ascii="Arial" w:eastAsia="Times New Roman" w:hAnsi="Arial" w:cs="Times New Roman"/>
      <w:kern w:val="0"/>
      <w:sz w:val="20"/>
      <w:szCs w:val="20"/>
      <w:lang w:eastAsia="en-GB"/>
    </w:rPr>
  </w:style>
  <w:style w:type="paragraph" w:styleId="CommentSubject">
    <w:name w:val="annotation subject"/>
    <w:basedOn w:val="CommentText"/>
    <w:next w:val="CommentText"/>
    <w:link w:val="CommentSubjectChar"/>
    <w:uiPriority w:val="99"/>
    <w:semiHidden/>
    <w:unhideWhenUsed/>
    <w:rsid w:val="00C15B04"/>
    <w:rPr>
      <w:b/>
      <w:bCs/>
    </w:rPr>
  </w:style>
  <w:style w:type="character" w:customStyle="1" w:styleId="CommentSubjectChar">
    <w:name w:val="Comment Subject Char"/>
    <w:basedOn w:val="CommentTextChar"/>
    <w:link w:val="CommentSubject"/>
    <w:uiPriority w:val="99"/>
    <w:semiHidden/>
    <w:rsid w:val="00C15B04"/>
    <w:rPr>
      <w:rFonts w:ascii="Arial" w:eastAsia="Times New Roman" w:hAnsi="Arial" w:cs="Times New Roman"/>
      <w:b/>
      <w:bCs/>
      <w:kern w:val="0"/>
      <w:sz w:val="20"/>
      <w:szCs w:val="20"/>
      <w:lang w:eastAsia="en-GB"/>
    </w:rPr>
  </w:style>
  <w:style w:type="paragraph" w:customStyle="1" w:styleId="NI11">
    <w:name w:val="NI11"/>
    <w:basedOn w:val="Bullet1"/>
    <w:rsid w:val="00F41187"/>
    <w:pPr>
      <w:keepLines w:val="0"/>
      <w:numPr>
        <w:numId w:val="0"/>
      </w:numPr>
      <w:autoSpaceDE w:val="0"/>
      <w:autoSpaceDN w:val="0"/>
      <w:adjustRightInd w:val="0"/>
    </w:pPr>
    <w:rPr>
      <w:rFonts w:eastAsiaTheme="minorHAnsi" w:cs="Arial"/>
      <w:i/>
      <w:iCs/>
      <w:color w:val="000000"/>
    </w:rPr>
  </w:style>
  <w:style w:type="paragraph" w:customStyle="1" w:styleId="Bullet2">
    <w:name w:val="Bullet2"/>
    <w:basedOn w:val="Bullet1"/>
    <w:qFormat/>
    <w:rsid w:val="00B558A6"/>
    <w:pPr>
      <w:numPr>
        <w:ilvl w:val="1"/>
        <w:numId w:val="1"/>
      </w:numPr>
      <w:ind w:left="993" w:hanging="426"/>
    </w:pPr>
  </w:style>
  <w:style w:type="table" w:styleId="TableGrid">
    <w:name w:val="Table Grid"/>
    <w:basedOn w:val="TableNormal"/>
    <w:uiPriority w:val="39"/>
    <w:rsid w:val="00951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02422-7804-4730-B631-50148F468CC3}">
  <ds:schemaRefs>
    <ds:schemaRef ds:uri="http://schemas.openxmlformats.org/officeDocument/2006/bibliography"/>
  </ds:schemaRefs>
</ds:datastoreItem>
</file>

<file path=docMetadata/LabelInfo.xml><?xml version="1.0" encoding="utf-8"?>
<clbl:labelList xmlns:clbl="http://schemas.microsoft.com/office/2020/mipLabelMetadata">
  <clbl:label id="{698453b5-5ff5-45ea-8b80-71e82b0a288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MEL0006</dc:title>
  <cp:revision>0</cp:revision>
</cp:coreProperties>
</file>