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A3555" w:rsidRPr="002A3555" w:rsidP="002A3555">
      <w:pPr>
        <w:jc w:val="center"/>
        <w:rPr>
          <w:rFonts w:ascii="Arial" w:hAnsi="Arial" w:cs="Arial"/>
          <w:b/>
          <w:bCs/>
          <w:sz w:val="32"/>
          <w:szCs w:val="32"/>
        </w:rPr>
      </w:pPr>
      <w:r w:rsidRPr="002A3555">
        <w:rPr>
          <w:rFonts w:ascii="Arial" w:hAnsi="Arial" w:cs="Arial"/>
          <w:b/>
          <w:bCs/>
          <w:sz w:val="32"/>
          <w:szCs w:val="32"/>
        </w:rPr>
        <w:t>Written Submitted by Bournemouth University</w:t>
      </w:r>
      <w:r w:rsidRPr="002A3555">
        <w:rPr>
          <w:rFonts w:ascii="Arial" w:hAnsi="Arial" w:cs="Arial"/>
          <w:b/>
          <w:bCs/>
          <w:sz w:val="32"/>
          <w:szCs w:val="32"/>
        </w:rPr>
        <w:t xml:space="preserve"> </w:t>
      </w:r>
      <w:r w:rsidRPr="002A3555">
        <w:rPr>
          <w:rFonts w:ascii="Arial" w:hAnsi="Arial" w:cs="Arial"/>
          <w:b/>
          <w:bCs/>
          <w:sz w:val="32"/>
          <w:szCs w:val="32"/>
        </w:rPr>
        <w:t>(CYM016</w:t>
      </w:r>
      <w:r>
        <w:rPr>
          <w:rFonts w:ascii="Arial" w:hAnsi="Arial" w:cs="Arial"/>
          <w:b/>
          <w:bCs/>
          <w:sz w:val="32"/>
          <w:szCs w:val="32"/>
        </w:rPr>
        <w:t>3</w:t>
      </w:r>
      <w:r w:rsidRPr="002A3555">
        <w:rPr>
          <w:rFonts w:ascii="Arial" w:hAnsi="Arial" w:cs="Arial"/>
          <w:b/>
          <w:bCs/>
          <w:sz w:val="32"/>
          <w:szCs w:val="32"/>
        </w:rPr>
        <w:t>)</w:t>
      </w:r>
    </w:p>
    <w:p w:rsidR="002A3555" w:rsidP="003E5148">
      <w:pPr>
        <w:rPr>
          <w:rFonts w:ascii="Arial" w:hAnsi="Arial" w:cs="Arial"/>
          <w:b/>
          <w:bCs/>
          <w:sz w:val="20"/>
          <w:szCs w:val="20"/>
        </w:rPr>
      </w:pPr>
    </w:p>
    <w:p w:rsidR="002A3555" w:rsidP="003E5148">
      <w:pPr>
        <w:rPr>
          <w:rFonts w:ascii="Arial" w:hAnsi="Arial" w:cs="Arial"/>
          <w:b/>
          <w:bCs/>
          <w:sz w:val="20"/>
          <w:szCs w:val="20"/>
        </w:rPr>
      </w:pPr>
    </w:p>
    <w:p w:rsidR="002A3555" w:rsidP="003E5148">
      <w:pPr>
        <w:rPr>
          <w:rFonts w:ascii="Arial" w:hAnsi="Arial" w:cs="Arial"/>
          <w:b/>
          <w:bCs/>
          <w:sz w:val="20"/>
          <w:szCs w:val="20"/>
        </w:rPr>
      </w:pPr>
    </w:p>
    <w:p w:rsidR="00362F75" w:rsidRPr="00A803EB" w:rsidP="003E5148">
      <w:pPr>
        <w:rPr>
          <w:rFonts w:ascii="Arial" w:hAnsi="Arial" w:cs="Arial"/>
          <w:b/>
          <w:bCs/>
          <w:sz w:val="20"/>
          <w:szCs w:val="20"/>
        </w:rPr>
      </w:pPr>
      <w:r w:rsidRPr="00A803EB">
        <w:rPr>
          <w:rFonts w:ascii="Arial" w:hAnsi="Arial" w:cs="Arial"/>
          <w:b/>
          <w:bCs/>
          <w:sz w:val="20"/>
          <w:szCs w:val="20"/>
        </w:rPr>
        <w:t>Introduction</w:t>
      </w:r>
    </w:p>
    <w:p w:rsidR="00362F75" w:rsidP="000B123C">
      <w:pPr>
        <w:rPr>
          <w:rFonts w:ascii="Arial" w:hAnsi="Arial" w:cs="Arial"/>
          <w:sz w:val="20"/>
          <w:szCs w:val="20"/>
        </w:rPr>
      </w:pPr>
      <w:r>
        <w:rPr>
          <w:rFonts w:ascii="Arial" w:hAnsi="Arial" w:cs="Arial"/>
          <w:sz w:val="20"/>
          <w:szCs w:val="20"/>
        </w:rPr>
        <w:t>Bournemouth University</w:t>
      </w:r>
      <w:r>
        <w:rPr>
          <w:rFonts w:ascii="Arial" w:hAnsi="Arial" w:cs="Arial"/>
          <w:sz w:val="20"/>
          <w:szCs w:val="20"/>
        </w:rPr>
        <w:t xml:space="preserve"> (BU)</w:t>
      </w:r>
      <w:r>
        <w:rPr>
          <w:rFonts w:ascii="Arial" w:hAnsi="Arial" w:cs="Arial"/>
          <w:sz w:val="20"/>
          <w:szCs w:val="20"/>
        </w:rPr>
        <w:t xml:space="preserve"> is one of three universities in Bournemouth, alongside Arts University Bournemouth</w:t>
      </w:r>
      <w:r>
        <w:rPr>
          <w:rFonts w:ascii="Arial" w:hAnsi="Arial" w:cs="Arial"/>
          <w:sz w:val="20"/>
          <w:szCs w:val="20"/>
        </w:rPr>
        <w:t xml:space="preserve"> (AUB)</w:t>
      </w:r>
      <w:r>
        <w:rPr>
          <w:rFonts w:ascii="Arial" w:hAnsi="Arial" w:cs="Arial"/>
          <w:sz w:val="20"/>
          <w:szCs w:val="20"/>
        </w:rPr>
        <w:t xml:space="preserve"> and Health Sciences University</w:t>
      </w:r>
      <w:r>
        <w:rPr>
          <w:rFonts w:ascii="Arial" w:hAnsi="Arial" w:cs="Arial"/>
          <w:sz w:val="20"/>
          <w:szCs w:val="20"/>
        </w:rPr>
        <w:t xml:space="preserve"> (HSU)</w:t>
      </w:r>
      <w:r>
        <w:rPr>
          <w:rFonts w:ascii="Arial" w:hAnsi="Arial" w:cs="Arial"/>
          <w:sz w:val="20"/>
          <w:szCs w:val="20"/>
        </w:rPr>
        <w:t>. The local NHS provider is Dorset Healthcare trust, which services the communities of all three universities.</w:t>
      </w:r>
    </w:p>
    <w:p w:rsidR="00362F75" w:rsidRPr="00A803EB" w:rsidP="000B123C">
      <w:pPr>
        <w:rPr>
          <w:rFonts w:ascii="Arial" w:hAnsi="Arial" w:cs="Arial"/>
          <w:sz w:val="20"/>
          <w:szCs w:val="20"/>
        </w:rPr>
      </w:pPr>
      <w:r>
        <w:rPr>
          <w:rFonts w:ascii="Arial" w:hAnsi="Arial" w:cs="Arial"/>
          <w:sz w:val="20"/>
          <w:szCs w:val="20"/>
        </w:rPr>
        <w:t xml:space="preserve">This submission </w:t>
      </w:r>
      <w:r>
        <w:rPr>
          <w:rFonts w:ascii="Arial" w:hAnsi="Arial" w:cs="Arial"/>
          <w:sz w:val="20"/>
          <w:szCs w:val="20"/>
        </w:rPr>
        <w:t xml:space="preserve">seeks to answer the question - </w:t>
      </w:r>
      <w:r w:rsidRPr="00A803EB">
        <w:rPr>
          <w:rFonts w:ascii="Arial" w:hAnsi="Arial" w:cs="Arial"/>
          <w:sz w:val="20"/>
          <w:szCs w:val="20"/>
        </w:rPr>
        <w:t>What evidence is there that effective delivery of mental health support for children and young people in education settings and open-access provision reduces demand on CAMHS and acute NHS services?</w:t>
      </w:r>
    </w:p>
    <w:p w:rsidR="00362F75" w:rsidRPr="000B123C" w:rsidP="00417894">
      <w:pPr>
        <w:rPr>
          <w:rFonts w:ascii="Arial" w:hAnsi="Arial" w:cs="Arial"/>
          <w:b/>
          <w:bCs/>
          <w:sz w:val="20"/>
          <w:szCs w:val="20"/>
        </w:rPr>
      </w:pPr>
      <w:r w:rsidRPr="000B123C">
        <w:rPr>
          <w:rFonts w:ascii="Arial" w:hAnsi="Arial" w:cs="Arial"/>
          <w:b/>
          <w:bCs/>
          <w:sz w:val="20"/>
          <w:szCs w:val="20"/>
        </w:rPr>
        <w:t>The challenge</w:t>
      </w:r>
    </w:p>
    <w:p w:rsidR="00362F75" w:rsidRPr="000B123C" w:rsidP="000B123C">
      <w:pPr>
        <w:ind w:left="720"/>
        <w:rPr>
          <w:rFonts w:ascii="Arial" w:hAnsi="Arial" w:cs="Arial"/>
          <w:sz w:val="20"/>
          <w:szCs w:val="20"/>
        </w:rPr>
      </w:pPr>
      <w:r>
        <w:rPr>
          <w:rFonts w:ascii="Arial" w:hAnsi="Arial" w:cs="Arial"/>
          <w:sz w:val="20"/>
          <w:szCs w:val="20"/>
        </w:rPr>
        <w:t>Over the past 5 years we have seen an i</w:t>
      </w:r>
      <w:r w:rsidRPr="000B123C">
        <w:rPr>
          <w:rFonts w:ascii="Arial" w:hAnsi="Arial" w:cs="Arial"/>
          <w:sz w:val="20"/>
          <w:szCs w:val="20"/>
        </w:rPr>
        <w:t xml:space="preserve">ncreasing number of students presenting in crisis, </w:t>
      </w:r>
      <w:r>
        <w:rPr>
          <w:rFonts w:ascii="Arial" w:hAnsi="Arial" w:cs="Arial"/>
          <w:sz w:val="20"/>
          <w:szCs w:val="20"/>
        </w:rPr>
        <w:t xml:space="preserve">with a </w:t>
      </w:r>
      <w:r w:rsidRPr="000B123C">
        <w:rPr>
          <w:rFonts w:ascii="Arial" w:hAnsi="Arial" w:cs="Arial"/>
          <w:sz w:val="20"/>
          <w:szCs w:val="20"/>
        </w:rPr>
        <w:t>language shift to</w:t>
      </w:r>
      <w:r>
        <w:rPr>
          <w:rFonts w:ascii="Arial" w:hAnsi="Arial" w:cs="Arial"/>
          <w:sz w:val="20"/>
          <w:szCs w:val="20"/>
        </w:rPr>
        <w:t>wards</w:t>
      </w:r>
      <w:r w:rsidRPr="000B123C">
        <w:rPr>
          <w:rFonts w:ascii="Arial" w:hAnsi="Arial" w:cs="Arial"/>
          <w:sz w:val="20"/>
          <w:szCs w:val="20"/>
        </w:rPr>
        <w:t xml:space="preserve"> </w:t>
      </w:r>
      <w:r>
        <w:rPr>
          <w:rFonts w:ascii="Arial" w:hAnsi="Arial" w:cs="Arial"/>
          <w:sz w:val="20"/>
          <w:szCs w:val="20"/>
        </w:rPr>
        <w:t>‘</w:t>
      </w:r>
      <w:r w:rsidRPr="000B123C">
        <w:rPr>
          <w:rFonts w:ascii="Arial" w:hAnsi="Arial" w:cs="Arial"/>
          <w:sz w:val="20"/>
          <w:szCs w:val="20"/>
        </w:rPr>
        <w:t>risk to self</w:t>
      </w:r>
      <w:r>
        <w:rPr>
          <w:rFonts w:ascii="Arial" w:hAnsi="Arial" w:cs="Arial"/>
          <w:sz w:val="20"/>
          <w:szCs w:val="20"/>
        </w:rPr>
        <w:t>’</w:t>
      </w:r>
      <w:r w:rsidRPr="000B123C">
        <w:rPr>
          <w:rFonts w:ascii="Arial" w:hAnsi="Arial" w:cs="Arial"/>
          <w:sz w:val="20"/>
          <w:szCs w:val="20"/>
        </w:rPr>
        <w:t xml:space="preserve"> and suicidal ideation (</w:t>
      </w:r>
      <w:r>
        <w:rPr>
          <w:rFonts w:ascii="Arial" w:hAnsi="Arial" w:cs="Arial"/>
          <w:sz w:val="20"/>
          <w:szCs w:val="20"/>
        </w:rPr>
        <w:t>“</w:t>
      </w:r>
      <w:r w:rsidRPr="000B123C">
        <w:rPr>
          <w:rFonts w:ascii="Arial" w:hAnsi="Arial" w:cs="Arial"/>
          <w:sz w:val="20"/>
          <w:szCs w:val="20"/>
        </w:rPr>
        <w:t>I can</w:t>
      </w:r>
      <w:r>
        <w:rPr>
          <w:rFonts w:ascii="Arial" w:hAnsi="Arial" w:cs="Arial"/>
          <w:sz w:val="20"/>
          <w:szCs w:val="20"/>
        </w:rPr>
        <w:t>’</w:t>
      </w:r>
      <w:r w:rsidRPr="000B123C">
        <w:rPr>
          <w:rFonts w:ascii="Arial" w:hAnsi="Arial" w:cs="Arial"/>
          <w:sz w:val="20"/>
          <w:szCs w:val="20"/>
        </w:rPr>
        <w:t>t keep myself safe</w:t>
      </w:r>
      <w:r>
        <w:rPr>
          <w:rFonts w:ascii="Arial" w:hAnsi="Arial" w:cs="Arial"/>
          <w:sz w:val="20"/>
          <w:szCs w:val="20"/>
        </w:rPr>
        <w:t>”</w:t>
      </w:r>
      <w:r w:rsidRPr="000B123C">
        <w:rPr>
          <w:rFonts w:ascii="Arial" w:hAnsi="Arial" w:cs="Arial"/>
          <w:sz w:val="20"/>
          <w:szCs w:val="20"/>
        </w:rPr>
        <w:t>)</w:t>
      </w:r>
      <w:r>
        <w:rPr>
          <w:rFonts w:ascii="Arial" w:hAnsi="Arial" w:cs="Arial"/>
          <w:sz w:val="20"/>
          <w:szCs w:val="20"/>
        </w:rPr>
        <w:t>. This has led to i</w:t>
      </w:r>
      <w:r w:rsidRPr="000B123C">
        <w:rPr>
          <w:rFonts w:ascii="Arial" w:hAnsi="Arial" w:cs="Arial"/>
          <w:sz w:val="20"/>
          <w:szCs w:val="20"/>
        </w:rPr>
        <w:t>ncreased expectations on support</w:t>
      </w:r>
      <w:r>
        <w:rPr>
          <w:rFonts w:ascii="Arial" w:hAnsi="Arial" w:cs="Arial"/>
          <w:sz w:val="20"/>
          <w:szCs w:val="20"/>
        </w:rPr>
        <w:t xml:space="preserve"> and </w:t>
      </w:r>
      <w:r w:rsidRPr="000B123C">
        <w:rPr>
          <w:rFonts w:ascii="Arial" w:hAnsi="Arial" w:cs="Arial"/>
          <w:sz w:val="20"/>
          <w:szCs w:val="20"/>
        </w:rPr>
        <w:t xml:space="preserve">resources </w:t>
      </w:r>
      <w:r w:rsidRPr="000B123C">
        <w:rPr>
          <w:rFonts w:ascii="Arial" w:hAnsi="Arial" w:cs="Arial"/>
          <w:sz w:val="20"/>
          <w:szCs w:val="20"/>
        </w:rPr>
        <w:t>available</w:t>
      </w:r>
      <w:r>
        <w:rPr>
          <w:rFonts w:ascii="Arial" w:hAnsi="Arial" w:cs="Arial"/>
          <w:sz w:val="20"/>
          <w:szCs w:val="20"/>
        </w:rPr>
        <w:t xml:space="preserve"> and</w:t>
      </w:r>
      <w:r w:rsidRPr="000B123C">
        <w:rPr>
          <w:rFonts w:ascii="Arial" w:hAnsi="Arial" w:cs="Arial"/>
          <w:sz w:val="20"/>
          <w:szCs w:val="20"/>
        </w:rPr>
        <w:t xml:space="preserve"> </w:t>
      </w:r>
      <w:r>
        <w:rPr>
          <w:rFonts w:ascii="Arial" w:hAnsi="Arial" w:cs="Arial"/>
          <w:sz w:val="20"/>
          <w:szCs w:val="20"/>
        </w:rPr>
        <w:t xml:space="preserve">has informed some of the narrative around </w:t>
      </w:r>
      <w:r w:rsidRPr="000B123C">
        <w:rPr>
          <w:rFonts w:ascii="Arial" w:hAnsi="Arial" w:cs="Arial"/>
          <w:sz w:val="20"/>
          <w:szCs w:val="20"/>
        </w:rPr>
        <w:t>duty of care, leading to more specialised services and professional roles</w:t>
      </w:r>
      <w:r>
        <w:rPr>
          <w:rFonts w:ascii="Arial" w:hAnsi="Arial" w:cs="Arial"/>
          <w:sz w:val="20"/>
          <w:szCs w:val="20"/>
        </w:rPr>
        <w:t xml:space="preserve"> now</w:t>
      </w:r>
      <w:r w:rsidRPr="000B123C">
        <w:rPr>
          <w:rFonts w:ascii="Arial" w:hAnsi="Arial" w:cs="Arial"/>
          <w:sz w:val="20"/>
          <w:szCs w:val="20"/>
        </w:rPr>
        <w:t xml:space="preserve"> being recruited in university settings.</w:t>
      </w:r>
    </w:p>
    <w:p w:rsidR="00362F75" w:rsidRPr="000B123C" w:rsidP="000B123C">
      <w:pPr>
        <w:ind w:left="720"/>
        <w:rPr>
          <w:rFonts w:ascii="Arial" w:hAnsi="Arial" w:cs="Arial"/>
          <w:sz w:val="20"/>
          <w:szCs w:val="20"/>
        </w:rPr>
      </w:pPr>
      <w:r w:rsidRPr="000B123C">
        <w:rPr>
          <w:rFonts w:ascii="Arial" w:hAnsi="Arial" w:cs="Arial"/>
          <w:sz w:val="20"/>
          <w:szCs w:val="20"/>
        </w:rPr>
        <w:t xml:space="preserve">Students are arriving at </w:t>
      </w:r>
      <w:r w:rsidRPr="000B123C">
        <w:rPr>
          <w:rFonts w:ascii="Arial" w:hAnsi="Arial" w:cs="Arial"/>
          <w:sz w:val="20"/>
          <w:szCs w:val="20"/>
        </w:rPr>
        <w:t>university</w:t>
      </w:r>
      <w:r w:rsidRPr="000B123C">
        <w:rPr>
          <w:rFonts w:ascii="Arial" w:hAnsi="Arial" w:cs="Arial"/>
          <w:sz w:val="20"/>
          <w:szCs w:val="20"/>
        </w:rPr>
        <w:t xml:space="preserve"> with significant lived experience – numerous </w:t>
      </w:r>
      <w:r w:rsidRPr="000B123C">
        <w:rPr>
          <w:rFonts w:ascii="Arial" w:hAnsi="Arial" w:cs="Arial"/>
          <w:sz w:val="20"/>
          <w:szCs w:val="20"/>
        </w:rPr>
        <w:t>diagnoses</w:t>
      </w:r>
      <w:r w:rsidRPr="000B123C">
        <w:rPr>
          <w:rFonts w:ascii="Arial" w:hAnsi="Arial" w:cs="Arial"/>
          <w:sz w:val="20"/>
          <w:szCs w:val="20"/>
        </w:rPr>
        <w:t xml:space="preserve">, treatment programmes and inpatient stays – so they are starting from a place of </w:t>
      </w:r>
      <w:r w:rsidRPr="000B123C">
        <w:rPr>
          <w:rFonts w:ascii="Arial" w:hAnsi="Arial" w:cs="Arial"/>
          <w:sz w:val="20"/>
          <w:szCs w:val="20"/>
        </w:rPr>
        <w:t>risk,</w:t>
      </w:r>
      <w:r w:rsidRPr="000B123C">
        <w:rPr>
          <w:rFonts w:ascii="Arial" w:hAnsi="Arial" w:cs="Arial"/>
          <w:sz w:val="20"/>
          <w:szCs w:val="20"/>
        </w:rPr>
        <w:t xml:space="preserve"> and we have no transitional communication from their home </w:t>
      </w:r>
      <w:r w:rsidRPr="000B123C">
        <w:rPr>
          <w:rFonts w:ascii="Arial" w:hAnsi="Arial" w:cs="Arial"/>
          <w:sz w:val="20"/>
          <w:szCs w:val="20"/>
        </w:rPr>
        <w:t>area</w:t>
      </w:r>
      <w:r>
        <w:rPr>
          <w:rFonts w:ascii="Arial" w:hAnsi="Arial" w:cs="Arial"/>
          <w:sz w:val="20"/>
          <w:szCs w:val="20"/>
        </w:rPr>
        <w:t xml:space="preserve"> and</w:t>
      </w:r>
      <w:r>
        <w:rPr>
          <w:rFonts w:ascii="Arial" w:hAnsi="Arial" w:cs="Arial"/>
          <w:sz w:val="20"/>
          <w:szCs w:val="20"/>
        </w:rPr>
        <w:t xml:space="preserve"> are therefore</w:t>
      </w:r>
      <w:r>
        <w:rPr>
          <w:rFonts w:ascii="Arial" w:hAnsi="Arial" w:cs="Arial"/>
          <w:sz w:val="20"/>
          <w:szCs w:val="20"/>
        </w:rPr>
        <w:t xml:space="preserve"> often reliant on their disclosure of risk and engagement in services.</w:t>
      </w:r>
    </w:p>
    <w:p w:rsidR="00362F75" w:rsidRPr="006A4155" w:rsidP="006A4155">
      <w:pPr>
        <w:ind w:left="720"/>
        <w:rPr>
          <w:rFonts w:ascii="Arial" w:hAnsi="Arial" w:cs="Arial"/>
          <w:sz w:val="20"/>
          <w:szCs w:val="20"/>
        </w:rPr>
      </w:pPr>
      <w:r>
        <w:rPr>
          <w:rFonts w:ascii="Arial" w:hAnsi="Arial" w:cs="Arial"/>
          <w:sz w:val="20"/>
          <w:szCs w:val="20"/>
        </w:rPr>
        <w:t>The increased expectations and reality of managing increased risk have led to the recruitment of s</w:t>
      </w:r>
      <w:r w:rsidRPr="000B123C">
        <w:rPr>
          <w:rFonts w:ascii="Arial" w:hAnsi="Arial" w:cs="Arial"/>
          <w:sz w:val="20"/>
          <w:szCs w:val="20"/>
        </w:rPr>
        <w:t>pecialist professionals</w:t>
      </w:r>
      <w:r>
        <w:rPr>
          <w:rFonts w:ascii="Arial" w:hAnsi="Arial" w:cs="Arial"/>
          <w:sz w:val="20"/>
          <w:szCs w:val="20"/>
        </w:rPr>
        <w:t xml:space="preserve"> who require clinical </w:t>
      </w:r>
      <w:r w:rsidRPr="000B123C">
        <w:rPr>
          <w:rFonts w:ascii="Arial" w:hAnsi="Arial" w:cs="Arial"/>
          <w:sz w:val="20"/>
          <w:szCs w:val="20"/>
        </w:rPr>
        <w:t>supervision</w:t>
      </w:r>
      <w:r>
        <w:rPr>
          <w:rFonts w:ascii="Arial" w:hAnsi="Arial" w:cs="Arial"/>
          <w:sz w:val="20"/>
          <w:szCs w:val="20"/>
        </w:rPr>
        <w:t xml:space="preserve"> and careful quality assurance to ensure interventions are helpful and not causing more harm. This </w:t>
      </w:r>
      <w:r w:rsidRPr="000B123C">
        <w:rPr>
          <w:rFonts w:ascii="Arial" w:hAnsi="Arial" w:cs="Arial"/>
          <w:sz w:val="20"/>
          <w:szCs w:val="20"/>
        </w:rPr>
        <w:t>clinical governance oversight comes at a</w:t>
      </w:r>
      <w:r>
        <w:rPr>
          <w:rFonts w:ascii="Arial" w:hAnsi="Arial" w:cs="Arial"/>
          <w:sz w:val="20"/>
          <w:szCs w:val="20"/>
        </w:rPr>
        <w:t>dditional cost to universities at a time where our financial landscape is already challenging. This means partnerships with the NHS are more important than ever.</w:t>
      </w:r>
    </w:p>
    <w:p w:rsidR="00362F75" w:rsidRPr="000B123C" w:rsidP="00417894">
      <w:pPr>
        <w:rPr>
          <w:rFonts w:ascii="Arial" w:hAnsi="Arial" w:cs="Arial"/>
          <w:b/>
          <w:bCs/>
          <w:sz w:val="20"/>
          <w:szCs w:val="20"/>
        </w:rPr>
      </w:pPr>
      <w:r w:rsidRPr="000B123C">
        <w:rPr>
          <w:rFonts w:ascii="Arial" w:hAnsi="Arial" w:cs="Arial"/>
          <w:b/>
          <w:bCs/>
          <w:sz w:val="20"/>
          <w:szCs w:val="20"/>
        </w:rPr>
        <w:t xml:space="preserve">Validated solution </w:t>
      </w:r>
    </w:p>
    <w:p w:rsidR="00362F75" w:rsidRPr="00417894" w:rsidP="00417894">
      <w:pPr>
        <w:pStyle w:val="paragraph"/>
        <w:spacing w:before="0" w:beforeAutospacing="0" w:after="0" w:afterAutospacing="0"/>
        <w:ind w:left="720"/>
        <w:textAlignment w:val="baseline"/>
        <w:rPr>
          <w:rStyle w:val="eop"/>
          <w:rFonts w:ascii="Arial" w:hAnsi="Arial" w:eastAsiaTheme="majorEastAsia" w:cs="Arial"/>
          <w:sz w:val="20"/>
          <w:szCs w:val="20"/>
        </w:rPr>
      </w:pPr>
      <w:r w:rsidRPr="00417894">
        <w:rPr>
          <w:rStyle w:val="normaltextrun"/>
          <w:rFonts w:ascii="Arial" w:hAnsi="Arial" w:eastAsiaTheme="majorEastAsia" w:cs="Arial"/>
          <w:sz w:val="20"/>
          <w:szCs w:val="20"/>
          <w:lang w:val="en-US"/>
        </w:rPr>
        <w:t>As part of </w:t>
      </w:r>
      <w:r>
        <w:rPr>
          <w:rStyle w:val="normaltextrun"/>
          <w:rFonts w:ascii="Arial" w:hAnsi="Arial" w:eastAsiaTheme="majorEastAsia" w:cs="Arial"/>
          <w:sz w:val="20"/>
          <w:szCs w:val="20"/>
          <w:lang w:val="en-US"/>
        </w:rPr>
        <w:t xml:space="preserve">our </w:t>
      </w:r>
      <w:r w:rsidRPr="00417894">
        <w:rPr>
          <w:rStyle w:val="normaltextrun"/>
          <w:rFonts w:ascii="Arial" w:hAnsi="Arial" w:eastAsiaTheme="majorEastAsia" w:cs="Arial"/>
          <w:sz w:val="20"/>
          <w:szCs w:val="20"/>
          <w:lang w:val="en-US"/>
        </w:rPr>
        <w:t>work on the University Suicide Prevention Strategy, analysis of real time surveillance data of student self-harm and suicide attempts identified a year-on-year increase in the number of students requiring clinical interventions. This led to the identification of an issue with clinical service thresholds, with students’ cases either being too complex, or not complex enough, to access support when they needed it.</w:t>
      </w:r>
      <w:r w:rsidRPr="00417894">
        <w:rPr>
          <w:rStyle w:val="eop"/>
          <w:rFonts w:ascii="Arial" w:hAnsi="Arial" w:eastAsiaTheme="majorEastAsia" w:cs="Arial"/>
          <w:sz w:val="20"/>
          <w:szCs w:val="20"/>
        </w:rPr>
        <w:t> </w:t>
      </w:r>
    </w:p>
    <w:p w:rsidR="00362F75" w:rsidRPr="00417894" w:rsidP="003E5148">
      <w:pPr>
        <w:pStyle w:val="paragraph"/>
        <w:spacing w:before="0" w:beforeAutospacing="0" w:after="0" w:afterAutospacing="0"/>
        <w:textAlignment w:val="baseline"/>
        <w:rPr>
          <w:rFonts w:ascii="Arial" w:hAnsi="Arial" w:cs="Arial"/>
          <w:sz w:val="20"/>
          <w:szCs w:val="20"/>
        </w:rPr>
      </w:pPr>
    </w:p>
    <w:p w:rsidR="00362F75" w:rsidP="003E5148">
      <w:pPr>
        <w:pStyle w:val="paragraph"/>
        <w:spacing w:before="0" w:beforeAutospacing="0" w:after="0" w:afterAutospacing="0"/>
        <w:ind w:left="720"/>
        <w:textAlignment w:val="baseline"/>
        <w:rPr>
          <w:rStyle w:val="normaltextrun"/>
          <w:rFonts w:ascii="Arial" w:hAnsi="Arial" w:eastAsiaTheme="majorEastAsia" w:cs="Arial"/>
          <w:sz w:val="20"/>
          <w:szCs w:val="20"/>
          <w:lang w:val="en-US"/>
        </w:rPr>
      </w:pPr>
      <w:r w:rsidRPr="00417894">
        <w:rPr>
          <w:rStyle w:val="normaltextrun"/>
          <w:rFonts w:ascii="Arial" w:hAnsi="Arial" w:eastAsiaTheme="majorEastAsia" w:cs="Arial"/>
          <w:sz w:val="20"/>
          <w:szCs w:val="20"/>
          <w:lang w:val="en-US"/>
        </w:rPr>
        <w:t>F</w:t>
      </w:r>
      <w:r>
        <w:rPr>
          <w:rStyle w:val="normaltextrun"/>
          <w:rFonts w:ascii="Arial" w:hAnsi="Arial" w:eastAsiaTheme="majorEastAsia" w:cs="Arial"/>
          <w:sz w:val="20"/>
          <w:szCs w:val="20"/>
          <w:lang w:val="en-US"/>
        </w:rPr>
        <w:t xml:space="preserve">ollowing ongoing discussions with the local health commissioners regarding </w:t>
      </w:r>
      <w:r>
        <w:rPr>
          <w:rStyle w:val="normaltextrun"/>
          <w:rFonts w:ascii="Arial" w:hAnsi="Arial" w:eastAsiaTheme="majorEastAsia" w:cs="Arial"/>
          <w:sz w:val="20"/>
          <w:szCs w:val="20"/>
          <w:lang w:val="en-US"/>
        </w:rPr>
        <w:t xml:space="preserve">mental </w:t>
      </w:r>
      <w:r>
        <w:rPr>
          <w:rStyle w:val="normaltextrun"/>
          <w:rFonts w:ascii="Arial" w:hAnsi="Arial" w:eastAsiaTheme="majorEastAsia" w:cs="Arial"/>
          <w:sz w:val="20"/>
          <w:szCs w:val="20"/>
          <w:lang w:val="en-US"/>
        </w:rPr>
        <w:t xml:space="preserve">health pathways and barriers for students, aligned with our suicide prevention </w:t>
      </w:r>
      <w:r>
        <w:rPr>
          <w:rStyle w:val="normaltextrun"/>
          <w:rFonts w:ascii="Arial" w:hAnsi="Arial" w:eastAsiaTheme="majorEastAsia" w:cs="Arial"/>
          <w:sz w:val="20"/>
          <w:szCs w:val="20"/>
          <w:lang w:val="en-US"/>
        </w:rPr>
        <w:t>strategy, funding</w:t>
      </w:r>
      <w:r w:rsidRPr="00417894">
        <w:rPr>
          <w:rStyle w:val="normaltextrun"/>
          <w:rFonts w:ascii="Arial" w:hAnsi="Arial" w:eastAsiaTheme="majorEastAsia" w:cs="Arial"/>
          <w:sz w:val="20"/>
          <w:szCs w:val="20"/>
          <w:lang w:val="en-US"/>
        </w:rPr>
        <w:t xml:space="preserve"> was successfully secured from the local NHS Healthcare</w:t>
      </w:r>
      <w:r>
        <w:rPr>
          <w:rStyle w:val="normaltextrun"/>
          <w:rFonts w:ascii="Arial" w:hAnsi="Arial" w:eastAsiaTheme="majorEastAsia" w:cs="Arial"/>
          <w:sz w:val="20"/>
          <w:szCs w:val="20"/>
          <w:lang w:val="en-US"/>
        </w:rPr>
        <w:t xml:space="preserve"> </w:t>
      </w:r>
      <w:r w:rsidRPr="00417894">
        <w:rPr>
          <w:rStyle w:val="normaltextrun"/>
          <w:rFonts w:ascii="Arial" w:hAnsi="Arial" w:eastAsiaTheme="majorEastAsia" w:cs="Arial"/>
          <w:sz w:val="20"/>
          <w:szCs w:val="20"/>
          <w:lang w:val="en-US"/>
        </w:rPr>
        <w:t xml:space="preserve">Trust to pilot a model of support specifically for university students, based on </w:t>
      </w:r>
      <w:r>
        <w:rPr>
          <w:rStyle w:val="normaltextrun"/>
          <w:rFonts w:ascii="Arial" w:hAnsi="Arial" w:eastAsiaTheme="majorEastAsia" w:cs="Arial"/>
          <w:sz w:val="20"/>
          <w:szCs w:val="20"/>
          <w:lang w:val="en-US"/>
        </w:rPr>
        <w:t>BU’s</w:t>
      </w:r>
      <w:r w:rsidRPr="00417894">
        <w:rPr>
          <w:rStyle w:val="normaltextrun"/>
          <w:rFonts w:ascii="Arial" w:hAnsi="Arial" w:eastAsiaTheme="majorEastAsia" w:cs="Arial"/>
          <w:sz w:val="20"/>
          <w:szCs w:val="20"/>
          <w:lang w:val="en-US"/>
        </w:rPr>
        <w:t> Talbot Campus but open to students from the three universities in the Bournemouth region. </w:t>
      </w:r>
    </w:p>
    <w:p w:rsidR="00362F75" w:rsidP="003E5148">
      <w:pPr>
        <w:pStyle w:val="paragraph"/>
        <w:spacing w:before="0" w:beforeAutospacing="0" w:after="0" w:afterAutospacing="0"/>
        <w:ind w:left="720"/>
        <w:textAlignment w:val="baseline"/>
        <w:rPr>
          <w:rStyle w:val="normaltextrun"/>
          <w:rFonts w:ascii="Arial" w:hAnsi="Arial" w:eastAsiaTheme="majorEastAsia" w:cs="Arial"/>
          <w:sz w:val="20"/>
          <w:szCs w:val="20"/>
          <w:lang w:val="en-US"/>
        </w:rPr>
      </w:pPr>
    </w:p>
    <w:p w:rsidR="00362F75" w:rsidP="003E5148">
      <w:pPr>
        <w:pStyle w:val="paragraph"/>
        <w:spacing w:before="0" w:beforeAutospacing="0" w:after="0" w:afterAutospacing="0"/>
        <w:ind w:left="720"/>
        <w:textAlignment w:val="baseline"/>
        <w:rPr>
          <w:rStyle w:val="normaltextrun"/>
          <w:rFonts w:ascii="Arial" w:hAnsi="Arial" w:eastAsiaTheme="majorEastAsia" w:cs="Arial"/>
          <w:sz w:val="20"/>
          <w:szCs w:val="20"/>
          <w:lang w:val="en-US"/>
        </w:rPr>
      </w:pPr>
      <w:r>
        <w:rPr>
          <w:rStyle w:val="normaltextrun"/>
          <w:rFonts w:ascii="Arial" w:hAnsi="Arial" w:eastAsiaTheme="majorEastAsia" w:cs="Arial"/>
          <w:sz w:val="20"/>
          <w:szCs w:val="20"/>
          <w:lang w:val="en-US"/>
        </w:rPr>
        <w:t xml:space="preserve">The aim was to create an </w:t>
      </w:r>
      <w:r>
        <w:rPr>
          <w:rStyle w:val="normaltextrun"/>
          <w:rFonts w:ascii="Arial" w:hAnsi="Arial" w:eastAsiaTheme="majorEastAsia" w:cs="Arial"/>
          <w:sz w:val="20"/>
          <w:szCs w:val="20"/>
          <w:lang w:val="en-US"/>
        </w:rPr>
        <w:t>on-campus</w:t>
      </w:r>
      <w:r>
        <w:rPr>
          <w:rStyle w:val="normaltextrun"/>
          <w:rFonts w:ascii="Arial" w:hAnsi="Arial" w:eastAsiaTheme="majorEastAsia" w:cs="Arial"/>
          <w:sz w:val="20"/>
          <w:szCs w:val="20"/>
          <w:lang w:val="en-US"/>
        </w:rPr>
        <w:t xml:space="preserve"> resource that enabled students to </w:t>
      </w:r>
      <w:r>
        <w:rPr>
          <w:rStyle w:val="normaltextrun"/>
          <w:rFonts w:ascii="Arial" w:hAnsi="Arial" w:eastAsiaTheme="majorEastAsia" w:cs="Arial"/>
          <w:sz w:val="20"/>
          <w:szCs w:val="20"/>
          <w:lang w:val="en-US"/>
        </w:rPr>
        <w:t>self-define</w:t>
      </w:r>
      <w:r>
        <w:rPr>
          <w:rStyle w:val="normaltextrun"/>
          <w:rFonts w:ascii="Arial" w:hAnsi="Arial" w:eastAsiaTheme="majorEastAsia" w:cs="Arial"/>
          <w:sz w:val="20"/>
          <w:szCs w:val="20"/>
          <w:lang w:val="en-US"/>
        </w:rPr>
        <w:t xml:space="preserve"> their crisis without thresholds, so no student was too complex or not complex enough to access support. The intervention approach was strength based and focused on Mental Health recovery, using recovery education and coaching to support students to take responsibility for their own mental health. </w:t>
      </w:r>
    </w:p>
    <w:p w:rsidR="00362F75" w:rsidP="003E5148">
      <w:pPr>
        <w:pStyle w:val="paragraph"/>
        <w:spacing w:before="0" w:beforeAutospacing="0" w:after="0" w:afterAutospacing="0"/>
        <w:ind w:left="720"/>
        <w:textAlignment w:val="baseline"/>
        <w:rPr>
          <w:rStyle w:val="normaltextrun"/>
          <w:rFonts w:ascii="Arial" w:hAnsi="Arial" w:eastAsiaTheme="majorEastAsia" w:cs="Arial"/>
          <w:sz w:val="20"/>
          <w:szCs w:val="20"/>
          <w:lang w:val="en-US"/>
        </w:rPr>
      </w:pPr>
    </w:p>
    <w:p w:rsidR="00362F75" w:rsidP="003E5148">
      <w:pPr>
        <w:pStyle w:val="paragraph"/>
        <w:spacing w:before="0" w:beforeAutospacing="0" w:after="0" w:afterAutospacing="0"/>
        <w:ind w:left="720"/>
        <w:textAlignment w:val="baseline"/>
        <w:rPr>
          <w:rStyle w:val="normaltextrun"/>
          <w:rFonts w:ascii="Arial" w:hAnsi="Arial" w:eastAsiaTheme="majorEastAsia" w:cs="Arial"/>
          <w:sz w:val="20"/>
          <w:szCs w:val="20"/>
          <w:lang w:val="en-US"/>
        </w:rPr>
      </w:pPr>
      <w:r>
        <w:rPr>
          <w:rStyle w:val="normaltextrun"/>
          <w:rFonts w:ascii="Arial" w:hAnsi="Arial" w:eastAsiaTheme="majorEastAsia" w:cs="Arial"/>
          <w:sz w:val="20"/>
          <w:szCs w:val="20"/>
          <w:lang w:val="en-US"/>
        </w:rPr>
        <w:t>The space and environment was carefully considered so that it was sensory</w:t>
      </w:r>
      <w:r>
        <w:rPr>
          <w:rStyle w:val="normaltextrun"/>
          <w:rFonts w:ascii="Arial" w:hAnsi="Arial" w:eastAsiaTheme="majorEastAsia" w:cs="Arial"/>
          <w:sz w:val="20"/>
          <w:szCs w:val="20"/>
          <w:lang w:val="en-US"/>
        </w:rPr>
        <w:t>-</w:t>
      </w:r>
      <w:r>
        <w:rPr>
          <w:rStyle w:val="normaltextrun"/>
          <w:rFonts w:ascii="Arial" w:hAnsi="Arial" w:eastAsiaTheme="majorEastAsia" w:cs="Arial"/>
          <w:sz w:val="20"/>
          <w:szCs w:val="20"/>
          <w:lang w:val="en-US"/>
        </w:rPr>
        <w:t>accessible for all students</w:t>
      </w:r>
      <w:r>
        <w:rPr>
          <w:rStyle w:val="normaltextrun"/>
          <w:rFonts w:ascii="Arial" w:hAnsi="Arial" w:eastAsiaTheme="majorEastAsia" w:cs="Arial"/>
          <w:sz w:val="20"/>
          <w:szCs w:val="20"/>
          <w:lang w:val="en-US"/>
        </w:rPr>
        <w:t>,</w:t>
      </w:r>
      <w:r>
        <w:rPr>
          <w:rStyle w:val="normaltextrun"/>
          <w:rFonts w:ascii="Arial" w:hAnsi="Arial" w:eastAsiaTheme="majorEastAsia" w:cs="Arial"/>
          <w:sz w:val="20"/>
          <w:szCs w:val="20"/>
          <w:lang w:val="en-US"/>
        </w:rPr>
        <w:t xml:space="preserve"> and s</w:t>
      </w:r>
      <w:r w:rsidRPr="00417894">
        <w:rPr>
          <w:rStyle w:val="normaltextrun"/>
          <w:rFonts w:ascii="Arial" w:hAnsi="Arial" w:eastAsiaTheme="majorEastAsia" w:cs="Arial"/>
          <w:sz w:val="20"/>
          <w:szCs w:val="20"/>
          <w:lang w:val="en-US"/>
        </w:rPr>
        <w:t>tudents from the interior design course at </w:t>
      </w:r>
      <w:r>
        <w:rPr>
          <w:rStyle w:val="normaltextrun"/>
          <w:rFonts w:ascii="Arial" w:hAnsi="Arial" w:eastAsiaTheme="majorEastAsia" w:cs="Arial"/>
          <w:sz w:val="20"/>
          <w:szCs w:val="20"/>
          <w:lang w:val="en-US"/>
        </w:rPr>
        <w:t>AUB</w:t>
      </w:r>
      <w:r w:rsidRPr="00417894">
        <w:rPr>
          <w:rStyle w:val="normaltextrun"/>
          <w:rFonts w:ascii="Arial" w:hAnsi="Arial" w:eastAsiaTheme="majorEastAsia" w:cs="Arial"/>
          <w:sz w:val="20"/>
          <w:szCs w:val="20"/>
          <w:lang w:val="en-US"/>
        </w:rPr>
        <w:t> </w:t>
      </w:r>
      <w:r>
        <w:rPr>
          <w:rStyle w:val="normaltextrun"/>
          <w:rFonts w:ascii="Arial" w:hAnsi="Arial" w:eastAsiaTheme="majorEastAsia" w:cs="Arial"/>
          <w:sz w:val="20"/>
          <w:szCs w:val="20"/>
          <w:lang w:val="en-US"/>
        </w:rPr>
        <w:t xml:space="preserve">were asked to </w:t>
      </w:r>
      <w:r w:rsidRPr="00417894">
        <w:rPr>
          <w:rStyle w:val="normaltextrun"/>
          <w:rFonts w:ascii="Arial" w:hAnsi="Arial" w:eastAsiaTheme="majorEastAsia" w:cs="Arial"/>
          <w:sz w:val="20"/>
          <w:szCs w:val="20"/>
          <w:lang w:val="en-US"/>
        </w:rPr>
        <w:t>desig</w:t>
      </w:r>
      <w:r>
        <w:rPr>
          <w:rStyle w:val="normaltextrun"/>
          <w:rFonts w:ascii="Arial" w:hAnsi="Arial" w:eastAsiaTheme="majorEastAsia" w:cs="Arial"/>
          <w:sz w:val="20"/>
          <w:szCs w:val="20"/>
          <w:lang w:val="en-US"/>
        </w:rPr>
        <w:t>n</w:t>
      </w:r>
      <w:r w:rsidRPr="00417894">
        <w:rPr>
          <w:rStyle w:val="normaltextrun"/>
          <w:rFonts w:ascii="Arial" w:hAnsi="Arial" w:eastAsiaTheme="majorEastAsia" w:cs="Arial"/>
          <w:sz w:val="20"/>
          <w:szCs w:val="20"/>
          <w:lang w:val="en-US"/>
        </w:rPr>
        <w:t xml:space="preserve"> the interior of the space, drafting a proposal based on their research into the impact of colour, </w:t>
      </w:r>
      <w:r w:rsidRPr="00417894">
        <w:rPr>
          <w:rStyle w:val="normaltextrun"/>
          <w:rFonts w:ascii="Arial" w:hAnsi="Arial" w:eastAsiaTheme="majorEastAsia" w:cs="Arial"/>
          <w:sz w:val="20"/>
          <w:szCs w:val="20"/>
          <w:lang w:val="en-US"/>
        </w:rPr>
        <w:t xml:space="preserve">textile, shapes and design on creating a calming and </w:t>
      </w:r>
      <w:r>
        <w:rPr>
          <w:rStyle w:val="normaltextrun"/>
          <w:rFonts w:ascii="Arial" w:hAnsi="Arial" w:eastAsiaTheme="majorEastAsia" w:cs="Arial"/>
          <w:sz w:val="20"/>
          <w:szCs w:val="20"/>
          <w:lang w:val="en-US"/>
        </w:rPr>
        <w:t xml:space="preserve">psychologically </w:t>
      </w:r>
      <w:r w:rsidRPr="00417894">
        <w:rPr>
          <w:rStyle w:val="normaltextrun"/>
          <w:rFonts w:ascii="Arial" w:hAnsi="Arial" w:eastAsiaTheme="majorEastAsia" w:cs="Arial"/>
          <w:sz w:val="20"/>
          <w:szCs w:val="20"/>
          <w:lang w:val="en-US"/>
        </w:rPr>
        <w:t>accessible environment. </w:t>
      </w:r>
    </w:p>
    <w:p w:rsidR="00362F75" w:rsidP="003E5148">
      <w:pPr>
        <w:pStyle w:val="paragraph"/>
        <w:spacing w:before="0" w:beforeAutospacing="0" w:after="0" w:afterAutospacing="0"/>
        <w:ind w:left="720"/>
        <w:textAlignment w:val="baseline"/>
        <w:rPr>
          <w:rStyle w:val="normaltextrun"/>
          <w:rFonts w:ascii="Arial" w:hAnsi="Arial" w:eastAsiaTheme="majorEastAsia" w:cs="Arial"/>
          <w:sz w:val="20"/>
          <w:szCs w:val="20"/>
          <w:lang w:val="en-US"/>
        </w:rPr>
      </w:pPr>
    </w:p>
    <w:p w:rsidR="00362F75" w:rsidP="003E5148">
      <w:pPr>
        <w:pStyle w:val="paragraph"/>
        <w:spacing w:before="0" w:beforeAutospacing="0" w:after="0" w:afterAutospacing="0"/>
        <w:ind w:left="720"/>
        <w:textAlignment w:val="baseline"/>
        <w:rPr>
          <w:rStyle w:val="normaltextrun"/>
          <w:rFonts w:ascii="Arial" w:hAnsi="Arial" w:eastAsiaTheme="majorEastAsia" w:cs="Arial"/>
          <w:sz w:val="20"/>
          <w:szCs w:val="20"/>
          <w:lang w:val="en-US"/>
        </w:rPr>
      </w:pPr>
      <w:r>
        <w:rPr>
          <w:rStyle w:val="normaltextrun"/>
          <w:rFonts w:ascii="Arial" w:hAnsi="Arial" w:eastAsiaTheme="majorEastAsia" w:cs="Arial"/>
          <w:sz w:val="20"/>
          <w:szCs w:val="20"/>
          <w:lang w:val="en-US"/>
        </w:rPr>
        <w:t>Staff at the</w:t>
      </w:r>
      <w:r>
        <w:rPr>
          <w:rStyle w:val="normaltextrun"/>
          <w:rFonts w:ascii="Arial" w:hAnsi="Arial" w:eastAsiaTheme="majorEastAsia" w:cs="Arial"/>
          <w:sz w:val="20"/>
          <w:szCs w:val="20"/>
          <w:lang w:val="en-US"/>
        </w:rPr>
        <w:t xml:space="preserve"> on-campus</w:t>
      </w:r>
      <w:r>
        <w:rPr>
          <w:rStyle w:val="normaltextrun"/>
          <w:rFonts w:ascii="Arial" w:hAnsi="Arial" w:eastAsiaTheme="majorEastAsia" w:cs="Arial"/>
          <w:sz w:val="20"/>
          <w:szCs w:val="20"/>
          <w:lang w:val="en-US"/>
        </w:rPr>
        <w:t xml:space="preserve"> resource are independent from the universities and employed by a local third sector organization, BCHA, and are employed as mental </w:t>
      </w:r>
      <w:r>
        <w:rPr>
          <w:rStyle w:val="normaltextrun"/>
          <w:rFonts w:ascii="Arial" w:hAnsi="Arial" w:eastAsiaTheme="majorEastAsia" w:cs="Arial"/>
          <w:sz w:val="20"/>
          <w:szCs w:val="20"/>
          <w:lang w:val="en-US"/>
        </w:rPr>
        <w:t>h</w:t>
      </w:r>
      <w:r>
        <w:rPr>
          <w:rStyle w:val="normaltextrun"/>
          <w:rFonts w:ascii="Arial" w:hAnsi="Arial" w:eastAsiaTheme="majorEastAsia" w:cs="Arial"/>
          <w:sz w:val="20"/>
          <w:szCs w:val="20"/>
          <w:lang w:val="en-US"/>
        </w:rPr>
        <w:t xml:space="preserve">ealth recovery workers. The model of delivery is part of the community front room model, of which there are multiple sites across Dorset. Community Front </w:t>
      </w:r>
      <w:r>
        <w:rPr>
          <w:rStyle w:val="normaltextrun"/>
          <w:rFonts w:ascii="Arial" w:hAnsi="Arial" w:eastAsiaTheme="majorEastAsia" w:cs="Arial"/>
          <w:sz w:val="20"/>
          <w:szCs w:val="20"/>
          <w:lang w:val="en-US"/>
        </w:rPr>
        <w:t>R</w:t>
      </w:r>
      <w:r>
        <w:rPr>
          <w:rStyle w:val="normaltextrun"/>
          <w:rFonts w:ascii="Arial" w:hAnsi="Arial" w:eastAsiaTheme="majorEastAsia" w:cs="Arial"/>
          <w:sz w:val="20"/>
          <w:szCs w:val="20"/>
          <w:lang w:val="en-US"/>
        </w:rPr>
        <w:t xml:space="preserve">ooms are safe spaces were adults in local </w:t>
      </w:r>
      <w:r>
        <w:rPr>
          <w:rStyle w:val="normaltextrun"/>
          <w:rFonts w:ascii="Arial" w:hAnsi="Arial" w:eastAsiaTheme="majorEastAsia" w:cs="Arial"/>
          <w:sz w:val="20"/>
          <w:szCs w:val="20"/>
          <w:lang w:val="en-US"/>
        </w:rPr>
        <w:t>communities</w:t>
      </w:r>
      <w:r>
        <w:rPr>
          <w:rStyle w:val="normaltextrun"/>
          <w:rFonts w:ascii="Arial" w:hAnsi="Arial" w:eastAsiaTheme="majorEastAsia" w:cs="Arial"/>
          <w:sz w:val="20"/>
          <w:szCs w:val="20"/>
          <w:lang w:val="en-US"/>
        </w:rPr>
        <w:t xml:space="preserve"> </w:t>
      </w:r>
      <w:r>
        <w:rPr>
          <w:rStyle w:val="normaltextrun"/>
          <w:rFonts w:ascii="Arial" w:hAnsi="Arial" w:eastAsiaTheme="majorEastAsia" w:cs="Arial"/>
          <w:sz w:val="20"/>
          <w:szCs w:val="20"/>
          <w:lang w:val="en-US"/>
        </w:rPr>
        <w:t>can go to access Mental Health support – this model was adapted to create the University Front Room</w:t>
      </w:r>
      <w:r>
        <w:rPr>
          <w:rStyle w:val="normaltextrun"/>
          <w:rFonts w:ascii="Arial" w:hAnsi="Arial" w:eastAsiaTheme="majorEastAsia" w:cs="Arial"/>
          <w:sz w:val="20"/>
          <w:szCs w:val="20"/>
          <w:lang w:val="en-US"/>
        </w:rPr>
        <w:t xml:space="preserve"> (UFR)</w:t>
      </w:r>
      <w:r>
        <w:rPr>
          <w:rStyle w:val="normaltextrun"/>
          <w:rFonts w:ascii="Arial" w:hAnsi="Arial" w:eastAsiaTheme="majorEastAsia" w:cs="Arial"/>
          <w:sz w:val="20"/>
          <w:szCs w:val="20"/>
          <w:lang w:val="en-US"/>
        </w:rPr>
        <w:t>.</w:t>
      </w:r>
    </w:p>
    <w:p w:rsidR="00362F75" w:rsidP="003E5148">
      <w:pPr>
        <w:pStyle w:val="paragraph"/>
        <w:spacing w:before="0" w:beforeAutospacing="0" w:after="0" w:afterAutospacing="0"/>
        <w:ind w:left="720"/>
        <w:textAlignment w:val="baseline"/>
        <w:rPr>
          <w:rStyle w:val="normaltextrun"/>
          <w:rFonts w:ascii="Arial" w:hAnsi="Arial" w:eastAsiaTheme="majorEastAsia" w:cs="Arial"/>
          <w:sz w:val="20"/>
          <w:szCs w:val="20"/>
          <w:lang w:val="en-US"/>
        </w:rPr>
      </w:pPr>
    </w:p>
    <w:p w:rsidR="00362F75" w:rsidP="00D07B06">
      <w:pPr>
        <w:pStyle w:val="paragraph"/>
        <w:spacing w:before="0" w:beforeAutospacing="0" w:after="0" w:afterAutospacing="0"/>
        <w:ind w:left="720"/>
        <w:textAlignment w:val="baseline"/>
        <w:rPr>
          <w:rStyle w:val="normaltextrun"/>
          <w:rFonts w:ascii="Arial" w:hAnsi="Arial" w:eastAsiaTheme="majorEastAsia" w:cs="Arial"/>
          <w:sz w:val="20"/>
          <w:szCs w:val="20"/>
          <w:lang w:val="en-US"/>
        </w:rPr>
      </w:pPr>
      <w:r>
        <w:rPr>
          <w:rStyle w:val="normaltextrun"/>
          <w:rFonts w:ascii="Arial" w:hAnsi="Arial" w:eastAsiaTheme="majorEastAsia" w:cs="Arial"/>
          <w:sz w:val="20"/>
          <w:szCs w:val="20"/>
          <w:lang w:val="en-US"/>
        </w:rPr>
        <w:t xml:space="preserve">The UFR is open </w:t>
      </w:r>
      <w:r>
        <w:rPr>
          <w:rStyle w:val="normaltextrun"/>
          <w:rFonts w:ascii="Arial" w:hAnsi="Arial" w:eastAsiaTheme="majorEastAsia" w:cs="Arial"/>
          <w:sz w:val="20"/>
          <w:szCs w:val="20"/>
          <w:lang w:val="en-US"/>
        </w:rPr>
        <w:t>every</w:t>
      </w:r>
      <w:r>
        <w:rPr>
          <w:rStyle w:val="normaltextrun"/>
          <w:rFonts w:ascii="Arial" w:hAnsi="Arial" w:eastAsiaTheme="majorEastAsia" w:cs="Arial"/>
          <w:sz w:val="20"/>
          <w:szCs w:val="20"/>
          <w:lang w:val="en-US"/>
        </w:rPr>
        <w:t xml:space="preserve"> </w:t>
      </w:r>
      <w:r>
        <w:rPr>
          <w:rStyle w:val="normaltextrun"/>
          <w:rFonts w:ascii="Arial" w:hAnsi="Arial" w:eastAsiaTheme="majorEastAsia" w:cs="Arial"/>
          <w:sz w:val="20"/>
          <w:szCs w:val="20"/>
          <w:lang w:val="en-US"/>
        </w:rPr>
        <w:t>day</w:t>
      </w:r>
      <w:r>
        <w:rPr>
          <w:rStyle w:val="normaltextrun"/>
          <w:rFonts w:ascii="Arial" w:hAnsi="Arial" w:eastAsiaTheme="majorEastAsia" w:cs="Arial"/>
          <w:sz w:val="20"/>
          <w:szCs w:val="20"/>
          <w:lang w:val="en-US"/>
        </w:rPr>
        <w:t xml:space="preserve"> </w:t>
      </w:r>
      <w:r>
        <w:rPr>
          <w:rStyle w:val="normaltextrun"/>
          <w:rFonts w:ascii="Arial" w:hAnsi="Arial" w:eastAsiaTheme="majorEastAsia" w:cs="Arial"/>
          <w:sz w:val="20"/>
          <w:szCs w:val="20"/>
          <w:lang w:val="en-US"/>
        </w:rPr>
        <w:t xml:space="preserve">from </w:t>
      </w:r>
      <w:r>
        <w:rPr>
          <w:rStyle w:val="normaltextrun"/>
          <w:rFonts w:ascii="Arial" w:hAnsi="Arial" w:eastAsiaTheme="majorEastAsia" w:cs="Arial"/>
          <w:sz w:val="20"/>
          <w:szCs w:val="20"/>
          <w:lang w:val="en-US"/>
        </w:rPr>
        <w:t xml:space="preserve">Monday </w:t>
      </w:r>
      <w:r>
        <w:rPr>
          <w:rStyle w:val="normaltextrun"/>
          <w:rFonts w:ascii="Arial" w:hAnsi="Arial" w:eastAsiaTheme="majorEastAsia" w:cs="Arial"/>
          <w:sz w:val="20"/>
          <w:szCs w:val="20"/>
          <w:lang w:val="en-US"/>
        </w:rPr>
        <w:t xml:space="preserve">to </w:t>
      </w:r>
      <w:r>
        <w:rPr>
          <w:rStyle w:val="normaltextrun"/>
          <w:rFonts w:ascii="Arial" w:hAnsi="Arial" w:eastAsiaTheme="majorEastAsia" w:cs="Arial"/>
          <w:sz w:val="20"/>
          <w:szCs w:val="20"/>
          <w:lang w:val="en-US"/>
        </w:rPr>
        <w:t>Saturday</w:t>
      </w:r>
      <w:r>
        <w:rPr>
          <w:rStyle w:val="normaltextrun"/>
          <w:rFonts w:ascii="Arial" w:hAnsi="Arial" w:eastAsiaTheme="majorEastAsia" w:cs="Arial"/>
          <w:sz w:val="20"/>
          <w:szCs w:val="20"/>
          <w:lang w:val="en-US"/>
        </w:rPr>
        <w:t xml:space="preserve">, </w:t>
      </w:r>
      <w:r>
        <w:rPr>
          <w:rStyle w:val="normaltextrun"/>
          <w:rFonts w:ascii="Arial" w:hAnsi="Arial" w:eastAsiaTheme="majorEastAsia" w:cs="Arial"/>
          <w:sz w:val="20"/>
          <w:szCs w:val="20"/>
          <w:lang w:val="en-US"/>
        </w:rPr>
        <w:t>2pm</w:t>
      </w:r>
      <w:r>
        <w:rPr>
          <w:rStyle w:val="normaltextrun"/>
          <w:rFonts w:ascii="Arial" w:hAnsi="Arial" w:eastAsiaTheme="majorEastAsia" w:cs="Arial"/>
          <w:sz w:val="20"/>
          <w:szCs w:val="20"/>
          <w:lang w:val="en-US"/>
        </w:rPr>
        <w:t xml:space="preserve"> to</w:t>
      </w:r>
      <w:r>
        <w:rPr>
          <w:rStyle w:val="normaltextrun"/>
          <w:rFonts w:ascii="Arial" w:hAnsi="Arial" w:eastAsiaTheme="majorEastAsia" w:cs="Arial"/>
          <w:sz w:val="20"/>
          <w:szCs w:val="20"/>
          <w:lang w:val="en-US"/>
        </w:rPr>
        <w:t xml:space="preserve"> 9pm</w:t>
      </w:r>
      <w:r>
        <w:rPr>
          <w:rStyle w:val="normaltextrun"/>
          <w:rFonts w:ascii="Arial" w:hAnsi="Arial" w:eastAsiaTheme="majorEastAsia" w:cs="Arial"/>
          <w:sz w:val="20"/>
          <w:szCs w:val="20"/>
          <w:lang w:val="en-US"/>
        </w:rPr>
        <w:t>. N</w:t>
      </w:r>
      <w:r>
        <w:rPr>
          <w:rStyle w:val="normaltextrun"/>
          <w:rFonts w:ascii="Arial" w:hAnsi="Arial" w:eastAsiaTheme="majorEastAsia" w:cs="Arial"/>
          <w:sz w:val="20"/>
          <w:szCs w:val="20"/>
          <w:lang w:val="en-US"/>
        </w:rPr>
        <w:t xml:space="preserve">o appointment is </w:t>
      </w:r>
      <w:r>
        <w:rPr>
          <w:rStyle w:val="normaltextrun"/>
          <w:rFonts w:ascii="Arial" w:hAnsi="Arial" w:eastAsiaTheme="majorEastAsia" w:cs="Arial"/>
          <w:sz w:val="20"/>
          <w:szCs w:val="20"/>
          <w:lang w:val="en-US"/>
        </w:rPr>
        <w:t>needed,</w:t>
      </w:r>
      <w:r>
        <w:rPr>
          <w:rStyle w:val="normaltextrun"/>
          <w:rFonts w:ascii="Arial" w:hAnsi="Arial" w:eastAsiaTheme="majorEastAsia" w:cs="Arial"/>
          <w:sz w:val="20"/>
          <w:szCs w:val="20"/>
          <w:lang w:val="en-US"/>
        </w:rPr>
        <w:t xml:space="preserve"> and it is accessed via an external entry point on campus. On arrival, the student is welcomed </w:t>
      </w:r>
      <w:r>
        <w:rPr>
          <w:rStyle w:val="normaltextrun"/>
          <w:rFonts w:ascii="Arial" w:hAnsi="Arial" w:eastAsiaTheme="majorEastAsia" w:cs="Arial"/>
          <w:sz w:val="20"/>
          <w:szCs w:val="20"/>
          <w:lang w:val="en-US"/>
        </w:rPr>
        <w:t>by a staff member and either invited to sit within the social communal area or have a 1:1 with one of the staff members, depending on their presentation of need.</w:t>
      </w:r>
      <w:r>
        <w:rPr>
          <w:rStyle w:val="normaltextrun"/>
          <w:rFonts w:ascii="Arial" w:hAnsi="Arial" w:eastAsiaTheme="majorEastAsia" w:cs="Arial"/>
          <w:sz w:val="20"/>
          <w:szCs w:val="20"/>
          <w:lang w:val="en-US"/>
        </w:rPr>
        <w:t xml:space="preserve"> Students can attend as many times as they need to, and one of the unexpected outcomes has been the organic development of peer support, where experiences are shared along with potential tools and ‘self</w:t>
      </w:r>
      <w:r>
        <w:rPr>
          <w:rStyle w:val="normaltextrun"/>
          <w:rFonts w:ascii="Arial" w:hAnsi="Arial" w:eastAsiaTheme="majorEastAsia" w:cs="Arial"/>
          <w:sz w:val="20"/>
          <w:szCs w:val="20"/>
          <w:lang w:val="en-US"/>
        </w:rPr>
        <w:t>-</w:t>
      </w:r>
      <w:r>
        <w:rPr>
          <w:rStyle w:val="normaltextrun"/>
          <w:rFonts w:ascii="Arial" w:hAnsi="Arial" w:eastAsiaTheme="majorEastAsia" w:cs="Arial"/>
          <w:sz w:val="20"/>
          <w:szCs w:val="20"/>
          <w:lang w:val="en-US"/>
        </w:rPr>
        <w:t xml:space="preserve">support’ for students to try. </w:t>
      </w:r>
    </w:p>
    <w:p w:rsidR="00362F75" w:rsidP="00D07B06">
      <w:pPr>
        <w:pStyle w:val="paragraph"/>
        <w:spacing w:before="0" w:beforeAutospacing="0" w:after="0" w:afterAutospacing="0"/>
        <w:ind w:left="720"/>
        <w:textAlignment w:val="baseline"/>
        <w:rPr>
          <w:rStyle w:val="normaltextrun"/>
          <w:rFonts w:ascii="Arial" w:hAnsi="Arial" w:eastAsiaTheme="majorEastAsia" w:cs="Arial"/>
          <w:sz w:val="20"/>
          <w:szCs w:val="20"/>
          <w:lang w:val="en-US"/>
        </w:rPr>
      </w:pPr>
    </w:p>
    <w:p w:rsidR="00362F75" w:rsidP="00A40388">
      <w:pPr>
        <w:pStyle w:val="paragraph"/>
        <w:spacing w:before="0" w:beforeAutospacing="0" w:after="0" w:afterAutospacing="0"/>
        <w:ind w:left="720"/>
        <w:textAlignment w:val="baseline"/>
        <w:rPr>
          <w:rFonts w:ascii="Arial" w:hAnsi="Arial" w:eastAsiaTheme="majorEastAsia" w:cs="Arial"/>
          <w:sz w:val="20"/>
          <w:szCs w:val="20"/>
        </w:rPr>
      </w:pPr>
      <w:r>
        <w:rPr>
          <w:rStyle w:val="normaltextrun"/>
          <w:rFonts w:ascii="Arial" w:hAnsi="Arial" w:eastAsiaTheme="majorEastAsia" w:cs="Arial"/>
          <w:sz w:val="20"/>
          <w:szCs w:val="20"/>
          <w:lang w:val="en-US"/>
        </w:rPr>
        <w:t>T</w:t>
      </w:r>
      <w:r w:rsidRPr="00417894">
        <w:rPr>
          <w:rFonts w:ascii="Arial" w:hAnsi="Arial" w:eastAsiaTheme="majorEastAsia" w:cs="Arial"/>
          <w:sz w:val="20"/>
          <w:szCs w:val="20"/>
          <w:lang w:val="en-US"/>
        </w:rPr>
        <w:t xml:space="preserve">he University </w:t>
      </w:r>
      <w:r>
        <w:rPr>
          <w:rFonts w:ascii="Arial" w:hAnsi="Arial" w:cs="Arial"/>
          <w:sz w:val="20"/>
          <w:szCs w:val="20"/>
          <w:lang w:val="en-US"/>
        </w:rPr>
        <w:t xml:space="preserve">Front Room </w:t>
      </w:r>
      <w:r w:rsidRPr="00417894">
        <w:rPr>
          <w:rFonts w:ascii="Arial" w:hAnsi="Arial" w:eastAsiaTheme="majorEastAsia" w:cs="Arial"/>
          <w:sz w:val="20"/>
          <w:szCs w:val="20"/>
          <w:lang w:val="en-US"/>
        </w:rPr>
        <w:t xml:space="preserve">has proven to be a vital, innovative response to an urgent student mental health need. By removing access barriers and offering timely, specialist support in a welcoming space, it has strengthened the safety net for students in crisis. The collaboration between universities, the NHS, and students themselves demonstrates the power of co-designed, community-based solutions. As both student engagement and positive clinical outcomes grow, the </w:t>
      </w:r>
      <w:r>
        <w:rPr>
          <w:rFonts w:ascii="Arial" w:hAnsi="Arial" w:eastAsiaTheme="majorEastAsia" w:cs="Arial"/>
          <w:sz w:val="20"/>
          <w:szCs w:val="20"/>
          <w:lang w:val="en-US"/>
        </w:rPr>
        <w:t xml:space="preserve">University Front </w:t>
      </w:r>
      <w:r>
        <w:rPr>
          <w:rFonts w:ascii="Arial" w:hAnsi="Arial" w:eastAsiaTheme="majorEastAsia" w:cs="Arial"/>
          <w:sz w:val="20"/>
          <w:szCs w:val="20"/>
          <w:lang w:val="en-US"/>
        </w:rPr>
        <w:t>R</w:t>
      </w:r>
      <w:r>
        <w:rPr>
          <w:rFonts w:ascii="Arial" w:hAnsi="Arial" w:eastAsiaTheme="majorEastAsia" w:cs="Arial"/>
          <w:sz w:val="20"/>
          <w:szCs w:val="20"/>
          <w:lang w:val="en-US"/>
        </w:rPr>
        <w:t>oom</w:t>
      </w:r>
      <w:r w:rsidRPr="00417894">
        <w:rPr>
          <w:rFonts w:ascii="Arial" w:hAnsi="Arial" w:eastAsiaTheme="majorEastAsia" w:cs="Arial"/>
          <w:sz w:val="20"/>
          <w:szCs w:val="20"/>
          <w:lang w:val="en-US"/>
        </w:rPr>
        <w:t xml:space="preserve"> offers a compelling model for replication across other university settings.</w:t>
      </w:r>
      <w:r w:rsidRPr="00417894">
        <w:rPr>
          <w:rFonts w:ascii="Arial" w:hAnsi="Arial" w:eastAsiaTheme="majorEastAsia" w:cs="Arial"/>
          <w:sz w:val="20"/>
          <w:szCs w:val="20"/>
        </w:rPr>
        <w:t> </w:t>
      </w:r>
    </w:p>
    <w:p w:rsidR="00362F75" w:rsidP="00A40388">
      <w:pPr>
        <w:pStyle w:val="paragraph"/>
        <w:spacing w:before="0" w:beforeAutospacing="0" w:after="0" w:afterAutospacing="0"/>
        <w:ind w:left="720"/>
        <w:textAlignment w:val="baseline"/>
        <w:rPr>
          <w:rFonts w:ascii="Arial" w:hAnsi="Arial" w:eastAsiaTheme="majorEastAsia" w:cs="Arial"/>
          <w:sz w:val="20"/>
          <w:szCs w:val="20"/>
        </w:rPr>
      </w:pPr>
    </w:p>
    <w:p w:rsidR="00362F75" w:rsidP="008F2B34">
      <w:pPr>
        <w:pStyle w:val="paragraph"/>
        <w:spacing w:before="0" w:beforeAutospacing="0" w:after="0" w:afterAutospacing="0"/>
        <w:ind w:left="720"/>
        <w:textAlignment w:val="baseline"/>
        <w:rPr>
          <w:rFonts w:ascii="Arial" w:hAnsi="Arial" w:eastAsiaTheme="majorEastAsia" w:cs="Arial"/>
          <w:sz w:val="20"/>
          <w:szCs w:val="20"/>
        </w:rPr>
      </w:pPr>
      <w:r>
        <w:rPr>
          <w:rFonts w:ascii="Arial" w:hAnsi="Arial" w:eastAsiaTheme="majorEastAsia" w:cs="Arial"/>
          <w:sz w:val="20"/>
          <w:szCs w:val="20"/>
        </w:rPr>
        <w:t xml:space="preserve">Feedback from local A&amp;E departments </w:t>
      </w:r>
      <w:r w:rsidRPr="00A40388">
        <w:rPr>
          <w:rFonts w:ascii="Arial" w:hAnsi="Arial" w:eastAsiaTheme="majorEastAsia" w:cs="Arial"/>
          <w:sz w:val="20"/>
          <w:szCs w:val="20"/>
        </w:rPr>
        <w:t xml:space="preserve">has seen a change in trend of the types of students attending </w:t>
      </w:r>
      <w:r>
        <w:rPr>
          <w:rFonts w:ascii="Arial" w:hAnsi="Arial" w:eastAsiaTheme="majorEastAsia" w:cs="Arial"/>
          <w:sz w:val="20"/>
          <w:szCs w:val="20"/>
        </w:rPr>
        <w:t>the emergency department</w:t>
      </w:r>
      <w:r w:rsidRPr="00A40388">
        <w:rPr>
          <w:rFonts w:ascii="Arial" w:hAnsi="Arial" w:eastAsiaTheme="majorEastAsia" w:cs="Arial"/>
          <w:sz w:val="20"/>
          <w:szCs w:val="20"/>
        </w:rPr>
        <w:t xml:space="preserve">, </w:t>
      </w:r>
      <w:r>
        <w:rPr>
          <w:rFonts w:ascii="Arial" w:hAnsi="Arial" w:eastAsiaTheme="majorEastAsia" w:cs="Arial"/>
          <w:sz w:val="20"/>
          <w:szCs w:val="20"/>
        </w:rPr>
        <w:t xml:space="preserve">reporting </w:t>
      </w:r>
      <w:r w:rsidRPr="00A40388">
        <w:rPr>
          <w:rFonts w:ascii="Arial" w:hAnsi="Arial" w:eastAsiaTheme="majorEastAsia" w:cs="Arial"/>
          <w:sz w:val="20"/>
          <w:szCs w:val="20"/>
        </w:rPr>
        <w:t>they are seeing more acute cases rather than persistent chronic case</w:t>
      </w:r>
      <w:r>
        <w:rPr>
          <w:rFonts w:ascii="Arial" w:hAnsi="Arial" w:eastAsiaTheme="majorEastAsia" w:cs="Arial"/>
          <w:sz w:val="20"/>
          <w:szCs w:val="20"/>
        </w:rPr>
        <w:t>s</w:t>
      </w:r>
      <w:r w:rsidRPr="00A40388">
        <w:rPr>
          <w:rFonts w:ascii="Arial" w:hAnsi="Arial" w:eastAsiaTheme="majorEastAsia" w:cs="Arial"/>
          <w:sz w:val="20"/>
          <w:szCs w:val="20"/>
        </w:rPr>
        <w:t xml:space="preserve"> with frequent attendees, which </w:t>
      </w:r>
      <w:r>
        <w:rPr>
          <w:rFonts w:ascii="Arial" w:hAnsi="Arial" w:eastAsiaTheme="majorEastAsia" w:cs="Arial"/>
          <w:sz w:val="20"/>
          <w:szCs w:val="20"/>
        </w:rPr>
        <w:t>is</w:t>
      </w:r>
      <w:r w:rsidRPr="00A40388">
        <w:rPr>
          <w:rFonts w:ascii="Arial" w:hAnsi="Arial" w:eastAsiaTheme="majorEastAsia" w:cs="Arial"/>
          <w:sz w:val="20"/>
          <w:szCs w:val="20"/>
        </w:rPr>
        <w:t xml:space="preserve"> felt </w:t>
      </w:r>
      <w:r>
        <w:rPr>
          <w:rFonts w:ascii="Arial" w:hAnsi="Arial" w:eastAsiaTheme="majorEastAsia" w:cs="Arial"/>
          <w:sz w:val="20"/>
          <w:szCs w:val="20"/>
        </w:rPr>
        <w:t>is</w:t>
      </w:r>
      <w:r w:rsidRPr="00A40388">
        <w:rPr>
          <w:rFonts w:ascii="Arial" w:hAnsi="Arial" w:eastAsiaTheme="majorEastAsia" w:cs="Arial"/>
          <w:sz w:val="20"/>
          <w:szCs w:val="20"/>
        </w:rPr>
        <w:t xml:space="preserve"> attributed to the support that we have put in place for students</w:t>
      </w:r>
      <w:r>
        <w:rPr>
          <w:rFonts w:ascii="Arial" w:hAnsi="Arial" w:eastAsiaTheme="majorEastAsia" w:cs="Arial"/>
          <w:sz w:val="20"/>
          <w:szCs w:val="20"/>
        </w:rPr>
        <w:t xml:space="preserve"> via the University Front Room</w:t>
      </w:r>
      <w:r>
        <w:rPr>
          <w:rFonts w:ascii="Arial" w:hAnsi="Arial" w:eastAsiaTheme="majorEastAsia" w:cs="Arial"/>
          <w:sz w:val="20"/>
          <w:szCs w:val="20"/>
        </w:rPr>
        <w:t xml:space="preserve">. In addition, the </w:t>
      </w:r>
      <w:r>
        <w:rPr>
          <w:rFonts w:ascii="Arial" w:hAnsi="Arial" w:eastAsiaTheme="majorEastAsia" w:cs="Arial"/>
          <w:sz w:val="20"/>
          <w:szCs w:val="20"/>
        </w:rPr>
        <w:t>university front room</w:t>
      </w:r>
      <w:r>
        <w:rPr>
          <w:rFonts w:ascii="Arial" w:hAnsi="Arial" w:eastAsiaTheme="majorEastAsia" w:cs="Arial"/>
          <w:sz w:val="20"/>
          <w:szCs w:val="20"/>
        </w:rPr>
        <w:t xml:space="preserve"> has provided a </w:t>
      </w:r>
      <w:r>
        <w:rPr>
          <w:rFonts w:ascii="Arial" w:hAnsi="Arial" w:eastAsiaTheme="majorEastAsia" w:cs="Arial"/>
          <w:sz w:val="20"/>
          <w:szCs w:val="20"/>
        </w:rPr>
        <w:t>step-down</w:t>
      </w:r>
      <w:r>
        <w:rPr>
          <w:rFonts w:ascii="Arial" w:hAnsi="Arial" w:eastAsiaTheme="majorEastAsia" w:cs="Arial"/>
          <w:sz w:val="20"/>
          <w:szCs w:val="20"/>
        </w:rPr>
        <w:t xml:space="preserve"> resource for students who have accessed specialist services in the community to ensure support is in place whilst they recover. </w:t>
      </w:r>
    </w:p>
    <w:p w:rsidR="00362F75" w:rsidP="008F2B34">
      <w:pPr>
        <w:pStyle w:val="paragraph"/>
        <w:spacing w:before="0" w:beforeAutospacing="0" w:after="0" w:afterAutospacing="0"/>
        <w:ind w:left="720"/>
        <w:textAlignment w:val="baseline"/>
        <w:rPr>
          <w:rFonts w:ascii="Arial" w:hAnsi="Arial" w:eastAsiaTheme="majorEastAsia" w:cs="Arial"/>
          <w:sz w:val="20"/>
          <w:szCs w:val="20"/>
        </w:rPr>
      </w:pPr>
    </w:p>
    <w:p w:rsidR="00362F75" w:rsidP="008F2B34">
      <w:pPr>
        <w:pStyle w:val="paragraph"/>
        <w:spacing w:before="0" w:beforeAutospacing="0" w:after="0" w:afterAutospacing="0"/>
        <w:ind w:left="720"/>
        <w:textAlignment w:val="baseline"/>
        <w:rPr>
          <w:rFonts w:ascii="Arial" w:hAnsi="Arial" w:cs="Arial"/>
          <w:b/>
          <w:bCs/>
          <w:sz w:val="20"/>
          <w:szCs w:val="20"/>
        </w:rPr>
      </w:pPr>
      <w:r w:rsidRPr="008F2B34">
        <w:rPr>
          <w:rFonts w:ascii="Arial" w:hAnsi="Arial" w:cs="Arial"/>
          <w:sz w:val="20"/>
          <w:szCs w:val="20"/>
        </w:rPr>
        <w:t xml:space="preserve">Since opening in Feb 2023, there have been a </w:t>
      </w:r>
      <w:r w:rsidRPr="008F2B34">
        <w:rPr>
          <w:rFonts w:ascii="Arial" w:hAnsi="Arial" w:cs="Arial"/>
          <w:b/>
          <w:bCs/>
          <w:sz w:val="20"/>
          <w:szCs w:val="20"/>
        </w:rPr>
        <w:t>total of 5908</w:t>
      </w:r>
      <w:r w:rsidRPr="008F2B34">
        <w:rPr>
          <w:rFonts w:ascii="Arial" w:hAnsi="Arial" w:cs="Arial"/>
          <w:b/>
          <w:bCs/>
          <w:sz w:val="20"/>
          <w:szCs w:val="20"/>
        </w:rPr>
        <w:t xml:space="preserve"> student</w:t>
      </w:r>
      <w:r w:rsidRPr="008F2B34">
        <w:rPr>
          <w:rFonts w:ascii="Arial" w:hAnsi="Arial" w:cs="Arial"/>
          <w:b/>
          <w:bCs/>
          <w:sz w:val="20"/>
          <w:szCs w:val="20"/>
        </w:rPr>
        <w:t xml:space="preserve"> visits</w:t>
      </w:r>
      <w:r>
        <w:rPr>
          <w:rFonts w:ascii="Arial" w:hAnsi="Arial" w:cs="Arial"/>
          <w:b/>
          <w:bCs/>
          <w:sz w:val="20"/>
          <w:szCs w:val="20"/>
        </w:rPr>
        <w:t xml:space="preserve"> </w:t>
      </w:r>
      <w:r w:rsidRPr="008F2B34">
        <w:rPr>
          <w:rFonts w:ascii="Arial" w:hAnsi="Arial" w:cs="Arial"/>
          <w:sz w:val="20"/>
          <w:szCs w:val="20"/>
        </w:rPr>
        <w:t xml:space="preserve">which evidences </w:t>
      </w:r>
      <w:r>
        <w:rPr>
          <w:rFonts w:ascii="Arial" w:hAnsi="Arial" w:cs="Arial"/>
          <w:sz w:val="20"/>
          <w:szCs w:val="20"/>
        </w:rPr>
        <w:t xml:space="preserve">both </w:t>
      </w:r>
      <w:r w:rsidRPr="008F2B34">
        <w:rPr>
          <w:rFonts w:ascii="Arial" w:hAnsi="Arial" w:cs="Arial"/>
          <w:sz w:val="20"/>
          <w:szCs w:val="20"/>
        </w:rPr>
        <w:t>the need</w:t>
      </w:r>
      <w:r>
        <w:rPr>
          <w:rFonts w:ascii="Arial" w:hAnsi="Arial" w:cs="Arial"/>
          <w:sz w:val="20"/>
          <w:szCs w:val="20"/>
        </w:rPr>
        <w:t xml:space="preserve"> and success of the model as an accessible resource. This has also taken the pressure of</w:t>
      </w:r>
      <w:r>
        <w:rPr>
          <w:rFonts w:ascii="Arial" w:hAnsi="Arial" w:cs="Arial"/>
          <w:sz w:val="20"/>
          <w:szCs w:val="20"/>
        </w:rPr>
        <w:t>f</w:t>
      </w:r>
      <w:r>
        <w:rPr>
          <w:rFonts w:ascii="Arial" w:hAnsi="Arial" w:cs="Arial"/>
          <w:sz w:val="20"/>
          <w:szCs w:val="20"/>
        </w:rPr>
        <w:t xml:space="preserve"> the three universities by providing crisis support out of hours when often the need is the greatest.</w:t>
      </w:r>
    </w:p>
    <w:p w:rsidR="00362F75" w:rsidRPr="008F2B34" w:rsidP="008F2B34">
      <w:pPr>
        <w:pStyle w:val="paragraph"/>
        <w:spacing w:before="0" w:beforeAutospacing="0" w:after="0" w:afterAutospacing="0"/>
        <w:ind w:left="720"/>
        <w:textAlignment w:val="baseline"/>
        <w:rPr>
          <w:rFonts w:ascii="Arial" w:hAnsi="Arial" w:eastAsiaTheme="majorEastAsia" w:cs="Arial"/>
          <w:sz w:val="20"/>
          <w:szCs w:val="20"/>
        </w:rPr>
      </w:pPr>
    </w:p>
    <w:p w:rsidR="00362F75" w:rsidP="008F2B34">
      <w:pPr>
        <w:ind w:left="720"/>
        <w:rPr>
          <w:rFonts w:ascii="Arial" w:hAnsi="Arial" w:cs="Arial"/>
          <w:sz w:val="20"/>
          <w:szCs w:val="20"/>
        </w:rPr>
      </w:pPr>
      <w:r>
        <w:rPr>
          <w:rFonts w:ascii="Arial" w:hAnsi="Arial" w:cs="Arial"/>
          <w:sz w:val="20"/>
          <w:szCs w:val="20"/>
        </w:rPr>
        <w:t xml:space="preserve">As part of the development of this resource, and an action also contained within our </w:t>
      </w:r>
      <w:r>
        <w:rPr>
          <w:rFonts w:ascii="Arial" w:hAnsi="Arial" w:cs="Arial"/>
          <w:sz w:val="20"/>
          <w:szCs w:val="20"/>
        </w:rPr>
        <w:t>‘</w:t>
      </w:r>
      <w:r>
        <w:rPr>
          <w:rFonts w:ascii="Arial" w:hAnsi="Arial" w:cs="Arial"/>
          <w:sz w:val="20"/>
          <w:szCs w:val="20"/>
        </w:rPr>
        <w:t>universities of Bournemouth suicide prevention strategy</w:t>
      </w:r>
      <w:r>
        <w:rPr>
          <w:rFonts w:ascii="Arial" w:hAnsi="Arial" w:cs="Arial"/>
          <w:sz w:val="20"/>
          <w:szCs w:val="20"/>
        </w:rPr>
        <w:t>’</w:t>
      </w:r>
      <w:r>
        <w:rPr>
          <w:rFonts w:ascii="Arial" w:hAnsi="Arial" w:cs="Arial"/>
          <w:sz w:val="20"/>
          <w:szCs w:val="20"/>
        </w:rPr>
        <w:t xml:space="preserve">, we have also secured a data sharing agreement (DSA) between the three universities and Dorset Healthcare </w:t>
      </w:r>
      <w:r>
        <w:rPr>
          <w:rFonts w:ascii="Arial" w:hAnsi="Arial" w:cs="Arial"/>
          <w:sz w:val="20"/>
          <w:szCs w:val="20"/>
        </w:rPr>
        <w:t>Trust</w:t>
      </w:r>
      <w:r>
        <w:rPr>
          <w:rFonts w:ascii="Arial" w:hAnsi="Arial" w:cs="Arial"/>
          <w:sz w:val="20"/>
          <w:szCs w:val="20"/>
        </w:rPr>
        <w:t xml:space="preserve">. This means we can have better and more informed conversations regarding Safeguarding and risk without the barriers of consent and information sharing. The agreement in place has enabled improved partnership working through shared accountability of risk management and has significantly strengthened our Safeguarding practice. </w:t>
      </w:r>
      <w:r>
        <w:rPr>
          <w:rFonts w:ascii="Arial" w:hAnsi="Arial" w:cs="Arial"/>
          <w:sz w:val="20"/>
          <w:szCs w:val="20"/>
        </w:rPr>
        <w:t xml:space="preserve">To secure this data sharing agreement, the legal services department from Bournemouth University drafted </w:t>
      </w:r>
      <w:r>
        <w:rPr>
          <w:rFonts w:ascii="Arial" w:hAnsi="Arial" w:cs="Arial"/>
          <w:sz w:val="20"/>
          <w:szCs w:val="20"/>
        </w:rPr>
        <w:t xml:space="preserve">a protocol for data sharing which includes case scenarios and how and in what circumstances the protocol might be applied. This protocol was signed </w:t>
      </w:r>
      <w:r>
        <w:rPr>
          <w:rFonts w:ascii="Arial" w:hAnsi="Arial" w:cs="Arial"/>
          <w:sz w:val="20"/>
          <w:szCs w:val="20"/>
        </w:rPr>
        <w:t>i</w:t>
      </w:r>
      <w:r>
        <w:rPr>
          <w:rFonts w:ascii="Arial" w:hAnsi="Arial" w:cs="Arial"/>
          <w:sz w:val="20"/>
          <w:szCs w:val="20"/>
        </w:rPr>
        <w:t>n October 2025 and will be reviewed annually</w:t>
      </w:r>
      <w:r>
        <w:rPr>
          <w:rFonts w:ascii="Arial" w:hAnsi="Arial" w:cs="Arial"/>
          <w:sz w:val="20"/>
          <w:szCs w:val="20"/>
        </w:rPr>
        <w:t>.</w:t>
      </w:r>
    </w:p>
    <w:p w:rsidR="00362F75" w:rsidP="008F2B34">
      <w:pPr>
        <w:ind w:left="720"/>
        <w:rPr>
          <w:rFonts w:ascii="Arial" w:hAnsi="Arial" w:cs="Arial"/>
          <w:sz w:val="20"/>
          <w:szCs w:val="20"/>
        </w:rPr>
      </w:pPr>
      <w:r>
        <w:rPr>
          <w:rFonts w:ascii="Arial" w:hAnsi="Arial" w:cs="Arial"/>
          <w:sz w:val="20"/>
          <w:szCs w:val="20"/>
        </w:rPr>
        <w:t xml:space="preserve">To develop this partnership further, we have recently secured agreement for the </w:t>
      </w:r>
      <w:r>
        <w:rPr>
          <w:rFonts w:ascii="Arial" w:hAnsi="Arial" w:cs="Arial"/>
          <w:sz w:val="20"/>
          <w:szCs w:val="20"/>
        </w:rPr>
        <w:t xml:space="preserve">three universities </w:t>
      </w:r>
      <w:r>
        <w:rPr>
          <w:rFonts w:ascii="Arial" w:hAnsi="Arial" w:cs="Arial"/>
          <w:sz w:val="20"/>
          <w:szCs w:val="20"/>
        </w:rPr>
        <w:t xml:space="preserve">to make direct referrals into the community mental health services. This development is going to significantly support students assessed as needing clinical intervention and the overall clinical governance and oversight </w:t>
      </w:r>
      <w:r>
        <w:rPr>
          <w:rFonts w:ascii="Arial" w:hAnsi="Arial" w:cs="Arial"/>
          <w:sz w:val="20"/>
          <w:szCs w:val="20"/>
        </w:rPr>
        <w:t>of university support services</w:t>
      </w:r>
      <w:r>
        <w:rPr>
          <w:rFonts w:ascii="Arial" w:hAnsi="Arial" w:cs="Arial"/>
          <w:sz w:val="20"/>
          <w:szCs w:val="20"/>
        </w:rPr>
        <w:t>.</w:t>
      </w:r>
    </w:p>
    <w:p w:rsidR="00362F75" w:rsidRPr="00D07B06" w:rsidP="008F2B34">
      <w:pPr>
        <w:ind w:left="720"/>
        <w:rPr>
          <w:rFonts w:ascii="Arial" w:hAnsi="Arial" w:cs="Arial"/>
          <w:sz w:val="20"/>
          <w:szCs w:val="20"/>
        </w:rPr>
      </w:pPr>
      <w:r>
        <w:rPr>
          <w:rFonts w:ascii="Arial" w:hAnsi="Arial" w:cs="Arial"/>
          <w:sz w:val="20"/>
          <w:szCs w:val="20"/>
        </w:rPr>
        <w:t>What these examples evidence, is what is possible from establishing secure and effective partnerships with the NHS and how outcomes can be mutually beneficial in meeting need.</w:t>
      </w:r>
      <w:r>
        <w:rPr>
          <w:rFonts w:ascii="Arial" w:hAnsi="Arial" w:cs="Arial"/>
          <w:sz w:val="20"/>
          <w:szCs w:val="20"/>
        </w:rPr>
        <w:t xml:space="preserve"> This solution puts bespoke mental health care onto university campuses, with data-sharing agreements underpinning this care to understand and deliver for young people in need. </w:t>
      </w:r>
    </w:p>
    <w:p w:rsidR="00362F75" w:rsidP="00190839">
      <w:pPr>
        <w:rPr>
          <w:rFonts w:ascii="Arial" w:hAnsi="Arial" w:cs="Arial"/>
          <w:b/>
          <w:bCs/>
          <w:sz w:val="20"/>
          <w:szCs w:val="20"/>
        </w:rPr>
      </w:pPr>
      <w:r w:rsidRPr="00425A4B">
        <w:rPr>
          <w:rFonts w:ascii="Arial" w:hAnsi="Arial" w:cs="Arial"/>
          <w:b/>
          <w:bCs/>
          <w:sz w:val="20"/>
          <w:szCs w:val="20"/>
        </w:rPr>
        <w:t>Recommendations to the committee:</w:t>
      </w:r>
    </w:p>
    <w:p w:rsidR="00362F75" w:rsidRPr="00425A4B" w:rsidP="00190839">
      <w:pPr>
        <w:rPr>
          <w:rFonts w:ascii="Arial" w:hAnsi="Arial" w:cs="Arial"/>
          <w:b/>
          <w:bCs/>
          <w:sz w:val="20"/>
          <w:szCs w:val="20"/>
        </w:rPr>
      </w:pPr>
      <w:r>
        <w:rPr>
          <w:rFonts w:ascii="Arial" w:hAnsi="Arial" w:cs="Arial"/>
          <w:b/>
          <w:bCs/>
          <w:sz w:val="20"/>
          <w:szCs w:val="20"/>
        </w:rPr>
        <w:t>We have three key asks for the committee to consider, which we hope will inform best practice across the UK, allowing students in need of support to access it on their own terms.</w:t>
      </w:r>
    </w:p>
    <w:p w:rsidR="00362F75" w:rsidRPr="00D07B06" w:rsidP="00190839">
      <w:pPr>
        <w:pStyle w:val="ListParagraph"/>
        <w:numPr>
          <w:ilvl w:val="0"/>
          <w:numId w:val="3"/>
        </w:numPr>
        <w:rPr>
          <w:rFonts w:ascii="Arial" w:hAnsi="Arial" w:cs="Arial"/>
          <w:sz w:val="20"/>
          <w:szCs w:val="20"/>
        </w:rPr>
      </w:pPr>
      <w:r w:rsidRPr="00D07B06">
        <w:rPr>
          <w:rFonts w:ascii="Arial" w:hAnsi="Arial" w:cs="Arial"/>
          <w:sz w:val="20"/>
          <w:szCs w:val="20"/>
        </w:rPr>
        <w:t xml:space="preserve">Data sharing agreements between NHS/Healthcare Trusts and universities to be standard – </w:t>
      </w:r>
      <w:r>
        <w:rPr>
          <w:rFonts w:ascii="Arial" w:hAnsi="Arial" w:cs="Arial"/>
          <w:sz w:val="20"/>
          <w:szCs w:val="20"/>
        </w:rPr>
        <w:t xml:space="preserve">Bournemouth Universities would be happy to </w:t>
      </w:r>
      <w:r>
        <w:rPr>
          <w:rFonts w:ascii="Arial" w:hAnsi="Arial" w:cs="Arial"/>
          <w:sz w:val="20"/>
          <w:szCs w:val="20"/>
        </w:rPr>
        <w:t>support this work.</w:t>
      </w:r>
    </w:p>
    <w:p w:rsidR="00362F75" w:rsidP="00190839">
      <w:pPr>
        <w:pStyle w:val="ListParagraph"/>
        <w:numPr>
          <w:ilvl w:val="0"/>
          <w:numId w:val="3"/>
        </w:numPr>
        <w:rPr>
          <w:rFonts w:ascii="Arial" w:hAnsi="Arial" w:cs="Arial"/>
          <w:sz w:val="20"/>
          <w:szCs w:val="20"/>
        </w:rPr>
      </w:pPr>
      <w:r>
        <w:rPr>
          <w:rFonts w:ascii="Arial" w:hAnsi="Arial" w:cs="Arial"/>
          <w:sz w:val="20"/>
          <w:szCs w:val="20"/>
        </w:rPr>
        <w:t>Focus</w:t>
      </w:r>
      <w:r>
        <w:rPr>
          <w:rFonts w:ascii="Arial" w:hAnsi="Arial" w:cs="Arial"/>
          <w:sz w:val="20"/>
          <w:szCs w:val="20"/>
        </w:rPr>
        <w:t xml:space="preserve"> placed</w:t>
      </w:r>
      <w:r w:rsidRPr="00D07B06">
        <w:rPr>
          <w:rFonts w:ascii="Arial" w:hAnsi="Arial" w:cs="Arial"/>
          <w:sz w:val="20"/>
          <w:szCs w:val="20"/>
        </w:rPr>
        <w:t xml:space="preserve"> on Mental Health recovery, akin to physical health recovery. </w:t>
      </w:r>
      <w:r>
        <w:rPr>
          <w:rFonts w:ascii="Arial" w:hAnsi="Arial" w:cs="Arial"/>
          <w:sz w:val="20"/>
          <w:szCs w:val="20"/>
        </w:rPr>
        <w:t>Such focus should include education for students on</w:t>
      </w:r>
      <w:r w:rsidRPr="00D07B06">
        <w:rPr>
          <w:rFonts w:ascii="Arial" w:hAnsi="Arial" w:cs="Arial"/>
          <w:sz w:val="20"/>
          <w:szCs w:val="20"/>
        </w:rPr>
        <w:t xml:space="preserve"> understanding the physiology of stress and impact on health</w:t>
      </w:r>
      <w:r>
        <w:rPr>
          <w:rFonts w:ascii="Arial" w:hAnsi="Arial" w:cs="Arial"/>
          <w:sz w:val="20"/>
          <w:szCs w:val="20"/>
        </w:rPr>
        <w:t>, enabling a shift</w:t>
      </w:r>
      <w:r w:rsidRPr="00D07B06">
        <w:rPr>
          <w:rFonts w:ascii="Arial" w:hAnsi="Arial" w:cs="Arial"/>
          <w:sz w:val="20"/>
          <w:szCs w:val="20"/>
        </w:rPr>
        <w:t xml:space="preserve"> from medical models and diagnosis</w:t>
      </w:r>
      <w:r>
        <w:rPr>
          <w:rFonts w:ascii="Arial" w:hAnsi="Arial" w:cs="Arial"/>
          <w:sz w:val="20"/>
          <w:szCs w:val="20"/>
        </w:rPr>
        <w:t xml:space="preserve"> to normal psychological experiences</w:t>
      </w:r>
      <w:r>
        <w:rPr>
          <w:rFonts w:ascii="Arial" w:hAnsi="Arial" w:cs="Arial"/>
          <w:sz w:val="20"/>
          <w:szCs w:val="20"/>
        </w:rPr>
        <w:t xml:space="preserve"> and supporting ongoing wellbeing for young people</w:t>
      </w:r>
      <w:r w:rsidRPr="00D07B06">
        <w:rPr>
          <w:rFonts w:ascii="Arial" w:hAnsi="Arial" w:cs="Arial"/>
          <w:sz w:val="20"/>
          <w:szCs w:val="20"/>
        </w:rPr>
        <w:t>.</w:t>
      </w:r>
    </w:p>
    <w:p w:rsidR="00362F75" w:rsidRPr="00D07B06" w:rsidP="00190839">
      <w:pPr>
        <w:pStyle w:val="ListParagraph"/>
        <w:numPr>
          <w:ilvl w:val="0"/>
          <w:numId w:val="3"/>
        </w:numPr>
        <w:rPr>
          <w:rFonts w:ascii="Arial" w:hAnsi="Arial" w:cs="Arial"/>
          <w:sz w:val="20"/>
          <w:szCs w:val="20"/>
        </w:rPr>
      </w:pPr>
      <w:r>
        <w:rPr>
          <w:rFonts w:ascii="Arial" w:hAnsi="Arial" w:cs="Arial"/>
          <w:sz w:val="20"/>
          <w:szCs w:val="20"/>
        </w:rPr>
        <w:t>Defined support for universities to develop the model of a U</w:t>
      </w:r>
      <w:r>
        <w:rPr>
          <w:rFonts w:ascii="Arial" w:hAnsi="Arial" w:cs="Arial"/>
          <w:sz w:val="20"/>
          <w:szCs w:val="20"/>
        </w:rPr>
        <w:t>niversity</w:t>
      </w:r>
      <w:r>
        <w:rPr>
          <w:rFonts w:ascii="Arial" w:hAnsi="Arial" w:cs="Arial"/>
          <w:sz w:val="20"/>
          <w:szCs w:val="20"/>
        </w:rPr>
        <w:t xml:space="preserve"> Front R</w:t>
      </w:r>
      <w:r>
        <w:rPr>
          <w:rFonts w:ascii="Arial" w:hAnsi="Arial" w:cs="Arial"/>
          <w:sz w:val="20"/>
          <w:szCs w:val="20"/>
        </w:rPr>
        <w:t>oom for students, which requires no appointment or threshold to be met, as a model of crisis support with a Mental health recovery focus</w:t>
      </w:r>
      <w:r>
        <w:rPr>
          <w:rFonts w:ascii="Arial" w:hAnsi="Arial" w:cs="Arial"/>
          <w:sz w:val="20"/>
          <w:szCs w:val="20"/>
        </w:rPr>
        <w:t>.</w:t>
      </w:r>
      <w:r>
        <w:rPr>
          <w:rFonts w:ascii="Arial" w:hAnsi="Arial" w:cs="Arial"/>
          <w:sz w:val="20"/>
          <w:szCs w:val="20"/>
        </w:rPr>
        <w:t xml:space="preserve"> This would require funding through the NHS to support ongoing delivery of these services. </w:t>
      </w:r>
    </w:p>
    <w:p w:rsidR="00362F75" w:rsidRPr="00417894" w:rsidP="00190839"/>
    <w:p w:rsidR="00362F75" w:rsidRPr="002A3555">
      <w:pPr>
        <w:rPr>
          <w:b/>
          <w:bCs/>
          <w:i/>
          <w:iCs/>
          <w:sz w:val="24"/>
          <w:szCs w:val="24"/>
        </w:rPr>
      </w:pPr>
      <w:r w:rsidRPr="002A3555">
        <w:rPr>
          <w:b/>
          <w:bCs/>
          <w:i/>
          <w:iCs/>
          <w:sz w:val="24"/>
          <w:szCs w:val="24"/>
        </w:rPr>
        <w:t>March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9B54AB7"/>
    <w:multiLevelType w:val="hybridMultilevel"/>
    <w:tmpl w:val="D024AEE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43DF7F49"/>
    <w:multiLevelType w:val="hybridMultilevel"/>
    <w:tmpl w:val="C7047D3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8BA51A5"/>
    <w:multiLevelType w:val="multilevel"/>
    <w:tmpl w:val="E916B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178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78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78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78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78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78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8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8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8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8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78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78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78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78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78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8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8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894"/>
    <w:rPr>
      <w:rFonts w:eastAsiaTheme="majorEastAsia" w:cstheme="majorBidi"/>
      <w:color w:val="272727" w:themeColor="text1" w:themeTint="D8"/>
    </w:rPr>
  </w:style>
  <w:style w:type="paragraph" w:styleId="Title">
    <w:name w:val="Title"/>
    <w:basedOn w:val="Normal"/>
    <w:next w:val="Normal"/>
    <w:link w:val="TitleChar"/>
    <w:uiPriority w:val="10"/>
    <w:qFormat/>
    <w:rsid w:val="004178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8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8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8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894"/>
    <w:pPr>
      <w:spacing w:before="160"/>
      <w:jc w:val="center"/>
    </w:pPr>
    <w:rPr>
      <w:i/>
      <w:iCs/>
      <w:color w:val="404040" w:themeColor="text1" w:themeTint="BF"/>
    </w:rPr>
  </w:style>
  <w:style w:type="character" w:customStyle="1" w:styleId="QuoteChar">
    <w:name w:val="Quote Char"/>
    <w:basedOn w:val="DefaultParagraphFont"/>
    <w:link w:val="Quote"/>
    <w:uiPriority w:val="29"/>
    <w:rsid w:val="00417894"/>
    <w:rPr>
      <w:i/>
      <w:iCs/>
      <w:color w:val="404040" w:themeColor="text1" w:themeTint="BF"/>
    </w:rPr>
  </w:style>
  <w:style w:type="paragraph" w:styleId="ListParagraph">
    <w:name w:val="List Paragraph"/>
    <w:basedOn w:val="Normal"/>
    <w:uiPriority w:val="34"/>
    <w:qFormat/>
    <w:rsid w:val="00417894"/>
    <w:pPr>
      <w:ind w:left="720"/>
      <w:contextualSpacing/>
    </w:pPr>
  </w:style>
  <w:style w:type="character" w:styleId="IntenseEmphasis">
    <w:name w:val="Intense Emphasis"/>
    <w:basedOn w:val="DefaultParagraphFont"/>
    <w:uiPriority w:val="21"/>
    <w:qFormat/>
    <w:rsid w:val="00417894"/>
    <w:rPr>
      <w:i/>
      <w:iCs/>
      <w:color w:val="2F5496" w:themeColor="accent1" w:themeShade="BF"/>
    </w:rPr>
  </w:style>
  <w:style w:type="paragraph" w:styleId="IntenseQuote">
    <w:name w:val="Intense Quote"/>
    <w:basedOn w:val="Normal"/>
    <w:next w:val="Normal"/>
    <w:link w:val="IntenseQuoteChar"/>
    <w:uiPriority w:val="30"/>
    <w:qFormat/>
    <w:rsid w:val="004178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7894"/>
    <w:rPr>
      <w:i/>
      <w:iCs/>
      <w:color w:val="2F5496" w:themeColor="accent1" w:themeShade="BF"/>
    </w:rPr>
  </w:style>
  <w:style w:type="character" w:styleId="IntenseReference">
    <w:name w:val="Intense Reference"/>
    <w:basedOn w:val="DefaultParagraphFont"/>
    <w:uiPriority w:val="32"/>
    <w:qFormat/>
    <w:rsid w:val="00417894"/>
    <w:rPr>
      <w:b/>
      <w:bCs/>
      <w:smallCaps/>
      <w:color w:val="2F5496" w:themeColor="accent1" w:themeShade="BF"/>
      <w:spacing w:val="5"/>
    </w:rPr>
  </w:style>
  <w:style w:type="paragraph" w:customStyle="1" w:styleId="paragraph">
    <w:name w:val="paragraph"/>
    <w:basedOn w:val="Normal"/>
    <w:rsid w:val="00417894"/>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normaltextrun">
    <w:name w:val="normaltextrun"/>
    <w:basedOn w:val="DefaultParagraphFont"/>
    <w:rsid w:val="00417894"/>
  </w:style>
  <w:style w:type="character" w:customStyle="1" w:styleId="eop">
    <w:name w:val="eop"/>
    <w:basedOn w:val="DefaultParagraphFont"/>
    <w:rsid w:val="00417894"/>
  </w:style>
  <w:style w:type="paragraph" w:styleId="Revision">
    <w:name w:val="Revision"/>
    <w:hidden/>
    <w:uiPriority w:val="99"/>
    <w:semiHidden/>
    <w:rsid w:val="00314F42"/>
    <w:pPr>
      <w:spacing w:after="0" w:line="240" w:lineRule="auto"/>
    </w:pPr>
  </w:style>
  <w:style w:type="paragraph" w:styleId="Header">
    <w:name w:val="header"/>
    <w:basedOn w:val="Normal"/>
    <w:link w:val="HeaderChar"/>
    <w:uiPriority w:val="99"/>
    <w:unhideWhenUsed/>
    <w:rsid w:val="002A35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3555"/>
  </w:style>
  <w:style w:type="paragraph" w:styleId="Footer">
    <w:name w:val="footer"/>
    <w:basedOn w:val="Normal"/>
    <w:link w:val="FooterChar"/>
    <w:uiPriority w:val="99"/>
    <w:unhideWhenUsed/>
    <w:rsid w:val="002A35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3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CYM0163</dc:title>
  <cp:revision>0</cp:revision>
</cp:coreProperties>
</file>