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31BB7" w:rsidRPr="00FA0667" w:rsidP="00FA0667">
      <w:pPr>
        <w:pStyle w:val="BodyText"/>
        <w:spacing w:before="0"/>
        <w:ind w:left="0"/>
        <w:rPr>
          <w:rFonts w:ascii="Verdana" w:hAnsi="Verdana"/>
          <w:b/>
          <w:bCs/>
          <w:sz w:val="24"/>
          <w:szCs w:val="24"/>
        </w:rPr>
      </w:pPr>
      <w:r w:rsidRPr="00FA0667">
        <w:rPr>
          <w:rFonts w:ascii="Verdana" w:hAnsi="Verdana"/>
          <w:b/>
          <w:bCs/>
          <w:sz w:val="24"/>
          <w:szCs w:val="24"/>
        </w:rPr>
        <w:t>Supplementary evidence from John Abraham, Veolia UK (DPP00</w:t>
      </w:r>
      <w:r w:rsidR="00762F4D">
        <w:rPr>
          <w:rFonts w:ascii="Verdana" w:hAnsi="Verdana"/>
          <w:b/>
          <w:bCs/>
          <w:sz w:val="24"/>
          <w:szCs w:val="24"/>
        </w:rPr>
        <w:t>83)</w:t>
      </w:r>
    </w:p>
    <w:p w:rsidR="00C31BB7" w:rsidRPr="00FA0667" w:rsidP="00FA0667">
      <w:pPr>
        <w:pStyle w:val="BodyText"/>
        <w:spacing w:before="164"/>
        <w:ind w:left="0"/>
        <w:rPr>
          <w:rFonts w:ascii="Verdana" w:hAnsi="Verdana"/>
          <w:sz w:val="24"/>
          <w:szCs w:val="24"/>
        </w:rPr>
      </w:pPr>
    </w:p>
    <w:p w:rsidR="00C31BB7" w:rsidRPr="00FA0667" w:rsidP="00FA0667">
      <w:pPr>
        <w:pStyle w:val="BodyText"/>
        <w:spacing w:before="0"/>
        <w:rPr>
          <w:rFonts w:ascii="Verdana" w:hAnsi="Verdana"/>
          <w:sz w:val="24"/>
          <w:szCs w:val="24"/>
        </w:rPr>
      </w:pPr>
      <w:r w:rsidRPr="00FA0667">
        <w:rPr>
          <w:rFonts w:ascii="Verdana" w:hAnsi="Verdana"/>
          <w:sz w:val="24"/>
          <w:szCs w:val="24"/>
        </w:rPr>
        <w:t>Dear</w:t>
      </w:r>
      <w:r w:rsidRPr="00FA0667">
        <w:rPr>
          <w:rFonts w:ascii="Verdana" w:hAnsi="Verdana"/>
          <w:spacing w:val="-6"/>
          <w:sz w:val="24"/>
          <w:szCs w:val="24"/>
        </w:rPr>
        <w:t xml:space="preserve"> </w:t>
      </w:r>
      <w:r w:rsidRPr="00FA0667">
        <w:rPr>
          <w:rFonts w:ascii="Verdana" w:hAnsi="Verdana"/>
          <w:sz w:val="24"/>
          <w:szCs w:val="24"/>
        </w:rPr>
        <w:t>Baroness</w:t>
      </w:r>
      <w:r w:rsidRPr="00FA0667">
        <w:rPr>
          <w:rFonts w:ascii="Verdana" w:hAnsi="Verdana"/>
          <w:spacing w:val="-6"/>
          <w:sz w:val="24"/>
          <w:szCs w:val="24"/>
        </w:rPr>
        <w:t xml:space="preserve"> </w:t>
      </w:r>
      <w:r w:rsidRPr="00FA0667">
        <w:rPr>
          <w:rFonts w:ascii="Verdana" w:hAnsi="Verdana"/>
          <w:spacing w:val="-2"/>
          <w:sz w:val="24"/>
          <w:szCs w:val="24"/>
        </w:rPr>
        <w:t>Sheehan,</w:t>
      </w:r>
    </w:p>
    <w:p w:rsidR="00C31BB7" w:rsidRPr="00FA0667" w:rsidP="00FA0667">
      <w:pPr>
        <w:pStyle w:val="BodyText"/>
        <w:ind w:right="15"/>
        <w:rPr>
          <w:rFonts w:ascii="Verdana" w:hAnsi="Verdana"/>
          <w:sz w:val="24"/>
          <w:szCs w:val="24"/>
        </w:rPr>
      </w:pPr>
      <w:r w:rsidRPr="00FA0667">
        <w:rPr>
          <w:rFonts w:ascii="Verdana" w:hAnsi="Verdana"/>
          <w:sz w:val="24"/>
          <w:szCs w:val="24"/>
        </w:rPr>
        <w:t>Further to my evidence to the House of Lords Environment and Climate Change Committee as part of its inquiry into drought readiness and the impact of water scarcity on data centres and wider industry, I am writing to expand on several points raised during the session, in particular the role of public-private partnership, the question of geographical constraints for data centres, and the opportunity to strengthen industrial resilience while supporting economic growth.</w:t>
      </w:r>
    </w:p>
    <w:p w:rsidR="00C31BB7" w:rsidRPr="00FA0667" w:rsidP="00FA0667">
      <w:pPr>
        <w:pStyle w:val="BodyText"/>
        <w:ind w:right="15"/>
        <w:rPr>
          <w:rFonts w:ascii="Verdana" w:hAnsi="Verdana"/>
          <w:sz w:val="24"/>
          <w:szCs w:val="24"/>
        </w:rPr>
      </w:pPr>
      <w:r w:rsidRPr="00FA0667">
        <w:rPr>
          <w:rFonts w:ascii="Verdana" w:hAnsi="Verdana"/>
          <w:sz w:val="24"/>
          <w:szCs w:val="24"/>
        </w:rPr>
        <w:t>Since the session, the</w:t>
      </w:r>
      <w:r w:rsidRPr="00FA0667">
        <w:rPr>
          <w:rFonts w:ascii="Verdana" w:hAnsi="Verdana"/>
          <w:spacing w:val="-5"/>
          <w:sz w:val="24"/>
          <w:szCs w:val="24"/>
        </w:rPr>
        <w:t xml:space="preserve"> </w:t>
      </w:r>
      <w:r w:rsidRPr="00FA0667">
        <w:rPr>
          <w:rFonts w:ascii="Verdana" w:hAnsi="Verdana"/>
          <w:sz w:val="24"/>
          <w:szCs w:val="24"/>
        </w:rPr>
        <w:t>Government</w:t>
      </w:r>
      <w:r w:rsidRPr="00FA0667">
        <w:rPr>
          <w:rFonts w:ascii="Verdana" w:hAnsi="Verdana"/>
          <w:spacing w:val="-5"/>
          <w:sz w:val="24"/>
          <w:szCs w:val="24"/>
        </w:rPr>
        <w:t xml:space="preserve"> </w:t>
      </w:r>
      <w:r w:rsidRPr="00FA0667">
        <w:rPr>
          <w:rFonts w:ascii="Verdana" w:hAnsi="Verdana"/>
          <w:sz w:val="24"/>
          <w:szCs w:val="24"/>
        </w:rPr>
        <w:t>has</w:t>
      </w:r>
      <w:r w:rsidRPr="00FA0667">
        <w:rPr>
          <w:rFonts w:ascii="Verdana" w:hAnsi="Verdana"/>
          <w:spacing w:val="-5"/>
          <w:sz w:val="24"/>
          <w:szCs w:val="24"/>
        </w:rPr>
        <w:t xml:space="preserve"> </w:t>
      </w:r>
      <w:r w:rsidRPr="00FA0667">
        <w:rPr>
          <w:rFonts w:ascii="Verdana" w:hAnsi="Verdana"/>
          <w:sz w:val="24"/>
          <w:szCs w:val="24"/>
        </w:rPr>
        <w:t>published</w:t>
      </w:r>
      <w:r w:rsidRPr="00FA0667">
        <w:rPr>
          <w:rFonts w:ascii="Verdana" w:hAnsi="Verdana"/>
          <w:spacing w:val="-5"/>
          <w:sz w:val="24"/>
          <w:szCs w:val="24"/>
        </w:rPr>
        <w:t xml:space="preserve"> </w:t>
      </w:r>
      <w:r w:rsidRPr="00FA0667">
        <w:rPr>
          <w:rFonts w:ascii="Verdana" w:hAnsi="Verdana"/>
          <w:sz w:val="24"/>
          <w:szCs w:val="24"/>
        </w:rPr>
        <w:t>its</w:t>
      </w:r>
      <w:r w:rsidRPr="00FA0667">
        <w:rPr>
          <w:rFonts w:ascii="Verdana" w:hAnsi="Verdana"/>
          <w:spacing w:val="-5"/>
          <w:sz w:val="24"/>
          <w:szCs w:val="24"/>
        </w:rPr>
        <w:t xml:space="preserve"> </w:t>
      </w:r>
      <w:r w:rsidRPr="00FA0667">
        <w:rPr>
          <w:rFonts w:ascii="Verdana" w:hAnsi="Verdana"/>
          <w:sz w:val="24"/>
          <w:szCs w:val="24"/>
        </w:rPr>
        <w:t>long-awaited</w:t>
      </w:r>
      <w:r w:rsidRPr="00FA0667">
        <w:rPr>
          <w:rFonts w:ascii="Verdana" w:hAnsi="Verdana"/>
          <w:spacing w:val="-5"/>
          <w:sz w:val="24"/>
          <w:szCs w:val="24"/>
        </w:rPr>
        <w:t xml:space="preserve"> </w:t>
      </w:r>
      <w:r w:rsidRPr="00FA0667">
        <w:rPr>
          <w:rFonts w:ascii="Verdana" w:hAnsi="Verdana"/>
          <w:sz w:val="24"/>
          <w:szCs w:val="24"/>
        </w:rPr>
        <w:t>paper,</w:t>
      </w:r>
      <w:r w:rsidRPr="00FA0667">
        <w:rPr>
          <w:rFonts w:ascii="Verdana" w:hAnsi="Verdana"/>
          <w:spacing w:val="-5"/>
          <w:sz w:val="24"/>
          <w:szCs w:val="24"/>
        </w:rPr>
        <w:t xml:space="preserve"> </w:t>
      </w:r>
      <w:r w:rsidRPr="00FA0667">
        <w:rPr>
          <w:rFonts w:ascii="Verdana" w:hAnsi="Verdana"/>
          <w:sz w:val="24"/>
          <w:szCs w:val="24"/>
        </w:rPr>
        <w:t>A</w:t>
      </w:r>
      <w:r w:rsidRPr="00FA0667">
        <w:rPr>
          <w:rFonts w:ascii="Verdana" w:hAnsi="Verdana"/>
          <w:spacing w:val="-5"/>
          <w:sz w:val="24"/>
          <w:szCs w:val="24"/>
        </w:rPr>
        <w:t xml:space="preserve"> </w:t>
      </w:r>
      <w:r w:rsidRPr="00FA0667">
        <w:rPr>
          <w:rFonts w:ascii="Verdana" w:hAnsi="Verdana"/>
          <w:sz w:val="24"/>
          <w:szCs w:val="24"/>
        </w:rPr>
        <w:t>New</w:t>
      </w:r>
      <w:r w:rsidRPr="00FA0667">
        <w:rPr>
          <w:rFonts w:ascii="Verdana" w:hAnsi="Verdana"/>
          <w:spacing w:val="-5"/>
          <w:sz w:val="24"/>
          <w:szCs w:val="24"/>
        </w:rPr>
        <w:t xml:space="preserve"> </w:t>
      </w:r>
      <w:r w:rsidRPr="00FA0667">
        <w:rPr>
          <w:rFonts w:ascii="Verdana" w:hAnsi="Verdana"/>
          <w:sz w:val="24"/>
          <w:szCs w:val="24"/>
        </w:rPr>
        <w:t>Vision</w:t>
      </w:r>
      <w:r w:rsidRPr="00FA0667">
        <w:rPr>
          <w:rFonts w:ascii="Verdana" w:hAnsi="Verdana"/>
          <w:spacing w:val="-5"/>
          <w:sz w:val="24"/>
          <w:szCs w:val="24"/>
        </w:rPr>
        <w:t xml:space="preserve"> </w:t>
      </w:r>
      <w:r w:rsidRPr="00FA0667">
        <w:rPr>
          <w:rFonts w:ascii="Verdana" w:hAnsi="Verdana"/>
          <w:sz w:val="24"/>
          <w:szCs w:val="24"/>
        </w:rPr>
        <w:t>for</w:t>
      </w:r>
      <w:r w:rsidRPr="00FA0667">
        <w:rPr>
          <w:rFonts w:ascii="Verdana" w:hAnsi="Verdana"/>
          <w:spacing w:val="-5"/>
          <w:sz w:val="24"/>
          <w:szCs w:val="24"/>
        </w:rPr>
        <w:t xml:space="preserve"> </w:t>
      </w:r>
      <w:r w:rsidRPr="00FA0667">
        <w:rPr>
          <w:rFonts w:ascii="Verdana" w:hAnsi="Verdana"/>
          <w:sz w:val="24"/>
          <w:szCs w:val="24"/>
        </w:rPr>
        <w:t>Water,</w:t>
      </w:r>
      <w:r w:rsidRPr="00FA0667">
        <w:rPr>
          <w:rFonts w:ascii="Verdana" w:hAnsi="Verdana"/>
          <w:spacing w:val="-5"/>
          <w:sz w:val="24"/>
          <w:szCs w:val="24"/>
        </w:rPr>
        <w:t xml:space="preserve"> </w:t>
      </w:r>
      <w:r w:rsidRPr="00FA0667">
        <w:rPr>
          <w:rFonts w:ascii="Verdana" w:hAnsi="Verdana"/>
          <w:sz w:val="24"/>
          <w:szCs w:val="24"/>
        </w:rPr>
        <w:t>setting</w:t>
      </w:r>
      <w:r w:rsidRPr="00FA0667">
        <w:rPr>
          <w:rFonts w:ascii="Verdana" w:hAnsi="Verdana"/>
          <w:spacing w:val="-5"/>
          <w:sz w:val="24"/>
          <w:szCs w:val="24"/>
        </w:rPr>
        <w:t xml:space="preserve"> </w:t>
      </w:r>
      <w:r w:rsidRPr="00FA0667">
        <w:rPr>
          <w:rFonts w:ascii="Verdana" w:hAnsi="Verdana"/>
          <w:sz w:val="24"/>
          <w:szCs w:val="24"/>
        </w:rPr>
        <w:t>out its response to Sir Jon Cunliffe’s recommendations. While this</w:t>
      </w:r>
      <w:r w:rsidRPr="00FA0667">
        <w:rPr>
          <w:rFonts w:ascii="Verdana" w:hAnsi="Verdana"/>
          <w:spacing w:val="-3"/>
          <w:sz w:val="24"/>
          <w:szCs w:val="24"/>
        </w:rPr>
        <w:t xml:space="preserve"> </w:t>
      </w:r>
      <w:r w:rsidRPr="00FA0667">
        <w:rPr>
          <w:rFonts w:ascii="Verdana" w:hAnsi="Verdana"/>
          <w:sz w:val="24"/>
          <w:szCs w:val="24"/>
        </w:rPr>
        <w:t>represents</w:t>
      </w:r>
      <w:r w:rsidRPr="00FA0667">
        <w:rPr>
          <w:rFonts w:ascii="Verdana" w:hAnsi="Verdana"/>
          <w:spacing w:val="-3"/>
          <w:sz w:val="24"/>
          <w:szCs w:val="24"/>
        </w:rPr>
        <w:t xml:space="preserve"> </w:t>
      </w:r>
      <w:r w:rsidRPr="00FA0667">
        <w:rPr>
          <w:rFonts w:ascii="Verdana" w:hAnsi="Verdana"/>
          <w:sz w:val="24"/>
          <w:szCs w:val="24"/>
        </w:rPr>
        <w:t>an</w:t>
      </w:r>
      <w:r w:rsidRPr="00FA0667">
        <w:rPr>
          <w:rFonts w:ascii="Verdana" w:hAnsi="Verdana"/>
          <w:spacing w:val="-3"/>
          <w:sz w:val="24"/>
          <w:szCs w:val="24"/>
        </w:rPr>
        <w:t xml:space="preserve"> </w:t>
      </w:r>
      <w:r w:rsidRPr="00FA0667">
        <w:rPr>
          <w:rFonts w:ascii="Verdana" w:hAnsi="Verdana"/>
          <w:sz w:val="24"/>
          <w:szCs w:val="24"/>
        </w:rPr>
        <w:t>important</w:t>
      </w:r>
      <w:r w:rsidRPr="00FA0667">
        <w:rPr>
          <w:rFonts w:ascii="Verdana" w:hAnsi="Verdana"/>
          <w:spacing w:val="-3"/>
          <w:sz w:val="24"/>
          <w:szCs w:val="24"/>
        </w:rPr>
        <w:t xml:space="preserve"> </w:t>
      </w:r>
      <w:r w:rsidRPr="00FA0667">
        <w:rPr>
          <w:rFonts w:ascii="Verdana" w:hAnsi="Verdana"/>
          <w:sz w:val="24"/>
          <w:szCs w:val="24"/>
        </w:rPr>
        <w:t>step</w:t>
      </w:r>
      <w:r w:rsidRPr="00FA0667">
        <w:rPr>
          <w:rFonts w:ascii="Verdana" w:hAnsi="Verdana"/>
          <w:spacing w:val="-3"/>
          <w:sz w:val="24"/>
          <w:szCs w:val="24"/>
        </w:rPr>
        <w:t xml:space="preserve"> </w:t>
      </w:r>
      <w:r w:rsidRPr="00FA0667">
        <w:rPr>
          <w:rFonts w:ascii="Verdana" w:hAnsi="Verdana"/>
          <w:sz w:val="24"/>
          <w:szCs w:val="24"/>
        </w:rPr>
        <w:t>forward,</w:t>
      </w:r>
      <w:r w:rsidRPr="00FA0667">
        <w:rPr>
          <w:rFonts w:ascii="Verdana" w:hAnsi="Verdana"/>
          <w:spacing w:val="-3"/>
          <w:sz w:val="24"/>
          <w:szCs w:val="24"/>
        </w:rPr>
        <w:t xml:space="preserve"> </w:t>
      </w:r>
      <w:r w:rsidRPr="00FA0667">
        <w:rPr>
          <w:rFonts w:ascii="Verdana" w:hAnsi="Verdana"/>
          <w:sz w:val="24"/>
          <w:szCs w:val="24"/>
        </w:rPr>
        <w:t>the</w:t>
      </w:r>
      <w:r w:rsidRPr="00FA0667">
        <w:rPr>
          <w:rFonts w:ascii="Verdana" w:hAnsi="Verdana"/>
          <w:spacing w:val="-3"/>
          <w:sz w:val="24"/>
          <w:szCs w:val="24"/>
        </w:rPr>
        <w:t xml:space="preserve"> </w:t>
      </w:r>
      <w:r w:rsidRPr="00FA0667">
        <w:rPr>
          <w:rFonts w:ascii="Verdana" w:hAnsi="Verdana"/>
          <w:sz w:val="24"/>
          <w:szCs w:val="24"/>
        </w:rPr>
        <w:t>UK must ensure that implementation keeps pace with international developments. The European Union is increasingly focused on integrated water planning, aligning industrial strategy, water reuse, energy</w:t>
      </w:r>
      <w:r w:rsidRPr="00FA0667">
        <w:rPr>
          <w:rFonts w:ascii="Verdana" w:hAnsi="Verdana"/>
          <w:spacing w:val="-4"/>
          <w:sz w:val="24"/>
          <w:szCs w:val="24"/>
        </w:rPr>
        <w:t xml:space="preserve"> </w:t>
      </w:r>
      <w:r w:rsidRPr="00FA0667">
        <w:rPr>
          <w:rFonts w:ascii="Verdana" w:hAnsi="Verdana"/>
          <w:sz w:val="24"/>
          <w:szCs w:val="24"/>
        </w:rPr>
        <w:t>systems and regional</w:t>
      </w:r>
      <w:r w:rsidRPr="00FA0667">
        <w:rPr>
          <w:rFonts w:ascii="Verdana" w:hAnsi="Verdana"/>
          <w:spacing w:val="-3"/>
          <w:sz w:val="24"/>
          <w:szCs w:val="24"/>
        </w:rPr>
        <w:t xml:space="preserve"> </w:t>
      </w:r>
      <w:r w:rsidRPr="00FA0667">
        <w:rPr>
          <w:rFonts w:ascii="Verdana" w:hAnsi="Verdana"/>
          <w:sz w:val="24"/>
          <w:szCs w:val="24"/>
        </w:rPr>
        <w:t>economic</w:t>
      </w:r>
      <w:r w:rsidRPr="00FA0667">
        <w:rPr>
          <w:rFonts w:ascii="Verdana" w:hAnsi="Verdana"/>
          <w:spacing w:val="-3"/>
          <w:sz w:val="24"/>
          <w:szCs w:val="24"/>
        </w:rPr>
        <w:t xml:space="preserve"> </w:t>
      </w:r>
      <w:r w:rsidRPr="00FA0667">
        <w:rPr>
          <w:rFonts w:ascii="Verdana" w:hAnsi="Verdana"/>
          <w:sz w:val="24"/>
          <w:szCs w:val="24"/>
        </w:rPr>
        <w:t>development.</w:t>
      </w:r>
      <w:r w:rsidRPr="00FA0667">
        <w:rPr>
          <w:rFonts w:ascii="Verdana" w:hAnsi="Verdana"/>
          <w:spacing w:val="-3"/>
          <w:sz w:val="24"/>
          <w:szCs w:val="24"/>
        </w:rPr>
        <w:t xml:space="preserve"> </w:t>
      </w:r>
      <w:r w:rsidRPr="00FA0667">
        <w:rPr>
          <w:rFonts w:ascii="Verdana" w:hAnsi="Verdana"/>
          <w:sz w:val="24"/>
          <w:szCs w:val="24"/>
        </w:rPr>
        <w:t>This</w:t>
      </w:r>
      <w:r w:rsidRPr="00FA0667">
        <w:rPr>
          <w:rFonts w:ascii="Verdana" w:hAnsi="Verdana"/>
          <w:spacing w:val="-3"/>
          <w:sz w:val="24"/>
          <w:szCs w:val="24"/>
        </w:rPr>
        <w:t xml:space="preserve"> </w:t>
      </w:r>
      <w:r w:rsidRPr="00FA0667">
        <w:rPr>
          <w:rFonts w:ascii="Verdana" w:hAnsi="Verdana"/>
          <w:sz w:val="24"/>
          <w:szCs w:val="24"/>
        </w:rPr>
        <w:t>integrated</w:t>
      </w:r>
      <w:r w:rsidRPr="00FA0667">
        <w:rPr>
          <w:rFonts w:ascii="Verdana" w:hAnsi="Verdana"/>
          <w:spacing w:val="-3"/>
          <w:sz w:val="24"/>
          <w:szCs w:val="24"/>
        </w:rPr>
        <w:t xml:space="preserve"> </w:t>
      </w:r>
      <w:r w:rsidRPr="00FA0667">
        <w:rPr>
          <w:rFonts w:ascii="Verdana" w:hAnsi="Verdana"/>
          <w:sz w:val="24"/>
          <w:szCs w:val="24"/>
        </w:rPr>
        <w:t>approach</w:t>
      </w:r>
      <w:r w:rsidRPr="00FA0667">
        <w:rPr>
          <w:rFonts w:ascii="Verdana" w:hAnsi="Verdana"/>
          <w:spacing w:val="-3"/>
          <w:sz w:val="24"/>
          <w:szCs w:val="24"/>
        </w:rPr>
        <w:t xml:space="preserve"> </w:t>
      </w:r>
      <w:r w:rsidRPr="00FA0667">
        <w:rPr>
          <w:rFonts w:ascii="Verdana" w:hAnsi="Verdana"/>
          <w:sz w:val="24"/>
          <w:szCs w:val="24"/>
        </w:rPr>
        <w:t>is</w:t>
      </w:r>
      <w:r w:rsidRPr="00FA0667">
        <w:rPr>
          <w:rFonts w:ascii="Verdana" w:hAnsi="Verdana"/>
          <w:spacing w:val="-3"/>
          <w:sz w:val="24"/>
          <w:szCs w:val="24"/>
        </w:rPr>
        <w:t xml:space="preserve"> </w:t>
      </w:r>
      <w:r w:rsidRPr="00FA0667">
        <w:rPr>
          <w:rFonts w:ascii="Verdana" w:hAnsi="Verdana"/>
          <w:sz w:val="24"/>
          <w:szCs w:val="24"/>
        </w:rPr>
        <w:t>explicitly</w:t>
      </w:r>
      <w:r w:rsidRPr="00FA0667">
        <w:rPr>
          <w:rFonts w:ascii="Verdana" w:hAnsi="Verdana"/>
          <w:spacing w:val="-3"/>
          <w:sz w:val="24"/>
          <w:szCs w:val="24"/>
        </w:rPr>
        <w:t xml:space="preserve"> </w:t>
      </w:r>
      <w:r w:rsidRPr="00FA0667">
        <w:rPr>
          <w:rFonts w:ascii="Verdana" w:hAnsi="Verdana"/>
          <w:sz w:val="24"/>
          <w:szCs w:val="24"/>
        </w:rPr>
        <w:t>designed</w:t>
      </w:r>
      <w:r w:rsidRPr="00FA0667">
        <w:rPr>
          <w:rFonts w:ascii="Verdana" w:hAnsi="Verdana"/>
          <w:spacing w:val="-3"/>
          <w:sz w:val="24"/>
          <w:szCs w:val="24"/>
        </w:rPr>
        <w:t xml:space="preserve"> </w:t>
      </w:r>
      <w:r w:rsidRPr="00FA0667">
        <w:rPr>
          <w:rFonts w:ascii="Verdana" w:hAnsi="Verdana"/>
          <w:sz w:val="24"/>
          <w:szCs w:val="24"/>
        </w:rPr>
        <w:t>to</w:t>
      </w:r>
      <w:r w:rsidRPr="00FA0667">
        <w:rPr>
          <w:rFonts w:ascii="Verdana" w:hAnsi="Verdana"/>
          <w:spacing w:val="-3"/>
          <w:sz w:val="24"/>
          <w:szCs w:val="24"/>
        </w:rPr>
        <w:t xml:space="preserve"> </w:t>
      </w:r>
      <w:r w:rsidRPr="00FA0667">
        <w:rPr>
          <w:rFonts w:ascii="Verdana" w:hAnsi="Verdana"/>
          <w:sz w:val="24"/>
          <w:szCs w:val="24"/>
        </w:rPr>
        <w:t>drive</w:t>
      </w:r>
      <w:r w:rsidRPr="00FA0667">
        <w:rPr>
          <w:rFonts w:ascii="Verdana" w:hAnsi="Verdana"/>
          <w:spacing w:val="-3"/>
          <w:sz w:val="24"/>
          <w:szCs w:val="24"/>
        </w:rPr>
        <w:t xml:space="preserve"> </w:t>
      </w:r>
      <w:r w:rsidRPr="00FA0667">
        <w:rPr>
          <w:rFonts w:ascii="Verdana" w:hAnsi="Verdana"/>
          <w:sz w:val="24"/>
          <w:szCs w:val="24"/>
        </w:rPr>
        <w:t>competitiveness and</w:t>
      </w:r>
      <w:r w:rsidRPr="00FA0667">
        <w:rPr>
          <w:rFonts w:ascii="Verdana" w:hAnsi="Verdana"/>
          <w:spacing w:val="28"/>
          <w:sz w:val="24"/>
          <w:szCs w:val="24"/>
        </w:rPr>
        <w:t xml:space="preserve"> </w:t>
      </w:r>
      <w:r w:rsidRPr="00FA0667">
        <w:rPr>
          <w:rFonts w:ascii="Verdana" w:hAnsi="Verdana"/>
          <w:sz w:val="24"/>
          <w:szCs w:val="24"/>
        </w:rPr>
        <w:t>job</w:t>
      </w:r>
      <w:r w:rsidRPr="00FA0667">
        <w:rPr>
          <w:rFonts w:ascii="Verdana" w:hAnsi="Verdana"/>
          <w:spacing w:val="28"/>
          <w:sz w:val="24"/>
          <w:szCs w:val="24"/>
        </w:rPr>
        <w:t xml:space="preserve"> </w:t>
      </w:r>
      <w:r w:rsidRPr="00FA0667">
        <w:rPr>
          <w:rFonts w:ascii="Verdana" w:hAnsi="Verdana"/>
          <w:sz w:val="24"/>
          <w:szCs w:val="24"/>
        </w:rPr>
        <w:t>creation</w:t>
      </w:r>
      <w:r w:rsidRPr="00FA0667">
        <w:rPr>
          <w:rFonts w:ascii="Verdana" w:hAnsi="Verdana"/>
          <w:spacing w:val="28"/>
          <w:sz w:val="24"/>
          <w:szCs w:val="24"/>
        </w:rPr>
        <w:t xml:space="preserve"> </w:t>
      </w:r>
      <w:r w:rsidRPr="00FA0667">
        <w:rPr>
          <w:rFonts w:ascii="Verdana" w:hAnsi="Verdana"/>
          <w:sz w:val="24"/>
          <w:szCs w:val="24"/>
        </w:rPr>
        <w:t>while</w:t>
      </w:r>
      <w:r w:rsidRPr="00FA0667">
        <w:rPr>
          <w:rFonts w:ascii="Verdana" w:hAnsi="Verdana"/>
          <w:spacing w:val="28"/>
          <w:sz w:val="24"/>
          <w:szCs w:val="24"/>
        </w:rPr>
        <w:t xml:space="preserve"> </w:t>
      </w:r>
      <w:r w:rsidRPr="00FA0667">
        <w:rPr>
          <w:rFonts w:ascii="Verdana" w:hAnsi="Verdana"/>
          <w:sz w:val="24"/>
          <w:szCs w:val="24"/>
        </w:rPr>
        <w:t>strengthening</w:t>
      </w:r>
      <w:r w:rsidRPr="00FA0667">
        <w:rPr>
          <w:rFonts w:ascii="Verdana" w:hAnsi="Verdana"/>
          <w:spacing w:val="28"/>
          <w:sz w:val="24"/>
          <w:szCs w:val="24"/>
        </w:rPr>
        <w:t xml:space="preserve"> </w:t>
      </w:r>
      <w:r w:rsidRPr="00FA0667">
        <w:rPr>
          <w:rFonts w:ascii="Verdana" w:hAnsi="Verdana"/>
          <w:sz w:val="24"/>
          <w:szCs w:val="24"/>
        </w:rPr>
        <w:t>water</w:t>
      </w:r>
      <w:r w:rsidRPr="00FA0667">
        <w:rPr>
          <w:rFonts w:ascii="Verdana" w:hAnsi="Verdana"/>
          <w:spacing w:val="28"/>
          <w:sz w:val="24"/>
          <w:szCs w:val="24"/>
        </w:rPr>
        <w:t xml:space="preserve"> </w:t>
      </w:r>
      <w:r w:rsidRPr="00FA0667">
        <w:rPr>
          <w:rFonts w:ascii="Verdana" w:hAnsi="Verdana"/>
          <w:sz w:val="24"/>
          <w:szCs w:val="24"/>
        </w:rPr>
        <w:t>resilience.</w:t>
      </w:r>
      <w:r w:rsidRPr="00FA0667">
        <w:rPr>
          <w:rFonts w:ascii="Verdana" w:hAnsi="Verdana"/>
          <w:spacing w:val="28"/>
          <w:sz w:val="24"/>
          <w:szCs w:val="24"/>
        </w:rPr>
        <w:t xml:space="preserve"> </w:t>
      </w:r>
      <w:r w:rsidRPr="00FA0667">
        <w:rPr>
          <w:rFonts w:ascii="Verdana" w:hAnsi="Verdana"/>
          <w:sz w:val="24"/>
          <w:szCs w:val="24"/>
        </w:rPr>
        <w:t>Without</w:t>
      </w:r>
      <w:r w:rsidRPr="00FA0667">
        <w:rPr>
          <w:rFonts w:ascii="Verdana" w:hAnsi="Verdana"/>
          <w:spacing w:val="28"/>
          <w:sz w:val="24"/>
          <w:szCs w:val="24"/>
        </w:rPr>
        <w:t xml:space="preserve"> </w:t>
      </w:r>
      <w:r w:rsidRPr="00FA0667">
        <w:rPr>
          <w:rFonts w:ascii="Verdana" w:hAnsi="Verdana"/>
          <w:sz w:val="24"/>
          <w:szCs w:val="24"/>
        </w:rPr>
        <w:t>similar</w:t>
      </w:r>
      <w:r w:rsidRPr="00FA0667">
        <w:rPr>
          <w:rFonts w:ascii="Verdana" w:hAnsi="Verdana"/>
          <w:spacing w:val="28"/>
          <w:sz w:val="24"/>
          <w:szCs w:val="24"/>
        </w:rPr>
        <w:t xml:space="preserve"> </w:t>
      </w:r>
      <w:r w:rsidRPr="00FA0667">
        <w:rPr>
          <w:rFonts w:ascii="Verdana" w:hAnsi="Verdana"/>
          <w:sz w:val="24"/>
          <w:szCs w:val="24"/>
        </w:rPr>
        <w:t>ambition,</w:t>
      </w:r>
      <w:r w:rsidRPr="00FA0667">
        <w:rPr>
          <w:rFonts w:ascii="Verdana" w:hAnsi="Verdana"/>
          <w:spacing w:val="28"/>
          <w:sz w:val="24"/>
          <w:szCs w:val="24"/>
        </w:rPr>
        <w:t xml:space="preserve"> </w:t>
      </w:r>
      <w:r w:rsidRPr="00FA0667">
        <w:rPr>
          <w:rFonts w:ascii="Verdana" w:hAnsi="Verdana"/>
          <w:sz w:val="24"/>
          <w:szCs w:val="24"/>
        </w:rPr>
        <w:t xml:space="preserve">there is a risk that the UK </w:t>
      </w:r>
      <w:r w:rsidRPr="00FA0667">
        <w:rPr>
          <w:rFonts w:ascii="Verdana" w:hAnsi="Verdana"/>
          <w:sz w:val="24"/>
          <w:szCs w:val="24"/>
        </w:rPr>
        <w:t>falls</w:t>
      </w:r>
      <w:r w:rsidRPr="00FA0667">
        <w:rPr>
          <w:rFonts w:ascii="Verdana" w:hAnsi="Verdana"/>
          <w:sz w:val="24"/>
          <w:szCs w:val="24"/>
        </w:rPr>
        <w:t xml:space="preserve"> behind as Europe moves to secure industrial advantage through smarter water management.</w:t>
      </w:r>
    </w:p>
    <w:p w:rsidR="00C31BB7" w:rsidRPr="00FA0667" w:rsidP="00FA0667">
      <w:pPr>
        <w:pStyle w:val="BodyText"/>
        <w:rPr>
          <w:rFonts w:ascii="Verdana" w:hAnsi="Verdana"/>
          <w:sz w:val="24"/>
          <w:szCs w:val="24"/>
        </w:rPr>
      </w:pPr>
      <w:r w:rsidRPr="00FA0667">
        <w:rPr>
          <w:rFonts w:ascii="Verdana" w:hAnsi="Verdana"/>
          <w:sz w:val="24"/>
          <w:szCs w:val="24"/>
        </w:rPr>
        <w:t>In</w:t>
      </w:r>
      <w:r w:rsidRPr="00FA0667">
        <w:rPr>
          <w:rFonts w:ascii="Verdana" w:hAnsi="Verdana"/>
          <w:spacing w:val="-8"/>
          <w:sz w:val="24"/>
          <w:szCs w:val="24"/>
        </w:rPr>
        <w:t xml:space="preserve"> </w:t>
      </w:r>
      <w:r w:rsidRPr="00FA0667">
        <w:rPr>
          <w:rFonts w:ascii="Verdana" w:hAnsi="Verdana"/>
          <w:sz w:val="24"/>
          <w:szCs w:val="24"/>
        </w:rPr>
        <w:t>that</w:t>
      </w:r>
      <w:r w:rsidRPr="00FA0667">
        <w:rPr>
          <w:rFonts w:ascii="Verdana" w:hAnsi="Verdana"/>
          <w:spacing w:val="-5"/>
          <w:sz w:val="24"/>
          <w:szCs w:val="24"/>
        </w:rPr>
        <w:t xml:space="preserve"> </w:t>
      </w:r>
      <w:r w:rsidRPr="00FA0667">
        <w:rPr>
          <w:rFonts w:ascii="Verdana" w:hAnsi="Verdana"/>
          <w:sz w:val="24"/>
          <w:szCs w:val="24"/>
        </w:rPr>
        <w:t>context,</w:t>
      </w:r>
      <w:r w:rsidRPr="00FA0667">
        <w:rPr>
          <w:rFonts w:ascii="Verdana" w:hAnsi="Verdana"/>
          <w:spacing w:val="-5"/>
          <w:sz w:val="24"/>
          <w:szCs w:val="24"/>
        </w:rPr>
        <w:t xml:space="preserve"> </w:t>
      </w:r>
      <w:r w:rsidRPr="00FA0667">
        <w:rPr>
          <w:rFonts w:ascii="Verdana" w:hAnsi="Verdana"/>
          <w:sz w:val="24"/>
          <w:szCs w:val="24"/>
        </w:rPr>
        <w:t>I</w:t>
      </w:r>
      <w:r w:rsidRPr="00FA0667">
        <w:rPr>
          <w:rFonts w:ascii="Verdana" w:hAnsi="Verdana"/>
          <w:spacing w:val="-5"/>
          <w:sz w:val="24"/>
          <w:szCs w:val="24"/>
        </w:rPr>
        <w:t xml:space="preserve"> </w:t>
      </w:r>
      <w:r w:rsidRPr="00FA0667">
        <w:rPr>
          <w:rFonts w:ascii="Verdana" w:hAnsi="Verdana"/>
          <w:sz w:val="24"/>
          <w:szCs w:val="24"/>
        </w:rPr>
        <w:t>would</w:t>
      </w:r>
      <w:r w:rsidRPr="00FA0667">
        <w:rPr>
          <w:rFonts w:ascii="Verdana" w:hAnsi="Verdana"/>
          <w:spacing w:val="-5"/>
          <w:sz w:val="24"/>
          <w:szCs w:val="24"/>
        </w:rPr>
        <w:t xml:space="preserve"> </w:t>
      </w:r>
      <w:r w:rsidRPr="00FA0667">
        <w:rPr>
          <w:rFonts w:ascii="Verdana" w:hAnsi="Verdana"/>
          <w:sz w:val="24"/>
          <w:szCs w:val="24"/>
        </w:rPr>
        <w:t>expand</w:t>
      </w:r>
      <w:r w:rsidRPr="00FA0667">
        <w:rPr>
          <w:rFonts w:ascii="Verdana" w:hAnsi="Verdana"/>
          <w:spacing w:val="-5"/>
          <w:sz w:val="24"/>
          <w:szCs w:val="24"/>
        </w:rPr>
        <w:t xml:space="preserve"> </w:t>
      </w:r>
      <w:r w:rsidRPr="00FA0667">
        <w:rPr>
          <w:rFonts w:ascii="Verdana" w:hAnsi="Verdana"/>
          <w:sz w:val="24"/>
          <w:szCs w:val="24"/>
        </w:rPr>
        <w:t>on</w:t>
      </w:r>
      <w:r w:rsidRPr="00FA0667">
        <w:rPr>
          <w:rFonts w:ascii="Verdana" w:hAnsi="Verdana"/>
          <w:spacing w:val="-5"/>
          <w:sz w:val="24"/>
          <w:szCs w:val="24"/>
        </w:rPr>
        <w:t xml:space="preserve"> </w:t>
      </w:r>
      <w:r w:rsidRPr="00FA0667">
        <w:rPr>
          <w:rFonts w:ascii="Verdana" w:hAnsi="Verdana"/>
          <w:sz w:val="24"/>
          <w:szCs w:val="24"/>
        </w:rPr>
        <w:t>three</w:t>
      </w:r>
      <w:r w:rsidRPr="00FA0667">
        <w:rPr>
          <w:rFonts w:ascii="Verdana" w:hAnsi="Verdana"/>
          <w:spacing w:val="-5"/>
          <w:sz w:val="24"/>
          <w:szCs w:val="24"/>
        </w:rPr>
        <w:t xml:space="preserve"> </w:t>
      </w:r>
      <w:r w:rsidRPr="00FA0667">
        <w:rPr>
          <w:rFonts w:ascii="Verdana" w:hAnsi="Verdana"/>
          <w:sz w:val="24"/>
          <w:szCs w:val="24"/>
        </w:rPr>
        <w:t>priority</w:t>
      </w:r>
      <w:r w:rsidRPr="00FA0667">
        <w:rPr>
          <w:rFonts w:ascii="Verdana" w:hAnsi="Verdana"/>
          <w:spacing w:val="-5"/>
          <w:sz w:val="24"/>
          <w:szCs w:val="24"/>
        </w:rPr>
        <w:t xml:space="preserve"> </w:t>
      </w:r>
      <w:r w:rsidRPr="00FA0667">
        <w:rPr>
          <w:rFonts w:ascii="Verdana" w:hAnsi="Verdana"/>
          <w:sz w:val="24"/>
          <w:szCs w:val="24"/>
        </w:rPr>
        <w:t>areas</w:t>
      </w:r>
      <w:r w:rsidRPr="00FA0667">
        <w:rPr>
          <w:rFonts w:ascii="Verdana" w:hAnsi="Verdana"/>
          <w:spacing w:val="-5"/>
          <w:sz w:val="24"/>
          <w:szCs w:val="24"/>
        </w:rPr>
        <w:t xml:space="preserve"> </w:t>
      </w:r>
      <w:r w:rsidRPr="00FA0667">
        <w:rPr>
          <w:rFonts w:ascii="Verdana" w:hAnsi="Verdana"/>
          <w:sz w:val="24"/>
          <w:szCs w:val="24"/>
        </w:rPr>
        <w:t>for</w:t>
      </w:r>
      <w:r w:rsidRPr="00FA0667">
        <w:rPr>
          <w:rFonts w:ascii="Verdana" w:hAnsi="Verdana"/>
          <w:spacing w:val="-5"/>
          <w:sz w:val="24"/>
          <w:szCs w:val="24"/>
        </w:rPr>
        <w:t xml:space="preserve"> </w:t>
      </w:r>
      <w:r w:rsidRPr="00FA0667">
        <w:rPr>
          <w:rFonts w:ascii="Verdana" w:hAnsi="Verdana"/>
          <w:sz w:val="24"/>
          <w:szCs w:val="24"/>
        </w:rPr>
        <w:t>the</w:t>
      </w:r>
      <w:r w:rsidRPr="00FA0667">
        <w:rPr>
          <w:rFonts w:ascii="Verdana" w:hAnsi="Verdana"/>
          <w:spacing w:val="-5"/>
          <w:sz w:val="24"/>
          <w:szCs w:val="24"/>
        </w:rPr>
        <w:t xml:space="preserve"> </w:t>
      </w:r>
      <w:r w:rsidRPr="00FA0667">
        <w:rPr>
          <w:rFonts w:ascii="Verdana" w:hAnsi="Verdana"/>
          <w:sz w:val="24"/>
          <w:szCs w:val="24"/>
        </w:rPr>
        <w:t>Committee’s</w:t>
      </w:r>
      <w:r w:rsidRPr="00FA0667">
        <w:rPr>
          <w:rFonts w:ascii="Verdana" w:hAnsi="Verdana"/>
          <w:spacing w:val="-5"/>
          <w:sz w:val="24"/>
          <w:szCs w:val="24"/>
        </w:rPr>
        <w:t xml:space="preserve"> </w:t>
      </w:r>
      <w:r w:rsidRPr="00FA0667">
        <w:rPr>
          <w:rFonts w:ascii="Verdana" w:hAnsi="Verdana"/>
          <w:spacing w:val="-2"/>
          <w:sz w:val="24"/>
          <w:szCs w:val="24"/>
        </w:rPr>
        <w:t>consideration.</w:t>
      </w:r>
    </w:p>
    <w:p w:rsidR="00C31BB7" w:rsidRPr="00FA0667" w:rsidP="00FA0667">
      <w:pPr>
        <w:pStyle w:val="ListParagraph"/>
        <w:numPr>
          <w:ilvl w:val="0"/>
          <w:numId w:val="1"/>
        </w:numPr>
        <w:tabs>
          <w:tab w:val="left" w:pos="372"/>
        </w:tabs>
        <w:ind w:left="372" w:hanging="231"/>
        <w:rPr>
          <w:rFonts w:ascii="Verdana" w:hAnsi="Verdana"/>
          <w:sz w:val="24"/>
          <w:szCs w:val="24"/>
        </w:rPr>
      </w:pPr>
      <w:r w:rsidRPr="00FA0667">
        <w:rPr>
          <w:rFonts w:ascii="Verdana" w:hAnsi="Verdana"/>
          <w:sz w:val="24"/>
          <w:szCs w:val="24"/>
        </w:rPr>
        <w:t>Public–Private</w:t>
      </w:r>
      <w:r w:rsidRPr="00FA0667">
        <w:rPr>
          <w:rFonts w:ascii="Verdana" w:hAnsi="Verdana"/>
          <w:spacing w:val="-10"/>
          <w:sz w:val="24"/>
          <w:szCs w:val="24"/>
        </w:rPr>
        <w:t xml:space="preserve"> </w:t>
      </w:r>
      <w:r w:rsidRPr="00FA0667">
        <w:rPr>
          <w:rFonts w:ascii="Verdana" w:hAnsi="Verdana"/>
          <w:sz w:val="24"/>
          <w:szCs w:val="24"/>
        </w:rPr>
        <w:t>Partnership</w:t>
      </w:r>
      <w:r w:rsidRPr="00FA0667">
        <w:rPr>
          <w:rFonts w:ascii="Verdana" w:hAnsi="Verdana"/>
          <w:spacing w:val="-9"/>
          <w:sz w:val="24"/>
          <w:szCs w:val="24"/>
        </w:rPr>
        <w:t xml:space="preserve"> </w:t>
      </w:r>
      <w:r w:rsidRPr="00FA0667">
        <w:rPr>
          <w:rFonts w:ascii="Verdana" w:hAnsi="Verdana"/>
          <w:sz w:val="24"/>
          <w:szCs w:val="24"/>
        </w:rPr>
        <w:t>and</w:t>
      </w:r>
      <w:r w:rsidRPr="00FA0667">
        <w:rPr>
          <w:rFonts w:ascii="Verdana" w:hAnsi="Verdana"/>
          <w:spacing w:val="-10"/>
          <w:sz w:val="24"/>
          <w:szCs w:val="24"/>
        </w:rPr>
        <w:t xml:space="preserve"> </w:t>
      </w:r>
      <w:r w:rsidRPr="00FA0667">
        <w:rPr>
          <w:rFonts w:ascii="Verdana" w:hAnsi="Verdana"/>
          <w:sz w:val="24"/>
          <w:szCs w:val="24"/>
        </w:rPr>
        <w:t>Integrated</w:t>
      </w:r>
      <w:r w:rsidRPr="00FA0667">
        <w:rPr>
          <w:rFonts w:ascii="Verdana" w:hAnsi="Verdana"/>
          <w:spacing w:val="-9"/>
          <w:sz w:val="24"/>
          <w:szCs w:val="24"/>
        </w:rPr>
        <w:t xml:space="preserve"> </w:t>
      </w:r>
      <w:r w:rsidRPr="00FA0667">
        <w:rPr>
          <w:rFonts w:ascii="Verdana" w:hAnsi="Verdana"/>
          <w:spacing w:val="-2"/>
          <w:sz w:val="24"/>
          <w:szCs w:val="24"/>
        </w:rPr>
        <w:t>Planning</w:t>
      </w:r>
    </w:p>
    <w:p w:rsidR="00C31BB7" w:rsidRPr="00FA0667" w:rsidP="00FA0667">
      <w:pPr>
        <w:pStyle w:val="BodyText"/>
        <w:ind w:right="21"/>
        <w:rPr>
          <w:rFonts w:ascii="Verdana" w:hAnsi="Verdana"/>
          <w:sz w:val="24"/>
          <w:szCs w:val="24"/>
        </w:rPr>
      </w:pPr>
      <w:r w:rsidRPr="00FA0667">
        <w:rPr>
          <w:rFonts w:ascii="Verdana" w:hAnsi="Verdana"/>
          <w:sz w:val="24"/>
          <w:szCs w:val="24"/>
        </w:rPr>
        <w:t>A more sophisticated public–private partnership model is essential if we are to deliver drought resilience at scale. This should move beyond traditional procurement toward integrated regional water planning that:</w:t>
      </w:r>
    </w:p>
    <w:p w:rsidR="00C31BB7" w:rsidRPr="00FA0667" w:rsidP="00FA0667">
      <w:pPr>
        <w:pStyle w:val="ListParagraph"/>
        <w:numPr>
          <w:ilvl w:val="1"/>
          <w:numId w:val="1"/>
        </w:numPr>
        <w:tabs>
          <w:tab w:val="left" w:pos="861"/>
        </w:tabs>
        <w:ind w:right="16"/>
        <w:rPr>
          <w:rFonts w:ascii="Verdana" w:hAnsi="Verdana"/>
          <w:sz w:val="24"/>
          <w:szCs w:val="24"/>
        </w:rPr>
      </w:pPr>
      <w:r w:rsidRPr="00FA0667">
        <w:rPr>
          <w:rFonts w:ascii="Verdana" w:hAnsi="Verdana"/>
          <w:sz w:val="24"/>
          <w:szCs w:val="24"/>
        </w:rPr>
        <w:t xml:space="preserve">brings together water companies, industrial users and technology providers to co-design reuse and recycling </w:t>
      </w:r>
      <w:r w:rsidRPr="00FA0667">
        <w:rPr>
          <w:rFonts w:ascii="Verdana" w:hAnsi="Verdana"/>
          <w:sz w:val="24"/>
          <w:szCs w:val="24"/>
        </w:rPr>
        <w:t>schemes;</w:t>
      </w:r>
    </w:p>
    <w:p w:rsidR="00C31BB7" w:rsidRPr="00FA0667" w:rsidP="00FA0667">
      <w:pPr>
        <w:pStyle w:val="ListParagraph"/>
        <w:numPr>
          <w:ilvl w:val="1"/>
          <w:numId w:val="1"/>
        </w:numPr>
        <w:tabs>
          <w:tab w:val="left" w:pos="861"/>
        </w:tabs>
        <w:spacing w:before="0"/>
        <w:rPr>
          <w:rFonts w:ascii="Verdana" w:hAnsi="Verdana"/>
          <w:sz w:val="24"/>
          <w:szCs w:val="24"/>
        </w:rPr>
      </w:pPr>
      <w:r w:rsidRPr="00FA0667">
        <w:rPr>
          <w:rFonts w:ascii="Verdana" w:hAnsi="Verdana"/>
          <w:sz w:val="24"/>
          <w:szCs w:val="24"/>
        </w:rPr>
        <w:t>aligns</w:t>
      </w:r>
      <w:r w:rsidRPr="00FA0667">
        <w:rPr>
          <w:rFonts w:ascii="Verdana" w:hAnsi="Verdana"/>
          <w:spacing w:val="-6"/>
          <w:sz w:val="24"/>
          <w:szCs w:val="24"/>
        </w:rPr>
        <w:t xml:space="preserve"> </w:t>
      </w:r>
      <w:r w:rsidRPr="00FA0667">
        <w:rPr>
          <w:rFonts w:ascii="Verdana" w:hAnsi="Verdana"/>
          <w:sz w:val="24"/>
          <w:szCs w:val="24"/>
        </w:rPr>
        <w:t>water</w:t>
      </w:r>
      <w:r w:rsidRPr="00FA0667">
        <w:rPr>
          <w:rFonts w:ascii="Verdana" w:hAnsi="Verdana"/>
          <w:spacing w:val="-6"/>
          <w:sz w:val="24"/>
          <w:szCs w:val="24"/>
        </w:rPr>
        <w:t xml:space="preserve"> </w:t>
      </w:r>
      <w:r w:rsidRPr="00FA0667">
        <w:rPr>
          <w:rFonts w:ascii="Verdana" w:hAnsi="Verdana"/>
          <w:sz w:val="24"/>
          <w:szCs w:val="24"/>
        </w:rPr>
        <w:t>reuse</w:t>
      </w:r>
      <w:r w:rsidRPr="00FA0667">
        <w:rPr>
          <w:rFonts w:ascii="Verdana" w:hAnsi="Verdana"/>
          <w:spacing w:val="-6"/>
          <w:sz w:val="24"/>
          <w:szCs w:val="24"/>
        </w:rPr>
        <w:t xml:space="preserve"> </w:t>
      </w:r>
      <w:r w:rsidRPr="00FA0667">
        <w:rPr>
          <w:rFonts w:ascii="Verdana" w:hAnsi="Verdana"/>
          <w:sz w:val="24"/>
          <w:szCs w:val="24"/>
        </w:rPr>
        <w:t>with</w:t>
      </w:r>
      <w:r w:rsidRPr="00FA0667">
        <w:rPr>
          <w:rFonts w:ascii="Verdana" w:hAnsi="Verdana"/>
          <w:spacing w:val="-6"/>
          <w:sz w:val="24"/>
          <w:szCs w:val="24"/>
        </w:rPr>
        <w:t xml:space="preserve"> </w:t>
      </w:r>
      <w:r w:rsidRPr="00FA0667">
        <w:rPr>
          <w:rFonts w:ascii="Verdana" w:hAnsi="Verdana"/>
          <w:sz w:val="24"/>
          <w:szCs w:val="24"/>
        </w:rPr>
        <w:t>low-carbon</w:t>
      </w:r>
      <w:r w:rsidRPr="00FA0667">
        <w:rPr>
          <w:rFonts w:ascii="Verdana" w:hAnsi="Verdana"/>
          <w:spacing w:val="-6"/>
          <w:sz w:val="24"/>
          <w:szCs w:val="24"/>
        </w:rPr>
        <w:t xml:space="preserve"> </w:t>
      </w:r>
      <w:r w:rsidRPr="00FA0667">
        <w:rPr>
          <w:rFonts w:ascii="Verdana" w:hAnsi="Verdana"/>
          <w:sz w:val="24"/>
          <w:szCs w:val="24"/>
        </w:rPr>
        <w:t>heat</w:t>
      </w:r>
      <w:r w:rsidRPr="00FA0667">
        <w:rPr>
          <w:rFonts w:ascii="Verdana" w:hAnsi="Verdana"/>
          <w:spacing w:val="-6"/>
          <w:sz w:val="24"/>
          <w:szCs w:val="24"/>
        </w:rPr>
        <w:t xml:space="preserve"> </w:t>
      </w:r>
      <w:r w:rsidRPr="00FA0667">
        <w:rPr>
          <w:rFonts w:ascii="Verdana" w:hAnsi="Verdana"/>
          <w:sz w:val="24"/>
          <w:szCs w:val="24"/>
        </w:rPr>
        <w:t>networks</w:t>
      </w:r>
      <w:r w:rsidRPr="00FA0667">
        <w:rPr>
          <w:rFonts w:ascii="Verdana" w:hAnsi="Verdana"/>
          <w:spacing w:val="-6"/>
          <w:sz w:val="24"/>
          <w:szCs w:val="24"/>
        </w:rPr>
        <w:t xml:space="preserve"> </w:t>
      </w:r>
      <w:r w:rsidRPr="00FA0667">
        <w:rPr>
          <w:rFonts w:ascii="Verdana" w:hAnsi="Verdana"/>
          <w:sz w:val="24"/>
          <w:szCs w:val="24"/>
        </w:rPr>
        <w:t>and</w:t>
      </w:r>
      <w:r w:rsidRPr="00FA0667">
        <w:rPr>
          <w:rFonts w:ascii="Verdana" w:hAnsi="Verdana"/>
          <w:spacing w:val="-6"/>
          <w:sz w:val="24"/>
          <w:szCs w:val="24"/>
        </w:rPr>
        <w:t xml:space="preserve"> </w:t>
      </w:r>
      <w:r w:rsidRPr="00FA0667">
        <w:rPr>
          <w:rFonts w:ascii="Verdana" w:hAnsi="Verdana"/>
          <w:sz w:val="24"/>
          <w:szCs w:val="24"/>
        </w:rPr>
        <w:t>energy</w:t>
      </w:r>
      <w:r w:rsidRPr="00FA0667">
        <w:rPr>
          <w:rFonts w:ascii="Verdana" w:hAnsi="Verdana"/>
          <w:spacing w:val="-6"/>
          <w:sz w:val="24"/>
          <w:szCs w:val="24"/>
        </w:rPr>
        <w:t xml:space="preserve"> </w:t>
      </w:r>
      <w:r w:rsidRPr="00FA0667">
        <w:rPr>
          <w:rFonts w:ascii="Verdana" w:hAnsi="Verdana"/>
          <w:sz w:val="24"/>
          <w:szCs w:val="24"/>
        </w:rPr>
        <w:t>recovery;</w:t>
      </w:r>
      <w:r w:rsidRPr="00FA0667">
        <w:rPr>
          <w:rFonts w:ascii="Verdana" w:hAnsi="Verdana"/>
          <w:spacing w:val="-6"/>
          <w:sz w:val="24"/>
          <w:szCs w:val="24"/>
        </w:rPr>
        <w:t xml:space="preserve"> </w:t>
      </w:r>
      <w:r w:rsidRPr="00FA0667">
        <w:rPr>
          <w:rFonts w:ascii="Verdana" w:hAnsi="Verdana"/>
          <w:spacing w:val="-5"/>
          <w:sz w:val="24"/>
          <w:szCs w:val="24"/>
        </w:rPr>
        <w:t>and</w:t>
      </w:r>
    </w:p>
    <w:p w:rsidR="00C31BB7" w:rsidRPr="00FA0667" w:rsidP="00FA0667">
      <w:pPr>
        <w:pStyle w:val="ListParagraph"/>
        <w:numPr>
          <w:ilvl w:val="1"/>
          <w:numId w:val="1"/>
        </w:numPr>
        <w:tabs>
          <w:tab w:val="left" w:pos="861"/>
        </w:tabs>
        <w:spacing w:before="0"/>
        <w:rPr>
          <w:rFonts w:ascii="Verdana" w:hAnsi="Verdana"/>
          <w:sz w:val="24"/>
          <w:szCs w:val="24"/>
        </w:rPr>
      </w:pPr>
      <w:r w:rsidRPr="00FA0667">
        <w:rPr>
          <w:rFonts w:ascii="Verdana" w:hAnsi="Verdana"/>
          <w:sz w:val="24"/>
          <w:szCs w:val="24"/>
        </w:rPr>
        <w:t>provides</w:t>
      </w:r>
      <w:r w:rsidRPr="00FA0667">
        <w:rPr>
          <w:rFonts w:ascii="Verdana" w:hAnsi="Verdana"/>
          <w:spacing w:val="-9"/>
          <w:sz w:val="24"/>
          <w:szCs w:val="24"/>
        </w:rPr>
        <w:t xml:space="preserve"> </w:t>
      </w:r>
      <w:r w:rsidRPr="00FA0667">
        <w:rPr>
          <w:rFonts w:ascii="Verdana" w:hAnsi="Verdana"/>
          <w:sz w:val="24"/>
          <w:szCs w:val="24"/>
        </w:rPr>
        <w:t>long-term</w:t>
      </w:r>
      <w:r w:rsidRPr="00FA0667">
        <w:rPr>
          <w:rFonts w:ascii="Verdana" w:hAnsi="Verdana"/>
          <w:spacing w:val="-6"/>
          <w:sz w:val="24"/>
          <w:szCs w:val="24"/>
        </w:rPr>
        <w:t xml:space="preserve"> </w:t>
      </w:r>
      <w:r w:rsidRPr="00FA0667">
        <w:rPr>
          <w:rFonts w:ascii="Verdana" w:hAnsi="Verdana"/>
          <w:sz w:val="24"/>
          <w:szCs w:val="24"/>
        </w:rPr>
        <w:t>investment</w:t>
      </w:r>
      <w:r w:rsidRPr="00FA0667">
        <w:rPr>
          <w:rFonts w:ascii="Verdana" w:hAnsi="Verdana"/>
          <w:spacing w:val="-7"/>
          <w:sz w:val="24"/>
          <w:szCs w:val="24"/>
        </w:rPr>
        <w:t xml:space="preserve"> </w:t>
      </w:r>
      <w:r w:rsidRPr="00FA0667">
        <w:rPr>
          <w:rFonts w:ascii="Verdana" w:hAnsi="Verdana"/>
          <w:sz w:val="24"/>
          <w:szCs w:val="24"/>
        </w:rPr>
        <w:t>certainty</w:t>
      </w:r>
      <w:r w:rsidRPr="00FA0667">
        <w:rPr>
          <w:rFonts w:ascii="Verdana" w:hAnsi="Verdana"/>
          <w:spacing w:val="-6"/>
          <w:sz w:val="24"/>
          <w:szCs w:val="24"/>
        </w:rPr>
        <w:t xml:space="preserve"> </w:t>
      </w:r>
      <w:r w:rsidRPr="00FA0667">
        <w:rPr>
          <w:rFonts w:ascii="Verdana" w:hAnsi="Verdana"/>
          <w:sz w:val="24"/>
          <w:szCs w:val="24"/>
        </w:rPr>
        <w:t>to</w:t>
      </w:r>
      <w:r w:rsidRPr="00FA0667">
        <w:rPr>
          <w:rFonts w:ascii="Verdana" w:hAnsi="Verdana"/>
          <w:spacing w:val="-7"/>
          <w:sz w:val="24"/>
          <w:szCs w:val="24"/>
        </w:rPr>
        <w:t xml:space="preserve"> </w:t>
      </w:r>
      <w:r w:rsidRPr="00FA0667">
        <w:rPr>
          <w:rFonts w:ascii="Verdana" w:hAnsi="Verdana"/>
          <w:sz w:val="24"/>
          <w:szCs w:val="24"/>
        </w:rPr>
        <w:t>crowd</w:t>
      </w:r>
      <w:r w:rsidRPr="00FA0667">
        <w:rPr>
          <w:rFonts w:ascii="Verdana" w:hAnsi="Verdana"/>
          <w:spacing w:val="-6"/>
          <w:sz w:val="24"/>
          <w:szCs w:val="24"/>
        </w:rPr>
        <w:t xml:space="preserve"> </w:t>
      </w:r>
      <w:r w:rsidRPr="00FA0667">
        <w:rPr>
          <w:rFonts w:ascii="Verdana" w:hAnsi="Verdana"/>
          <w:sz w:val="24"/>
          <w:szCs w:val="24"/>
        </w:rPr>
        <w:t>in</w:t>
      </w:r>
      <w:r w:rsidRPr="00FA0667">
        <w:rPr>
          <w:rFonts w:ascii="Verdana" w:hAnsi="Verdana"/>
          <w:spacing w:val="-7"/>
          <w:sz w:val="24"/>
          <w:szCs w:val="24"/>
        </w:rPr>
        <w:t xml:space="preserve"> </w:t>
      </w:r>
      <w:r w:rsidRPr="00FA0667">
        <w:rPr>
          <w:rFonts w:ascii="Verdana" w:hAnsi="Verdana"/>
          <w:sz w:val="24"/>
          <w:szCs w:val="24"/>
        </w:rPr>
        <w:t>private</w:t>
      </w:r>
      <w:r w:rsidRPr="00FA0667">
        <w:rPr>
          <w:rFonts w:ascii="Verdana" w:hAnsi="Verdana"/>
          <w:spacing w:val="-6"/>
          <w:sz w:val="24"/>
          <w:szCs w:val="24"/>
        </w:rPr>
        <w:t xml:space="preserve"> </w:t>
      </w:r>
      <w:r w:rsidRPr="00FA0667">
        <w:rPr>
          <w:rFonts w:ascii="Verdana" w:hAnsi="Verdana"/>
          <w:spacing w:val="-2"/>
          <w:sz w:val="24"/>
          <w:szCs w:val="24"/>
        </w:rPr>
        <w:t>capital.</w:t>
      </w:r>
    </w:p>
    <w:p w:rsidR="00C31BB7" w:rsidRPr="00FA0667" w:rsidP="00FA0667">
      <w:pPr>
        <w:pStyle w:val="BodyText"/>
        <w:ind w:right="13"/>
        <w:rPr>
          <w:rFonts w:ascii="Verdana" w:hAnsi="Verdana"/>
          <w:sz w:val="24"/>
          <w:szCs w:val="24"/>
        </w:rPr>
      </w:pPr>
      <w:r w:rsidRPr="00FA0667">
        <w:rPr>
          <w:rFonts w:ascii="Verdana" w:hAnsi="Verdana"/>
          <w:sz w:val="24"/>
          <w:szCs w:val="24"/>
        </w:rPr>
        <w:t>Data centres are a clear example. They are often portrayed as a growing pressure on water resources; however, the narrative requires greater balance. Evidence emerging internationally suggests that, in aggregate, sectors such</w:t>
      </w:r>
      <w:r w:rsidRPr="00FA0667">
        <w:rPr>
          <w:rFonts w:ascii="Verdana" w:hAnsi="Verdana"/>
          <w:spacing w:val="-3"/>
          <w:sz w:val="24"/>
          <w:szCs w:val="24"/>
        </w:rPr>
        <w:t xml:space="preserve"> </w:t>
      </w:r>
      <w:r w:rsidRPr="00FA0667">
        <w:rPr>
          <w:rFonts w:ascii="Verdana" w:hAnsi="Verdana"/>
          <w:sz w:val="24"/>
          <w:szCs w:val="24"/>
        </w:rPr>
        <w:t>as</w:t>
      </w:r>
      <w:r w:rsidRPr="00FA0667">
        <w:rPr>
          <w:rFonts w:ascii="Verdana" w:hAnsi="Verdana"/>
          <w:spacing w:val="-3"/>
          <w:sz w:val="24"/>
          <w:szCs w:val="24"/>
        </w:rPr>
        <w:t xml:space="preserve"> </w:t>
      </w:r>
      <w:r w:rsidRPr="00FA0667">
        <w:rPr>
          <w:rFonts w:ascii="Verdana" w:hAnsi="Verdana"/>
          <w:sz w:val="24"/>
          <w:szCs w:val="24"/>
        </w:rPr>
        <w:t>irrigated</w:t>
      </w:r>
      <w:r w:rsidRPr="00FA0667">
        <w:rPr>
          <w:rFonts w:ascii="Verdana" w:hAnsi="Verdana"/>
          <w:spacing w:val="-3"/>
          <w:sz w:val="24"/>
          <w:szCs w:val="24"/>
        </w:rPr>
        <w:t xml:space="preserve"> </w:t>
      </w:r>
      <w:r w:rsidRPr="00FA0667">
        <w:rPr>
          <w:rFonts w:ascii="Verdana" w:hAnsi="Verdana"/>
          <w:sz w:val="24"/>
          <w:szCs w:val="24"/>
        </w:rPr>
        <w:t>leisure</w:t>
      </w:r>
      <w:r w:rsidRPr="00FA0667">
        <w:rPr>
          <w:rFonts w:ascii="Verdana" w:hAnsi="Verdana"/>
          <w:spacing w:val="-3"/>
          <w:sz w:val="24"/>
          <w:szCs w:val="24"/>
        </w:rPr>
        <w:t xml:space="preserve"> </w:t>
      </w:r>
      <w:r w:rsidRPr="00FA0667">
        <w:rPr>
          <w:rFonts w:ascii="Verdana" w:hAnsi="Verdana"/>
          <w:sz w:val="24"/>
          <w:szCs w:val="24"/>
        </w:rPr>
        <w:t>(for</w:t>
      </w:r>
      <w:r w:rsidRPr="00FA0667">
        <w:rPr>
          <w:rFonts w:ascii="Verdana" w:hAnsi="Verdana"/>
          <w:spacing w:val="-3"/>
          <w:sz w:val="24"/>
          <w:szCs w:val="24"/>
        </w:rPr>
        <w:t xml:space="preserve"> </w:t>
      </w:r>
      <w:r w:rsidRPr="00FA0667">
        <w:rPr>
          <w:rFonts w:ascii="Verdana" w:hAnsi="Verdana"/>
          <w:sz w:val="24"/>
          <w:szCs w:val="24"/>
        </w:rPr>
        <w:t>example</w:t>
      </w:r>
      <w:r w:rsidRPr="00FA0667">
        <w:rPr>
          <w:rFonts w:ascii="Verdana" w:hAnsi="Verdana"/>
          <w:spacing w:val="-3"/>
          <w:sz w:val="24"/>
          <w:szCs w:val="24"/>
        </w:rPr>
        <w:t xml:space="preserve"> </w:t>
      </w:r>
      <w:r w:rsidRPr="00FA0667">
        <w:rPr>
          <w:rFonts w:ascii="Verdana" w:hAnsi="Verdana"/>
          <w:sz w:val="24"/>
          <w:szCs w:val="24"/>
        </w:rPr>
        <w:t>golf</w:t>
      </w:r>
      <w:r w:rsidRPr="00FA0667">
        <w:rPr>
          <w:rFonts w:ascii="Verdana" w:hAnsi="Verdana"/>
          <w:spacing w:val="-3"/>
          <w:sz w:val="24"/>
          <w:szCs w:val="24"/>
        </w:rPr>
        <w:t xml:space="preserve"> </w:t>
      </w:r>
      <w:r w:rsidRPr="00FA0667">
        <w:rPr>
          <w:rFonts w:ascii="Verdana" w:hAnsi="Verdana"/>
          <w:sz w:val="24"/>
          <w:szCs w:val="24"/>
        </w:rPr>
        <w:t>courses)</w:t>
      </w:r>
      <w:r w:rsidRPr="00FA0667">
        <w:rPr>
          <w:rFonts w:ascii="Verdana" w:hAnsi="Verdana"/>
          <w:spacing w:val="-3"/>
          <w:sz w:val="24"/>
          <w:szCs w:val="24"/>
        </w:rPr>
        <w:t xml:space="preserve"> </w:t>
      </w:r>
      <w:r w:rsidRPr="00FA0667">
        <w:rPr>
          <w:rFonts w:ascii="Verdana" w:hAnsi="Verdana"/>
          <w:sz w:val="24"/>
          <w:szCs w:val="24"/>
        </w:rPr>
        <w:t>can</w:t>
      </w:r>
      <w:r w:rsidRPr="00FA0667">
        <w:rPr>
          <w:rFonts w:ascii="Verdana" w:hAnsi="Verdana"/>
          <w:spacing w:val="-3"/>
          <w:sz w:val="24"/>
          <w:szCs w:val="24"/>
        </w:rPr>
        <w:t xml:space="preserve"> </w:t>
      </w:r>
      <w:r w:rsidRPr="00FA0667">
        <w:rPr>
          <w:rFonts w:ascii="Verdana" w:hAnsi="Verdana"/>
          <w:sz w:val="24"/>
          <w:szCs w:val="24"/>
        </w:rPr>
        <w:t>use</w:t>
      </w:r>
      <w:r w:rsidRPr="00FA0667">
        <w:rPr>
          <w:rFonts w:ascii="Verdana" w:hAnsi="Verdana"/>
          <w:spacing w:val="-3"/>
          <w:sz w:val="24"/>
          <w:szCs w:val="24"/>
        </w:rPr>
        <w:t xml:space="preserve"> </w:t>
      </w:r>
      <w:r w:rsidRPr="00FA0667">
        <w:rPr>
          <w:rFonts w:ascii="Verdana" w:hAnsi="Verdana"/>
          <w:sz w:val="24"/>
          <w:szCs w:val="24"/>
        </w:rPr>
        <w:t>more</w:t>
      </w:r>
      <w:r w:rsidRPr="00FA0667">
        <w:rPr>
          <w:rFonts w:ascii="Verdana" w:hAnsi="Verdana"/>
          <w:spacing w:val="-3"/>
          <w:sz w:val="24"/>
          <w:szCs w:val="24"/>
        </w:rPr>
        <w:t xml:space="preserve"> </w:t>
      </w:r>
      <w:r w:rsidRPr="00FA0667">
        <w:rPr>
          <w:rFonts w:ascii="Verdana" w:hAnsi="Verdana"/>
          <w:sz w:val="24"/>
          <w:szCs w:val="24"/>
        </w:rPr>
        <w:t>water</w:t>
      </w:r>
      <w:r w:rsidRPr="00FA0667">
        <w:rPr>
          <w:rFonts w:ascii="Verdana" w:hAnsi="Verdana"/>
          <w:spacing w:val="-3"/>
          <w:sz w:val="24"/>
          <w:szCs w:val="24"/>
        </w:rPr>
        <w:t xml:space="preserve"> </w:t>
      </w:r>
      <w:r w:rsidRPr="00FA0667">
        <w:rPr>
          <w:rFonts w:ascii="Verdana" w:hAnsi="Verdana"/>
          <w:sz w:val="24"/>
          <w:szCs w:val="24"/>
        </w:rPr>
        <w:t>than</w:t>
      </w:r>
      <w:r w:rsidRPr="00FA0667">
        <w:rPr>
          <w:rFonts w:ascii="Verdana" w:hAnsi="Verdana"/>
          <w:spacing w:val="-3"/>
          <w:sz w:val="24"/>
          <w:szCs w:val="24"/>
        </w:rPr>
        <w:t xml:space="preserve"> </w:t>
      </w:r>
      <w:r w:rsidRPr="00FA0667">
        <w:rPr>
          <w:rFonts w:ascii="Verdana" w:hAnsi="Verdana"/>
          <w:sz w:val="24"/>
          <w:szCs w:val="24"/>
        </w:rPr>
        <w:t>data</w:t>
      </w:r>
      <w:r w:rsidRPr="00FA0667">
        <w:rPr>
          <w:rFonts w:ascii="Verdana" w:hAnsi="Verdana"/>
          <w:spacing w:val="-3"/>
          <w:sz w:val="24"/>
          <w:szCs w:val="24"/>
        </w:rPr>
        <w:t xml:space="preserve"> </w:t>
      </w:r>
      <w:r w:rsidRPr="00FA0667">
        <w:rPr>
          <w:rFonts w:ascii="Verdana" w:hAnsi="Verdana"/>
          <w:sz w:val="24"/>
          <w:szCs w:val="24"/>
        </w:rPr>
        <w:t>centres across</w:t>
      </w:r>
      <w:r w:rsidRPr="00FA0667">
        <w:rPr>
          <w:rFonts w:ascii="Verdana" w:hAnsi="Verdana"/>
          <w:spacing w:val="40"/>
          <w:sz w:val="24"/>
          <w:szCs w:val="24"/>
        </w:rPr>
        <w:t xml:space="preserve"> </w:t>
      </w:r>
      <w:r w:rsidRPr="00FA0667">
        <w:rPr>
          <w:rFonts w:ascii="Verdana" w:hAnsi="Verdana"/>
          <w:sz w:val="24"/>
          <w:szCs w:val="24"/>
        </w:rPr>
        <w:t>the</w:t>
      </w:r>
      <w:r w:rsidRPr="00FA0667">
        <w:rPr>
          <w:rFonts w:ascii="Verdana" w:hAnsi="Verdana"/>
          <w:spacing w:val="40"/>
          <w:sz w:val="24"/>
          <w:szCs w:val="24"/>
        </w:rPr>
        <w:t xml:space="preserve"> </w:t>
      </w:r>
      <w:r w:rsidRPr="00FA0667">
        <w:rPr>
          <w:rFonts w:ascii="Verdana" w:hAnsi="Verdana"/>
          <w:sz w:val="24"/>
          <w:szCs w:val="24"/>
        </w:rPr>
        <w:t>United</w:t>
      </w:r>
      <w:r w:rsidRPr="00FA0667">
        <w:rPr>
          <w:rFonts w:ascii="Verdana" w:hAnsi="Verdana"/>
          <w:spacing w:val="40"/>
          <w:sz w:val="24"/>
          <w:szCs w:val="24"/>
        </w:rPr>
        <w:t xml:space="preserve"> </w:t>
      </w:r>
      <w:r w:rsidRPr="00FA0667">
        <w:rPr>
          <w:rFonts w:ascii="Verdana" w:hAnsi="Verdana"/>
          <w:sz w:val="24"/>
          <w:szCs w:val="24"/>
        </w:rPr>
        <w:t>States</w:t>
      </w:r>
      <w:r w:rsidRPr="00FA0667">
        <w:rPr>
          <w:rFonts w:ascii="Verdana" w:hAnsi="Verdana"/>
          <w:spacing w:val="40"/>
          <w:sz w:val="24"/>
          <w:szCs w:val="24"/>
        </w:rPr>
        <w:t xml:space="preserve"> </w:t>
      </w:r>
      <w:r w:rsidRPr="00FA0667">
        <w:rPr>
          <w:rFonts w:ascii="Verdana" w:hAnsi="Verdana"/>
          <w:sz w:val="24"/>
          <w:szCs w:val="24"/>
        </w:rPr>
        <w:t>as</w:t>
      </w:r>
      <w:r w:rsidRPr="00FA0667">
        <w:rPr>
          <w:rFonts w:ascii="Verdana" w:hAnsi="Verdana"/>
          <w:spacing w:val="40"/>
          <w:sz w:val="24"/>
          <w:szCs w:val="24"/>
        </w:rPr>
        <w:t xml:space="preserve"> </w:t>
      </w:r>
      <w:r w:rsidRPr="00FA0667">
        <w:rPr>
          <w:rFonts w:ascii="Verdana" w:hAnsi="Verdana"/>
          <w:sz w:val="24"/>
          <w:szCs w:val="24"/>
        </w:rPr>
        <w:t>a</w:t>
      </w:r>
      <w:r w:rsidRPr="00FA0667">
        <w:rPr>
          <w:rFonts w:ascii="Verdana" w:hAnsi="Verdana"/>
          <w:spacing w:val="40"/>
          <w:sz w:val="24"/>
          <w:szCs w:val="24"/>
        </w:rPr>
        <w:t xml:space="preserve"> </w:t>
      </w:r>
      <w:r w:rsidRPr="00FA0667">
        <w:rPr>
          <w:rFonts w:ascii="Verdana" w:hAnsi="Verdana"/>
          <w:sz w:val="24"/>
          <w:szCs w:val="24"/>
        </w:rPr>
        <w:t>whole.</w:t>
      </w:r>
      <w:r w:rsidRPr="00FA0667">
        <w:rPr>
          <w:rFonts w:ascii="Verdana" w:hAnsi="Verdana"/>
          <w:spacing w:val="40"/>
          <w:sz w:val="24"/>
          <w:szCs w:val="24"/>
        </w:rPr>
        <w:t xml:space="preserve"> </w:t>
      </w:r>
      <w:r w:rsidRPr="00FA0667">
        <w:rPr>
          <w:rFonts w:ascii="Verdana" w:hAnsi="Verdana"/>
          <w:sz w:val="24"/>
          <w:szCs w:val="24"/>
        </w:rPr>
        <w:t>The</w:t>
      </w:r>
      <w:r w:rsidRPr="00FA0667">
        <w:rPr>
          <w:rFonts w:ascii="Verdana" w:hAnsi="Verdana"/>
          <w:spacing w:val="40"/>
          <w:sz w:val="24"/>
          <w:szCs w:val="24"/>
        </w:rPr>
        <w:t xml:space="preserve"> </w:t>
      </w:r>
      <w:r w:rsidRPr="00FA0667">
        <w:rPr>
          <w:rFonts w:ascii="Verdana" w:hAnsi="Verdana"/>
          <w:sz w:val="24"/>
          <w:szCs w:val="24"/>
        </w:rPr>
        <w:t>policy</w:t>
      </w:r>
      <w:r w:rsidRPr="00FA0667">
        <w:rPr>
          <w:rFonts w:ascii="Verdana" w:hAnsi="Verdana"/>
          <w:spacing w:val="40"/>
          <w:sz w:val="24"/>
          <w:szCs w:val="24"/>
        </w:rPr>
        <w:t xml:space="preserve"> </w:t>
      </w:r>
      <w:r w:rsidRPr="00FA0667">
        <w:rPr>
          <w:rFonts w:ascii="Verdana" w:hAnsi="Verdana"/>
          <w:sz w:val="24"/>
          <w:szCs w:val="24"/>
        </w:rPr>
        <w:t>response</w:t>
      </w:r>
      <w:r w:rsidRPr="00FA0667">
        <w:rPr>
          <w:rFonts w:ascii="Verdana" w:hAnsi="Verdana"/>
          <w:spacing w:val="40"/>
          <w:sz w:val="24"/>
          <w:szCs w:val="24"/>
        </w:rPr>
        <w:t xml:space="preserve"> </w:t>
      </w:r>
      <w:r w:rsidRPr="00FA0667">
        <w:rPr>
          <w:rFonts w:ascii="Verdana" w:hAnsi="Verdana"/>
          <w:sz w:val="24"/>
          <w:szCs w:val="24"/>
        </w:rPr>
        <w:t>should</w:t>
      </w:r>
      <w:r w:rsidRPr="00FA0667">
        <w:rPr>
          <w:rFonts w:ascii="Verdana" w:hAnsi="Verdana"/>
          <w:spacing w:val="40"/>
          <w:sz w:val="24"/>
          <w:szCs w:val="24"/>
        </w:rPr>
        <w:t xml:space="preserve"> </w:t>
      </w:r>
      <w:r w:rsidRPr="00FA0667">
        <w:rPr>
          <w:rFonts w:ascii="Verdana" w:hAnsi="Verdana"/>
          <w:sz w:val="24"/>
          <w:szCs w:val="24"/>
        </w:rPr>
        <w:t>therefore</w:t>
      </w:r>
      <w:r w:rsidRPr="00FA0667">
        <w:rPr>
          <w:rFonts w:ascii="Verdana" w:hAnsi="Verdana"/>
          <w:spacing w:val="40"/>
          <w:sz w:val="24"/>
          <w:szCs w:val="24"/>
        </w:rPr>
        <w:t xml:space="preserve"> </w:t>
      </w:r>
      <w:r w:rsidRPr="00FA0667">
        <w:rPr>
          <w:rFonts w:ascii="Verdana" w:hAnsi="Verdana"/>
          <w:sz w:val="24"/>
          <w:szCs w:val="24"/>
        </w:rPr>
        <w:t>be</w:t>
      </w:r>
      <w:r w:rsidRPr="00FA0667">
        <w:rPr>
          <w:rFonts w:ascii="Verdana" w:hAnsi="Verdana"/>
          <w:spacing w:val="40"/>
          <w:sz w:val="24"/>
          <w:szCs w:val="24"/>
        </w:rPr>
        <w:t xml:space="preserve"> </w:t>
      </w:r>
      <w:r w:rsidRPr="00FA0667">
        <w:rPr>
          <w:rFonts w:ascii="Verdana" w:hAnsi="Verdana"/>
          <w:sz w:val="24"/>
          <w:szCs w:val="24"/>
        </w:rPr>
        <w:t>proportionate</w:t>
      </w:r>
      <w:r w:rsidRPr="00FA0667">
        <w:rPr>
          <w:rFonts w:ascii="Verdana" w:hAnsi="Verdana"/>
          <w:spacing w:val="40"/>
          <w:sz w:val="24"/>
          <w:szCs w:val="24"/>
        </w:rPr>
        <w:t xml:space="preserve"> </w:t>
      </w:r>
      <w:r w:rsidRPr="00FA0667">
        <w:rPr>
          <w:rFonts w:ascii="Verdana" w:hAnsi="Verdana"/>
          <w:sz w:val="24"/>
          <w:szCs w:val="24"/>
        </w:rPr>
        <w:t xml:space="preserve">and </w:t>
      </w:r>
      <w:r w:rsidRPr="00FA0667">
        <w:rPr>
          <w:rFonts w:ascii="Verdana" w:hAnsi="Verdana"/>
          <w:spacing w:val="-2"/>
          <w:sz w:val="24"/>
          <w:szCs w:val="24"/>
        </w:rPr>
        <w:t>evidence-based</w:t>
      </w:r>
      <w:r w:rsidRPr="00FA0667">
        <w:rPr>
          <w:rFonts w:ascii="Verdana" w:hAnsi="Verdana"/>
          <w:spacing w:val="-2"/>
          <w:sz w:val="24"/>
          <w:szCs w:val="24"/>
        </w:rPr>
        <w:t>.</w:t>
      </w:r>
    </w:p>
    <w:p w:rsidR="00C31BB7" w:rsidRPr="00FA0667" w:rsidP="00FA0667">
      <w:pPr>
        <w:pStyle w:val="BodyText"/>
        <w:ind w:right="23"/>
        <w:rPr>
          <w:rFonts w:ascii="Verdana" w:hAnsi="Verdana"/>
          <w:sz w:val="24"/>
          <w:szCs w:val="24"/>
        </w:rPr>
      </w:pPr>
      <w:r w:rsidRPr="00FA0667">
        <w:rPr>
          <w:rFonts w:ascii="Verdana" w:hAnsi="Verdana"/>
          <w:sz w:val="24"/>
          <w:szCs w:val="24"/>
        </w:rPr>
        <w:t>With appropriate infrastructure, data centres can operate with very low potable water demand through closed-loop cooling, advanced treatment and water reuse. Moreover, they present a strategic opportunity: waste heat from data</w:t>
      </w:r>
      <w:r w:rsidRPr="00FA0667">
        <w:rPr>
          <w:rFonts w:ascii="Verdana" w:hAnsi="Verdana"/>
          <w:spacing w:val="-3"/>
          <w:sz w:val="24"/>
          <w:szCs w:val="24"/>
        </w:rPr>
        <w:t xml:space="preserve"> </w:t>
      </w:r>
      <w:r w:rsidRPr="00FA0667">
        <w:rPr>
          <w:rFonts w:ascii="Verdana" w:hAnsi="Verdana"/>
          <w:sz w:val="24"/>
          <w:szCs w:val="24"/>
        </w:rPr>
        <w:t>centres</w:t>
      </w:r>
      <w:r w:rsidRPr="00FA0667">
        <w:rPr>
          <w:rFonts w:ascii="Verdana" w:hAnsi="Verdana"/>
          <w:spacing w:val="-3"/>
          <w:sz w:val="24"/>
          <w:szCs w:val="24"/>
        </w:rPr>
        <w:t xml:space="preserve"> </w:t>
      </w:r>
      <w:r w:rsidRPr="00FA0667">
        <w:rPr>
          <w:rFonts w:ascii="Verdana" w:hAnsi="Verdana"/>
          <w:sz w:val="24"/>
          <w:szCs w:val="24"/>
        </w:rPr>
        <w:t>can</w:t>
      </w:r>
      <w:r w:rsidRPr="00FA0667">
        <w:rPr>
          <w:rFonts w:ascii="Verdana" w:hAnsi="Verdana"/>
          <w:spacing w:val="-3"/>
          <w:sz w:val="24"/>
          <w:szCs w:val="24"/>
        </w:rPr>
        <w:t xml:space="preserve"> </w:t>
      </w:r>
      <w:r w:rsidRPr="00FA0667">
        <w:rPr>
          <w:rFonts w:ascii="Verdana" w:hAnsi="Verdana"/>
          <w:sz w:val="24"/>
          <w:szCs w:val="24"/>
        </w:rPr>
        <w:t>support</w:t>
      </w:r>
      <w:r w:rsidRPr="00FA0667">
        <w:rPr>
          <w:rFonts w:ascii="Verdana" w:hAnsi="Verdana"/>
          <w:spacing w:val="-3"/>
          <w:sz w:val="24"/>
          <w:szCs w:val="24"/>
        </w:rPr>
        <w:t xml:space="preserve"> </w:t>
      </w:r>
      <w:r w:rsidRPr="00FA0667">
        <w:rPr>
          <w:rFonts w:ascii="Verdana" w:hAnsi="Verdana"/>
          <w:sz w:val="24"/>
          <w:szCs w:val="24"/>
        </w:rPr>
        <w:t>district</w:t>
      </w:r>
      <w:r w:rsidRPr="00FA0667">
        <w:rPr>
          <w:rFonts w:ascii="Verdana" w:hAnsi="Verdana"/>
          <w:spacing w:val="-3"/>
          <w:sz w:val="24"/>
          <w:szCs w:val="24"/>
        </w:rPr>
        <w:t xml:space="preserve"> </w:t>
      </w:r>
      <w:r w:rsidRPr="00FA0667">
        <w:rPr>
          <w:rFonts w:ascii="Verdana" w:hAnsi="Verdana"/>
          <w:sz w:val="24"/>
          <w:szCs w:val="24"/>
        </w:rPr>
        <w:t>heating</w:t>
      </w:r>
      <w:r w:rsidRPr="00FA0667">
        <w:rPr>
          <w:rFonts w:ascii="Verdana" w:hAnsi="Verdana"/>
          <w:spacing w:val="-3"/>
          <w:sz w:val="24"/>
          <w:szCs w:val="24"/>
        </w:rPr>
        <w:t xml:space="preserve"> </w:t>
      </w:r>
      <w:r w:rsidRPr="00FA0667">
        <w:rPr>
          <w:rFonts w:ascii="Verdana" w:hAnsi="Verdana"/>
          <w:sz w:val="24"/>
          <w:szCs w:val="24"/>
        </w:rPr>
        <w:t>networks,</w:t>
      </w:r>
      <w:r w:rsidRPr="00FA0667">
        <w:rPr>
          <w:rFonts w:ascii="Verdana" w:hAnsi="Verdana"/>
          <w:spacing w:val="-3"/>
          <w:sz w:val="24"/>
          <w:szCs w:val="24"/>
        </w:rPr>
        <w:t xml:space="preserve"> </w:t>
      </w:r>
      <w:r w:rsidRPr="00FA0667">
        <w:rPr>
          <w:rFonts w:ascii="Verdana" w:hAnsi="Verdana"/>
          <w:sz w:val="24"/>
          <w:szCs w:val="24"/>
        </w:rPr>
        <w:t>contributing</w:t>
      </w:r>
      <w:r w:rsidRPr="00FA0667">
        <w:rPr>
          <w:rFonts w:ascii="Verdana" w:hAnsi="Verdana"/>
          <w:spacing w:val="-3"/>
          <w:sz w:val="24"/>
          <w:szCs w:val="24"/>
        </w:rPr>
        <w:t xml:space="preserve"> </w:t>
      </w:r>
      <w:r w:rsidRPr="00FA0667">
        <w:rPr>
          <w:rFonts w:ascii="Verdana" w:hAnsi="Verdana"/>
          <w:sz w:val="24"/>
          <w:szCs w:val="24"/>
        </w:rPr>
        <w:t>to</w:t>
      </w:r>
      <w:r w:rsidRPr="00FA0667">
        <w:rPr>
          <w:rFonts w:ascii="Verdana" w:hAnsi="Verdana"/>
          <w:spacing w:val="-3"/>
          <w:sz w:val="24"/>
          <w:szCs w:val="24"/>
        </w:rPr>
        <w:t xml:space="preserve"> </w:t>
      </w:r>
      <w:r w:rsidRPr="00FA0667">
        <w:rPr>
          <w:rFonts w:ascii="Verdana" w:hAnsi="Verdana"/>
          <w:sz w:val="24"/>
          <w:szCs w:val="24"/>
        </w:rPr>
        <w:t>low-carbon</w:t>
      </w:r>
      <w:r w:rsidRPr="00FA0667">
        <w:rPr>
          <w:rFonts w:ascii="Verdana" w:hAnsi="Verdana"/>
          <w:spacing w:val="-3"/>
          <w:sz w:val="24"/>
          <w:szCs w:val="24"/>
        </w:rPr>
        <w:t xml:space="preserve"> </w:t>
      </w:r>
      <w:r w:rsidRPr="00FA0667">
        <w:rPr>
          <w:rFonts w:ascii="Verdana" w:hAnsi="Verdana"/>
          <w:sz w:val="24"/>
          <w:szCs w:val="24"/>
        </w:rPr>
        <w:t>heat</w:t>
      </w:r>
      <w:r w:rsidRPr="00FA0667">
        <w:rPr>
          <w:rFonts w:ascii="Verdana" w:hAnsi="Verdana"/>
          <w:spacing w:val="-3"/>
          <w:sz w:val="24"/>
          <w:szCs w:val="24"/>
        </w:rPr>
        <w:t xml:space="preserve"> </w:t>
      </w:r>
      <w:r w:rsidRPr="00FA0667">
        <w:rPr>
          <w:rFonts w:ascii="Verdana" w:hAnsi="Verdana"/>
          <w:sz w:val="24"/>
          <w:szCs w:val="24"/>
        </w:rPr>
        <w:t xml:space="preserve">provision while generating skilled </w:t>
      </w:r>
      <w:r w:rsidRPr="00FA0667">
        <w:rPr>
          <w:rFonts w:ascii="Verdana" w:hAnsi="Verdana"/>
          <w:sz w:val="24"/>
          <w:szCs w:val="24"/>
        </w:rPr>
        <w:t>employment. Integrated</w:t>
      </w:r>
      <w:r w:rsidRPr="00FA0667">
        <w:rPr>
          <w:rFonts w:ascii="Verdana" w:hAnsi="Verdana"/>
          <w:spacing w:val="-4"/>
          <w:sz w:val="24"/>
          <w:szCs w:val="24"/>
        </w:rPr>
        <w:t xml:space="preserve"> </w:t>
      </w:r>
      <w:r w:rsidRPr="00FA0667">
        <w:rPr>
          <w:rFonts w:ascii="Verdana" w:hAnsi="Verdana"/>
          <w:sz w:val="24"/>
          <w:szCs w:val="24"/>
        </w:rPr>
        <w:t>planning</w:t>
      </w:r>
      <w:r w:rsidRPr="00FA0667">
        <w:rPr>
          <w:rFonts w:ascii="Verdana" w:hAnsi="Verdana"/>
          <w:spacing w:val="-4"/>
          <w:sz w:val="24"/>
          <w:szCs w:val="24"/>
        </w:rPr>
        <w:t xml:space="preserve"> </w:t>
      </w:r>
      <w:r w:rsidRPr="00FA0667">
        <w:rPr>
          <w:rFonts w:ascii="Verdana" w:hAnsi="Verdana"/>
          <w:sz w:val="24"/>
          <w:szCs w:val="24"/>
        </w:rPr>
        <w:t>would</w:t>
      </w:r>
      <w:r w:rsidRPr="00FA0667">
        <w:rPr>
          <w:rFonts w:ascii="Verdana" w:hAnsi="Verdana"/>
          <w:spacing w:val="-4"/>
          <w:sz w:val="24"/>
          <w:szCs w:val="24"/>
        </w:rPr>
        <w:t xml:space="preserve"> </w:t>
      </w:r>
      <w:r w:rsidRPr="00FA0667">
        <w:rPr>
          <w:rFonts w:ascii="Verdana" w:hAnsi="Verdana"/>
          <w:sz w:val="24"/>
          <w:szCs w:val="24"/>
        </w:rPr>
        <w:t>allow</w:t>
      </w:r>
      <w:r w:rsidRPr="00FA0667">
        <w:rPr>
          <w:rFonts w:ascii="Verdana" w:hAnsi="Verdana"/>
          <w:spacing w:val="-4"/>
          <w:sz w:val="24"/>
          <w:szCs w:val="24"/>
        </w:rPr>
        <w:t xml:space="preserve"> </w:t>
      </w:r>
      <w:r w:rsidRPr="00FA0667">
        <w:rPr>
          <w:rFonts w:ascii="Verdana" w:hAnsi="Verdana"/>
          <w:sz w:val="24"/>
          <w:szCs w:val="24"/>
        </w:rPr>
        <w:t>water</w:t>
      </w:r>
      <w:r w:rsidRPr="00FA0667">
        <w:rPr>
          <w:rFonts w:ascii="Verdana" w:hAnsi="Verdana"/>
          <w:spacing w:val="-4"/>
          <w:sz w:val="24"/>
          <w:szCs w:val="24"/>
        </w:rPr>
        <w:t xml:space="preserve"> </w:t>
      </w:r>
      <w:r w:rsidRPr="00FA0667">
        <w:rPr>
          <w:rFonts w:ascii="Verdana" w:hAnsi="Verdana"/>
          <w:sz w:val="24"/>
          <w:szCs w:val="24"/>
        </w:rPr>
        <w:t>resilience,</w:t>
      </w:r>
      <w:r w:rsidRPr="00FA0667">
        <w:rPr>
          <w:rFonts w:ascii="Verdana" w:hAnsi="Verdana"/>
          <w:spacing w:val="-4"/>
          <w:sz w:val="24"/>
          <w:szCs w:val="24"/>
        </w:rPr>
        <w:t xml:space="preserve"> </w:t>
      </w:r>
      <w:r w:rsidRPr="00FA0667">
        <w:rPr>
          <w:rFonts w:ascii="Verdana" w:hAnsi="Verdana"/>
          <w:sz w:val="24"/>
          <w:szCs w:val="24"/>
        </w:rPr>
        <w:t>energy</w:t>
      </w:r>
      <w:r w:rsidRPr="00FA0667">
        <w:rPr>
          <w:rFonts w:ascii="Verdana" w:hAnsi="Verdana"/>
          <w:spacing w:val="-4"/>
          <w:sz w:val="24"/>
          <w:szCs w:val="24"/>
        </w:rPr>
        <w:t xml:space="preserve"> </w:t>
      </w:r>
      <w:r w:rsidRPr="00FA0667">
        <w:rPr>
          <w:rFonts w:ascii="Verdana" w:hAnsi="Verdana"/>
          <w:sz w:val="24"/>
          <w:szCs w:val="24"/>
        </w:rPr>
        <w:t>efficiency</w:t>
      </w:r>
      <w:r w:rsidRPr="00FA0667">
        <w:rPr>
          <w:rFonts w:ascii="Verdana" w:hAnsi="Verdana"/>
          <w:spacing w:val="-4"/>
          <w:sz w:val="24"/>
          <w:szCs w:val="24"/>
        </w:rPr>
        <w:t xml:space="preserve"> </w:t>
      </w:r>
      <w:r w:rsidRPr="00FA0667">
        <w:rPr>
          <w:rFonts w:ascii="Verdana" w:hAnsi="Verdana"/>
          <w:sz w:val="24"/>
          <w:szCs w:val="24"/>
        </w:rPr>
        <w:t>and regional job creation to be delivered together rather than treated in isolation.</w:t>
      </w:r>
    </w:p>
    <w:p w:rsidR="00C31BB7" w:rsidRPr="00FA0667" w:rsidP="00FA0667">
      <w:pPr>
        <w:pStyle w:val="ListParagraph"/>
        <w:numPr>
          <w:ilvl w:val="0"/>
          <w:numId w:val="1"/>
        </w:numPr>
        <w:tabs>
          <w:tab w:val="left" w:pos="372"/>
        </w:tabs>
        <w:ind w:left="372" w:hanging="231"/>
        <w:rPr>
          <w:rFonts w:ascii="Verdana" w:hAnsi="Verdana"/>
          <w:sz w:val="24"/>
          <w:szCs w:val="24"/>
        </w:rPr>
      </w:pPr>
      <w:r w:rsidRPr="00FA0667">
        <w:rPr>
          <w:rFonts w:ascii="Verdana" w:hAnsi="Verdana"/>
          <w:sz w:val="24"/>
          <w:szCs w:val="24"/>
        </w:rPr>
        <w:t>Competitive</w:t>
      </w:r>
      <w:r w:rsidRPr="00FA0667">
        <w:rPr>
          <w:rFonts w:ascii="Verdana" w:hAnsi="Verdana"/>
          <w:spacing w:val="-9"/>
          <w:sz w:val="24"/>
          <w:szCs w:val="24"/>
        </w:rPr>
        <w:t xml:space="preserve"> </w:t>
      </w:r>
      <w:r w:rsidRPr="00FA0667">
        <w:rPr>
          <w:rFonts w:ascii="Verdana" w:hAnsi="Verdana"/>
          <w:sz w:val="24"/>
          <w:szCs w:val="24"/>
        </w:rPr>
        <w:t>Industry</w:t>
      </w:r>
      <w:r w:rsidRPr="00FA0667">
        <w:rPr>
          <w:rFonts w:ascii="Verdana" w:hAnsi="Verdana"/>
          <w:spacing w:val="-9"/>
          <w:sz w:val="24"/>
          <w:szCs w:val="24"/>
        </w:rPr>
        <w:t xml:space="preserve"> </w:t>
      </w:r>
      <w:r w:rsidRPr="00FA0667">
        <w:rPr>
          <w:rFonts w:ascii="Verdana" w:hAnsi="Verdana"/>
          <w:sz w:val="24"/>
          <w:szCs w:val="24"/>
        </w:rPr>
        <w:t>and</w:t>
      </w:r>
      <w:r w:rsidRPr="00FA0667">
        <w:rPr>
          <w:rFonts w:ascii="Verdana" w:hAnsi="Verdana"/>
          <w:spacing w:val="-9"/>
          <w:sz w:val="24"/>
          <w:szCs w:val="24"/>
        </w:rPr>
        <w:t xml:space="preserve"> </w:t>
      </w:r>
      <w:r w:rsidRPr="00FA0667">
        <w:rPr>
          <w:rFonts w:ascii="Verdana" w:hAnsi="Verdana"/>
          <w:sz w:val="24"/>
          <w:szCs w:val="24"/>
        </w:rPr>
        <w:t>Value</w:t>
      </w:r>
      <w:r w:rsidRPr="00FA0667">
        <w:rPr>
          <w:rFonts w:ascii="Verdana" w:hAnsi="Verdana"/>
          <w:spacing w:val="-9"/>
          <w:sz w:val="24"/>
          <w:szCs w:val="24"/>
        </w:rPr>
        <w:t xml:space="preserve"> </w:t>
      </w:r>
      <w:r w:rsidRPr="00FA0667">
        <w:rPr>
          <w:rFonts w:ascii="Verdana" w:hAnsi="Verdana"/>
          <w:sz w:val="24"/>
          <w:szCs w:val="24"/>
        </w:rPr>
        <w:t>for</w:t>
      </w:r>
      <w:r w:rsidRPr="00FA0667">
        <w:rPr>
          <w:rFonts w:ascii="Verdana" w:hAnsi="Verdana"/>
          <w:spacing w:val="-8"/>
          <w:sz w:val="24"/>
          <w:szCs w:val="24"/>
        </w:rPr>
        <w:t xml:space="preserve"> </w:t>
      </w:r>
      <w:r w:rsidRPr="00FA0667">
        <w:rPr>
          <w:rFonts w:ascii="Verdana" w:hAnsi="Verdana"/>
          <w:spacing w:val="-2"/>
          <w:sz w:val="24"/>
          <w:szCs w:val="24"/>
        </w:rPr>
        <w:t>Money</w:t>
      </w:r>
    </w:p>
    <w:p w:rsidR="00C31BB7" w:rsidRPr="00FA0667" w:rsidP="00FA0667">
      <w:pPr>
        <w:pStyle w:val="BodyText"/>
        <w:ind w:right="15"/>
        <w:rPr>
          <w:rFonts w:ascii="Verdana" w:hAnsi="Verdana"/>
          <w:sz w:val="24"/>
          <w:szCs w:val="24"/>
        </w:rPr>
      </w:pPr>
      <w:r w:rsidRPr="00FA0667">
        <w:rPr>
          <w:rFonts w:ascii="Verdana" w:hAnsi="Verdana"/>
          <w:sz w:val="24"/>
          <w:szCs w:val="24"/>
        </w:rPr>
        <w:t>The Government has signalled its intention to</w:t>
      </w:r>
      <w:r w:rsidRPr="00FA0667">
        <w:rPr>
          <w:rFonts w:ascii="Verdana" w:hAnsi="Verdana"/>
          <w:spacing w:val="-4"/>
          <w:sz w:val="24"/>
          <w:szCs w:val="24"/>
        </w:rPr>
        <w:t xml:space="preserve"> </w:t>
      </w:r>
      <w:r w:rsidRPr="00FA0667">
        <w:rPr>
          <w:rFonts w:ascii="Verdana" w:hAnsi="Verdana"/>
          <w:sz w:val="24"/>
          <w:szCs w:val="24"/>
        </w:rPr>
        <w:t>reverse</w:t>
      </w:r>
      <w:r w:rsidRPr="00FA0667">
        <w:rPr>
          <w:rFonts w:ascii="Verdana" w:hAnsi="Verdana"/>
          <w:spacing w:val="-4"/>
          <w:sz w:val="24"/>
          <w:szCs w:val="24"/>
        </w:rPr>
        <w:t xml:space="preserve"> </w:t>
      </w:r>
      <w:r w:rsidRPr="00FA0667">
        <w:rPr>
          <w:rFonts w:ascii="Verdana" w:hAnsi="Verdana"/>
          <w:sz w:val="24"/>
          <w:szCs w:val="24"/>
        </w:rPr>
        <w:t>discounts</w:t>
      </w:r>
      <w:r w:rsidRPr="00FA0667">
        <w:rPr>
          <w:rFonts w:ascii="Verdana" w:hAnsi="Verdana"/>
          <w:spacing w:val="-4"/>
          <w:sz w:val="24"/>
          <w:szCs w:val="24"/>
        </w:rPr>
        <w:t xml:space="preserve"> </w:t>
      </w:r>
      <w:r w:rsidRPr="00FA0667">
        <w:rPr>
          <w:rFonts w:ascii="Verdana" w:hAnsi="Verdana"/>
          <w:sz w:val="24"/>
          <w:szCs w:val="24"/>
        </w:rPr>
        <w:t>for</w:t>
      </w:r>
      <w:r w:rsidRPr="00FA0667">
        <w:rPr>
          <w:rFonts w:ascii="Verdana" w:hAnsi="Verdana"/>
          <w:spacing w:val="-4"/>
          <w:sz w:val="24"/>
          <w:szCs w:val="24"/>
        </w:rPr>
        <w:t xml:space="preserve"> </w:t>
      </w:r>
      <w:r w:rsidRPr="00FA0667">
        <w:rPr>
          <w:rFonts w:ascii="Verdana" w:hAnsi="Verdana"/>
          <w:sz w:val="24"/>
          <w:szCs w:val="24"/>
        </w:rPr>
        <w:t>large</w:t>
      </w:r>
      <w:r w:rsidRPr="00FA0667">
        <w:rPr>
          <w:rFonts w:ascii="Verdana" w:hAnsi="Verdana"/>
          <w:spacing w:val="-4"/>
          <w:sz w:val="24"/>
          <w:szCs w:val="24"/>
        </w:rPr>
        <w:t xml:space="preserve"> </w:t>
      </w:r>
      <w:r w:rsidRPr="00FA0667">
        <w:rPr>
          <w:rFonts w:ascii="Verdana" w:hAnsi="Verdana"/>
          <w:sz w:val="24"/>
          <w:szCs w:val="24"/>
        </w:rPr>
        <w:t>water</w:t>
      </w:r>
      <w:r w:rsidRPr="00FA0667">
        <w:rPr>
          <w:rFonts w:ascii="Verdana" w:hAnsi="Verdana"/>
          <w:spacing w:val="-4"/>
          <w:sz w:val="24"/>
          <w:szCs w:val="24"/>
        </w:rPr>
        <w:t xml:space="preserve"> </w:t>
      </w:r>
      <w:r w:rsidRPr="00FA0667">
        <w:rPr>
          <w:rFonts w:ascii="Verdana" w:hAnsi="Verdana"/>
          <w:sz w:val="24"/>
          <w:szCs w:val="24"/>
        </w:rPr>
        <w:t>users.</w:t>
      </w:r>
      <w:r w:rsidRPr="00FA0667">
        <w:rPr>
          <w:rFonts w:ascii="Verdana" w:hAnsi="Verdana"/>
          <w:spacing w:val="-4"/>
          <w:sz w:val="24"/>
          <w:szCs w:val="24"/>
        </w:rPr>
        <w:t xml:space="preserve"> </w:t>
      </w:r>
      <w:r w:rsidRPr="00FA0667">
        <w:rPr>
          <w:rFonts w:ascii="Verdana" w:hAnsi="Verdana"/>
          <w:sz w:val="24"/>
          <w:szCs w:val="24"/>
        </w:rPr>
        <w:t>While</w:t>
      </w:r>
      <w:r w:rsidRPr="00FA0667">
        <w:rPr>
          <w:rFonts w:ascii="Verdana" w:hAnsi="Verdana"/>
          <w:spacing w:val="-4"/>
          <w:sz w:val="24"/>
          <w:szCs w:val="24"/>
        </w:rPr>
        <w:t xml:space="preserve"> </w:t>
      </w:r>
      <w:r w:rsidRPr="00FA0667">
        <w:rPr>
          <w:rFonts w:ascii="Verdana" w:hAnsi="Verdana"/>
          <w:sz w:val="24"/>
          <w:szCs w:val="24"/>
        </w:rPr>
        <w:t>Veolia</w:t>
      </w:r>
      <w:r w:rsidRPr="00FA0667">
        <w:rPr>
          <w:rFonts w:ascii="Verdana" w:hAnsi="Verdana"/>
          <w:spacing w:val="-4"/>
          <w:sz w:val="24"/>
          <w:szCs w:val="24"/>
        </w:rPr>
        <w:t xml:space="preserve"> </w:t>
      </w:r>
      <w:r w:rsidRPr="00FA0667">
        <w:rPr>
          <w:rFonts w:ascii="Verdana" w:hAnsi="Verdana"/>
          <w:sz w:val="24"/>
          <w:szCs w:val="24"/>
        </w:rPr>
        <w:t>supports reform in principle, the</w:t>
      </w:r>
      <w:r w:rsidRPr="00FA0667">
        <w:rPr>
          <w:rFonts w:ascii="Verdana" w:hAnsi="Verdana"/>
          <w:spacing w:val="-4"/>
          <w:sz w:val="24"/>
          <w:szCs w:val="24"/>
        </w:rPr>
        <w:t xml:space="preserve"> </w:t>
      </w:r>
      <w:r w:rsidRPr="00FA0667">
        <w:rPr>
          <w:rFonts w:ascii="Verdana" w:hAnsi="Verdana"/>
          <w:sz w:val="24"/>
          <w:szCs w:val="24"/>
        </w:rPr>
        <w:t>economic</w:t>
      </w:r>
      <w:r w:rsidRPr="00FA0667">
        <w:rPr>
          <w:rFonts w:ascii="Verdana" w:hAnsi="Verdana"/>
          <w:spacing w:val="-4"/>
          <w:sz w:val="24"/>
          <w:szCs w:val="24"/>
        </w:rPr>
        <w:t xml:space="preserve"> </w:t>
      </w:r>
      <w:r w:rsidRPr="00FA0667">
        <w:rPr>
          <w:rFonts w:ascii="Verdana" w:hAnsi="Verdana"/>
          <w:sz w:val="24"/>
          <w:szCs w:val="24"/>
        </w:rPr>
        <w:t>implications</w:t>
      </w:r>
      <w:r w:rsidRPr="00FA0667">
        <w:rPr>
          <w:rFonts w:ascii="Verdana" w:hAnsi="Verdana"/>
          <w:spacing w:val="-4"/>
          <w:sz w:val="24"/>
          <w:szCs w:val="24"/>
        </w:rPr>
        <w:t xml:space="preserve"> </w:t>
      </w:r>
      <w:r w:rsidRPr="00FA0667">
        <w:rPr>
          <w:rFonts w:ascii="Verdana" w:hAnsi="Verdana"/>
          <w:sz w:val="24"/>
          <w:szCs w:val="24"/>
        </w:rPr>
        <w:t>for</w:t>
      </w:r>
      <w:r w:rsidRPr="00FA0667">
        <w:rPr>
          <w:rFonts w:ascii="Verdana" w:hAnsi="Verdana"/>
          <w:spacing w:val="-4"/>
          <w:sz w:val="24"/>
          <w:szCs w:val="24"/>
        </w:rPr>
        <w:t xml:space="preserve"> </w:t>
      </w:r>
      <w:r w:rsidRPr="00FA0667">
        <w:rPr>
          <w:rFonts w:ascii="Verdana" w:hAnsi="Verdana"/>
          <w:sz w:val="24"/>
          <w:szCs w:val="24"/>
        </w:rPr>
        <w:t>water-intensive</w:t>
      </w:r>
      <w:r w:rsidRPr="00FA0667">
        <w:rPr>
          <w:rFonts w:ascii="Verdana" w:hAnsi="Verdana"/>
          <w:spacing w:val="-4"/>
          <w:sz w:val="24"/>
          <w:szCs w:val="24"/>
        </w:rPr>
        <w:t xml:space="preserve"> </w:t>
      </w:r>
      <w:r w:rsidRPr="00FA0667">
        <w:rPr>
          <w:rFonts w:ascii="Verdana" w:hAnsi="Verdana"/>
          <w:sz w:val="24"/>
          <w:szCs w:val="24"/>
        </w:rPr>
        <w:t>sectors</w:t>
      </w:r>
      <w:r w:rsidRPr="00FA0667">
        <w:rPr>
          <w:rFonts w:ascii="Verdana" w:hAnsi="Verdana"/>
          <w:spacing w:val="-4"/>
          <w:sz w:val="24"/>
          <w:szCs w:val="24"/>
        </w:rPr>
        <w:t xml:space="preserve"> </w:t>
      </w:r>
      <w:r w:rsidRPr="00FA0667">
        <w:rPr>
          <w:rFonts w:ascii="Verdana" w:hAnsi="Verdana"/>
          <w:sz w:val="24"/>
          <w:szCs w:val="24"/>
        </w:rPr>
        <w:t>remain</w:t>
      </w:r>
      <w:r w:rsidRPr="00FA0667">
        <w:rPr>
          <w:rFonts w:ascii="Verdana" w:hAnsi="Verdana"/>
          <w:spacing w:val="-4"/>
          <w:sz w:val="24"/>
          <w:szCs w:val="24"/>
        </w:rPr>
        <w:t xml:space="preserve"> </w:t>
      </w:r>
      <w:r w:rsidRPr="00FA0667">
        <w:rPr>
          <w:rFonts w:ascii="Verdana" w:hAnsi="Verdana"/>
          <w:sz w:val="24"/>
          <w:szCs w:val="24"/>
        </w:rPr>
        <w:t>insufficiently</w:t>
      </w:r>
      <w:r w:rsidRPr="00FA0667">
        <w:rPr>
          <w:rFonts w:ascii="Verdana" w:hAnsi="Verdana"/>
          <w:spacing w:val="-4"/>
          <w:sz w:val="24"/>
          <w:szCs w:val="24"/>
        </w:rPr>
        <w:t xml:space="preserve"> </w:t>
      </w:r>
      <w:r w:rsidRPr="00FA0667">
        <w:rPr>
          <w:rFonts w:ascii="Verdana" w:hAnsi="Verdana"/>
          <w:sz w:val="24"/>
          <w:szCs w:val="24"/>
        </w:rPr>
        <w:t>understood.</w:t>
      </w:r>
      <w:r w:rsidRPr="00FA0667">
        <w:rPr>
          <w:rFonts w:ascii="Verdana" w:hAnsi="Verdana"/>
          <w:spacing w:val="-4"/>
          <w:sz w:val="24"/>
          <w:szCs w:val="24"/>
        </w:rPr>
        <w:t xml:space="preserve"> </w:t>
      </w:r>
      <w:r w:rsidRPr="00FA0667">
        <w:rPr>
          <w:rFonts w:ascii="Verdana" w:hAnsi="Verdana"/>
          <w:sz w:val="24"/>
          <w:szCs w:val="24"/>
        </w:rPr>
        <w:t>As referenced during the session, sectors such as chemicals manufacturing could face increases in the</w:t>
      </w:r>
      <w:r w:rsidRPr="00FA0667">
        <w:rPr>
          <w:rFonts w:ascii="Verdana" w:hAnsi="Verdana"/>
          <w:spacing w:val="-3"/>
          <w:sz w:val="24"/>
          <w:szCs w:val="24"/>
        </w:rPr>
        <w:t xml:space="preserve"> </w:t>
      </w:r>
      <w:r w:rsidRPr="00FA0667">
        <w:rPr>
          <w:rFonts w:ascii="Verdana" w:hAnsi="Verdana"/>
          <w:sz w:val="24"/>
          <w:szCs w:val="24"/>
        </w:rPr>
        <w:t>region</w:t>
      </w:r>
      <w:r w:rsidRPr="00FA0667">
        <w:rPr>
          <w:rFonts w:ascii="Verdana" w:hAnsi="Verdana"/>
          <w:spacing w:val="40"/>
          <w:sz w:val="24"/>
          <w:szCs w:val="24"/>
        </w:rPr>
        <w:t xml:space="preserve"> </w:t>
      </w:r>
      <w:r w:rsidRPr="00FA0667">
        <w:rPr>
          <w:rFonts w:ascii="Verdana" w:hAnsi="Verdana"/>
          <w:sz w:val="24"/>
          <w:szCs w:val="24"/>
        </w:rPr>
        <w:t>of £100 million per annum for water supply and effluent discharge. This comes at a time when European competitors are aligning water, energy and industrial policy to enhance competitiveness.</w:t>
      </w:r>
    </w:p>
    <w:p w:rsidR="00C31BB7" w:rsidRPr="00FA0667" w:rsidP="00FA0667">
      <w:pPr>
        <w:pStyle w:val="BodyText"/>
        <w:ind w:right="14"/>
        <w:rPr>
          <w:rFonts w:ascii="Verdana" w:hAnsi="Verdana"/>
          <w:sz w:val="24"/>
          <w:szCs w:val="24"/>
        </w:rPr>
      </w:pPr>
      <w:r w:rsidRPr="00FA0667">
        <w:rPr>
          <w:rFonts w:ascii="Verdana" w:hAnsi="Verdana"/>
          <w:sz w:val="24"/>
          <w:szCs w:val="24"/>
        </w:rPr>
        <w:t>Alongside reform, there is therefore a need to ensure a genuinely competitive market</w:t>
      </w:r>
      <w:r w:rsidRPr="00FA0667">
        <w:rPr>
          <w:rFonts w:ascii="Verdana" w:hAnsi="Verdana"/>
          <w:spacing w:val="-3"/>
          <w:sz w:val="24"/>
          <w:szCs w:val="24"/>
        </w:rPr>
        <w:t xml:space="preserve"> </w:t>
      </w:r>
      <w:r w:rsidRPr="00FA0667">
        <w:rPr>
          <w:rFonts w:ascii="Verdana" w:hAnsi="Verdana"/>
          <w:sz w:val="24"/>
          <w:szCs w:val="24"/>
        </w:rPr>
        <w:t>structure.</w:t>
      </w:r>
      <w:r w:rsidRPr="00FA0667">
        <w:rPr>
          <w:rFonts w:ascii="Verdana" w:hAnsi="Verdana"/>
          <w:spacing w:val="-3"/>
          <w:sz w:val="24"/>
          <w:szCs w:val="24"/>
        </w:rPr>
        <w:t xml:space="preserve"> </w:t>
      </w:r>
      <w:r w:rsidRPr="00FA0667">
        <w:rPr>
          <w:rFonts w:ascii="Verdana" w:hAnsi="Verdana"/>
          <w:sz w:val="24"/>
          <w:szCs w:val="24"/>
        </w:rPr>
        <w:t>Ringfenced capital</w:t>
      </w:r>
      <w:r w:rsidRPr="00FA0667">
        <w:rPr>
          <w:rFonts w:ascii="Verdana" w:hAnsi="Verdana"/>
          <w:spacing w:val="80"/>
          <w:sz w:val="24"/>
          <w:szCs w:val="24"/>
        </w:rPr>
        <w:t xml:space="preserve"> </w:t>
      </w:r>
      <w:r w:rsidRPr="00FA0667">
        <w:rPr>
          <w:rFonts w:ascii="Verdana" w:hAnsi="Verdana"/>
          <w:sz w:val="24"/>
          <w:szCs w:val="24"/>
        </w:rPr>
        <w:t>maintenance</w:t>
      </w:r>
      <w:r w:rsidRPr="00FA0667">
        <w:rPr>
          <w:rFonts w:ascii="Verdana" w:hAnsi="Verdana"/>
          <w:spacing w:val="80"/>
          <w:sz w:val="24"/>
          <w:szCs w:val="24"/>
        </w:rPr>
        <w:t xml:space="preserve"> </w:t>
      </w:r>
      <w:r w:rsidRPr="00FA0667">
        <w:rPr>
          <w:rFonts w:ascii="Verdana" w:hAnsi="Verdana"/>
          <w:sz w:val="24"/>
          <w:szCs w:val="24"/>
        </w:rPr>
        <w:t>funds</w:t>
      </w:r>
      <w:r w:rsidRPr="00FA0667">
        <w:rPr>
          <w:rFonts w:ascii="Verdana" w:hAnsi="Verdana"/>
          <w:spacing w:val="80"/>
          <w:sz w:val="24"/>
          <w:szCs w:val="24"/>
        </w:rPr>
        <w:t xml:space="preserve"> </w:t>
      </w:r>
      <w:r w:rsidRPr="00FA0667">
        <w:rPr>
          <w:rFonts w:ascii="Verdana" w:hAnsi="Verdana"/>
          <w:sz w:val="24"/>
          <w:szCs w:val="24"/>
        </w:rPr>
        <w:t>and</w:t>
      </w:r>
      <w:r w:rsidRPr="00FA0667">
        <w:rPr>
          <w:rFonts w:ascii="Verdana" w:hAnsi="Verdana"/>
          <w:spacing w:val="80"/>
          <w:sz w:val="24"/>
          <w:szCs w:val="24"/>
        </w:rPr>
        <w:t xml:space="preserve"> </w:t>
      </w:r>
      <w:r w:rsidRPr="00FA0667">
        <w:rPr>
          <w:rFonts w:ascii="Verdana" w:hAnsi="Verdana"/>
          <w:sz w:val="24"/>
          <w:szCs w:val="24"/>
        </w:rPr>
        <w:t>longer-term</w:t>
      </w:r>
      <w:r w:rsidRPr="00FA0667">
        <w:rPr>
          <w:rFonts w:ascii="Verdana" w:hAnsi="Verdana"/>
          <w:spacing w:val="80"/>
          <w:sz w:val="24"/>
          <w:szCs w:val="24"/>
        </w:rPr>
        <w:t xml:space="preserve"> </w:t>
      </w:r>
      <w:r w:rsidRPr="00FA0667">
        <w:rPr>
          <w:rFonts w:ascii="Verdana" w:hAnsi="Verdana"/>
          <w:sz w:val="24"/>
          <w:szCs w:val="24"/>
        </w:rPr>
        <w:t>business</w:t>
      </w:r>
      <w:r w:rsidRPr="00FA0667">
        <w:rPr>
          <w:rFonts w:ascii="Verdana" w:hAnsi="Verdana"/>
          <w:spacing w:val="80"/>
          <w:sz w:val="24"/>
          <w:szCs w:val="24"/>
        </w:rPr>
        <w:t xml:space="preserve"> </w:t>
      </w:r>
      <w:r w:rsidRPr="00FA0667">
        <w:rPr>
          <w:rFonts w:ascii="Verdana" w:hAnsi="Verdana"/>
          <w:sz w:val="24"/>
          <w:szCs w:val="24"/>
        </w:rPr>
        <w:t>planning</w:t>
      </w:r>
      <w:r w:rsidRPr="00FA0667">
        <w:rPr>
          <w:rFonts w:ascii="Verdana" w:hAnsi="Verdana"/>
          <w:spacing w:val="80"/>
          <w:sz w:val="24"/>
          <w:szCs w:val="24"/>
        </w:rPr>
        <w:t xml:space="preserve"> </w:t>
      </w:r>
      <w:r w:rsidRPr="00FA0667">
        <w:rPr>
          <w:rFonts w:ascii="Verdana" w:hAnsi="Verdana"/>
          <w:sz w:val="24"/>
          <w:szCs w:val="24"/>
        </w:rPr>
        <w:t>are</w:t>
      </w:r>
      <w:r w:rsidRPr="00FA0667">
        <w:rPr>
          <w:rFonts w:ascii="Verdana" w:hAnsi="Verdana"/>
          <w:spacing w:val="80"/>
          <w:sz w:val="24"/>
          <w:szCs w:val="24"/>
        </w:rPr>
        <w:t xml:space="preserve"> </w:t>
      </w:r>
      <w:r w:rsidRPr="00FA0667">
        <w:rPr>
          <w:rFonts w:ascii="Verdana" w:hAnsi="Verdana"/>
          <w:sz w:val="24"/>
          <w:szCs w:val="24"/>
        </w:rPr>
        <w:t>welcome.</w:t>
      </w:r>
      <w:r w:rsidRPr="00FA0667">
        <w:rPr>
          <w:rFonts w:ascii="Verdana" w:hAnsi="Verdana"/>
          <w:spacing w:val="80"/>
          <w:sz w:val="24"/>
          <w:szCs w:val="24"/>
        </w:rPr>
        <w:t xml:space="preserve"> </w:t>
      </w:r>
      <w:r w:rsidRPr="00FA0667">
        <w:rPr>
          <w:rFonts w:ascii="Verdana" w:hAnsi="Verdana"/>
          <w:sz w:val="24"/>
          <w:szCs w:val="24"/>
        </w:rPr>
        <w:t>However,</w:t>
      </w:r>
      <w:r w:rsidRPr="00FA0667">
        <w:rPr>
          <w:rFonts w:ascii="Verdana" w:hAnsi="Verdana"/>
          <w:spacing w:val="80"/>
          <w:sz w:val="24"/>
          <w:szCs w:val="24"/>
        </w:rPr>
        <w:t xml:space="preserve"> </w:t>
      </w:r>
      <w:r w:rsidRPr="00FA0667">
        <w:rPr>
          <w:rFonts w:ascii="Verdana" w:hAnsi="Verdana"/>
          <w:sz w:val="24"/>
          <w:szCs w:val="24"/>
        </w:rPr>
        <w:t>a</w:t>
      </w:r>
      <w:r w:rsidRPr="00FA0667">
        <w:rPr>
          <w:rFonts w:ascii="Verdana" w:hAnsi="Verdana"/>
          <w:spacing w:val="80"/>
          <w:sz w:val="24"/>
          <w:szCs w:val="24"/>
        </w:rPr>
        <w:t xml:space="preserve"> </w:t>
      </w:r>
      <w:r w:rsidRPr="00FA0667">
        <w:rPr>
          <w:rFonts w:ascii="Verdana" w:hAnsi="Verdana"/>
          <w:sz w:val="24"/>
          <w:szCs w:val="24"/>
        </w:rPr>
        <w:t xml:space="preserve">clear value-for-money mechanism should require water companies to test the market and demonstrate that delivery models offer the best outcome for customers. Opening appropriate elements of infrastructure development and operational delivery to competition can drive innovation, efficiency and resilience </w:t>
      </w:r>
      <w:r w:rsidRPr="00FA0667">
        <w:rPr>
          <w:rFonts w:ascii="Verdana" w:hAnsi="Verdana"/>
          <w:spacing w:val="-2"/>
          <w:sz w:val="24"/>
          <w:szCs w:val="24"/>
        </w:rPr>
        <w:t>simultaneously.</w:t>
      </w:r>
    </w:p>
    <w:p w:rsidR="00C31BB7" w:rsidRPr="00FA0667" w:rsidP="00FA0667">
      <w:pPr>
        <w:pStyle w:val="ListParagraph"/>
        <w:numPr>
          <w:ilvl w:val="0"/>
          <w:numId w:val="1"/>
        </w:numPr>
        <w:tabs>
          <w:tab w:val="left" w:pos="361"/>
        </w:tabs>
        <w:ind w:left="361" w:hanging="220"/>
        <w:rPr>
          <w:rFonts w:ascii="Verdana" w:hAnsi="Verdana"/>
          <w:sz w:val="24"/>
          <w:szCs w:val="24"/>
        </w:rPr>
      </w:pPr>
      <w:r w:rsidRPr="00FA0667">
        <w:rPr>
          <w:rFonts w:ascii="Verdana" w:hAnsi="Verdana"/>
          <w:sz w:val="24"/>
          <w:szCs w:val="24"/>
        </w:rPr>
        <w:t>Regulatory</w:t>
      </w:r>
      <w:r w:rsidRPr="00FA0667">
        <w:rPr>
          <w:rFonts w:ascii="Verdana" w:hAnsi="Verdana"/>
          <w:spacing w:val="-12"/>
          <w:sz w:val="24"/>
          <w:szCs w:val="24"/>
        </w:rPr>
        <w:t xml:space="preserve"> </w:t>
      </w:r>
      <w:r w:rsidRPr="00FA0667">
        <w:rPr>
          <w:rFonts w:ascii="Verdana" w:hAnsi="Verdana"/>
          <w:sz w:val="24"/>
          <w:szCs w:val="24"/>
        </w:rPr>
        <w:t>Proportionality</w:t>
      </w:r>
      <w:r w:rsidRPr="00FA0667">
        <w:rPr>
          <w:rFonts w:ascii="Verdana" w:hAnsi="Verdana"/>
          <w:spacing w:val="-10"/>
          <w:sz w:val="24"/>
          <w:szCs w:val="24"/>
        </w:rPr>
        <w:t xml:space="preserve"> </w:t>
      </w:r>
      <w:r w:rsidRPr="00FA0667">
        <w:rPr>
          <w:rFonts w:ascii="Verdana" w:hAnsi="Verdana"/>
          <w:sz w:val="24"/>
          <w:szCs w:val="24"/>
        </w:rPr>
        <w:t>and</w:t>
      </w:r>
      <w:r w:rsidRPr="00FA0667">
        <w:rPr>
          <w:rFonts w:ascii="Verdana" w:hAnsi="Verdana"/>
          <w:spacing w:val="-9"/>
          <w:sz w:val="24"/>
          <w:szCs w:val="24"/>
        </w:rPr>
        <w:t xml:space="preserve"> </w:t>
      </w:r>
      <w:r w:rsidRPr="00FA0667">
        <w:rPr>
          <w:rFonts w:ascii="Verdana" w:hAnsi="Verdana"/>
          <w:sz w:val="24"/>
          <w:szCs w:val="24"/>
        </w:rPr>
        <w:t>the</w:t>
      </w:r>
      <w:r w:rsidRPr="00FA0667">
        <w:rPr>
          <w:rFonts w:ascii="Verdana" w:hAnsi="Verdana"/>
          <w:spacing w:val="-10"/>
          <w:sz w:val="24"/>
          <w:szCs w:val="24"/>
        </w:rPr>
        <w:t xml:space="preserve"> </w:t>
      </w:r>
      <w:r w:rsidRPr="00FA0667">
        <w:rPr>
          <w:rFonts w:ascii="Verdana" w:hAnsi="Verdana"/>
          <w:sz w:val="24"/>
          <w:szCs w:val="24"/>
        </w:rPr>
        <w:t>NAV</w:t>
      </w:r>
      <w:r w:rsidRPr="00FA0667">
        <w:rPr>
          <w:rFonts w:ascii="Verdana" w:hAnsi="Verdana"/>
          <w:spacing w:val="-9"/>
          <w:sz w:val="24"/>
          <w:szCs w:val="24"/>
        </w:rPr>
        <w:t xml:space="preserve"> </w:t>
      </w:r>
      <w:r w:rsidRPr="00FA0667">
        <w:rPr>
          <w:rFonts w:ascii="Verdana" w:hAnsi="Verdana"/>
          <w:spacing w:val="-2"/>
          <w:sz w:val="24"/>
          <w:szCs w:val="24"/>
        </w:rPr>
        <w:t>Market</w:t>
      </w:r>
    </w:p>
    <w:p w:rsidR="00C31BB7" w:rsidRPr="00FA0667" w:rsidP="00FA0667">
      <w:pPr>
        <w:pStyle w:val="BodyText"/>
        <w:ind w:right="13"/>
        <w:rPr>
          <w:rFonts w:ascii="Verdana" w:hAnsi="Verdana"/>
          <w:sz w:val="24"/>
          <w:szCs w:val="24"/>
        </w:rPr>
      </w:pPr>
      <w:r w:rsidRPr="00FA0667">
        <w:rPr>
          <w:rFonts w:ascii="Verdana" w:hAnsi="Verdana"/>
          <w:sz w:val="24"/>
          <w:szCs w:val="24"/>
        </w:rPr>
        <w:t>We also</w:t>
      </w:r>
      <w:r w:rsidRPr="00FA0667">
        <w:rPr>
          <w:rFonts w:ascii="Verdana" w:hAnsi="Verdana"/>
          <w:spacing w:val="-5"/>
          <w:sz w:val="24"/>
          <w:szCs w:val="24"/>
        </w:rPr>
        <w:t xml:space="preserve"> </w:t>
      </w:r>
      <w:r w:rsidRPr="00FA0667">
        <w:rPr>
          <w:rFonts w:ascii="Verdana" w:hAnsi="Verdana"/>
          <w:sz w:val="24"/>
          <w:szCs w:val="24"/>
        </w:rPr>
        <w:t>welcome</w:t>
      </w:r>
      <w:r w:rsidRPr="00FA0667">
        <w:rPr>
          <w:rFonts w:ascii="Verdana" w:hAnsi="Verdana"/>
          <w:spacing w:val="-5"/>
          <w:sz w:val="24"/>
          <w:szCs w:val="24"/>
        </w:rPr>
        <w:t xml:space="preserve"> </w:t>
      </w:r>
      <w:r w:rsidRPr="00FA0667">
        <w:rPr>
          <w:rFonts w:ascii="Verdana" w:hAnsi="Verdana"/>
          <w:sz w:val="24"/>
          <w:szCs w:val="24"/>
        </w:rPr>
        <w:t>the</w:t>
      </w:r>
      <w:r w:rsidRPr="00FA0667">
        <w:rPr>
          <w:rFonts w:ascii="Verdana" w:hAnsi="Verdana"/>
          <w:spacing w:val="-5"/>
          <w:sz w:val="24"/>
          <w:szCs w:val="24"/>
        </w:rPr>
        <w:t xml:space="preserve"> </w:t>
      </w:r>
      <w:r w:rsidRPr="00FA0667">
        <w:rPr>
          <w:rFonts w:ascii="Verdana" w:hAnsi="Verdana"/>
          <w:sz w:val="24"/>
          <w:szCs w:val="24"/>
        </w:rPr>
        <w:t>intention</w:t>
      </w:r>
      <w:r w:rsidRPr="00FA0667">
        <w:rPr>
          <w:rFonts w:ascii="Verdana" w:hAnsi="Verdana"/>
          <w:spacing w:val="-5"/>
          <w:sz w:val="24"/>
          <w:szCs w:val="24"/>
        </w:rPr>
        <w:t xml:space="preserve"> </w:t>
      </w:r>
      <w:r w:rsidRPr="00FA0667">
        <w:rPr>
          <w:rFonts w:ascii="Verdana" w:hAnsi="Verdana"/>
          <w:sz w:val="24"/>
          <w:szCs w:val="24"/>
        </w:rPr>
        <w:t>to</w:t>
      </w:r>
      <w:r w:rsidRPr="00FA0667">
        <w:rPr>
          <w:rFonts w:ascii="Verdana" w:hAnsi="Verdana"/>
          <w:spacing w:val="-5"/>
          <w:sz w:val="24"/>
          <w:szCs w:val="24"/>
        </w:rPr>
        <w:t xml:space="preserve"> </w:t>
      </w:r>
      <w:r w:rsidRPr="00FA0667">
        <w:rPr>
          <w:rFonts w:ascii="Verdana" w:hAnsi="Verdana"/>
          <w:sz w:val="24"/>
          <w:szCs w:val="24"/>
        </w:rPr>
        <w:t>review</w:t>
      </w:r>
      <w:r w:rsidRPr="00FA0667">
        <w:rPr>
          <w:rFonts w:ascii="Verdana" w:hAnsi="Verdana"/>
          <w:spacing w:val="-5"/>
          <w:sz w:val="24"/>
          <w:szCs w:val="24"/>
        </w:rPr>
        <w:t xml:space="preserve"> </w:t>
      </w:r>
      <w:r w:rsidRPr="00FA0667">
        <w:rPr>
          <w:rFonts w:ascii="Verdana" w:hAnsi="Verdana"/>
          <w:sz w:val="24"/>
          <w:szCs w:val="24"/>
        </w:rPr>
        <w:t>the</w:t>
      </w:r>
      <w:r w:rsidRPr="00FA0667">
        <w:rPr>
          <w:rFonts w:ascii="Verdana" w:hAnsi="Verdana"/>
          <w:spacing w:val="-5"/>
          <w:sz w:val="24"/>
          <w:szCs w:val="24"/>
        </w:rPr>
        <w:t xml:space="preserve"> </w:t>
      </w:r>
      <w:r w:rsidRPr="00FA0667">
        <w:rPr>
          <w:rFonts w:ascii="Verdana" w:hAnsi="Verdana"/>
          <w:sz w:val="24"/>
          <w:szCs w:val="24"/>
        </w:rPr>
        <w:t>NAV</w:t>
      </w:r>
      <w:r w:rsidRPr="00FA0667">
        <w:rPr>
          <w:rFonts w:ascii="Verdana" w:hAnsi="Verdana"/>
          <w:spacing w:val="-5"/>
          <w:sz w:val="24"/>
          <w:szCs w:val="24"/>
        </w:rPr>
        <w:t xml:space="preserve"> </w:t>
      </w:r>
      <w:r w:rsidRPr="00FA0667">
        <w:rPr>
          <w:rFonts w:ascii="Verdana" w:hAnsi="Verdana"/>
          <w:sz w:val="24"/>
          <w:szCs w:val="24"/>
        </w:rPr>
        <w:t>market</w:t>
      </w:r>
      <w:r w:rsidRPr="00FA0667">
        <w:rPr>
          <w:rFonts w:ascii="Verdana" w:hAnsi="Verdana"/>
          <w:spacing w:val="-5"/>
          <w:sz w:val="24"/>
          <w:szCs w:val="24"/>
        </w:rPr>
        <w:t xml:space="preserve"> </w:t>
      </w:r>
      <w:r w:rsidRPr="00FA0667">
        <w:rPr>
          <w:rFonts w:ascii="Verdana" w:hAnsi="Verdana"/>
          <w:sz w:val="24"/>
          <w:szCs w:val="24"/>
        </w:rPr>
        <w:t>and</w:t>
      </w:r>
      <w:r w:rsidRPr="00FA0667">
        <w:rPr>
          <w:rFonts w:ascii="Verdana" w:hAnsi="Verdana"/>
          <w:spacing w:val="-5"/>
          <w:sz w:val="24"/>
          <w:szCs w:val="24"/>
        </w:rPr>
        <w:t xml:space="preserve"> </w:t>
      </w:r>
      <w:r w:rsidRPr="00FA0667">
        <w:rPr>
          <w:rFonts w:ascii="Verdana" w:hAnsi="Verdana"/>
          <w:sz w:val="24"/>
          <w:szCs w:val="24"/>
        </w:rPr>
        <w:t>its</w:t>
      </w:r>
      <w:r w:rsidRPr="00FA0667">
        <w:rPr>
          <w:rFonts w:ascii="Verdana" w:hAnsi="Verdana"/>
          <w:spacing w:val="-5"/>
          <w:sz w:val="24"/>
          <w:szCs w:val="24"/>
        </w:rPr>
        <w:t xml:space="preserve"> </w:t>
      </w:r>
      <w:r w:rsidRPr="00FA0667">
        <w:rPr>
          <w:rFonts w:ascii="Verdana" w:hAnsi="Verdana"/>
          <w:sz w:val="24"/>
          <w:szCs w:val="24"/>
        </w:rPr>
        <w:t>regulatory</w:t>
      </w:r>
      <w:r w:rsidRPr="00FA0667">
        <w:rPr>
          <w:rFonts w:ascii="Verdana" w:hAnsi="Verdana"/>
          <w:spacing w:val="-5"/>
          <w:sz w:val="24"/>
          <w:szCs w:val="24"/>
        </w:rPr>
        <w:t xml:space="preserve"> </w:t>
      </w:r>
      <w:r w:rsidRPr="00FA0667">
        <w:rPr>
          <w:rFonts w:ascii="Verdana" w:hAnsi="Verdana"/>
          <w:sz w:val="24"/>
          <w:szCs w:val="24"/>
        </w:rPr>
        <w:t>framework.</w:t>
      </w:r>
      <w:r w:rsidRPr="00FA0667">
        <w:rPr>
          <w:rFonts w:ascii="Verdana" w:hAnsi="Verdana"/>
          <w:spacing w:val="-5"/>
          <w:sz w:val="24"/>
          <w:szCs w:val="24"/>
        </w:rPr>
        <w:t xml:space="preserve"> </w:t>
      </w:r>
      <w:r w:rsidRPr="00FA0667">
        <w:rPr>
          <w:rFonts w:ascii="Verdana" w:hAnsi="Verdana"/>
          <w:sz w:val="24"/>
          <w:szCs w:val="24"/>
        </w:rPr>
        <w:t>Full-service</w:t>
      </w:r>
      <w:r w:rsidRPr="00FA0667">
        <w:rPr>
          <w:rFonts w:ascii="Verdana" w:hAnsi="Verdana"/>
          <w:spacing w:val="-5"/>
          <w:sz w:val="24"/>
          <w:szCs w:val="24"/>
        </w:rPr>
        <w:t xml:space="preserve"> </w:t>
      </w:r>
      <w:r w:rsidRPr="00FA0667">
        <w:rPr>
          <w:rFonts w:ascii="Verdana" w:hAnsi="Verdana"/>
          <w:sz w:val="24"/>
          <w:szCs w:val="24"/>
        </w:rPr>
        <w:t>NAVs</w:t>
      </w:r>
      <w:r w:rsidRPr="00FA0667">
        <w:rPr>
          <w:rFonts w:ascii="Verdana" w:hAnsi="Verdana"/>
          <w:spacing w:val="-5"/>
          <w:sz w:val="24"/>
          <w:szCs w:val="24"/>
        </w:rPr>
        <w:t xml:space="preserve"> </w:t>
      </w:r>
      <w:r w:rsidRPr="00FA0667">
        <w:rPr>
          <w:rFonts w:ascii="Verdana" w:hAnsi="Verdana"/>
          <w:sz w:val="24"/>
          <w:szCs w:val="24"/>
        </w:rPr>
        <w:t>are currently subject to regulatory requirements comparable to those applied to significantly larger incumbent companies. This creates a disproportionate risk profile and constrains market growth. A more</w:t>
      </w:r>
      <w:r w:rsidRPr="00FA0667">
        <w:rPr>
          <w:rFonts w:ascii="Verdana" w:hAnsi="Verdana"/>
          <w:spacing w:val="-3"/>
          <w:sz w:val="24"/>
          <w:szCs w:val="24"/>
        </w:rPr>
        <w:t xml:space="preserve"> </w:t>
      </w:r>
      <w:r w:rsidRPr="00FA0667">
        <w:rPr>
          <w:rFonts w:ascii="Verdana" w:hAnsi="Verdana"/>
          <w:sz w:val="24"/>
          <w:szCs w:val="24"/>
        </w:rPr>
        <w:t>proportionate</w:t>
      </w:r>
      <w:r w:rsidRPr="00FA0667" w:rsidR="00FA0667">
        <w:rPr>
          <w:rFonts w:ascii="Verdana" w:hAnsi="Verdana"/>
          <w:sz w:val="24"/>
          <w:szCs w:val="24"/>
        </w:rPr>
        <w:t xml:space="preserve"> </w:t>
      </w:r>
      <w:r w:rsidRPr="00FA0667">
        <w:rPr>
          <w:rFonts w:ascii="Verdana" w:hAnsi="Verdana"/>
          <w:sz w:val="24"/>
          <w:szCs w:val="24"/>
        </w:rPr>
        <w:t>regime would unlock investment and enable NAVs to</w:t>
      </w:r>
      <w:r w:rsidRPr="00FA0667">
        <w:rPr>
          <w:rFonts w:ascii="Verdana" w:hAnsi="Verdana"/>
          <w:spacing w:val="-4"/>
          <w:sz w:val="24"/>
          <w:szCs w:val="24"/>
        </w:rPr>
        <w:t xml:space="preserve"> </w:t>
      </w:r>
      <w:r w:rsidRPr="00FA0667">
        <w:rPr>
          <w:rFonts w:ascii="Verdana" w:hAnsi="Verdana"/>
          <w:sz w:val="24"/>
          <w:szCs w:val="24"/>
        </w:rPr>
        <w:t>support</w:t>
      </w:r>
      <w:r w:rsidRPr="00FA0667">
        <w:rPr>
          <w:rFonts w:ascii="Verdana" w:hAnsi="Verdana"/>
          <w:spacing w:val="-4"/>
          <w:sz w:val="24"/>
          <w:szCs w:val="24"/>
        </w:rPr>
        <w:t xml:space="preserve"> </w:t>
      </w:r>
      <w:r w:rsidRPr="00FA0667">
        <w:rPr>
          <w:rFonts w:ascii="Verdana" w:hAnsi="Verdana"/>
          <w:sz w:val="24"/>
          <w:szCs w:val="24"/>
        </w:rPr>
        <w:t>new</w:t>
      </w:r>
      <w:r w:rsidRPr="00FA0667">
        <w:rPr>
          <w:rFonts w:ascii="Verdana" w:hAnsi="Verdana"/>
          <w:spacing w:val="-4"/>
          <w:sz w:val="24"/>
          <w:szCs w:val="24"/>
        </w:rPr>
        <w:t xml:space="preserve"> </w:t>
      </w:r>
      <w:r w:rsidRPr="00FA0667">
        <w:rPr>
          <w:rFonts w:ascii="Verdana" w:hAnsi="Verdana"/>
          <w:sz w:val="24"/>
          <w:szCs w:val="24"/>
        </w:rPr>
        <w:t>industrial</w:t>
      </w:r>
      <w:r w:rsidRPr="00FA0667">
        <w:rPr>
          <w:rFonts w:ascii="Verdana" w:hAnsi="Verdana"/>
          <w:spacing w:val="-4"/>
          <w:sz w:val="24"/>
          <w:szCs w:val="24"/>
        </w:rPr>
        <w:t xml:space="preserve"> </w:t>
      </w:r>
      <w:r w:rsidRPr="00FA0667">
        <w:rPr>
          <w:rFonts w:ascii="Verdana" w:hAnsi="Verdana"/>
          <w:sz w:val="24"/>
          <w:szCs w:val="24"/>
        </w:rPr>
        <w:t>and</w:t>
      </w:r>
      <w:r w:rsidRPr="00FA0667">
        <w:rPr>
          <w:rFonts w:ascii="Verdana" w:hAnsi="Verdana"/>
          <w:spacing w:val="-4"/>
          <w:sz w:val="24"/>
          <w:szCs w:val="24"/>
        </w:rPr>
        <w:t xml:space="preserve"> </w:t>
      </w:r>
      <w:r w:rsidRPr="00FA0667">
        <w:rPr>
          <w:rFonts w:ascii="Verdana" w:hAnsi="Verdana"/>
          <w:sz w:val="24"/>
          <w:szCs w:val="24"/>
        </w:rPr>
        <w:t>housing</w:t>
      </w:r>
      <w:r w:rsidRPr="00FA0667">
        <w:rPr>
          <w:rFonts w:ascii="Verdana" w:hAnsi="Verdana"/>
          <w:spacing w:val="-4"/>
          <w:sz w:val="24"/>
          <w:szCs w:val="24"/>
        </w:rPr>
        <w:t xml:space="preserve"> </w:t>
      </w:r>
      <w:r w:rsidRPr="00FA0667">
        <w:rPr>
          <w:rFonts w:ascii="Verdana" w:hAnsi="Verdana"/>
          <w:sz w:val="24"/>
          <w:szCs w:val="24"/>
        </w:rPr>
        <w:t>developments</w:t>
      </w:r>
      <w:r w:rsidRPr="00FA0667">
        <w:rPr>
          <w:rFonts w:ascii="Verdana" w:hAnsi="Verdana"/>
          <w:spacing w:val="-4"/>
          <w:sz w:val="24"/>
          <w:szCs w:val="24"/>
        </w:rPr>
        <w:t xml:space="preserve"> </w:t>
      </w:r>
      <w:r w:rsidRPr="00FA0667">
        <w:rPr>
          <w:rFonts w:ascii="Verdana" w:hAnsi="Verdana"/>
          <w:sz w:val="24"/>
          <w:szCs w:val="24"/>
        </w:rPr>
        <w:t>with innovative, water-efficient infrastructure from the outset.</w:t>
      </w:r>
    </w:p>
    <w:p w:rsidR="00C31BB7" w:rsidRPr="00FA0667" w:rsidP="00FA0667">
      <w:pPr>
        <w:spacing w:before="120"/>
        <w:ind w:left="141"/>
        <w:rPr>
          <w:rFonts w:ascii="Verdana" w:hAnsi="Verdana"/>
          <w:i/>
          <w:sz w:val="24"/>
          <w:szCs w:val="24"/>
        </w:rPr>
      </w:pPr>
      <w:r w:rsidRPr="00FA0667">
        <w:rPr>
          <w:rFonts w:ascii="Verdana" w:hAnsi="Verdana"/>
          <w:i/>
          <w:sz w:val="24"/>
          <w:szCs w:val="24"/>
          <w:u w:val="thick" w:color="545459"/>
        </w:rPr>
        <w:t>Geographical</w:t>
      </w:r>
      <w:r w:rsidRPr="00FA0667">
        <w:rPr>
          <w:rFonts w:ascii="Verdana" w:hAnsi="Verdana"/>
          <w:i/>
          <w:spacing w:val="-8"/>
          <w:sz w:val="24"/>
          <w:szCs w:val="24"/>
          <w:u w:val="thick" w:color="545459"/>
        </w:rPr>
        <w:t xml:space="preserve"> </w:t>
      </w:r>
      <w:r w:rsidRPr="00FA0667">
        <w:rPr>
          <w:rFonts w:ascii="Verdana" w:hAnsi="Verdana"/>
          <w:i/>
          <w:sz w:val="24"/>
          <w:szCs w:val="24"/>
          <w:u w:val="thick" w:color="545459"/>
        </w:rPr>
        <w:t>Constraints</w:t>
      </w:r>
      <w:r w:rsidRPr="00FA0667">
        <w:rPr>
          <w:rFonts w:ascii="Verdana" w:hAnsi="Verdana"/>
          <w:i/>
          <w:spacing w:val="-7"/>
          <w:sz w:val="24"/>
          <w:szCs w:val="24"/>
          <w:u w:val="thick" w:color="545459"/>
        </w:rPr>
        <w:t xml:space="preserve"> </w:t>
      </w:r>
      <w:r w:rsidRPr="00FA0667">
        <w:rPr>
          <w:rFonts w:ascii="Verdana" w:hAnsi="Verdana"/>
          <w:i/>
          <w:sz w:val="24"/>
          <w:szCs w:val="24"/>
          <w:u w:val="thick" w:color="545459"/>
        </w:rPr>
        <w:t>and</w:t>
      </w:r>
      <w:r w:rsidRPr="00FA0667">
        <w:rPr>
          <w:rFonts w:ascii="Verdana" w:hAnsi="Verdana"/>
          <w:i/>
          <w:spacing w:val="-7"/>
          <w:sz w:val="24"/>
          <w:szCs w:val="24"/>
          <w:u w:val="thick" w:color="545459"/>
        </w:rPr>
        <w:t xml:space="preserve"> </w:t>
      </w:r>
      <w:r w:rsidRPr="00FA0667">
        <w:rPr>
          <w:rFonts w:ascii="Verdana" w:hAnsi="Verdana"/>
          <w:i/>
          <w:sz w:val="24"/>
          <w:szCs w:val="24"/>
          <w:u w:val="thick" w:color="545459"/>
        </w:rPr>
        <w:t>Data</w:t>
      </w:r>
      <w:r w:rsidRPr="00FA0667">
        <w:rPr>
          <w:rFonts w:ascii="Verdana" w:hAnsi="Verdana"/>
          <w:i/>
          <w:spacing w:val="-7"/>
          <w:sz w:val="24"/>
          <w:szCs w:val="24"/>
          <w:u w:val="thick" w:color="545459"/>
        </w:rPr>
        <w:t xml:space="preserve"> </w:t>
      </w:r>
      <w:r w:rsidRPr="00FA0667">
        <w:rPr>
          <w:rFonts w:ascii="Verdana" w:hAnsi="Verdana"/>
          <w:i/>
          <w:sz w:val="24"/>
          <w:szCs w:val="24"/>
          <w:u w:val="thick" w:color="545459"/>
        </w:rPr>
        <w:t>Centre</w:t>
      </w:r>
      <w:r w:rsidRPr="00FA0667">
        <w:rPr>
          <w:rFonts w:ascii="Verdana" w:hAnsi="Verdana"/>
          <w:i/>
          <w:spacing w:val="-7"/>
          <w:sz w:val="24"/>
          <w:szCs w:val="24"/>
          <w:u w:val="thick" w:color="545459"/>
        </w:rPr>
        <w:t xml:space="preserve"> </w:t>
      </w:r>
      <w:r w:rsidRPr="00FA0667">
        <w:rPr>
          <w:rFonts w:ascii="Verdana" w:hAnsi="Verdana"/>
          <w:i/>
          <w:spacing w:val="-2"/>
          <w:sz w:val="24"/>
          <w:szCs w:val="24"/>
          <w:u w:val="thick" w:color="545459"/>
        </w:rPr>
        <w:t>Location</w:t>
      </w:r>
    </w:p>
    <w:p w:rsidR="00C31BB7" w:rsidRPr="00FA0667" w:rsidP="00FA0667">
      <w:pPr>
        <w:pStyle w:val="BodyText"/>
        <w:ind w:right="16"/>
        <w:rPr>
          <w:rFonts w:ascii="Verdana" w:hAnsi="Verdana"/>
          <w:sz w:val="24"/>
          <w:szCs w:val="24"/>
        </w:rPr>
      </w:pPr>
      <w:r w:rsidRPr="00FA0667">
        <w:rPr>
          <w:rFonts w:ascii="Verdana" w:hAnsi="Verdana"/>
          <w:sz w:val="24"/>
          <w:szCs w:val="24"/>
        </w:rPr>
        <w:t>The</w:t>
      </w:r>
      <w:r w:rsidRPr="00FA0667">
        <w:rPr>
          <w:rFonts w:ascii="Verdana" w:hAnsi="Verdana"/>
          <w:spacing w:val="40"/>
          <w:sz w:val="24"/>
          <w:szCs w:val="24"/>
        </w:rPr>
        <w:t xml:space="preserve"> </w:t>
      </w:r>
      <w:r w:rsidRPr="00FA0667">
        <w:rPr>
          <w:rFonts w:ascii="Verdana" w:hAnsi="Verdana"/>
          <w:sz w:val="24"/>
          <w:szCs w:val="24"/>
        </w:rPr>
        <w:t>Committee</w:t>
      </w:r>
      <w:r w:rsidRPr="00FA0667">
        <w:rPr>
          <w:rFonts w:ascii="Verdana" w:hAnsi="Verdana"/>
          <w:spacing w:val="40"/>
          <w:sz w:val="24"/>
          <w:szCs w:val="24"/>
        </w:rPr>
        <w:t xml:space="preserve"> </w:t>
      </w:r>
      <w:r w:rsidRPr="00FA0667">
        <w:rPr>
          <w:rFonts w:ascii="Verdana" w:hAnsi="Verdana"/>
          <w:sz w:val="24"/>
          <w:szCs w:val="24"/>
        </w:rPr>
        <w:t>asked</w:t>
      </w:r>
      <w:r w:rsidRPr="00FA0667">
        <w:rPr>
          <w:rFonts w:ascii="Verdana" w:hAnsi="Verdana"/>
          <w:spacing w:val="40"/>
          <w:sz w:val="24"/>
          <w:szCs w:val="24"/>
        </w:rPr>
        <w:t xml:space="preserve"> </w:t>
      </w:r>
      <w:r w:rsidRPr="00FA0667">
        <w:rPr>
          <w:rFonts w:ascii="Verdana" w:hAnsi="Verdana"/>
          <w:sz w:val="24"/>
          <w:szCs w:val="24"/>
        </w:rPr>
        <w:t>directly</w:t>
      </w:r>
      <w:r w:rsidRPr="00FA0667">
        <w:rPr>
          <w:rFonts w:ascii="Verdana" w:hAnsi="Verdana"/>
          <w:spacing w:val="40"/>
          <w:sz w:val="24"/>
          <w:szCs w:val="24"/>
        </w:rPr>
        <w:t xml:space="preserve"> </w:t>
      </w:r>
      <w:r w:rsidRPr="00FA0667">
        <w:rPr>
          <w:rFonts w:ascii="Verdana" w:hAnsi="Verdana"/>
          <w:sz w:val="24"/>
          <w:szCs w:val="24"/>
        </w:rPr>
        <w:t>whether</w:t>
      </w:r>
      <w:r w:rsidRPr="00FA0667">
        <w:rPr>
          <w:rFonts w:ascii="Verdana" w:hAnsi="Verdana"/>
          <w:spacing w:val="40"/>
          <w:sz w:val="24"/>
          <w:szCs w:val="24"/>
        </w:rPr>
        <w:t xml:space="preserve"> </w:t>
      </w:r>
      <w:r w:rsidRPr="00FA0667">
        <w:rPr>
          <w:rFonts w:ascii="Verdana" w:hAnsi="Verdana"/>
          <w:sz w:val="24"/>
          <w:szCs w:val="24"/>
        </w:rPr>
        <w:t>data</w:t>
      </w:r>
      <w:r w:rsidRPr="00FA0667">
        <w:rPr>
          <w:rFonts w:ascii="Verdana" w:hAnsi="Verdana"/>
          <w:spacing w:val="40"/>
          <w:sz w:val="24"/>
          <w:szCs w:val="24"/>
        </w:rPr>
        <w:t xml:space="preserve"> </w:t>
      </w:r>
      <w:r w:rsidRPr="00FA0667">
        <w:rPr>
          <w:rFonts w:ascii="Verdana" w:hAnsi="Verdana"/>
          <w:sz w:val="24"/>
          <w:szCs w:val="24"/>
        </w:rPr>
        <w:t>centres</w:t>
      </w:r>
      <w:r w:rsidRPr="00FA0667">
        <w:rPr>
          <w:rFonts w:ascii="Verdana" w:hAnsi="Verdana"/>
          <w:spacing w:val="40"/>
          <w:sz w:val="24"/>
          <w:szCs w:val="24"/>
        </w:rPr>
        <w:t xml:space="preserve"> </w:t>
      </w:r>
      <w:r w:rsidRPr="00FA0667">
        <w:rPr>
          <w:rFonts w:ascii="Verdana" w:hAnsi="Verdana"/>
          <w:sz w:val="24"/>
          <w:szCs w:val="24"/>
        </w:rPr>
        <w:t>should</w:t>
      </w:r>
      <w:r w:rsidRPr="00FA0667">
        <w:rPr>
          <w:rFonts w:ascii="Verdana" w:hAnsi="Verdana"/>
          <w:spacing w:val="40"/>
          <w:sz w:val="24"/>
          <w:szCs w:val="24"/>
        </w:rPr>
        <w:t xml:space="preserve"> </w:t>
      </w:r>
      <w:r w:rsidRPr="00FA0667">
        <w:rPr>
          <w:rFonts w:ascii="Verdana" w:hAnsi="Verdana"/>
          <w:sz w:val="24"/>
          <w:szCs w:val="24"/>
        </w:rPr>
        <w:t>be</w:t>
      </w:r>
      <w:r w:rsidRPr="00FA0667">
        <w:rPr>
          <w:rFonts w:ascii="Verdana" w:hAnsi="Verdana"/>
          <w:spacing w:val="40"/>
          <w:sz w:val="24"/>
          <w:szCs w:val="24"/>
        </w:rPr>
        <w:t xml:space="preserve"> </w:t>
      </w:r>
      <w:r w:rsidRPr="00FA0667">
        <w:rPr>
          <w:rFonts w:ascii="Verdana" w:hAnsi="Verdana"/>
          <w:sz w:val="24"/>
          <w:szCs w:val="24"/>
        </w:rPr>
        <w:t>geographically</w:t>
      </w:r>
      <w:r w:rsidRPr="00FA0667">
        <w:rPr>
          <w:rFonts w:ascii="Verdana" w:hAnsi="Verdana"/>
          <w:spacing w:val="40"/>
          <w:sz w:val="24"/>
          <w:szCs w:val="24"/>
        </w:rPr>
        <w:t xml:space="preserve"> </w:t>
      </w:r>
      <w:r w:rsidRPr="00FA0667">
        <w:rPr>
          <w:rFonts w:ascii="Verdana" w:hAnsi="Verdana"/>
          <w:sz w:val="24"/>
          <w:szCs w:val="24"/>
        </w:rPr>
        <w:t>relocated</w:t>
      </w:r>
      <w:r w:rsidRPr="00FA0667">
        <w:rPr>
          <w:rFonts w:ascii="Verdana" w:hAnsi="Verdana"/>
          <w:spacing w:val="40"/>
          <w:sz w:val="24"/>
          <w:szCs w:val="24"/>
        </w:rPr>
        <w:t xml:space="preserve"> </w:t>
      </w:r>
      <w:r w:rsidRPr="00FA0667">
        <w:rPr>
          <w:rFonts w:ascii="Verdana" w:hAnsi="Verdana"/>
          <w:sz w:val="24"/>
          <w:szCs w:val="24"/>
        </w:rPr>
        <w:t>away</w:t>
      </w:r>
      <w:r w:rsidRPr="00FA0667">
        <w:rPr>
          <w:rFonts w:ascii="Verdana" w:hAnsi="Verdana"/>
          <w:spacing w:val="40"/>
          <w:sz w:val="24"/>
          <w:szCs w:val="24"/>
        </w:rPr>
        <w:t xml:space="preserve"> </w:t>
      </w:r>
      <w:r w:rsidRPr="00FA0667">
        <w:rPr>
          <w:rFonts w:ascii="Verdana" w:hAnsi="Verdana"/>
          <w:sz w:val="24"/>
          <w:szCs w:val="24"/>
        </w:rPr>
        <w:t>from water-stressed regions. While regional water stress must be taken seriously, we would caution against framing relocation as the primary solution. In many cases, geographical relocation is a red herring.</w:t>
      </w:r>
    </w:p>
    <w:p w:rsidR="00C31BB7" w:rsidRPr="00FA0667" w:rsidP="00FA0667">
      <w:pPr>
        <w:pStyle w:val="BodyText"/>
        <w:ind w:right="14"/>
        <w:rPr>
          <w:rFonts w:ascii="Verdana" w:hAnsi="Verdana"/>
          <w:sz w:val="24"/>
          <w:szCs w:val="24"/>
        </w:rPr>
      </w:pPr>
      <w:r w:rsidRPr="00FA0667">
        <w:rPr>
          <w:rFonts w:ascii="Verdana" w:hAnsi="Verdana"/>
          <w:sz w:val="24"/>
          <w:szCs w:val="24"/>
        </w:rPr>
        <w:t>Low-water-footprint cooling technologies, water recycling, non-potable supply integration and onsite treatment can significantly reduce reliance on the public potable network. Furthermore, co-location with wastewater treatment assets or industrial clusters can enable circular water solutions. With proper</w:t>
      </w:r>
      <w:r w:rsidRPr="00FA0667">
        <w:rPr>
          <w:rFonts w:ascii="Verdana" w:hAnsi="Verdana"/>
          <w:spacing w:val="-3"/>
          <w:sz w:val="24"/>
          <w:szCs w:val="24"/>
        </w:rPr>
        <w:t xml:space="preserve"> </w:t>
      </w:r>
      <w:r w:rsidRPr="00FA0667">
        <w:rPr>
          <w:rFonts w:ascii="Verdana" w:hAnsi="Verdana"/>
          <w:sz w:val="24"/>
          <w:szCs w:val="24"/>
        </w:rPr>
        <w:t xml:space="preserve">planning and regulatory flexibility, resilience can be engineered into sites irrespective of broader regional stress </w:t>
      </w:r>
      <w:r w:rsidRPr="00FA0667">
        <w:rPr>
          <w:rFonts w:ascii="Verdana" w:hAnsi="Verdana"/>
          <w:spacing w:val="-2"/>
          <w:sz w:val="24"/>
          <w:szCs w:val="24"/>
        </w:rPr>
        <w:t>classifications.</w:t>
      </w:r>
    </w:p>
    <w:p w:rsidR="00C31BB7" w:rsidRPr="00FA0667" w:rsidP="00FA0667">
      <w:pPr>
        <w:pStyle w:val="BodyText"/>
        <w:ind w:right="17"/>
        <w:rPr>
          <w:rFonts w:ascii="Verdana" w:hAnsi="Verdana"/>
          <w:sz w:val="24"/>
          <w:szCs w:val="24"/>
        </w:rPr>
      </w:pPr>
      <w:r w:rsidRPr="00FA0667">
        <w:rPr>
          <w:rFonts w:ascii="Verdana" w:hAnsi="Verdana"/>
          <w:sz w:val="24"/>
          <w:szCs w:val="24"/>
        </w:rPr>
        <w:t>The key question is not simply “where”</w:t>
      </w:r>
      <w:r w:rsidRPr="00FA0667">
        <w:rPr>
          <w:rFonts w:ascii="Verdana" w:hAnsi="Verdana"/>
          <w:spacing w:val="-2"/>
          <w:sz w:val="24"/>
          <w:szCs w:val="24"/>
        </w:rPr>
        <w:t xml:space="preserve"> </w:t>
      </w:r>
      <w:r w:rsidRPr="00FA0667">
        <w:rPr>
          <w:rFonts w:ascii="Verdana" w:hAnsi="Verdana"/>
          <w:sz w:val="24"/>
          <w:szCs w:val="24"/>
        </w:rPr>
        <w:t>data</w:t>
      </w:r>
      <w:r w:rsidRPr="00FA0667">
        <w:rPr>
          <w:rFonts w:ascii="Verdana" w:hAnsi="Verdana"/>
          <w:spacing w:val="-2"/>
          <w:sz w:val="24"/>
          <w:szCs w:val="24"/>
        </w:rPr>
        <w:t xml:space="preserve"> </w:t>
      </w:r>
      <w:r w:rsidRPr="00FA0667">
        <w:rPr>
          <w:rFonts w:ascii="Verdana" w:hAnsi="Verdana"/>
          <w:sz w:val="24"/>
          <w:szCs w:val="24"/>
        </w:rPr>
        <w:t>centres</w:t>
      </w:r>
      <w:r w:rsidRPr="00FA0667">
        <w:rPr>
          <w:rFonts w:ascii="Verdana" w:hAnsi="Verdana"/>
          <w:spacing w:val="-2"/>
          <w:sz w:val="24"/>
          <w:szCs w:val="24"/>
        </w:rPr>
        <w:t xml:space="preserve"> </w:t>
      </w:r>
      <w:r w:rsidRPr="00FA0667">
        <w:rPr>
          <w:rFonts w:ascii="Verdana" w:hAnsi="Verdana"/>
          <w:sz w:val="24"/>
          <w:szCs w:val="24"/>
        </w:rPr>
        <w:t>are</w:t>
      </w:r>
      <w:r w:rsidRPr="00FA0667">
        <w:rPr>
          <w:rFonts w:ascii="Verdana" w:hAnsi="Verdana"/>
          <w:spacing w:val="-2"/>
          <w:sz w:val="24"/>
          <w:szCs w:val="24"/>
        </w:rPr>
        <w:t xml:space="preserve"> </w:t>
      </w:r>
      <w:r w:rsidRPr="00FA0667">
        <w:rPr>
          <w:rFonts w:ascii="Verdana" w:hAnsi="Verdana"/>
          <w:sz w:val="24"/>
          <w:szCs w:val="24"/>
        </w:rPr>
        <w:t>located,</w:t>
      </w:r>
      <w:r w:rsidRPr="00FA0667">
        <w:rPr>
          <w:rFonts w:ascii="Verdana" w:hAnsi="Verdana"/>
          <w:spacing w:val="-2"/>
          <w:sz w:val="24"/>
          <w:szCs w:val="24"/>
        </w:rPr>
        <w:t xml:space="preserve"> </w:t>
      </w:r>
      <w:r w:rsidRPr="00FA0667">
        <w:rPr>
          <w:rFonts w:ascii="Verdana" w:hAnsi="Verdana"/>
          <w:sz w:val="24"/>
          <w:szCs w:val="24"/>
        </w:rPr>
        <w:t>but</w:t>
      </w:r>
      <w:r w:rsidRPr="00FA0667">
        <w:rPr>
          <w:rFonts w:ascii="Verdana" w:hAnsi="Verdana"/>
          <w:spacing w:val="-2"/>
          <w:sz w:val="24"/>
          <w:szCs w:val="24"/>
        </w:rPr>
        <w:t xml:space="preserve"> </w:t>
      </w:r>
      <w:r w:rsidRPr="00FA0667">
        <w:rPr>
          <w:rFonts w:ascii="Verdana" w:hAnsi="Verdana"/>
          <w:sz w:val="24"/>
          <w:szCs w:val="24"/>
        </w:rPr>
        <w:t>“how”</w:t>
      </w:r>
      <w:r w:rsidRPr="00FA0667">
        <w:rPr>
          <w:rFonts w:ascii="Verdana" w:hAnsi="Verdana"/>
          <w:spacing w:val="-2"/>
          <w:sz w:val="24"/>
          <w:szCs w:val="24"/>
        </w:rPr>
        <w:t xml:space="preserve"> </w:t>
      </w:r>
      <w:r w:rsidRPr="00FA0667">
        <w:rPr>
          <w:rFonts w:ascii="Verdana" w:hAnsi="Verdana"/>
          <w:sz w:val="24"/>
          <w:szCs w:val="24"/>
        </w:rPr>
        <w:t>they</w:t>
      </w:r>
      <w:r w:rsidRPr="00FA0667">
        <w:rPr>
          <w:rFonts w:ascii="Verdana" w:hAnsi="Verdana"/>
          <w:spacing w:val="-2"/>
          <w:sz w:val="24"/>
          <w:szCs w:val="24"/>
        </w:rPr>
        <w:t xml:space="preserve"> </w:t>
      </w:r>
      <w:r w:rsidRPr="00FA0667">
        <w:rPr>
          <w:rFonts w:ascii="Verdana" w:hAnsi="Verdana"/>
          <w:sz w:val="24"/>
          <w:szCs w:val="24"/>
        </w:rPr>
        <w:t>are</w:t>
      </w:r>
      <w:r w:rsidRPr="00FA0667">
        <w:rPr>
          <w:rFonts w:ascii="Verdana" w:hAnsi="Verdana"/>
          <w:spacing w:val="-2"/>
          <w:sz w:val="24"/>
          <w:szCs w:val="24"/>
        </w:rPr>
        <w:t xml:space="preserve"> </w:t>
      </w:r>
      <w:r w:rsidRPr="00FA0667">
        <w:rPr>
          <w:rFonts w:ascii="Verdana" w:hAnsi="Verdana"/>
          <w:sz w:val="24"/>
          <w:szCs w:val="24"/>
        </w:rPr>
        <w:t>designed</w:t>
      </w:r>
      <w:r w:rsidRPr="00FA0667">
        <w:rPr>
          <w:rFonts w:ascii="Verdana" w:hAnsi="Verdana"/>
          <w:spacing w:val="-2"/>
          <w:sz w:val="24"/>
          <w:szCs w:val="24"/>
        </w:rPr>
        <w:t xml:space="preserve"> </w:t>
      </w:r>
      <w:r w:rsidRPr="00FA0667">
        <w:rPr>
          <w:rFonts w:ascii="Verdana" w:hAnsi="Verdana"/>
          <w:sz w:val="24"/>
          <w:szCs w:val="24"/>
        </w:rPr>
        <w:t>and</w:t>
      </w:r>
      <w:r w:rsidRPr="00FA0667">
        <w:rPr>
          <w:rFonts w:ascii="Verdana" w:hAnsi="Verdana"/>
          <w:spacing w:val="-2"/>
          <w:sz w:val="24"/>
          <w:szCs w:val="24"/>
        </w:rPr>
        <w:t xml:space="preserve"> </w:t>
      </w:r>
      <w:r w:rsidRPr="00FA0667">
        <w:rPr>
          <w:rFonts w:ascii="Verdana" w:hAnsi="Verdana"/>
          <w:sz w:val="24"/>
          <w:szCs w:val="24"/>
        </w:rPr>
        <w:t xml:space="preserve">integrated into regional infrastructure </w:t>
      </w:r>
      <w:r w:rsidRPr="00FA0667">
        <w:rPr>
          <w:rFonts w:ascii="Verdana" w:hAnsi="Verdana"/>
          <w:sz w:val="24"/>
          <w:szCs w:val="24"/>
        </w:rPr>
        <w:t>systems. By requiring best-available water efficiency standards, enabling reuse schemes and aligning development with heat network opportunities, the UK can accommodate strategic digital infrastructure while strengthening overall system resilience.</w:t>
      </w:r>
    </w:p>
    <w:p w:rsidR="00C31BB7" w:rsidRPr="00FA0667" w:rsidP="00FA0667">
      <w:pPr>
        <w:pStyle w:val="BodyText"/>
        <w:ind w:right="14"/>
        <w:rPr>
          <w:rFonts w:ascii="Verdana" w:hAnsi="Verdana"/>
          <w:sz w:val="24"/>
          <w:szCs w:val="24"/>
        </w:rPr>
      </w:pPr>
      <w:r w:rsidRPr="00FA0667">
        <w:rPr>
          <w:rFonts w:ascii="Verdana" w:hAnsi="Verdana"/>
          <w:sz w:val="24"/>
          <w:szCs w:val="24"/>
        </w:rPr>
        <w:t>In this regard, it is notable that the M40 corridor is already emerging as a focal point for data centre development. This presents an opportunity for a coordinated approach, including water reuse, advanced treatment and sustainable heat recovery, in which companies such as Veolia can support integrated infrastructure solutions that reduce potable</w:t>
      </w:r>
      <w:r w:rsidRPr="00FA0667">
        <w:rPr>
          <w:rFonts w:ascii="Verdana" w:hAnsi="Verdana"/>
          <w:spacing w:val="-3"/>
          <w:sz w:val="24"/>
          <w:szCs w:val="24"/>
        </w:rPr>
        <w:t xml:space="preserve"> </w:t>
      </w:r>
      <w:r w:rsidRPr="00FA0667">
        <w:rPr>
          <w:rFonts w:ascii="Verdana" w:hAnsi="Verdana"/>
          <w:sz w:val="24"/>
          <w:szCs w:val="24"/>
        </w:rPr>
        <w:t>demand</w:t>
      </w:r>
      <w:r w:rsidRPr="00FA0667">
        <w:rPr>
          <w:rFonts w:ascii="Verdana" w:hAnsi="Verdana"/>
          <w:spacing w:val="-3"/>
          <w:sz w:val="24"/>
          <w:szCs w:val="24"/>
        </w:rPr>
        <w:t xml:space="preserve"> </w:t>
      </w:r>
      <w:r w:rsidRPr="00FA0667">
        <w:rPr>
          <w:rFonts w:ascii="Verdana" w:hAnsi="Verdana"/>
          <w:sz w:val="24"/>
          <w:szCs w:val="24"/>
        </w:rPr>
        <w:t>while</w:t>
      </w:r>
      <w:r w:rsidRPr="00FA0667">
        <w:rPr>
          <w:rFonts w:ascii="Verdana" w:hAnsi="Verdana"/>
          <w:spacing w:val="-3"/>
          <w:sz w:val="24"/>
          <w:szCs w:val="24"/>
        </w:rPr>
        <w:t xml:space="preserve"> </w:t>
      </w:r>
      <w:r w:rsidRPr="00FA0667">
        <w:rPr>
          <w:rFonts w:ascii="Verdana" w:hAnsi="Verdana"/>
          <w:sz w:val="24"/>
          <w:szCs w:val="24"/>
        </w:rPr>
        <w:t>contributing</w:t>
      </w:r>
      <w:r w:rsidRPr="00FA0667">
        <w:rPr>
          <w:rFonts w:ascii="Verdana" w:hAnsi="Verdana"/>
          <w:spacing w:val="-3"/>
          <w:sz w:val="24"/>
          <w:szCs w:val="24"/>
        </w:rPr>
        <w:t xml:space="preserve"> </w:t>
      </w:r>
      <w:r w:rsidRPr="00FA0667">
        <w:rPr>
          <w:rFonts w:ascii="Verdana" w:hAnsi="Verdana"/>
          <w:sz w:val="24"/>
          <w:szCs w:val="24"/>
        </w:rPr>
        <w:t>to</w:t>
      </w:r>
      <w:r w:rsidRPr="00FA0667">
        <w:rPr>
          <w:rFonts w:ascii="Verdana" w:hAnsi="Verdana"/>
          <w:spacing w:val="-3"/>
          <w:sz w:val="24"/>
          <w:szCs w:val="24"/>
        </w:rPr>
        <w:t xml:space="preserve"> </w:t>
      </w:r>
      <w:r w:rsidRPr="00FA0667">
        <w:rPr>
          <w:rFonts w:ascii="Verdana" w:hAnsi="Verdana"/>
          <w:sz w:val="24"/>
          <w:szCs w:val="24"/>
        </w:rPr>
        <w:t>local</w:t>
      </w:r>
      <w:r w:rsidRPr="00FA0667">
        <w:rPr>
          <w:rFonts w:ascii="Verdana" w:hAnsi="Verdana"/>
          <w:spacing w:val="-3"/>
          <w:sz w:val="24"/>
          <w:szCs w:val="24"/>
        </w:rPr>
        <w:t xml:space="preserve"> </w:t>
      </w:r>
      <w:r w:rsidRPr="00FA0667">
        <w:rPr>
          <w:rFonts w:ascii="Verdana" w:hAnsi="Verdana"/>
          <w:sz w:val="24"/>
          <w:szCs w:val="24"/>
        </w:rPr>
        <w:t>economic</w:t>
      </w:r>
      <w:r w:rsidRPr="00FA0667">
        <w:rPr>
          <w:rFonts w:ascii="Verdana" w:hAnsi="Verdana"/>
          <w:spacing w:val="-3"/>
          <w:sz w:val="24"/>
          <w:szCs w:val="24"/>
        </w:rPr>
        <w:t xml:space="preserve"> </w:t>
      </w:r>
      <w:r w:rsidRPr="00FA0667">
        <w:rPr>
          <w:rFonts w:ascii="Verdana" w:hAnsi="Verdana"/>
          <w:sz w:val="24"/>
          <w:szCs w:val="24"/>
        </w:rPr>
        <w:t>growth.</w:t>
      </w:r>
      <w:r w:rsidRPr="00FA0667">
        <w:rPr>
          <w:rFonts w:ascii="Verdana" w:hAnsi="Verdana"/>
          <w:spacing w:val="40"/>
          <w:sz w:val="24"/>
          <w:szCs w:val="24"/>
        </w:rPr>
        <w:t xml:space="preserve"> </w:t>
      </w:r>
      <w:r w:rsidRPr="00FA0667">
        <w:rPr>
          <w:rFonts w:ascii="Verdana" w:hAnsi="Verdana"/>
          <w:sz w:val="24"/>
          <w:szCs w:val="24"/>
        </w:rPr>
        <w:t>Please</w:t>
      </w:r>
      <w:r w:rsidRPr="00FA0667">
        <w:rPr>
          <w:rFonts w:ascii="Verdana" w:hAnsi="Verdana"/>
          <w:spacing w:val="-3"/>
          <w:sz w:val="24"/>
          <w:szCs w:val="24"/>
        </w:rPr>
        <w:t xml:space="preserve"> </w:t>
      </w:r>
      <w:r w:rsidRPr="00FA0667">
        <w:rPr>
          <w:rFonts w:ascii="Verdana" w:hAnsi="Verdana"/>
          <w:sz w:val="24"/>
          <w:szCs w:val="24"/>
        </w:rPr>
        <w:t xml:space="preserve">see the following </w:t>
      </w:r>
      <w:r>
        <w:fldChar w:fldCharType="begin"/>
      </w:r>
      <w:r>
        <w:instrText xml:space="preserve"> HYPERLINK "https://sdcm40campus.co.uk/sdc-m40-campus/overview/" </w:instrText>
      </w:r>
      <w:r>
        <w:fldChar w:fldCharType="separate"/>
      </w:r>
      <w:r w:rsidRPr="00FA0667">
        <w:rPr>
          <w:rFonts w:ascii="Verdana" w:hAnsi="Verdana"/>
          <w:sz w:val="24"/>
          <w:szCs w:val="24"/>
          <w:u w:val="thick" w:color="1154CC"/>
        </w:rPr>
        <w:t>press release</w:t>
      </w:r>
      <w:r>
        <w:fldChar w:fldCharType="end"/>
      </w:r>
      <w:r w:rsidRPr="00FA0667">
        <w:rPr>
          <w:rFonts w:ascii="Verdana" w:hAnsi="Verdana"/>
          <w:sz w:val="24"/>
          <w:szCs w:val="24"/>
        </w:rPr>
        <w:t xml:space="preserve"> from our partners at SDC where we are working to establish a data centre </w:t>
      </w:r>
      <w:r w:rsidRPr="00FA0667">
        <w:rPr>
          <w:rFonts w:ascii="Verdana" w:hAnsi="Verdana"/>
          <w:spacing w:val="-2"/>
          <w:sz w:val="24"/>
          <w:szCs w:val="24"/>
        </w:rPr>
        <w:t>campus.</w:t>
      </w:r>
    </w:p>
    <w:p w:rsidR="00C31BB7" w:rsidRPr="00FA0667" w:rsidP="00FA0667">
      <w:pPr>
        <w:pStyle w:val="BodyText"/>
        <w:ind w:right="22"/>
        <w:rPr>
          <w:rFonts w:ascii="Verdana" w:hAnsi="Verdana"/>
          <w:sz w:val="24"/>
          <w:szCs w:val="24"/>
        </w:rPr>
      </w:pPr>
      <w:r w:rsidRPr="00FA0667">
        <w:rPr>
          <w:rFonts w:ascii="Verdana" w:hAnsi="Verdana"/>
          <w:sz w:val="24"/>
          <w:szCs w:val="24"/>
        </w:rPr>
        <w:t>In summary, drought resilience, digital infrastructure growth and industrial competitiveness should not be treated</w:t>
      </w:r>
      <w:r w:rsidRPr="00FA0667">
        <w:rPr>
          <w:rFonts w:ascii="Verdana" w:hAnsi="Verdana"/>
          <w:spacing w:val="80"/>
          <w:sz w:val="24"/>
          <w:szCs w:val="24"/>
        </w:rPr>
        <w:t xml:space="preserve"> </w:t>
      </w:r>
      <w:r w:rsidRPr="00FA0667">
        <w:rPr>
          <w:rFonts w:ascii="Verdana" w:hAnsi="Verdana"/>
          <w:sz w:val="24"/>
          <w:szCs w:val="24"/>
        </w:rPr>
        <w:t>as</w:t>
      </w:r>
      <w:r w:rsidRPr="00FA0667">
        <w:rPr>
          <w:rFonts w:ascii="Verdana" w:hAnsi="Verdana"/>
          <w:spacing w:val="80"/>
          <w:sz w:val="24"/>
          <w:szCs w:val="24"/>
        </w:rPr>
        <w:t xml:space="preserve"> </w:t>
      </w:r>
      <w:r w:rsidRPr="00FA0667">
        <w:rPr>
          <w:rFonts w:ascii="Verdana" w:hAnsi="Verdana"/>
          <w:sz w:val="24"/>
          <w:szCs w:val="24"/>
        </w:rPr>
        <w:t>competing</w:t>
      </w:r>
      <w:r w:rsidRPr="00FA0667">
        <w:rPr>
          <w:rFonts w:ascii="Verdana" w:hAnsi="Verdana"/>
          <w:spacing w:val="80"/>
          <w:sz w:val="24"/>
          <w:szCs w:val="24"/>
        </w:rPr>
        <w:t xml:space="preserve"> </w:t>
      </w:r>
      <w:r w:rsidRPr="00FA0667">
        <w:rPr>
          <w:rFonts w:ascii="Verdana" w:hAnsi="Verdana"/>
          <w:sz w:val="24"/>
          <w:szCs w:val="24"/>
        </w:rPr>
        <w:t>objectives.</w:t>
      </w:r>
      <w:r w:rsidRPr="00FA0667">
        <w:rPr>
          <w:rFonts w:ascii="Verdana" w:hAnsi="Verdana"/>
          <w:spacing w:val="80"/>
          <w:sz w:val="24"/>
          <w:szCs w:val="24"/>
        </w:rPr>
        <w:t xml:space="preserve"> </w:t>
      </w:r>
      <w:r w:rsidRPr="00FA0667">
        <w:rPr>
          <w:rFonts w:ascii="Verdana" w:hAnsi="Verdana"/>
          <w:sz w:val="24"/>
          <w:szCs w:val="24"/>
        </w:rPr>
        <w:t>With</w:t>
      </w:r>
      <w:r w:rsidRPr="00FA0667">
        <w:rPr>
          <w:rFonts w:ascii="Verdana" w:hAnsi="Verdana"/>
          <w:spacing w:val="80"/>
          <w:sz w:val="24"/>
          <w:szCs w:val="24"/>
        </w:rPr>
        <w:t xml:space="preserve"> </w:t>
      </w:r>
      <w:r w:rsidRPr="00FA0667">
        <w:rPr>
          <w:rFonts w:ascii="Verdana" w:hAnsi="Verdana"/>
          <w:sz w:val="24"/>
          <w:szCs w:val="24"/>
        </w:rPr>
        <w:t>integrated</w:t>
      </w:r>
      <w:r w:rsidRPr="00FA0667">
        <w:rPr>
          <w:rFonts w:ascii="Verdana" w:hAnsi="Verdana"/>
          <w:spacing w:val="80"/>
          <w:sz w:val="24"/>
          <w:szCs w:val="24"/>
        </w:rPr>
        <w:t xml:space="preserve"> </w:t>
      </w:r>
      <w:r w:rsidRPr="00FA0667">
        <w:rPr>
          <w:rFonts w:ascii="Verdana" w:hAnsi="Verdana"/>
          <w:sz w:val="24"/>
          <w:szCs w:val="24"/>
        </w:rPr>
        <w:t>planning,</w:t>
      </w:r>
      <w:r w:rsidRPr="00FA0667">
        <w:rPr>
          <w:rFonts w:ascii="Verdana" w:hAnsi="Verdana"/>
          <w:spacing w:val="40"/>
          <w:sz w:val="24"/>
          <w:szCs w:val="24"/>
        </w:rPr>
        <w:t xml:space="preserve"> </w:t>
      </w:r>
      <w:r w:rsidRPr="00FA0667">
        <w:rPr>
          <w:rFonts w:ascii="Verdana" w:hAnsi="Verdana"/>
          <w:sz w:val="24"/>
          <w:szCs w:val="24"/>
        </w:rPr>
        <w:t>proportionate</w:t>
      </w:r>
      <w:r w:rsidRPr="00FA0667">
        <w:rPr>
          <w:rFonts w:ascii="Verdana" w:hAnsi="Verdana"/>
          <w:spacing w:val="40"/>
          <w:sz w:val="24"/>
          <w:szCs w:val="24"/>
        </w:rPr>
        <w:t xml:space="preserve"> </w:t>
      </w:r>
      <w:r w:rsidRPr="00FA0667">
        <w:rPr>
          <w:rFonts w:ascii="Verdana" w:hAnsi="Verdana"/>
          <w:sz w:val="24"/>
          <w:szCs w:val="24"/>
        </w:rPr>
        <w:t>regulation</w:t>
      </w:r>
      <w:r w:rsidRPr="00FA0667">
        <w:rPr>
          <w:rFonts w:ascii="Verdana" w:hAnsi="Verdana"/>
          <w:spacing w:val="40"/>
          <w:sz w:val="24"/>
          <w:szCs w:val="24"/>
        </w:rPr>
        <w:t xml:space="preserve"> </w:t>
      </w:r>
      <w:r w:rsidRPr="00FA0667">
        <w:rPr>
          <w:rFonts w:ascii="Verdana" w:hAnsi="Verdana"/>
          <w:sz w:val="24"/>
          <w:szCs w:val="24"/>
        </w:rPr>
        <w:t>and</w:t>
      </w:r>
      <w:r w:rsidRPr="00FA0667">
        <w:rPr>
          <w:rFonts w:ascii="Verdana" w:hAnsi="Verdana"/>
          <w:spacing w:val="40"/>
          <w:sz w:val="24"/>
          <w:szCs w:val="24"/>
        </w:rPr>
        <w:t xml:space="preserve"> </w:t>
      </w:r>
      <w:r w:rsidRPr="00FA0667">
        <w:rPr>
          <w:rFonts w:ascii="Verdana" w:hAnsi="Verdana"/>
          <w:sz w:val="24"/>
          <w:szCs w:val="24"/>
        </w:rPr>
        <w:t>effective public-private partnership, the UK can create a more resilient water system while supporting sustainable industrial expansion and high-quality job creation.</w:t>
      </w:r>
    </w:p>
    <w:p w:rsidR="00C31BB7" w:rsidRPr="00FA0667" w:rsidP="00FA0667">
      <w:pPr>
        <w:pStyle w:val="BodyText"/>
        <w:ind w:right="13"/>
        <w:rPr>
          <w:rFonts w:ascii="Verdana" w:hAnsi="Verdana"/>
          <w:sz w:val="24"/>
          <w:szCs w:val="24"/>
        </w:rPr>
      </w:pPr>
      <w:r w:rsidRPr="00FA0667">
        <w:rPr>
          <w:rFonts w:ascii="Verdana" w:hAnsi="Verdana"/>
          <w:sz w:val="24"/>
          <w:szCs w:val="24"/>
        </w:rPr>
        <w:t>Thank you again for the opportunity to provide further evidence to the Committee.</w:t>
      </w:r>
      <w:r w:rsidRPr="00FA0667">
        <w:rPr>
          <w:rFonts w:ascii="Verdana" w:hAnsi="Verdana"/>
          <w:spacing w:val="-3"/>
          <w:sz w:val="24"/>
          <w:szCs w:val="24"/>
        </w:rPr>
        <w:t xml:space="preserve"> </w:t>
      </w:r>
      <w:r w:rsidRPr="00FA0667">
        <w:rPr>
          <w:rFonts w:ascii="Verdana" w:hAnsi="Verdana"/>
          <w:sz w:val="24"/>
          <w:szCs w:val="24"/>
        </w:rPr>
        <w:t>Please</w:t>
      </w:r>
      <w:r w:rsidRPr="00FA0667">
        <w:rPr>
          <w:rFonts w:ascii="Verdana" w:hAnsi="Verdana"/>
          <w:spacing w:val="-3"/>
          <w:sz w:val="24"/>
          <w:szCs w:val="24"/>
        </w:rPr>
        <w:t xml:space="preserve"> </w:t>
      </w:r>
      <w:r w:rsidRPr="00FA0667">
        <w:rPr>
          <w:rFonts w:ascii="Verdana" w:hAnsi="Verdana"/>
          <w:sz w:val="24"/>
          <w:szCs w:val="24"/>
        </w:rPr>
        <w:t>do</w:t>
      </w:r>
      <w:r w:rsidRPr="00FA0667">
        <w:rPr>
          <w:rFonts w:ascii="Verdana" w:hAnsi="Verdana"/>
          <w:spacing w:val="-3"/>
          <w:sz w:val="24"/>
          <w:szCs w:val="24"/>
        </w:rPr>
        <w:t xml:space="preserve"> </w:t>
      </w:r>
      <w:r w:rsidRPr="00FA0667">
        <w:rPr>
          <w:rFonts w:ascii="Verdana" w:hAnsi="Verdana"/>
          <w:sz w:val="24"/>
          <w:szCs w:val="24"/>
        </w:rPr>
        <w:t>not</w:t>
      </w:r>
      <w:r w:rsidRPr="00FA0667">
        <w:rPr>
          <w:rFonts w:ascii="Verdana" w:hAnsi="Verdana"/>
          <w:spacing w:val="-3"/>
          <w:sz w:val="24"/>
          <w:szCs w:val="24"/>
        </w:rPr>
        <w:t xml:space="preserve"> </w:t>
      </w:r>
      <w:r w:rsidRPr="00FA0667">
        <w:rPr>
          <w:rFonts w:ascii="Verdana" w:hAnsi="Verdana"/>
          <w:sz w:val="24"/>
          <w:szCs w:val="24"/>
        </w:rPr>
        <w:t>hesitate</w:t>
      </w:r>
      <w:r w:rsidRPr="00FA0667">
        <w:rPr>
          <w:rFonts w:ascii="Verdana" w:hAnsi="Verdana"/>
          <w:spacing w:val="-3"/>
          <w:sz w:val="24"/>
          <w:szCs w:val="24"/>
        </w:rPr>
        <w:t xml:space="preserve"> </w:t>
      </w:r>
      <w:r w:rsidRPr="00FA0667">
        <w:rPr>
          <w:rFonts w:ascii="Verdana" w:hAnsi="Verdana"/>
          <w:sz w:val="24"/>
          <w:szCs w:val="24"/>
        </w:rPr>
        <w:t>to contact me or my team should any of these points be of assistance to the inquiry.</w:t>
      </w:r>
    </w:p>
    <w:p w:rsidR="00C31BB7" w:rsidRPr="00FA0667" w:rsidP="00FA0667">
      <w:pPr>
        <w:pStyle w:val="BodyText"/>
        <w:rPr>
          <w:rFonts w:ascii="Verdana" w:hAnsi="Verdana"/>
          <w:sz w:val="24"/>
          <w:szCs w:val="24"/>
        </w:rPr>
      </w:pPr>
      <w:r w:rsidRPr="00FA0667">
        <w:rPr>
          <w:rFonts w:ascii="Verdana" w:hAnsi="Verdana"/>
          <w:spacing w:val="-4"/>
          <w:sz w:val="24"/>
          <w:szCs w:val="24"/>
        </w:rPr>
        <w:t>Yours</w:t>
      </w:r>
      <w:r w:rsidRPr="00FA0667">
        <w:rPr>
          <w:rFonts w:ascii="Verdana" w:hAnsi="Verdana"/>
          <w:spacing w:val="-3"/>
          <w:sz w:val="24"/>
          <w:szCs w:val="24"/>
        </w:rPr>
        <w:t xml:space="preserve"> </w:t>
      </w:r>
      <w:r w:rsidRPr="00FA0667">
        <w:rPr>
          <w:rFonts w:ascii="Verdana" w:hAnsi="Verdana"/>
          <w:spacing w:val="-2"/>
          <w:sz w:val="24"/>
          <w:szCs w:val="24"/>
        </w:rPr>
        <w:t>sincerely,</w:t>
      </w:r>
    </w:p>
    <w:p w:rsidR="00C31BB7" w:rsidRPr="00FA0667" w:rsidP="00FA0667">
      <w:pPr>
        <w:pStyle w:val="BodyText"/>
        <w:spacing w:before="16"/>
        <w:ind w:left="0"/>
        <w:rPr>
          <w:rFonts w:ascii="Verdana" w:hAnsi="Verdana"/>
          <w:sz w:val="24"/>
          <w:szCs w:val="24"/>
        </w:rPr>
      </w:pPr>
      <w:r w:rsidRPr="00FA0667">
        <w:rPr>
          <w:rFonts w:ascii="Verdana" w:hAnsi="Verdana"/>
          <w:noProof/>
          <w:sz w:val="24"/>
          <w:szCs w:val="24"/>
        </w:rPr>
        <w:drawing>
          <wp:anchor distT="0" distB="0" distL="0" distR="0" simplePos="0" relativeHeight="251658240" behindDoc="1" locked="0" layoutInCell="1" allowOverlap="1">
            <wp:simplePos x="0" y="0"/>
            <wp:positionH relativeFrom="page">
              <wp:posOffset>780892</wp:posOffset>
            </wp:positionH>
            <wp:positionV relativeFrom="paragraph">
              <wp:posOffset>171448</wp:posOffset>
            </wp:positionV>
            <wp:extent cx="2685552" cy="528447"/>
            <wp:effectExtent l="0" t="0" r="0" b="0"/>
            <wp:wrapTopAndBottom/>
            <wp:docPr id="2" name="Image 2"/>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xmlns:r="http://schemas.openxmlformats.org/officeDocument/2006/relationships" r:embed="rId4" cstate="print"/>
                    <a:stretch>
                      <a:fillRect/>
                    </a:stretch>
                  </pic:blipFill>
                  <pic:spPr>
                    <a:xfrm>
                      <a:off x="0" y="0"/>
                      <a:ext cx="2685552" cy="528447"/>
                    </a:xfrm>
                    <a:prstGeom prst="rect">
                      <a:avLst/>
                    </a:prstGeom>
                  </pic:spPr>
                </pic:pic>
              </a:graphicData>
            </a:graphic>
          </wp:anchor>
        </w:drawing>
      </w:r>
    </w:p>
    <w:p w:rsidR="00C31BB7" w:rsidRPr="00FA0667" w:rsidP="00FA0667">
      <w:pPr>
        <w:pStyle w:val="BodyText"/>
        <w:spacing w:before="42"/>
        <w:ind w:left="0"/>
        <w:rPr>
          <w:rFonts w:ascii="Verdana" w:hAnsi="Verdana"/>
          <w:sz w:val="24"/>
          <w:szCs w:val="24"/>
        </w:rPr>
      </w:pPr>
    </w:p>
    <w:p w:rsidR="00C31BB7" w:rsidRPr="00FA0667" w:rsidP="00FA0667">
      <w:pPr>
        <w:pStyle w:val="BodyText"/>
        <w:spacing w:before="0"/>
        <w:rPr>
          <w:rFonts w:ascii="Verdana" w:hAnsi="Verdana"/>
          <w:spacing w:val="-2"/>
          <w:sz w:val="24"/>
          <w:szCs w:val="24"/>
        </w:rPr>
      </w:pPr>
      <w:r w:rsidRPr="00FA0667">
        <w:rPr>
          <w:rFonts w:ascii="Verdana" w:hAnsi="Verdana"/>
          <w:sz w:val="24"/>
          <w:szCs w:val="24"/>
        </w:rPr>
        <w:t>John</w:t>
      </w:r>
      <w:r w:rsidRPr="00FA0667">
        <w:rPr>
          <w:rFonts w:ascii="Verdana" w:hAnsi="Verdana"/>
          <w:spacing w:val="-9"/>
          <w:sz w:val="24"/>
          <w:szCs w:val="24"/>
        </w:rPr>
        <w:t xml:space="preserve"> </w:t>
      </w:r>
      <w:r w:rsidRPr="00FA0667">
        <w:rPr>
          <w:rFonts w:ascii="Verdana" w:hAnsi="Verdana"/>
          <w:sz w:val="24"/>
          <w:szCs w:val="24"/>
        </w:rPr>
        <w:t>Abraham</w:t>
      </w:r>
      <w:r w:rsidRPr="00FA0667">
        <w:rPr>
          <w:rFonts w:ascii="Verdana" w:hAnsi="Verdana"/>
          <w:spacing w:val="-7"/>
          <w:sz w:val="24"/>
          <w:szCs w:val="24"/>
        </w:rPr>
        <w:t xml:space="preserve"> </w:t>
      </w:r>
      <w:r w:rsidRPr="00FA0667">
        <w:rPr>
          <w:rFonts w:ascii="Verdana" w:hAnsi="Verdana"/>
          <w:sz w:val="24"/>
          <w:szCs w:val="24"/>
        </w:rPr>
        <w:t>-</w:t>
      </w:r>
      <w:r w:rsidRPr="00FA0667">
        <w:rPr>
          <w:rFonts w:ascii="Verdana" w:hAnsi="Verdana"/>
          <w:spacing w:val="-7"/>
          <w:sz w:val="24"/>
          <w:szCs w:val="24"/>
        </w:rPr>
        <w:t xml:space="preserve"> </w:t>
      </w:r>
      <w:r w:rsidRPr="00FA0667">
        <w:rPr>
          <w:rFonts w:ascii="Verdana" w:hAnsi="Verdana"/>
          <w:sz w:val="24"/>
          <w:szCs w:val="24"/>
        </w:rPr>
        <w:t>Chief</w:t>
      </w:r>
      <w:r w:rsidRPr="00FA0667">
        <w:rPr>
          <w:rFonts w:ascii="Verdana" w:hAnsi="Verdana"/>
          <w:spacing w:val="-7"/>
          <w:sz w:val="24"/>
          <w:szCs w:val="24"/>
        </w:rPr>
        <w:t xml:space="preserve"> </w:t>
      </w:r>
      <w:r w:rsidRPr="00FA0667">
        <w:rPr>
          <w:rFonts w:ascii="Verdana" w:hAnsi="Verdana"/>
          <w:sz w:val="24"/>
          <w:szCs w:val="24"/>
        </w:rPr>
        <w:t>Operating</w:t>
      </w:r>
      <w:r w:rsidRPr="00FA0667">
        <w:rPr>
          <w:rFonts w:ascii="Verdana" w:hAnsi="Verdana"/>
          <w:spacing w:val="-7"/>
          <w:sz w:val="24"/>
          <w:szCs w:val="24"/>
        </w:rPr>
        <w:t xml:space="preserve"> </w:t>
      </w:r>
      <w:r w:rsidRPr="00FA0667">
        <w:rPr>
          <w:rFonts w:ascii="Verdana" w:hAnsi="Verdana"/>
          <w:sz w:val="24"/>
          <w:szCs w:val="24"/>
        </w:rPr>
        <w:t>Officer,</w:t>
      </w:r>
      <w:r w:rsidRPr="00FA0667">
        <w:rPr>
          <w:rFonts w:ascii="Verdana" w:hAnsi="Verdana"/>
          <w:spacing w:val="-7"/>
          <w:sz w:val="24"/>
          <w:szCs w:val="24"/>
        </w:rPr>
        <w:t xml:space="preserve"> </w:t>
      </w:r>
      <w:r w:rsidRPr="00FA0667">
        <w:rPr>
          <w:rFonts w:ascii="Verdana" w:hAnsi="Verdana"/>
          <w:sz w:val="24"/>
          <w:szCs w:val="24"/>
        </w:rPr>
        <w:t>Industrial,</w:t>
      </w:r>
      <w:r w:rsidRPr="00FA0667">
        <w:rPr>
          <w:rFonts w:ascii="Verdana" w:hAnsi="Verdana"/>
          <w:spacing w:val="-6"/>
          <w:sz w:val="24"/>
          <w:szCs w:val="24"/>
        </w:rPr>
        <w:t xml:space="preserve"> </w:t>
      </w:r>
      <w:r w:rsidRPr="00FA0667">
        <w:rPr>
          <w:rFonts w:ascii="Verdana" w:hAnsi="Verdana"/>
          <w:sz w:val="24"/>
          <w:szCs w:val="24"/>
        </w:rPr>
        <w:t>Water</w:t>
      </w:r>
      <w:r w:rsidRPr="00FA0667">
        <w:rPr>
          <w:rFonts w:ascii="Verdana" w:hAnsi="Verdana"/>
          <w:spacing w:val="-7"/>
          <w:sz w:val="24"/>
          <w:szCs w:val="24"/>
        </w:rPr>
        <w:t xml:space="preserve"> </w:t>
      </w:r>
      <w:r w:rsidRPr="00FA0667">
        <w:rPr>
          <w:rFonts w:ascii="Verdana" w:hAnsi="Verdana"/>
          <w:sz w:val="24"/>
          <w:szCs w:val="24"/>
        </w:rPr>
        <w:t>&amp;</w:t>
      </w:r>
      <w:r w:rsidRPr="00FA0667">
        <w:rPr>
          <w:rFonts w:ascii="Verdana" w:hAnsi="Verdana"/>
          <w:spacing w:val="-7"/>
          <w:sz w:val="24"/>
          <w:szCs w:val="24"/>
        </w:rPr>
        <w:t xml:space="preserve"> </w:t>
      </w:r>
      <w:r w:rsidRPr="00FA0667">
        <w:rPr>
          <w:rFonts w:ascii="Verdana" w:hAnsi="Verdana"/>
          <w:sz w:val="24"/>
          <w:szCs w:val="24"/>
        </w:rPr>
        <w:t>Energy</w:t>
      </w:r>
      <w:r w:rsidRPr="00FA0667">
        <w:rPr>
          <w:rFonts w:ascii="Verdana" w:hAnsi="Verdana"/>
          <w:spacing w:val="-7"/>
          <w:sz w:val="24"/>
          <w:szCs w:val="24"/>
        </w:rPr>
        <w:t xml:space="preserve"> </w:t>
      </w:r>
      <w:r w:rsidRPr="00FA0667">
        <w:rPr>
          <w:rFonts w:ascii="Verdana" w:hAnsi="Verdana"/>
          <w:sz w:val="24"/>
          <w:szCs w:val="24"/>
        </w:rPr>
        <w:t>UK,</w:t>
      </w:r>
      <w:r w:rsidRPr="00FA0667">
        <w:rPr>
          <w:rFonts w:ascii="Verdana" w:hAnsi="Verdana"/>
          <w:spacing w:val="-7"/>
          <w:sz w:val="24"/>
          <w:szCs w:val="24"/>
        </w:rPr>
        <w:t xml:space="preserve"> </w:t>
      </w:r>
      <w:r w:rsidRPr="00FA0667">
        <w:rPr>
          <w:rFonts w:ascii="Verdana" w:hAnsi="Verdana"/>
          <w:sz w:val="24"/>
          <w:szCs w:val="24"/>
        </w:rPr>
        <w:t>Ireland</w:t>
      </w:r>
      <w:r w:rsidRPr="00FA0667">
        <w:rPr>
          <w:rFonts w:ascii="Verdana" w:hAnsi="Verdana"/>
          <w:spacing w:val="-7"/>
          <w:sz w:val="24"/>
          <w:szCs w:val="24"/>
        </w:rPr>
        <w:t xml:space="preserve"> </w:t>
      </w:r>
      <w:r w:rsidRPr="00FA0667">
        <w:rPr>
          <w:rFonts w:ascii="Verdana" w:hAnsi="Verdana"/>
          <w:sz w:val="24"/>
          <w:szCs w:val="24"/>
        </w:rPr>
        <w:t>&amp;</w:t>
      </w:r>
      <w:r w:rsidRPr="00FA0667">
        <w:rPr>
          <w:rFonts w:ascii="Verdana" w:hAnsi="Verdana"/>
          <w:spacing w:val="-6"/>
          <w:sz w:val="24"/>
          <w:szCs w:val="24"/>
        </w:rPr>
        <w:t xml:space="preserve"> </w:t>
      </w:r>
      <w:r w:rsidRPr="00FA0667">
        <w:rPr>
          <w:rFonts w:ascii="Verdana" w:hAnsi="Verdana"/>
          <w:spacing w:val="-2"/>
          <w:sz w:val="24"/>
          <w:szCs w:val="24"/>
        </w:rPr>
        <w:t>Nordics</w:t>
      </w:r>
    </w:p>
    <w:p w:rsidR="00FA0667" w:rsidRPr="00FA0667" w:rsidP="00FA0667">
      <w:pPr>
        <w:pStyle w:val="BodyText"/>
        <w:spacing w:before="0"/>
        <w:rPr>
          <w:rFonts w:ascii="Verdana" w:hAnsi="Verdana"/>
          <w:spacing w:val="-2"/>
          <w:sz w:val="24"/>
          <w:szCs w:val="24"/>
        </w:rPr>
      </w:pPr>
    </w:p>
    <w:p w:rsidR="00FA0667" w:rsidRPr="00FA0667" w:rsidP="00FA0667">
      <w:pPr>
        <w:pStyle w:val="BodyText"/>
        <w:spacing w:before="0"/>
        <w:rPr>
          <w:rFonts w:ascii="Verdana" w:hAnsi="Verdana"/>
          <w:sz w:val="24"/>
          <w:szCs w:val="24"/>
        </w:rPr>
      </w:pPr>
      <w:r w:rsidRPr="00FA0667">
        <w:rPr>
          <w:rFonts w:ascii="Verdana" w:hAnsi="Verdana"/>
          <w:spacing w:val="-2"/>
          <w:sz w:val="24"/>
          <w:szCs w:val="24"/>
        </w:rPr>
        <w:t>13/03/2026</w:t>
      </w:r>
    </w:p>
    <w:sectPr w:rsidSect="00FA0667">
      <w:headerReference w:type="default" r:id="rId5"/>
      <w:pgSz w:w="11920" w:h="16840"/>
      <w:pgMar w:top="1440" w:right="1440" w:bottom="1440" w:left="1440" w:header="1249" w:footer="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1BB7">
    <w:pPr>
      <w:pStyle w:val="BodyText"/>
      <w:spacing w:before="0" w:line="14" w:lineRule="auto"/>
      <w:ind w:left="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0A6D13"/>
    <w:multiLevelType w:val="hybridMultilevel"/>
    <w:tmpl w:val="5D2E4288"/>
    <w:lvl w:ilvl="0">
      <w:start w:val="1"/>
      <w:numFmt w:val="lowerLetter"/>
      <w:lvlText w:val="%1)"/>
      <w:lvlJc w:val="left"/>
      <w:pPr>
        <w:ind w:left="375" w:hanging="234"/>
        <w:jc w:val="left"/>
      </w:pPr>
      <w:rPr>
        <w:rFonts w:ascii="Arial" w:eastAsia="Arial" w:hAnsi="Arial" w:cs="Arial" w:hint="default"/>
        <w:b w:val="0"/>
        <w:bCs w:val="0"/>
        <w:i w:val="0"/>
        <w:iCs w:val="0"/>
        <w:color w:val="545459"/>
        <w:spacing w:val="-1"/>
        <w:w w:val="100"/>
        <w:sz w:val="20"/>
        <w:szCs w:val="20"/>
        <w:lang w:val="en-US" w:eastAsia="en-US" w:bidi="ar-SA"/>
      </w:rPr>
    </w:lvl>
    <w:lvl w:ilvl="1">
      <w:start w:val="0"/>
      <w:numFmt w:val="bullet"/>
      <w:lvlText w:val="●"/>
      <w:lvlJc w:val="left"/>
      <w:pPr>
        <w:ind w:left="861" w:hanging="360"/>
      </w:pPr>
      <w:rPr>
        <w:rFonts w:ascii="Arial" w:eastAsia="Arial" w:hAnsi="Arial" w:cs="Arial" w:hint="default"/>
        <w:b w:val="0"/>
        <w:bCs w:val="0"/>
        <w:i w:val="0"/>
        <w:iCs w:val="0"/>
        <w:color w:val="545459"/>
        <w:spacing w:val="0"/>
        <w:w w:val="100"/>
        <w:sz w:val="20"/>
        <w:szCs w:val="20"/>
        <w:lang w:val="en-US" w:eastAsia="en-US" w:bidi="ar-SA"/>
      </w:rPr>
    </w:lvl>
    <w:lvl w:ilvl="2">
      <w:start w:val="0"/>
      <w:numFmt w:val="bullet"/>
      <w:lvlText w:val="•"/>
      <w:lvlJc w:val="left"/>
      <w:pPr>
        <w:ind w:left="1852" w:hanging="360"/>
      </w:pPr>
      <w:rPr>
        <w:rFonts w:hint="default"/>
        <w:lang w:val="en-US" w:eastAsia="en-US" w:bidi="ar-SA"/>
      </w:rPr>
    </w:lvl>
    <w:lvl w:ilvl="3">
      <w:start w:val="0"/>
      <w:numFmt w:val="bullet"/>
      <w:lvlText w:val="•"/>
      <w:lvlJc w:val="left"/>
      <w:pPr>
        <w:ind w:left="2845" w:hanging="360"/>
      </w:pPr>
      <w:rPr>
        <w:rFonts w:hint="default"/>
        <w:lang w:val="en-US" w:eastAsia="en-US" w:bidi="ar-SA"/>
      </w:rPr>
    </w:lvl>
    <w:lvl w:ilvl="4">
      <w:start w:val="0"/>
      <w:numFmt w:val="bullet"/>
      <w:lvlText w:val="•"/>
      <w:lvlJc w:val="left"/>
      <w:pPr>
        <w:ind w:left="3838" w:hanging="360"/>
      </w:pPr>
      <w:rPr>
        <w:rFonts w:hint="default"/>
        <w:lang w:val="en-US" w:eastAsia="en-US" w:bidi="ar-SA"/>
      </w:rPr>
    </w:lvl>
    <w:lvl w:ilvl="5">
      <w:start w:val="0"/>
      <w:numFmt w:val="bullet"/>
      <w:lvlText w:val="•"/>
      <w:lvlJc w:val="left"/>
      <w:pPr>
        <w:ind w:left="4831" w:hanging="360"/>
      </w:pPr>
      <w:rPr>
        <w:rFonts w:hint="default"/>
        <w:lang w:val="en-US" w:eastAsia="en-US" w:bidi="ar-SA"/>
      </w:rPr>
    </w:lvl>
    <w:lvl w:ilvl="6">
      <w:start w:val="0"/>
      <w:numFmt w:val="bullet"/>
      <w:lvlText w:val="•"/>
      <w:lvlJc w:val="left"/>
      <w:pPr>
        <w:ind w:left="5823" w:hanging="360"/>
      </w:pPr>
      <w:rPr>
        <w:rFonts w:hint="default"/>
        <w:lang w:val="en-US" w:eastAsia="en-US" w:bidi="ar-SA"/>
      </w:rPr>
    </w:lvl>
    <w:lvl w:ilvl="7">
      <w:start w:val="0"/>
      <w:numFmt w:val="bullet"/>
      <w:lvlText w:val="•"/>
      <w:lvlJc w:val="left"/>
      <w:pPr>
        <w:ind w:left="6816" w:hanging="360"/>
      </w:pPr>
      <w:rPr>
        <w:rFonts w:hint="default"/>
        <w:lang w:val="en-US" w:eastAsia="en-US" w:bidi="ar-SA"/>
      </w:rPr>
    </w:lvl>
    <w:lvl w:ilvl="8">
      <w:start w:val="0"/>
      <w:numFmt w:val="bullet"/>
      <w:lvlText w:val="•"/>
      <w:lvlJc w:val="left"/>
      <w:pPr>
        <w:ind w:left="7809" w:hanging="36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oNotTrackMoves/>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20"/>
      <w:ind w:left="141"/>
    </w:pPr>
    <w:rPr>
      <w:sz w:val="20"/>
      <w:szCs w:val="20"/>
    </w:rPr>
  </w:style>
  <w:style w:type="paragraph" w:styleId="ListParagraph">
    <w:name w:val="List Paragraph"/>
    <w:basedOn w:val="Normal"/>
    <w:uiPriority w:val="1"/>
    <w:qFormat/>
    <w:pPr>
      <w:spacing w:before="120"/>
      <w:ind w:left="861"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A0667"/>
    <w:pPr>
      <w:tabs>
        <w:tab w:val="center" w:pos="4513"/>
        <w:tab w:val="right" w:pos="9026"/>
      </w:tabs>
    </w:pPr>
  </w:style>
  <w:style w:type="character" w:customStyle="1" w:styleId="HeaderChar">
    <w:name w:val="Header Char"/>
    <w:basedOn w:val="DefaultParagraphFont"/>
    <w:link w:val="Header"/>
    <w:uiPriority w:val="99"/>
    <w:rsid w:val="00FA0667"/>
    <w:rPr>
      <w:rFonts w:ascii="Arial" w:eastAsia="Arial" w:hAnsi="Arial" w:cs="Arial"/>
    </w:rPr>
  </w:style>
  <w:style w:type="paragraph" w:styleId="Footer">
    <w:name w:val="footer"/>
    <w:basedOn w:val="Normal"/>
    <w:link w:val="FooterChar"/>
    <w:uiPriority w:val="99"/>
    <w:unhideWhenUsed/>
    <w:rsid w:val="00FA0667"/>
    <w:pPr>
      <w:tabs>
        <w:tab w:val="center" w:pos="4513"/>
        <w:tab w:val="right" w:pos="9026"/>
      </w:tabs>
    </w:pPr>
  </w:style>
  <w:style w:type="character" w:customStyle="1" w:styleId="FooterChar">
    <w:name w:val="Footer Char"/>
    <w:basedOn w:val="DefaultParagraphFont"/>
    <w:link w:val="Footer"/>
    <w:uiPriority w:val="99"/>
    <w:rsid w:val="00FA0667"/>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DPP0083</dc:title>
  <cp:revision>0</cp:revision>
</cp:coreProperties>
</file>