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2734" w:rsidRPr="00D23370" w:rsidP="00CF350E">
      <w:pPr>
        <w:spacing w:after="0" w:line="240" w:lineRule="auto"/>
        <w:rPr>
          <w:rFonts w:ascii="Verdana" w:hAnsi="Verdana"/>
          <w:b/>
          <w:bCs/>
          <w:sz w:val="28"/>
          <w:szCs w:val="28"/>
        </w:rPr>
      </w:pPr>
      <w:r>
        <w:rPr>
          <w:rFonts w:ascii="Verdana" w:hAnsi="Verdana"/>
          <w:b/>
          <w:bCs/>
          <w:sz w:val="28"/>
          <w:szCs w:val="28"/>
        </w:rPr>
        <w:t>Vernon Bogdanor - Written Evidence (RAP0011)</w:t>
      </w:r>
    </w:p>
    <w:p w:rsidR="00732734" w:rsidP="00CF350E">
      <w:pPr>
        <w:spacing w:after="0" w:line="240" w:lineRule="auto"/>
        <w:rPr>
          <w:rFonts w:ascii="Verdana" w:hAnsi="Verdana"/>
          <w:sz w:val="22"/>
        </w:rPr>
      </w:pPr>
    </w:p>
    <w:p w:rsidR="00732734" w:rsidRPr="00D23370" w:rsidP="00CF350E">
      <w:pPr>
        <w:spacing w:after="0" w:line="240" w:lineRule="auto"/>
        <w:rPr>
          <w:rFonts w:ascii="Verdana" w:hAnsi="Verdana"/>
          <w:sz w:val="22"/>
        </w:rPr>
      </w:pPr>
      <w:r w:rsidRPr="00D23370">
        <w:rPr>
          <w:rFonts w:ascii="Verdana" w:hAnsi="Verdana"/>
          <w:sz w:val="22"/>
        </w:rPr>
        <w:t>HOUSE OF LORDS RETIREMENT AND PARTICIPATION COMMITTEE.</w:t>
      </w:r>
    </w:p>
    <w:p w:rsidR="00732734" w:rsidRPr="00D23370" w:rsidP="00CF350E">
      <w:pPr>
        <w:spacing w:after="0" w:line="240" w:lineRule="auto"/>
        <w:rPr>
          <w:rFonts w:ascii="Verdana" w:hAnsi="Verdana"/>
          <w:sz w:val="22"/>
        </w:rPr>
      </w:pPr>
      <w:r w:rsidRPr="00D23370">
        <w:rPr>
          <w:rFonts w:ascii="Verdana" w:hAnsi="Verdana"/>
          <w:sz w:val="22"/>
        </w:rPr>
        <w:t xml:space="preserve">Sir Vernon Bogdanor, CBE, FBA, Professor of Government, King’s College, London and author of The New British Constitution. </w:t>
      </w:r>
    </w:p>
    <w:p w:rsidR="00732734" w:rsidP="00CF350E">
      <w:pPr>
        <w:spacing w:after="0" w:line="240" w:lineRule="auto"/>
        <w:rPr>
          <w:rFonts w:ascii="Verdana" w:hAnsi="Verdana"/>
          <w:sz w:val="22"/>
        </w:rPr>
      </w:pPr>
      <w:r w:rsidRPr="00D23370">
        <w:rPr>
          <w:rFonts w:ascii="Verdana" w:hAnsi="Verdana"/>
          <w:sz w:val="22"/>
        </w:rPr>
        <w:t>Two suggestions.</w:t>
      </w:r>
    </w:p>
    <w:p w:rsidR="00CF350E" w:rsidRPr="00D23370" w:rsidP="00CF350E">
      <w:pPr>
        <w:spacing w:after="0" w:line="240" w:lineRule="auto"/>
        <w:rPr>
          <w:rFonts w:ascii="Verdana" w:hAnsi="Verdana"/>
          <w:sz w:val="22"/>
        </w:rPr>
      </w:pPr>
    </w:p>
    <w:p w:rsidR="00732734" w:rsidP="00CF350E">
      <w:pPr>
        <w:pStyle w:val="ListParagraph"/>
        <w:numPr>
          <w:ilvl w:val="0"/>
          <w:numId w:val="1"/>
        </w:numPr>
        <w:spacing w:after="0" w:line="240" w:lineRule="auto"/>
        <w:rPr>
          <w:rFonts w:ascii="Verdana" w:hAnsi="Verdana"/>
          <w:sz w:val="22"/>
        </w:rPr>
      </w:pPr>
      <w:r w:rsidRPr="00D23370">
        <w:rPr>
          <w:rFonts w:ascii="Verdana" w:hAnsi="Verdana"/>
          <w:sz w:val="22"/>
        </w:rPr>
        <w:t xml:space="preserve">A term limit of 15 years would, in my view, be better than a retirement age. My reason is that, paradoxically, a term limit would encourage the appointment of more young people as peers, whereas, with a retirement age, there may be a disinclination to appoint a young person who could be in the Lords for 30 or 40 years. The Lords badly needs more young people. It is skewed towards the elderly and so hardly representative of the population for which it legislates. It is of course true that some may no longer </w:t>
      </w:r>
      <w:r w:rsidRPr="00D23370">
        <w:rPr>
          <w:rFonts w:ascii="Verdana" w:hAnsi="Verdana"/>
          <w:sz w:val="22"/>
        </w:rPr>
        <w:t>be mentally alert at 70, but others remain mentally alert at 85 or even later.</w:t>
      </w:r>
    </w:p>
    <w:p w:rsidR="00CF350E" w:rsidRPr="00CF350E" w:rsidP="00CF350E">
      <w:pPr>
        <w:spacing w:after="0" w:line="240" w:lineRule="auto"/>
        <w:rPr>
          <w:rFonts w:ascii="Verdana" w:hAnsi="Verdana"/>
          <w:sz w:val="22"/>
        </w:rPr>
      </w:pPr>
    </w:p>
    <w:p w:rsidR="00732734" w:rsidP="00CF350E">
      <w:pPr>
        <w:pStyle w:val="ListParagraph"/>
        <w:numPr>
          <w:ilvl w:val="0"/>
          <w:numId w:val="1"/>
        </w:numPr>
        <w:spacing w:after="0" w:line="240" w:lineRule="auto"/>
        <w:rPr>
          <w:rFonts w:ascii="Verdana" w:hAnsi="Verdana"/>
          <w:sz w:val="22"/>
        </w:rPr>
      </w:pPr>
      <w:r w:rsidRPr="00D23370">
        <w:rPr>
          <w:rFonts w:ascii="Verdana" w:hAnsi="Verdana"/>
          <w:sz w:val="22"/>
        </w:rPr>
        <w:t>P</w:t>
      </w:r>
      <w:r w:rsidRPr="00D23370">
        <w:rPr>
          <w:rFonts w:ascii="Verdana" w:hAnsi="Verdana"/>
          <w:sz w:val="22"/>
        </w:rPr>
        <w:t>art of the motive for imposing a retirement age is, as I understand it, to reduce the size of the Lords. That, in my view, would be better accomplished by the parties adopting a voluntary concordat limiting the number of annual creations, while ensuring a balance between the parties – analogous perhaps to the agreement between the parties on the distribution of party political and election broadcasts. There might, for example, be twelve appointments per session, four from the government party, three from th</w:t>
      </w:r>
      <w:r w:rsidRPr="00D23370">
        <w:rPr>
          <w:rFonts w:ascii="Verdana" w:hAnsi="Verdana"/>
          <w:sz w:val="22"/>
        </w:rPr>
        <w:t>e official opposition, with the remainder being distributed between the other parties and cross benchers. Currently the unconstrained patronage of the Prime Minister does little to improve the reputation of the Lords.</w:t>
      </w:r>
    </w:p>
    <w:p w:rsidR="00CF350E" w:rsidRPr="00CF350E" w:rsidP="00CF350E">
      <w:pPr>
        <w:pStyle w:val="ListParagraph"/>
        <w:rPr>
          <w:rFonts w:ascii="Verdana" w:hAnsi="Verdana"/>
          <w:sz w:val="22"/>
        </w:rPr>
      </w:pPr>
    </w:p>
    <w:p w:rsidR="00CF350E" w:rsidP="00CF350E">
      <w:pPr>
        <w:spacing w:after="0" w:line="240" w:lineRule="auto"/>
        <w:rPr>
          <w:rFonts w:ascii="Verdana" w:hAnsi="Verdana"/>
          <w:sz w:val="22"/>
        </w:rPr>
      </w:pPr>
    </w:p>
    <w:p w:rsidR="00CF350E" w:rsidRPr="00CF350E" w:rsidP="00CF350E">
      <w:pPr>
        <w:spacing w:after="0" w:line="240" w:lineRule="auto"/>
        <w:rPr>
          <w:rFonts w:ascii="Verdana" w:hAnsi="Verdana"/>
          <w:i/>
          <w:iCs/>
          <w:sz w:val="22"/>
        </w:rPr>
      </w:pPr>
      <w:r>
        <w:rPr>
          <w:rFonts w:ascii="Verdana" w:hAnsi="Verdana"/>
          <w:i/>
          <w:iCs/>
          <w:sz w:val="22"/>
        </w:rPr>
        <w:t xml:space="preserve">Received </w:t>
      </w:r>
      <w:r w:rsidR="00732734">
        <w:rPr>
          <w:rFonts w:ascii="Verdana" w:hAnsi="Verdana"/>
          <w:i/>
          <w:iCs/>
          <w:sz w:val="22"/>
        </w:rPr>
        <w:t>1 March 2026</w:t>
      </w:r>
    </w:p>
    <w:p w:rsidR="00CF350E" w:rsidP="00CF350E">
      <w:pPr>
        <w:spacing w:after="0" w:line="240" w:lineRule="auto"/>
        <w:rPr>
          <w:rFonts w:ascii="Verdana" w:hAnsi="Verdana"/>
          <w:sz w:val="22"/>
        </w:rPr>
      </w:pPr>
    </w:p>
    <w:p w:rsidR="00CF350E" w:rsidRPr="00CF350E" w:rsidP="00CF350E">
      <w:pPr>
        <w:spacing w:after="0" w:line="240" w:lineRule="auto"/>
        <w:rPr>
          <w:rFonts w:ascii="Verdana" w:hAnsi="Verdana"/>
          <w:sz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26A7D79"/>
    <w:multiLevelType w:val="hybridMultilevel"/>
    <w:tmpl w:val="400219E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3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D36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363F"/>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Heading3">
    <w:name w:val="heading 3"/>
    <w:basedOn w:val="Normal"/>
    <w:next w:val="Normal"/>
    <w:link w:val="Heading3Char"/>
    <w:uiPriority w:val="9"/>
    <w:semiHidden/>
    <w:unhideWhenUsed/>
    <w:qFormat/>
    <w:rsid w:val="00AD363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363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D363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D36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D36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D36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D36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6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363F"/>
    <w:rPr>
      <w:rFonts w:asciiTheme="majorHAnsi" w:eastAsiaTheme="majorEastAsia" w:hAnsiTheme="majorHAnsi" w:cstheme="majorBidi"/>
      <w:color w:val="2F5496" w:themeColor="accent1" w:themeShade="BF"/>
      <w:szCs w:val="32"/>
    </w:rPr>
  </w:style>
  <w:style w:type="character" w:customStyle="1" w:styleId="Heading3Char">
    <w:name w:val="Heading 3 Char"/>
    <w:basedOn w:val="DefaultParagraphFont"/>
    <w:link w:val="Heading3"/>
    <w:uiPriority w:val="9"/>
    <w:semiHidden/>
    <w:rsid w:val="00AD363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363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D363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D36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D36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D36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D36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D36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6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63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6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D363F"/>
    <w:pPr>
      <w:spacing w:before="160"/>
      <w:jc w:val="center"/>
    </w:pPr>
    <w:rPr>
      <w:i/>
      <w:iCs/>
      <w:color w:val="404040" w:themeColor="text1" w:themeTint="BF"/>
    </w:rPr>
  </w:style>
  <w:style w:type="character" w:customStyle="1" w:styleId="QuoteChar">
    <w:name w:val="Quote Char"/>
    <w:basedOn w:val="DefaultParagraphFont"/>
    <w:link w:val="Quote"/>
    <w:uiPriority w:val="29"/>
    <w:rsid w:val="00AD363F"/>
    <w:rPr>
      <w:i/>
      <w:iCs/>
      <w:color w:val="404040" w:themeColor="text1" w:themeTint="BF"/>
    </w:rPr>
  </w:style>
  <w:style w:type="paragraph" w:styleId="ListParagraph">
    <w:name w:val="List Paragraph"/>
    <w:basedOn w:val="Normal"/>
    <w:uiPriority w:val="34"/>
    <w:qFormat/>
    <w:rsid w:val="00AD363F"/>
    <w:pPr>
      <w:ind w:left="720"/>
      <w:contextualSpacing/>
    </w:pPr>
  </w:style>
  <w:style w:type="character" w:styleId="IntenseEmphasis">
    <w:name w:val="Intense Emphasis"/>
    <w:basedOn w:val="DefaultParagraphFont"/>
    <w:uiPriority w:val="21"/>
    <w:qFormat/>
    <w:rsid w:val="00AD363F"/>
    <w:rPr>
      <w:i/>
      <w:iCs/>
      <w:color w:val="2F5496" w:themeColor="accent1" w:themeShade="BF"/>
    </w:rPr>
  </w:style>
  <w:style w:type="paragraph" w:styleId="IntenseQuote">
    <w:name w:val="Intense Quote"/>
    <w:basedOn w:val="Normal"/>
    <w:next w:val="Normal"/>
    <w:link w:val="IntenseQuoteChar"/>
    <w:uiPriority w:val="30"/>
    <w:qFormat/>
    <w:rsid w:val="00AD36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363F"/>
    <w:rPr>
      <w:i/>
      <w:iCs/>
      <w:color w:val="2F5496" w:themeColor="accent1" w:themeShade="BF"/>
    </w:rPr>
  </w:style>
  <w:style w:type="character" w:styleId="IntenseReference">
    <w:name w:val="Intense Reference"/>
    <w:basedOn w:val="DefaultParagraphFont"/>
    <w:uiPriority w:val="32"/>
    <w:qFormat/>
    <w:rsid w:val="00AD36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RAP0011</dc:title>
  <cp:revision>0</cp:revision>
</cp:coreProperties>
</file>