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41C2B" w:rsidRPr="009A2641" w:rsidP="00337498">
      <w:pPr>
        <w:rPr>
          <w:rFonts w:ascii="Verdana" w:hAnsi="Verdana"/>
          <w:b/>
          <w:bCs/>
          <w:sz w:val="28"/>
          <w:szCs w:val="28"/>
        </w:rPr>
      </w:pPr>
      <w:r>
        <w:rPr>
          <w:rFonts w:ascii="Verdana" w:hAnsi="Verdana"/>
          <w:b/>
          <w:bCs/>
          <w:sz w:val="28"/>
          <w:szCs w:val="28"/>
        </w:rPr>
        <w:t>Andrew Makower - Written Evidence (RAP0002)</w:t>
      </w:r>
    </w:p>
    <w:p w:rsidR="00841C2B" w:rsidRPr="009A2641" w:rsidP="00445C0D">
      <w:pPr>
        <w:pStyle w:val="ListParagraph"/>
        <w:numPr>
          <w:ilvl w:val="0"/>
          <w:numId w:val="1"/>
        </w:numPr>
        <w:spacing w:line="240" w:lineRule="auto"/>
        <w:contextualSpacing w:val="0"/>
        <w:rPr>
          <w:rFonts w:ascii="Verdana" w:hAnsi="Verdana"/>
          <w:sz w:val="22"/>
          <w:szCs w:val="22"/>
        </w:rPr>
      </w:pPr>
      <w:r w:rsidRPr="009A2641">
        <w:rPr>
          <w:rFonts w:ascii="Verdana" w:hAnsi="Verdana"/>
          <w:sz w:val="22"/>
          <w:szCs w:val="22"/>
        </w:rPr>
        <w:t>This submission concerns participation</w:t>
      </w:r>
      <w:r w:rsidRPr="009A2641">
        <w:rPr>
          <w:rFonts w:ascii="Verdana" w:hAnsi="Verdana"/>
          <w:sz w:val="22"/>
          <w:szCs w:val="22"/>
        </w:rPr>
        <w:t xml:space="preserve"> and addresses questions 8, 13 and 15</w:t>
      </w:r>
      <w:r w:rsidRPr="009A2641">
        <w:rPr>
          <w:rFonts w:ascii="Verdana" w:hAnsi="Verdana"/>
          <w:sz w:val="22"/>
          <w:szCs w:val="22"/>
        </w:rPr>
        <w:t>.</w:t>
      </w:r>
      <w:r w:rsidRPr="009A2641">
        <w:rPr>
          <w:rFonts w:ascii="Verdana" w:hAnsi="Verdana"/>
          <w:sz w:val="22"/>
          <w:szCs w:val="22"/>
        </w:rPr>
        <w:t xml:space="preserve"> </w:t>
      </w:r>
      <w:r w:rsidRPr="009A2641">
        <w:rPr>
          <w:rFonts w:ascii="Verdana" w:hAnsi="Verdana"/>
          <w:sz w:val="22"/>
          <w:szCs w:val="22"/>
        </w:rPr>
        <w:t xml:space="preserve">I was a House of Lords Clerk from 1984 to January 2026. I was Clerk of the Journals from 2005 to 2008, and Finance Director from 2011 to 2017, </w:t>
      </w:r>
      <w:r w:rsidRPr="009A2641">
        <w:rPr>
          <w:rFonts w:ascii="Verdana" w:hAnsi="Verdana"/>
          <w:sz w:val="22"/>
          <w:szCs w:val="22"/>
        </w:rPr>
        <w:t>responsible for members’ financial support.</w:t>
      </w:r>
      <w:r w:rsidRPr="009A2641">
        <w:rPr>
          <w:rFonts w:ascii="Verdana" w:hAnsi="Verdana"/>
          <w:sz w:val="22"/>
          <w:szCs w:val="22"/>
        </w:rPr>
        <w:t xml:space="preserve"> I also worked for committees, on legislation, in the Whips Office and at the Table, so I learned much about what members of the House do. </w:t>
      </w:r>
    </w:p>
    <w:p w:rsidR="00841C2B" w:rsidRPr="009A2641" w:rsidP="00ED122A">
      <w:pPr>
        <w:pStyle w:val="yiv1351950423xmsonormal"/>
        <w:numPr>
          <w:ilvl w:val="0"/>
          <w:numId w:val="1"/>
        </w:numPr>
        <w:shd w:val="clear" w:color="auto" w:fill="FFFFFF"/>
        <w:spacing w:before="0" w:beforeAutospacing="0" w:after="0" w:afterAutospacing="0"/>
        <w:rPr>
          <w:rFonts w:ascii="Verdana" w:hAnsi="Verdana" w:cs="Calibri"/>
          <w:color w:val="1D2228"/>
          <w:spacing w:val="-5"/>
          <w:sz w:val="22"/>
          <w:szCs w:val="22"/>
        </w:rPr>
      </w:pPr>
      <w:r w:rsidRPr="009A2641">
        <w:rPr>
          <w:rFonts w:ascii="Verdana" w:hAnsi="Verdana" w:cs="Calibri"/>
          <w:color w:val="1D2228"/>
          <w:spacing w:val="-5"/>
          <w:sz w:val="22"/>
          <w:szCs w:val="22"/>
        </w:rPr>
        <w:t xml:space="preserve">The House already imposes a participation requirement. To claim </w:t>
      </w:r>
      <w:r w:rsidRPr="009A2641">
        <w:rPr>
          <w:rFonts w:ascii="Verdana" w:hAnsi="Verdana" w:cs="Calibri"/>
          <w:color w:val="1D2228"/>
          <w:spacing w:val="-5"/>
          <w:sz w:val="22"/>
          <w:szCs w:val="22"/>
        </w:rPr>
        <w:t>daily</w:t>
      </w:r>
      <w:r w:rsidRPr="009A2641">
        <w:rPr>
          <w:rFonts w:ascii="Verdana" w:hAnsi="Verdana" w:cs="Calibri"/>
          <w:color w:val="1D2228"/>
          <w:spacing w:val="-5"/>
          <w:sz w:val="22"/>
          <w:szCs w:val="22"/>
        </w:rPr>
        <w:t xml:space="preserve"> allowance</w:t>
      </w:r>
      <w:r w:rsidRPr="009A2641">
        <w:rPr>
          <w:rFonts w:ascii="Verdana" w:hAnsi="Verdana" w:cs="Calibri"/>
          <w:color w:val="1D2228"/>
          <w:spacing w:val="-5"/>
          <w:sz w:val="22"/>
          <w:szCs w:val="22"/>
        </w:rPr>
        <w:t xml:space="preserve">, </w:t>
      </w:r>
      <w:r w:rsidRPr="009A2641">
        <w:rPr>
          <w:rFonts w:ascii="Verdana" w:hAnsi="Verdana" w:cs="Arial"/>
          <w:color w:val="1D2228"/>
          <w:spacing w:val="-5"/>
          <w:sz w:val="22"/>
          <w:szCs w:val="22"/>
        </w:rPr>
        <w:t xml:space="preserve">members </w:t>
      </w:r>
      <w:r w:rsidRPr="009A2641">
        <w:rPr>
          <w:rFonts w:ascii="Verdana" w:hAnsi="Verdana" w:cs="Arial"/>
          <w:color w:val="1D2228"/>
          <w:spacing w:val="-5"/>
          <w:sz w:val="22"/>
          <w:szCs w:val="22"/>
        </w:rPr>
        <w:t>must</w:t>
      </w:r>
      <w:r w:rsidRPr="009A2641">
        <w:rPr>
          <w:rFonts w:ascii="Verdana" w:hAnsi="Verdana" w:cs="Arial"/>
          <w:color w:val="1D2228"/>
          <w:spacing w:val="-5"/>
          <w:sz w:val="22"/>
          <w:szCs w:val="22"/>
        </w:rPr>
        <w:t xml:space="preserve"> certify that they have "undertaken parliamentary work on the dates specified”</w:t>
      </w:r>
      <w:r w:rsidRPr="009A2641">
        <w:rPr>
          <w:rFonts w:ascii="Verdana" w:hAnsi="Verdana" w:cs="Arial"/>
          <w:color w:val="1D2228"/>
          <w:spacing w:val="-5"/>
          <w:sz w:val="22"/>
          <w:szCs w:val="22"/>
        </w:rPr>
        <w:t xml:space="preserve">. </w:t>
      </w:r>
    </w:p>
    <w:p w:rsidR="00841C2B" w:rsidRPr="009A2641" w:rsidP="00197CCF">
      <w:pPr>
        <w:pStyle w:val="yiv1351950423xmsonormal"/>
        <w:shd w:val="clear" w:color="auto" w:fill="FFFFFF"/>
        <w:spacing w:before="0" w:beforeAutospacing="0" w:after="0" w:afterAutospacing="0"/>
        <w:ind w:left="360"/>
        <w:rPr>
          <w:rFonts w:ascii="Verdana" w:hAnsi="Verdana" w:cs="Calibri"/>
          <w:color w:val="1D2228"/>
          <w:spacing w:val="-5"/>
          <w:sz w:val="22"/>
          <w:szCs w:val="22"/>
        </w:rPr>
      </w:pPr>
    </w:p>
    <w:p w:rsidR="00841C2B" w:rsidRPr="009A2641" w:rsidP="00197CCF">
      <w:pPr>
        <w:pStyle w:val="yiv1351950423xmsonormal"/>
        <w:numPr>
          <w:ilvl w:val="0"/>
          <w:numId w:val="1"/>
        </w:numPr>
        <w:shd w:val="clear" w:color="auto" w:fill="FFFFFF"/>
        <w:spacing w:before="0" w:beforeAutospacing="0" w:after="0" w:afterAutospacing="0"/>
        <w:rPr>
          <w:rFonts w:ascii="Verdana" w:hAnsi="Verdana" w:cs="Calibri"/>
          <w:color w:val="1D2228"/>
          <w:spacing w:val="-5"/>
          <w:sz w:val="22"/>
          <w:szCs w:val="22"/>
        </w:rPr>
      </w:pPr>
      <w:r w:rsidRPr="009A2641">
        <w:rPr>
          <w:rFonts w:ascii="Verdana" w:hAnsi="Verdana" w:cs="Calibri"/>
          <w:color w:val="1D2228"/>
          <w:spacing w:val="-5"/>
          <w:sz w:val="22"/>
          <w:szCs w:val="22"/>
        </w:rPr>
        <w:t xml:space="preserve">There is no guidance as to what this means but the case of the late Lord Hanningfield in 2014 shows it means what it says. Lord Hanningfield was accused of claiming without doing parliamentary work in </w:t>
      </w:r>
      <w:r w:rsidRPr="009A2641">
        <w:rPr>
          <w:rFonts w:ascii="Verdana" w:hAnsi="Verdana" w:cs="Calibri"/>
          <w:color w:val="1D2228"/>
          <w:spacing w:val="-5"/>
          <w:sz w:val="22"/>
          <w:szCs w:val="22"/>
        </w:rPr>
        <w:t xml:space="preserve">July 2013. The Commissioner for Standards found that he had not engaged in proceedings (by </w:t>
      </w:r>
      <w:r w:rsidRPr="009A2641">
        <w:rPr>
          <w:rFonts w:ascii="Verdana" w:hAnsi="Verdana" w:cs="Calibri"/>
          <w:color w:val="1D2228"/>
          <w:spacing w:val="-5"/>
          <w:sz w:val="22"/>
          <w:szCs w:val="22"/>
        </w:rPr>
        <w:t>speaking, voting, tabling business or attending a committee</w:t>
      </w:r>
      <w:r w:rsidRPr="009A2641">
        <w:rPr>
          <w:rFonts w:ascii="Verdana" w:hAnsi="Verdana" w:cs="Calibri"/>
          <w:color w:val="1D2228"/>
          <w:spacing w:val="-5"/>
          <w:sz w:val="22"/>
          <w:szCs w:val="22"/>
        </w:rPr>
        <w:t>) and had not been on the estate long enough to do other parliamentary work there. He asked Lord Hanningfield whether he had done parliamentary work elsewhere</w:t>
      </w:r>
      <w:r w:rsidRPr="009A2641">
        <w:rPr>
          <w:rFonts w:ascii="Verdana" w:hAnsi="Verdana" w:cs="Calibri"/>
          <w:color w:val="1D2228"/>
          <w:spacing w:val="-5"/>
          <w:sz w:val="22"/>
          <w:szCs w:val="22"/>
        </w:rPr>
        <w:t>.</w:t>
      </w:r>
      <w:r w:rsidRPr="009A2641">
        <w:rPr>
          <w:rFonts w:ascii="Verdana" w:hAnsi="Verdana" w:cs="Calibri"/>
          <w:color w:val="1D2228"/>
          <w:spacing w:val="-5"/>
          <w:sz w:val="22"/>
          <w:szCs w:val="22"/>
        </w:rPr>
        <w:t xml:space="preserve"> Lord Hanningfield said he had</w:t>
      </w:r>
      <w:r w:rsidRPr="009A2641">
        <w:rPr>
          <w:rFonts w:ascii="Verdana" w:hAnsi="Verdana" w:cs="Calibri"/>
          <w:color w:val="1D2228"/>
          <w:spacing w:val="-5"/>
          <w:sz w:val="22"/>
          <w:szCs w:val="22"/>
        </w:rPr>
        <w:t>, citing correspondence and preparing for a debate,</w:t>
      </w:r>
      <w:r w:rsidRPr="009A2641">
        <w:rPr>
          <w:rFonts w:ascii="Verdana" w:hAnsi="Verdana" w:cs="Calibri"/>
          <w:color w:val="1D2228"/>
          <w:spacing w:val="-5"/>
          <w:sz w:val="22"/>
          <w:szCs w:val="22"/>
        </w:rPr>
        <w:t xml:space="preserve"> but the Commissioner found his account</w:t>
      </w:r>
      <w:r w:rsidRPr="009A2641">
        <w:rPr>
          <w:rFonts w:ascii="Verdana" w:hAnsi="Verdana" w:cs="Calibri"/>
          <w:color w:val="1D2228"/>
          <w:spacing w:val="-5"/>
          <w:sz w:val="22"/>
          <w:szCs w:val="22"/>
        </w:rPr>
        <w:t xml:space="preserve"> factually unconvincing. See 14</w:t>
      </w:r>
      <w:r w:rsidRPr="009A2641">
        <w:rPr>
          <w:rFonts w:ascii="Verdana" w:hAnsi="Verdana" w:cs="Calibri"/>
          <w:color w:val="1D2228"/>
          <w:spacing w:val="-5"/>
          <w:sz w:val="22"/>
          <w:szCs w:val="22"/>
          <w:vertAlign w:val="superscript"/>
        </w:rPr>
        <w:t>th</w:t>
      </w:r>
      <w:r w:rsidRPr="009A2641">
        <w:rPr>
          <w:rFonts w:ascii="Verdana" w:hAnsi="Verdana" w:cs="Calibri"/>
          <w:color w:val="1D2228"/>
          <w:spacing w:val="-5"/>
          <w:sz w:val="22"/>
          <w:szCs w:val="22"/>
        </w:rPr>
        <w:t xml:space="preserve"> Report of the Committee for Privileges and Conduct 2013-14, </w:t>
      </w:r>
      <w:r w:rsidRPr="009A2641">
        <w:rPr>
          <w:rFonts w:ascii="Verdana" w:hAnsi="Verdana" w:cs="Calibri"/>
          <w:i/>
          <w:iCs/>
          <w:color w:val="1D2228"/>
          <w:spacing w:val="-5"/>
          <w:sz w:val="22"/>
          <w:szCs w:val="22"/>
        </w:rPr>
        <w:t>The conduct of Lord Hanningfield.</w:t>
      </w:r>
    </w:p>
    <w:p w:rsidR="00841C2B" w:rsidRPr="009A2641" w:rsidP="00197CCF">
      <w:pPr>
        <w:pStyle w:val="yiv1351950423xmsonormal"/>
        <w:shd w:val="clear" w:color="auto" w:fill="FFFFFF"/>
        <w:spacing w:before="0" w:beforeAutospacing="0" w:after="0" w:afterAutospacing="0"/>
        <w:rPr>
          <w:rFonts w:ascii="Verdana" w:hAnsi="Verdana" w:cs="Calibri"/>
          <w:color w:val="1D2228"/>
          <w:spacing w:val="-5"/>
          <w:sz w:val="22"/>
          <w:szCs w:val="22"/>
        </w:rPr>
      </w:pPr>
    </w:p>
    <w:p w:rsidR="00841C2B" w:rsidRPr="009A2641" w:rsidP="00337498">
      <w:pPr>
        <w:pStyle w:val="yiv1351950423xmsonormal"/>
        <w:numPr>
          <w:ilvl w:val="0"/>
          <w:numId w:val="1"/>
        </w:numPr>
        <w:shd w:val="clear" w:color="auto" w:fill="FFFFFF"/>
        <w:spacing w:before="0" w:beforeAutospacing="0" w:after="0" w:afterAutospacing="0"/>
        <w:rPr>
          <w:rFonts w:ascii="Verdana" w:hAnsi="Verdana" w:cs="Calibri"/>
          <w:color w:val="1D2228"/>
          <w:spacing w:val="-5"/>
          <w:sz w:val="22"/>
          <w:szCs w:val="22"/>
        </w:rPr>
      </w:pPr>
      <w:r w:rsidRPr="009A2641">
        <w:rPr>
          <w:rFonts w:ascii="Verdana" w:hAnsi="Verdana" w:cs="Calibri"/>
          <w:color w:val="1D2228"/>
          <w:spacing w:val="-5"/>
          <w:sz w:val="22"/>
          <w:szCs w:val="22"/>
        </w:rPr>
        <w:t xml:space="preserve">This case suggests </w:t>
      </w:r>
      <w:r w:rsidRPr="009A2641">
        <w:rPr>
          <w:rFonts w:ascii="Verdana" w:hAnsi="Verdana" w:cs="Calibri"/>
          <w:color w:val="1D2228"/>
          <w:spacing w:val="-5"/>
          <w:sz w:val="22"/>
          <w:szCs w:val="22"/>
        </w:rPr>
        <w:t xml:space="preserve">two </w:t>
      </w:r>
      <w:r w:rsidRPr="009A2641">
        <w:rPr>
          <w:rFonts w:ascii="Verdana" w:hAnsi="Verdana" w:cs="Calibri"/>
          <w:color w:val="1D2228"/>
          <w:spacing w:val="-5"/>
          <w:sz w:val="22"/>
          <w:szCs w:val="22"/>
        </w:rPr>
        <w:t>ways to make a more robust participation requirement</w:t>
      </w:r>
      <w:r w:rsidRPr="009A2641">
        <w:rPr>
          <w:rFonts w:ascii="Verdana" w:hAnsi="Verdana" w:cs="Calibri"/>
          <w:color w:val="1D2228"/>
          <w:spacing w:val="-5"/>
          <w:sz w:val="22"/>
          <w:szCs w:val="22"/>
        </w:rPr>
        <w:t xml:space="preserve">, by building on either the existing requirement or the Code of Conduct. Both would work through transparency and peer and public pressure. Neither would require a definition of parliamentary work or participation, though guidelines might emerge over time. Neither would require </w:t>
      </w:r>
      <w:r w:rsidRPr="009A2641">
        <w:rPr>
          <w:rFonts w:ascii="Verdana" w:hAnsi="Verdana" w:cs="Calibri"/>
          <w:color w:val="1D2228"/>
          <w:spacing w:val="-5"/>
          <w:sz w:val="22"/>
          <w:szCs w:val="22"/>
        </w:rPr>
        <w:t xml:space="preserve">transitional measures or </w:t>
      </w:r>
      <w:r w:rsidRPr="009A2641">
        <w:rPr>
          <w:rFonts w:ascii="Verdana" w:hAnsi="Verdana" w:cs="Calibri"/>
          <w:color w:val="1D2228"/>
          <w:spacing w:val="-5"/>
          <w:sz w:val="22"/>
          <w:szCs w:val="22"/>
        </w:rPr>
        <w:t>legislation.</w:t>
      </w:r>
      <w:r w:rsidRPr="009A2641">
        <w:rPr>
          <w:rFonts w:ascii="Verdana" w:hAnsi="Verdana" w:cs="Calibri"/>
          <w:color w:val="1D2228"/>
          <w:spacing w:val="-5"/>
          <w:sz w:val="22"/>
          <w:szCs w:val="22"/>
        </w:rPr>
        <w:t xml:space="preserve"> The House could do both.</w:t>
      </w:r>
    </w:p>
    <w:p w:rsidR="00841C2B" w:rsidRPr="009A2641" w:rsidP="00337498">
      <w:pPr>
        <w:pStyle w:val="yiv1351950423xmsonormal"/>
        <w:shd w:val="clear" w:color="auto" w:fill="FFFFFF"/>
        <w:spacing w:before="0" w:beforeAutospacing="0" w:after="0" w:afterAutospacing="0"/>
        <w:rPr>
          <w:rFonts w:ascii="Verdana" w:hAnsi="Verdana" w:cs="Calibri"/>
          <w:color w:val="1D2228"/>
          <w:spacing w:val="-5"/>
          <w:sz w:val="22"/>
          <w:szCs w:val="22"/>
        </w:rPr>
      </w:pPr>
    </w:p>
    <w:p w:rsidR="00841C2B" w:rsidRPr="009A2641" w:rsidP="00ED122A">
      <w:pPr>
        <w:pStyle w:val="yiv1351950423xmsonormal"/>
        <w:numPr>
          <w:ilvl w:val="0"/>
          <w:numId w:val="1"/>
        </w:numPr>
        <w:shd w:val="clear" w:color="auto" w:fill="FFFFFF"/>
        <w:spacing w:before="0" w:beforeAutospacing="0" w:after="0" w:afterAutospacing="0"/>
        <w:rPr>
          <w:rFonts w:ascii="Verdana" w:hAnsi="Verdana" w:cs="Calibri"/>
          <w:i/>
          <w:iCs/>
          <w:color w:val="1D2228"/>
          <w:spacing w:val="-5"/>
          <w:sz w:val="22"/>
          <w:szCs w:val="22"/>
        </w:rPr>
      </w:pPr>
      <w:r w:rsidRPr="009A2641">
        <w:rPr>
          <w:rFonts w:ascii="Verdana" w:hAnsi="Verdana" w:cs="Calibri"/>
          <w:i/>
          <w:iCs/>
          <w:color w:val="1D2228"/>
          <w:spacing w:val="-5"/>
          <w:sz w:val="22"/>
          <w:szCs w:val="22"/>
        </w:rPr>
        <w:t xml:space="preserve">Option A   </w:t>
      </w:r>
    </w:p>
    <w:p w:rsidR="00841C2B" w:rsidRPr="009A2641" w:rsidP="00926B55">
      <w:pPr>
        <w:pStyle w:val="yiv1351950423xmsonormal"/>
        <w:shd w:val="clear" w:color="auto" w:fill="FFFFFF"/>
        <w:spacing w:before="0" w:beforeAutospacing="0" w:after="0" w:afterAutospacing="0"/>
        <w:ind w:left="360"/>
        <w:rPr>
          <w:rFonts w:ascii="Verdana" w:hAnsi="Verdana" w:cs="Calibri"/>
          <w:color w:val="1D2228"/>
          <w:spacing w:val="-5"/>
          <w:sz w:val="22"/>
          <w:szCs w:val="22"/>
        </w:rPr>
      </w:pPr>
      <w:r w:rsidRPr="009A2641">
        <w:rPr>
          <w:rFonts w:ascii="Verdana" w:hAnsi="Verdana" w:cs="Arial"/>
          <w:color w:val="1D2228"/>
          <w:spacing w:val="-5"/>
          <w:sz w:val="22"/>
          <w:szCs w:val="22"/>
        </w:rPr>
        <w:t xml:space="preserve">Amend the financial support scheme to require </w:t>
      </w:r>
      <w:r w:rsidRPr="009A2641">
        <w:rPr>
          <w:rFonts w:ascii="Verdana" w:hAnsi="Verdana" w:cs="Arial"/>
          <w:color w:val="1D2228"/>
          <w:spacing w:val="-5"/>
          <w:sz w:val="22"/>
          <w:szCs w:val="22"/>
        </w:rPr>
        <w:t xml:space="preserve">members claiming </w:t>
      </w:r>
      <w:r w:rsidRPr="009A2641">
        <w:rPr>
          <w:rFonts w:ascii="Verdana" w:hAnsi="Verdana" w:cs="Arial"/>
          <w:color w:val="1D2228"/>
          <w:spacing w:val="-5"/>
          <w:sz w:val="22"/>
          <w:szCs w:val="22"/>
        </w:rPr>
        <w:t>daily allowance</w:t>
      </w:r>
      <w:r w:rsidRPr="009A2641">
        <w:rPr>
          <w:rFonts w:ascii="Verdana" w:hAnsi="Verdana" w:cs="Arial"/>
          <w:color w:val="1D2228"/>
          <w:spacing w:val="-5"/>
          <w:sz w:val="22"/>
          <w:szCs w:val="22"/>
        </w:rPr>
        <w:t xml:space="preserve"> not just </w:t>
      </w:r>
      <w:r w:rsidRPr="009A2641">
        <w:rPr>
          <w:rFonts w:ascii="Verdana" w:hAnsi="Verdana" w:cs="Arial"/>
          <w:color w:val="1D2228"/>
          <w:spacing w:val="-5"/>
          <w:sz w:val="22"/>
          <w:szCs w:val="22"/>
        </w:rPr>
        <w:t xml:space="preserve">to </w:t>
      </w:r>
      <w:r w:rsidRPr="009A2641">
        <w:rPr>
          <w:rFonts w:ascii="Verdana" w:hAnsi="Verdana" w:cs="Arial"/>
          <w:color w:val="1D2228"/>
          <w:spacing w:val="-5"/>
          <w:sz w:val="22"/>
          <w:szCs w:val="22"/>
        </w:rPr>
        <w:t>certify that they have "undertaken parliamentary work</w:t>
      </w:r>
      <w:r w:rsidRPr="009A2641">
        <w:rPr>
          <w:rFonts w:ascii="Verdana" w:hAnsi="Verdana" w:cs="Arial"/>
          <w:color w:val="1D2228"/>
          <w:spacing w:val="-5"/>
          <w:sz w:val="22"/>
          <w:szCs w:val="22"/>
        </w:rPr>
        <w:t xml:space="preserve"> on the dates</w:t>
      </w:r>
      <w:r w:rsidRPr="009A2641">
        <w:rPr>
          <w:rFonts w:ascii="Verdana" w:hAnsi="Verdana" w:cs="Arial"/>
          <w:color w:val="1D2228"/>
          <w:spacing w:val="-5"/>
          <w:sz w:val="22"/>
          <w:szCs w:val="22"/>
        </w:rPr>
        <w:t xml:space="preserve">” but </w:t>
      </w:r>
      <w:r w:rsidRPr="009A2641">
        <w:rPr>
          <w:rFonts w:ascii="Verdana" w:hAnsi="Verdana" w:cs="Arial"/>
          <w:color w:val="1D2228"/>
          <w:spacing w:val="-5"/>
          <w:sz w:val="22"/>
          <w:szCs w:val="22"/>
        </w:rPr>
        <w:t xml:space="preserve">to </w:t>
      </w:r>
      <w:r w:rsidRPr="009A2641">
        <w:rPr>
          <w:rFonts w:ascii="Verdana" w:hAnsi="Verdana" w:cs="Arial"/>
          <w:color w:val="1D2228"/>
          <w:spacing w:val="-5"/>
          <w:sz w:val="22"/>
          <w:szCs w:val="22"/>
        </w:rPr>
        <w:t>give some account of it, which would be open to inspection</w:t>
      </w:r>
      <w:r w:rsidRPr="009A2641">
        <w:rPr>
          <w:rFonts w:ascii="Verdana" w:hAnsi="Verdana" w:cs="Arial"/>
          <w:color w:val="1D2228"/>
          <w:spacing w:val="-5"/>
          <w:sz w:val="22"/>
          <w:szCs w:val="22"/>
        </w:rPr>
        <w:t xml:space="preserve"> by other members and the public</w:t>
      </w:r>
      <w:r w:rsidRPr="009A2641">
        <w:rPr>
          <w:rFonts w:ascii="Verdana" w:hAnsi="Verdana" w:cs="Arial"/>
          <w:color w:val="1D2228"/>
          <w:spacing w:val="-5"/>
          <w:sz w:val="22"/>
          <w:szCs w:val="22"/>
        </w:rPr>
        <w:t>. </w:t>
      </w:r>
    </w:p>
    <w:p w:rsidR="00841C2B" w:rsidRPr="009A2641" w:rsidP="00ED122A">
      <w:pPr>
        <w:pStyle w:val="yiv1351950423xmsonormal"/>
        <w:shd w:val="clear" w:color="auto" w:fill="FFFFFF"/>
        <w:spacing w:before="0" w:beforeAutospacing="0" w:after="0" w:afterAutospacing="0"/>
        <w:rPr>
          <w:rFonts w:ascii="Verdana" w:hAnsi="Verdana" w:cs="Calibri"/>
          <w:color w:val="1D2228"/>
          <w:spacing w:val="-5"/>
          <w:sz w:val="22"/>
          <w:szCs w:val="22"/>
        </w:rPr>
      </w:pPr>
    </w:p>
    <w:p w:rsidR="00841C2B" w:rsidRPr="009A2641" w:rsidP="00926B55">
      <w:pPr>
        <w:pStyle w:val="yiv1351950423xmsonormal"/>
        <w:numPr>
          <w:ilvl w:val="0"/>
          <w:numId w:val="1"/>
        </w:numPr>
        <w:shd w:val="clear" w:color="auto" w:fill="FFFFFF"/>
        <w:spacing w:before="0" w:beforeAutospacing="0" w:after="0" w:afterAutospacing="0"/>
        <w:rPr>
          <w:rFonts w:ascii="Verdana" w:hAnsi="Verdana" w:cs="Calibri"/>
          <w:i/>
          <w:iCs/>
          <w:color w:val="1D2228"/>
          <w:spacing w:val="-5"/>
          <w:sz w:val="22"/>
          <w:szCs w:val="22"/>
        </w:rPr>
      </w:pPr>
      <w:r w:rsidRPr="009A2641">
        <w:rPr>
          <w:rFonts w:ascii="Verdana" w:hAnsi="Verdana" w:cs="Calibri"/>
          <w:i/>
          <w:iCs/>
          <w:color w:val="1D2228"/>
          <w:spacing w:val="-5"/>
          <w:sz w:val="22"/>
          <w:szCs w:val="22"/>
        </w:rPr>
        <w:t xml:space="preserve">Option B  </w:t>
      </w:r>
    </w:p>
    <w:p w:rsidR="00841C2B" w:rsidRPr="009A2641" w:rsidP="00926B55">
      <w:pPr>
        <w:pStyle w:val="yiv1351950423xmsonormal"/>
        <w:numPr>
          <w:ilvl w:val="0"/>
          <w:numId w:val="2"/>
        </w:numPr>
        <w:shd w:val="clear" w:color="auto" w:fill="FFFFFF"/>
        <w:tabs>
          <w:tab w:val="num" w:pos="360"/>
          <w:tab w:val="clear" w:pos="720"/>
        </w:tabs>
        <w:spacing w:before="0" w:beforeAutospacing="0" w:after="0" w:afterAutospacing="0"/>
        <w:ind w:left="360"/>
        <w:rPr>
          <w:rFonts w:ascii="Verdana" w:hAnsi="Verdana" w:cs="Calibri"/>
          <w:color w:val="1D2228"/>
          <w:spacing w:val="-5"/>
          <w:sz w:val="22"/>
          <w:szCs w:val="22"/>
        </w:rPr>
      </w:pPr>
      <w:r w:rsidRPr="009A2641">
        <w:rPr>
          <w:rFonts w:ascii="Verdana" w:hAnsi="Verdana" w:cs="Arial"/>
          <w:color w:val="1D2228"/>
          <w:spacing w:val="-5"/>
          <w:sz w:val="22"/>
          <w:szCs w:val="22"/>
        </w:rPr>
        <w:t>Amend the Code to r</w:t>
      </w:r>
      <w:r w:rsidRPr="009A2641">
        <w:rPr>
          <w:rFonts w:ascii="Verdana" w:hAnsi="Verdana" w:cs="Arial"/>
          <w:color w:val="1D2228"/>
          <w:spacing w:val="-5"/>
          <w:sz w:val="22"/>
          <w:szCs w:val="22"/>
        </w:rPr>
        <w:t>equire e</w:t>
      </w:r>
      <w:r w:rsidRPr="009A2641">
        <w:rPr>
          <w:rFonts w:ascii="Verdana" w:hAnsi="Verdana" w:cs="Arial"/>
          <w:color w:val="1D2228"/>
          <w:spacing w:val="-5"/>
          <w:sz w:val="22"/>
          <w:szCs w:val="22"/>
        </w:rPr>
        <w:t xml:space="preserve">ach member, once </w:t>
      </w:r>
      <w:r w:rsidRPr="009A2641">
        <w:rPr>
          <w:rFonts w:ascii="Verdana" w:hAnsi="Verdana" w:cs="Arial"/>
          <w:color w:val="1D2228"/>
          <w:spacing w:val="-5"/>
          <w:sz w:val="22"/>
          <w:szCs w:val="22"/>
        </w:rPr>
        <w:t>a</w:t>
      </w:r>
      <w:r w:rsidRPr="009A2641">
        <w:rPr>
          <w:rFonts w:ascii="Verdana" w:hAnsi="Verdana" w:cs="Arial"/>
          <w:color w:val="1D2228"/>
          <w:spacing w:val="-5"/>
          <w:sz w:val="22"/>
          <w:szCs w:val="22"/>
        </w:rPr>
        <w:t xml:space="preserve"> Session</w:t>
      </w:r>
      <w:r w:rsidRPr="009A2641">
        <w:rPr>
          <w:rFonts w:ascii="Verdana" w:hAnsi="Verdana" w:cs="Arial"/>
          <w:color w:val="1D2228"/>
          <w:spacing w:val="-5"/>
          <w:sz w:val="22"/>
          <w:szCs w:val="22"/>
        </w:rPr>
        <w:t xml:space="preserve"> and regardless of whether they claimed financial support</w:t>
      </w:r>
      <w:r w:rsidRPr="009A2641">
        <w:rPr>
          <w:rFonts w:ascii="Verdana" w:hAnsi="Verdana" w:cs="Arial"/>
          <w:color w:val="1D2228"/>
          <w:spacing w:val="-5"/>
          <w:sz w:val="22"/>
          <w:szCs w:val="22"/>
        </w:rPr>
        <w:t xml:space="preserve">, </w:t>
      </w:r>
      <w:r w:rsidRPr="009A2641">
        <w:rPr>
          <w:rFonts w:ascii="Verdana" w:hAnsi="Verdana" w:cs="Arial"/>
          <w:color w:val="1D2228"/>
          <w:spacing w:val="-5"/>
          <w:sz w:val="22"/>
          <w:szCs w:val="22"/>
        </w:rPr>
        <w:t xml:space="preserve">to </w:t>
      </w:r>
      <w:r w:rsidRPr="009A2641">
        <w:rPr>
          <w:rFonts w:ascii="Verdana" w:hAnsi="Verdana" w:cs="Arial"/>
          <w:color w:val="1D2228"/>
          <w:spacing w:val="-5"/>
          <w:sz w:val="22"/>
          <w:szCs w:val="22"/>
        </w:rPr>
        <w:t>certif</w:t>
      </w:r>
      <w:r w:rsidRPr="009A2641">
        <w:rPr>
          <w:rFonts w:ascii="Verdana" w:hAnsi="Verdana" w:cs="Arial"/>
          <w:color w:val="1D2228"/>
          <w:spacing w:val="-5"/>
          <w:sz w:val="22"/>
          <w:szCs w:val="22"/>
        </w:rPr>
        <w:t>y</w:t>
      </w:r>
      <w:r w:rsidRPr="009A2641">
        <w:rPr>
          <w:rFonts w:ascii="Verdana" w:hAnsi="Verdana" w:cs="Arial"/>
          <w:color w:val="1D2228"/>
          <w:spacing w:val="-5"/>
          <w:sz w:val="22"/>
          <w:szCs w:val="22"/>
        </w:rPr>
        <w:t xml:space="preserve"> to the C</w:t>
      </w:r>
      <w:r w:rsidRPr="009A2641">
        <w:rPr>
          <w:rFonts w:ascii="Verdana" w:hAnsi="Verdana" w:cs="Arial"/>
          <w:color w:val="1D2228"/>
          <w:spacing w:val="-5"/>
          <w:sz w:val="22"/>
          <w:szCs w:val="22"/>
        </w:rPr>
        <w:t>lerk of the Parliaments</w:t>
      </w:r>
      <w:r w:rsidRPr="009A2641">
        <w:rPr>
          <w:rFonts w:ascii="Verdana" w:hAnsi="Verdana" w:cs="Arial"/>
          <w:color w:val="1D2228"/>
          <w:spacing w:val="-5"/>
          <w:sz w:val="22"/>
          <w:szCs w:val="22"/>
        </w:rPr>
        <w:t xml:space="preserve"> that they participated in the business of the House during that Session, and t</w:t>
      </w:r>
      <w:r w:rsidRPr="009A2641">
        <w:rPr>
          <w:rFonts w:ascii="Verdana" w:hAnsi="Verdana" w:cs="Arial"/>
          <w:color w:val="1D2228"/>
          <w:spacing w:val="-5"/>
          <w:sz w:val="22"/>
          <w:szCs w:val="22"/>
        </w:rPr>
        <w:t>o say how.</w:t>
      </w:r>
      <w:r w:rsidRPr="009A2641">
        <w:rPr>
          <w:rFonts w:ascii="Verdana" w:hAnsi="Verdana" w:cs="Arial"/>
          <w:color w:val="1D2228"/>
          <w:spacing w:val="-5"/>
          <w:sz w:val="22"/>
          <w:szCs w:val="22"/>
        </w:rPr>
        <w:t> </w:t>
      </w:r>
    </w:p>
    <w:p w:rsidR="00841C2B" w:rsidRPr="009A2641" w:rsidP="00337498">
      <w:pPr>
        <w:pStyle w:val="yiv1351950423xmsonormal"/>
        <w:numPr>
          <w:ilvl w:val="0"/>
          <w:numId w:val="3"/>
        </w:numPr>
        <w:shd w:val="clear" w:color="auto" w:fill="FFFFFF"/>
        <w:tabs>
          <w:tab w:val="num" w:pos="360"/>
          <w:tab w:val="clear" w:pos="720"/>
        </w:tabs>
        <w:spacing w:before="0" w:beforeAutospacing="0" w:after="0" w:afterAutospacing="0"/>
        <w:ind w:left="360"/>
        <w:rPr>
          <w:rFonts w:ascii="Verdana" w:hAnsi="Verdana" w:cs="Calibri"/>
          <w:color w:val="1D2228"/>
          <w:spacing w:val="-5"/>
          <w:sz w:val="22"/>
          <w:szCs w:val="22"/>
        </w:rPr>
      </w:pPr>
      <w:r w:rsidRPr="009A2641">
        <w:rPr>
          <w:rFonts w:ascii="Verdana" w:hAnsi="Verdana" w:cs="Arial"/>
          <w:color w:val="1D2228"/>
          <w:spacing w:val="-5"/>
          <w:sz w:val="22"/>
          <w:szCs w:val="22"/>
        </w:rPr>
        <w:t>The C</w:t>
      </w:r>
      <w:r w:rsidRPr="009A2641">
        <w:rPr>
          <w:rFonts w:ascii="Verdana" w:hAnsi="Verdana" w:cs="Arial"/>
          <w:color w:val="1D2228"/>
          <w:spacing w:val="-5"/>
          <w:sz w:val="22"/>
          <w:szCs w:val="22"/>
        </w:rPr>
        <w:t>lerk would</w:t>
      </w:r>
      <w:r w:rsidRPr="009A2641">
        <w:rPr>
          <w:rFonts w:ascii="Verdana" w:hAnsi="Verdana" w:cs="Arial"/>
          <w:color w:val="1D2228"/>
          <w:spacing w:val="-5"/>
          <w:sz w:val="22"/>
          <w:szCs w:val="22"/>
        </w:rPr>
        <w:t xml:space="preserve"> prescribe the format and publish certificates received. </w:t>
      </w:r>
      <w:r w:rsidRPr="009A2641">
        <w:rPr>
          <w:rFonts w:ascii="Verdana" w:hAnsi="Verdana" w:cs="Arial"/>
          <w:color w:val="1D2228"/>
          <w:spacing w:val="-5"/>
          <w:sz w:val="22"/>
          <w:szCs w:val="22"/>
        </w:rPr>
        <w:t>If the C</w:t>
      </w:r>
      <w:r w:rsidRPr="009A2641">
        <w:rPr>
          <w:rFonts w:ascii="Verdana" w:hAnsi="Verdana" w:cs="Arial"/>
          <w:color w:val="1D2228"/>
          <w:spacing w:val="-5"/>
          <w:sz w:val="22"/>
          <w:szCs w:val="22"/>
        </w:rPr>
        <w:t>lerk</w:t>
      </w:r>
      <w:r w:rsidRPr="009A2641">
        <w:rPr>
          <w:rFonts w:ascii="Verdana" w:hAnsi="Verdana" w:cs="Arial"/>
          <w:color w:val="1D2228"/>
          <w:spacing w:val="-5"/>
          <w:sz w:val="22"/>
          <w:szCs w:val="22"/>
        </w:rPr>
        <w:t xml:space="preserve"> </w:t>
      </w:r>
      <w:r w:rsidRPr="009A2641">
        <w:rPr>
          <w:rFonts w:ascii="Verdana" w:hAnsi="Verdana" w:cs="Arial"/>
          <w:color w:val="1D2228"/>
          <w:spacing w:val="-5"/>
          <w:sz w:val="22"/>
          <w:szCs w:val="22"/>
        </w:rPr>
        <w:t>found</w:t>
      </w:r>
      <w:r w:rsidRPr="009A2641">
        <w:rPr>
          <w:rFonts w:ascii="Verdana" w:hAnsi="Verdana" w:cs="Arial"/>
          <w:color w:val="1D2228"/>
          <w:spacing w:val="-5"/>
          <w:sz w:val="22"/>
          <w:szCs w:val="22"/>
        </w:rPr>
        <w:t xml:space="preserve"> a certificate unsatisfactory, </w:t>
      </w:r>
      <w:r w:rsidRPr="009A2641">
        <w:rPr>
          <w:rFonts w:ascii="Verdana" w:hAnsi="Verdana" w:cs="Arial"/>
          <w:color w:val="1D2228"/>
          <w:spacing w:val="-5"/>
          <w:sz w:val="22"/>
          <w:szCs w:val="22"/>
        </w:rPr>
        <w:t>they would</w:t>
      </w:r>
      <w:r w:rsidRPr="009A2641">
        <w:rPr>
          <w:rFonts w:ascii="Verdana" w:hAnsi="Verdana" w:cs="Arial"/>
          <w:color w:val="1D2228"/>
          <w:spacing w:val="-5"/>
          <w:sz w:val="22"/>
          <w:szCs w:val="22"/>
        </w:rPr>
        <w:t xml:space="preserve"> refer it to the Conduct Committee. </w:t>
      </w:r>
    </w:p>
    <w:p w:rsidR="00841C2B" w:rsidRPr="009A2641" w:rsidP="00445C0D">
      <w:pPr>
        <w:pStyle w:val="yiv1351950423xmsonormal"/>
        <w:numPr>
          <w:ilvl w:val="0"/>
          <w:numId w:val="5"/>
        </w:numPr>
        <w:shd w:val="clear" w:color="auto" w:fill="FFFFFF"/>
        <w:tabs>
          <w:tab w:val="num" w:pos="360"/>
          <w:tab w:val="clear" w:pos="720"/>
        </w:tabs>
        <w:spacing w:before="0" w:beforeAutospacing="0" w:after="0" w:afterAutospacing="0"/>
        <w:ind w:left="360"/>
        <w:rPr>
          <w:rFonts w:ascii="Verdana" w:hAnsi="Verdana" w:cs="Calibri"/>
          <w:color w:val="1D2228"/>
          <w:spacing w:val="-5"/>
          <w:sz w:val="22"/>
          <w:szCs w:val="22"/>
        </w:rPr>
      </w:pPr>
      <w:r w:rsidRPr="009A2641">
        <w:rPr>
          <w:rFonts w:ascii="Verdana" w:hAnsi="Verdana" w:cs="Arial"/>
          <w:color w:val="1D2228"/>
          <w:spacing w:val="-5"/>
          <w:sz w:val="22"/>
          <w:szCs w:val="22"/>
        </w:rPr>
        <w:t xml:space="preserve">At the start of each Session, the </w:t>
      </w:r>
      <w:r w:rsidRPr="009A2641">
        <w:rPr>
          <w:rFonts w:ascii="Verdana" w:hAnsi="Verdana" w:cs="Arial"/>
          <w:color w:val="1D2228"/>
          <w:spacing w:val="-5"/>
          <w:sz w:val="22"/>
          <w:szCs w:val="22"/>
        </w:rPr>
        <w:t>Clerk</w:t>
      </w:r>
      <w:r w:rsidRPr="009A2641">
        <w:rPr>
          <w:rFonts w:ascii="Verdana" w:hAnsi="Verdana" w:cs="Arial"/>
          <w:color w:val="1D2228"/>
          <w:spacing w:val="-5"/>
          <w:sz w:val="22"/>
          <w:szCs w:val="22"/>
        </w:rPr>
        <w:t xml:space="preserve"> </w:t>
      </w:r>
      <w:r w:rsidRPr="009A2641">
        <w:rPr>
          <w:rFonts w:ascii="Verdana" w:hAnsi="Verdana" w:cs="Arial"/>
          <w:color w:val="1D2228"/>
          <w:spacing w:val="-5"/>
          <w:sz w:val="22"/>
          <w:szCs w:val="22"/>
        </w:rPr>
        <w:t xml:space="preserve">would </w:t>
      </w:r>
      <w:r w:rsidRPr="009A2641">
        <w:rPr>
          <w:rFonts w:ascii="Verdana" w:hAnsi="Verdana" w:cs="Arial"/>
          <w:color w:val="1D2228"/>
          <w:spacing w:val="-5"/>
          <w:sz w:val="22"/>
          <w:szCs w:val="22"/>
        </w:rPr>
        <w:t>refer to the Co</w:t>
      </w:r>
      <w:r w:rsidRPr="009A2641">
        <w:rPr>
          <w:rFonts w:ascii="Verdana" w:hAnsi="Verdana" w:cs="Arial"/>
          <w:color w:val="1D2228"/>
          <w:spacing w:val="-5"/>
          <w:sz w:val="22"/>
          <w:szCs w:val="22"/>
        </w:rPr>
        <w:t>mmi</w:t>
      </w:r>
      <w:r w:rsidRPr="009A2641">
        <w:rPr>
          <w:rFonts w:ascii="Verdana" w:hAnsi="Verdana" w:cs="Arial"/>
          <w:color w:val="1D2228"/>
          <w:spacing w:val="-5"/>
          <w:sz w:val="22"/>
          <w:szCs w:val="22"/>
        </w:rPr>
        <w:t>ttee any member who supplied no certificate in the previous Session. </w:t>
      </w:r>
    </w:p>
    <w:p w:rsidR="00841C2B" w:rsidRPr="009A2641" w:rsidP="00337498">
      <w:pPr>
        <w:pStyle w:val="ListParagraph"/>
        <w:numPr>
          <w:ilvl w:val="0"/>
          <w:numId w:val="1"/>
        </w:numPr>
        <w:spacing w:before="240" w:line="240" w:lineRule="auto"/>
        <w:contextualSpacing w:val="0"/>
        <w:rPr>
          <w:rFonts w:ascii="Verdana" w:hAnsi="Verdana"/>
          <w:sz w:val="22"/>
          <w:szCs w:val="22"/>
        </w:rPr>
      </w:pPr>
      <w:r w:rsidRPr="009A2641">
        <w:rPr>
          <w:rFonts w:ascii="Verdana" w:hAnsi="Verdana"/>
          <w:sz w:val="22"/>
          <w:szCs w:val="22"/>
        </w:rPr>
        <w:t xml:space="preserve">I </w:t>
      </w:r>
      <w:r w:rsidRPr="009A2641">
        <w:rPr>
          <w:rFonts w:ascii="Verdana" w:hAnsi="Verdana"/>
          <w:sz w:val="22"/>
          <w:szCs w:val="22"/>
        </w:rPr>
        <w:t xml:space="preserve">commend these possibilities to your consideration. I </w:t>
      </w:r>
      <w:r w:rsidRPr="009A2641">
        <w:rPr>
          <w:rFonts w:ascii="Verdana" w:hAnsi="Verdana"/>
          <w:sz w:val="22"/>
          <w:szCs w:val="22"/>
        </w:rPr>
        <w:t>will happily help the Committee further in any way I can.</w:t>
      </w:r>
    </w:p>
    <w:p w:rsidR="00841C2B" w:rsidRPr="009A2641" w:rsidP="00445C0D">
      <w:pPr>
        <w:spacing w:before="240" w:line="240" w:lineRule="auto"/>
        <w:ind w:left="0" w:firstLine="0"/>
        <w:rPr>
          <w:rFonts w:ascii="Verdana" w:hAnsi="Verdana"/>
          <w:sz w:val="22"/>
          <w:szCs w:val="22"/>
        </w:rPr>
      </w:pPr>
      <w:r w:rsidRPr="009A2641">
        <w:rPr>
          <w:rFonts w:ascii="Verdana" w:hAnsi="Verdana"/>
          <w:sz w:val="22"/>
          <w:szCs w:val="22"/>
        </w:rPr>
        <w:t>Andrew Makower OBE, 1 February 2026</w:t>
      </w:r>
    </w:p>
    <w:p w:rsidR="00841C2B" w:rsidP="00197CCF">
      <w:pPr>
        <w:spacing w:before="240" w:line="240" w:lineRule="auto"/>
        <w:ind w:left="0" w:firstLine="0"/>
        <w:rPr>
          <w:rFonts w:ascii="Verdana" w:hAnsi="Verdana"/>
          <w:sz w:val="22"/>
          <w:szCs w:val="22"/>
        </w:rPr>
      </w:pPr>
      <w:r w:rsidRPr="009A2641">
        <w:rPr>
          <w:rFonts w:ascii="Verdana" w:hAnsi="Verdana"/>
          <w:sz w:val="22"/>
          <w:szCs w:val="22"/>
        </w:rPr>
        <w:t>This is an individual submission and did not involve AI.</w:t>
      </w:r>
    </w:p>
    <w:p w:rsidR="008F59A2" w:rsidP="00197CCF">
      <w:pPr>
        <w:spacing w:before="240" w:line="240" w:lineRule="auto"/>
        <w:ind w:left="0" w:firstLine="0"/>
        <w:rPr>
          <w:rFonts w:ascii="Verdana" w:hAnsi="Verdana"/>
          <w:sz w:val="22"/>
          <w:szCs w:val="22"/>
        </w:rPr>
      </w:pPr>
    </w:p>
    <w:p w:rsidR="008F59A2" w:rsidRPr="008F59A2" w:rsidP="00197CCF">
      <w:pPr>
        <w:spacing w:before="240" w:line="240" w:lineRule="auto"/>
        <w:ind w:left="0" w:firstLine="0"/>
        <w:rPr>
          <w:rFonts w:ascii="Verdana" w:hAnsi="Verdana"/>
          <w:i/>
          <w:iCs/>
          <w:sz w:val="22"/>
          <w:szCs w:val="22"/>
        </w:rPr>
      </w:pPr>
      <w:r>
        <w:rPr>
          <w:rFonts w:ascii="Verdana" w:hAnsi="Verdana"/>
          <w:i/>
          <w:iCs/>
          <w:sz w:val="22"/>
          <w:szCs w:val="22"/>
        </w:rPr>
        <w:t>Received 2 February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175670"/>
    <w:multiLevelType w:val="multilevel"/>
    <w:tmpl w:val="B134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5D27F2"/>
    <w:multiLevelType w:val="multilevel"/>
    <w:tmpl w:val="3904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65F4FA7"/>
    <w:multiLevelType w:val="multilevel"/>
    <w:tmpl w:val="0DAE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BD12332"/>
    <w:multiLevelType w:val="hybridMultilevel"/>
    <w:tmpl w:val="1952C1C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40C16613"/>
    <w:multiLevelType w:val="multilevel"/>
    <w:tmpl w:val="7008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AC52112"/>
    <w:multiLevelType w:val="multilevel"/>
    <w:tmpl w:val="E726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F3D6EF7"/>
    <w:multiLevelType w:val="multilevel"/>
    <w:tmpl w:val="A730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A7119AE"/>
    <w:multiLevelType w:val="multilevel"/>
    <w:tmpl w:val="B5B2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EAB2DAE"/>
    <w:multiLevelType w:val="multilevel"/>
    <w:tmpl w:val="3E72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2"/>
  </w:num>
  <w:num w:numId="4">
    <w:abstractNumId w:val="5"/>
  </w:num>
  <w:num w:numId="5">
    <w:abstractNumId w:val="1"/>
  </w:num>
  <w:num w:numId="6">
    <w:abstractNumId w:val="7"/>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59" w:lineRule="auto"/>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55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5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58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58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58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58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58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58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58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8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58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58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58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58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58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8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8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84C"/>
    <w:rPr>
      <w:rFonts w:eastAsiaTheme="majorEastAsia" w:cstheme="majorBidi"/>
      <w:color w:val="272727" w:themeColor="text1" w:themeTint="D8"/>
    </w:rPr>
  </w:style>
  <w:style w:type="paragraph" w:styleId="Title">
    <w:name w:val="Title"/>
    <w:basedOn w:val="Normal"/>
    <w:next w:val="Normal"/>
    <w:link w:val="TitleChar"/>
    <w:uiPriority w:val="10"/>
    <w:qFormat/>
    <w:rsid w:val="004558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8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584C"/>
    <w:pPr>
      <w:numPr>
        <w:ilvl w:val="1"/>
      </w:numPr>
      <w:ind w:left="357" w:hanging="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58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584C"/>
    <w:pPr>
      <w:spacing w:before="160"/>
      <w:jc w:val="center"/>
    </w:pPr>
    <w:rPr>
      <w:i/>
      <w:iCs/>
      <w:color w:val="404040" w:themeColor="text1" w:themeTint="BF"/>
    </w:rPr>
  </w:style>
  <w:style w:type="character" w:customStyle="1" w:styleId="QuoteChar">
    <w:name w:val="Quote Char"/>
    <w:basedOn w:val="DefaultParagraphFont"/>
    <w:link w:val="Quote"/>
    <w:uiPriority w:val="29"/>
    <w:rsid w:val="0045584C"/>
    <w:rPr>
      <w:i/>
      <w:iCs/>
      <w:color w:val="404040" w:themeColor="text1" w:themeTint="BF"/>
    </w:rPr>
  </w:style>
  <w:style w:type="paragraph" w:styleId="ListParagraph">
    <w:name w:val="List Paragraph"/>
    <w:basedOn w:val="Normal"/>
    <w:uiPriority w:val="34"/>
    <w:qFormat/>
    <w:rsid w:val="0045584C"/>
    <w:pPr>
      <w:ind w:left="720"/>
      <w:contextualSpacing/>
    </w:pPr>
  </w:style>
  <w:style w:type="character" w:styleId="IntenseEmphasis">
    <w:name w:val="Intense Emphasis"/>
    <w:basedOn w:val="DefaultParagraphFont"/>
    <w:uiPriority w:val="21"/>
    <w:qFormat/>
    <w:rsid w:val="0045584C"/>
    <w:rPr>
      <w:i/>
      <w:iCs/>
      <w:color w:val="0F4761" w:themeColor="accent1" w:themeShade="BF"/>
    </w:rPr>
  </w:style>
  <w:style w:type="paragraph" w:styleId="IntenseQuote">
    <w:name w:val="Intense Quote"/>
    <w:basedOn w:val="Normal"/>
    <w:next w:val="Normal"/>
    <w:link w:val="IntenseQuoteChar"/>
    <w:uiPriority w:val="30"/>
    <w:qFormat/>
    <w:rsid w:val="00455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584C"/>
    <w:rPr>
      <w:i/>
      <w:iCs/>
      <w:color w:val="0F4761" w:themeColor="accent1" w:themeShade="BF"/>
    </w:rPr>
  </w:style>
  <w:style w:type="character" w:styleId="IntenseReference">
    <w:name w:val="Intense Reference"/>
    <w:basedOn w:val="DefaultParagraphFont"/>
    <w:uiPriority w:val="32"/>
    <w:qFormat/>
    <w:rsid w:val="0045584C"/>
    <w:rPr>
      <w:b/>
      <w:bCs/>
      <w:smallCaps/>
      <w:color w:val="0F4761" w:themeColor="accent1" w:themeShade="BF"/>
      <w:spacing w:val="5"/>
    </w:rPr>
  </w:style>
  <w:style w:type="paragraph" w:customStyle="1" w:styleId="yiv1351950423xmsonormal">
    <w:name w:val="yiv1351950423x_msonormal"/>
    <w:basedOn w:val="Normal"/>
    <w:rsid w:val="00445C0D"/>
    <w:pPr>
      <w:spacing w:before="100" w:beforeAutospacing="1" w:after="100" w:afterAutospacing="1" w:line="240" w:lineRule="auto"/>
      <w:ind w:left="0" w:firstLine="0"/>
    </w:pPr>
    <w:rPr>
      <w:rFonts w:ascii="Times New Roman" w:eastAsia="Times New Roman" w:hAnsi="Times New Roman" w:cs="Times New Roman"/>
      <w:kern w:val="0"/>
      <w:lang w:eastAsia="en-GB"/>
    </w:rPr>
  </w:style>
  <w:style w:type="character" w:styleId="Hyperlink">
    <w:name w:val="Hyperlink"/>
    <w:basedOn w:val="DefaultParagraphFont"/>
    <w:uiPriority w:val="99"/>
    <w:unhideWhenUsed/>
    <w:rsid w:val="00445C0D"/>
    <w:rPr>
      <w:color w:val="467886" w:themeColor="hyperlink"/>
      <w:u w:val="single"/>
    </w:rPr>
  </w:style>
  <w:style w:type="character" w:customStyle="1" w:styleId="UnresolvedMention1">
    <w:name w:val="Unresolved Mention1"/>
    <w:basedOn w:val="DefaultParagraphFont"/>
    <w:uiPriority w:val="99"/>
    <w:semiHidden/>
    <w:unhideWhenUsed/>
    <w:rsid w:val="00445C0D"/>
    <w:rPr>
      <w:color w:val="605E5C"/>
      <w:shd w:val="clear" w:color="auto" w:fill="E1DFDD"/>
    </w:rPr>
  </w:style>
  <w:style w:type="character" w:styleId="FollowedHyperlink">
    <w:name w:val="FollowedHyperlink"/>
    <w:basedOn w:val="DefaultParagraphFont"/>
    <w:uiPriority w:val="99"/>
    <w:semiHidden/>
    <w:unhideWhenUsed/>
    <w:rsid w:val="00197CC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