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12A4" w:rsidRPr="00D712A4" w:rsidP="00D712A4">
      <w:pPr>
        <w:pStyle w:val="NoSpacing"/>
        <w:jc w:val="center"/>
        <w:rPr>
          <w:rFonts w:cs="Arial"/>
          <w:b/>
          <w:bCs/>
          <w:sz w:val="28"/>
          <w:szCs w:val="28"/>
        </w:rPr>
      </w:pPr>
      <w:r>
        <w:rPr>
          <w:rFonts w:cs="Arial"/>
          <w:b/>
          <w:bCs/>
          <w:sz w:val="28"/>
          <w:szCs w:val="28"/>
        </w:rPr>
        <w:t xml:space="preserve">Written evidence submitted by the </w:t>
      </w:r>
      <w:r w:rsidRPr="00D712A4">
        <w:rPr>
          <w:rFonts w:cs="Arial"/>
          <w:b/>
          <w:bCs/>
          <w:sz w:val="28"/>
          <w:szCs w:val="28"/>
        </w:rPr>
        <w:t xml:space="preserve">Liverpool City Region </w:t>
      </w:r>
      <w:r w:rsidRPr="00D712A4">
        <w:rPr>
          <w:rFonts w:cs="Arial"/>
          <w:b/>
          <w:bCs/>
          <w:sz w:val="28"/>
          <w:szCs w:val="28"/>
        </w:rPr>
        <w:t xml:space="preserve">Local Authority </w:t>
      </w:r>
      <w:r w:rsidRPr="00D712A4">
        <w:rPr>
          <w:rFonts w:cs="Arial"/>
          <w:b/>
          <w:bCs/>
          <w:sz w:val="28"/>
          <w:szCs w:val="28"/>
        </w:rPr>
        <w:t>Licensing Authorities</w:t>
      </w:r>
      <w:r w:rsidRPr="00D712A4">
        <w:rPr>
          <w:rFonts w:cs="Arial"/>
          <w:b/>
          <w:bCs/>
          <w:sz w:val="28"/>
          <w:szCs w:val="28"/>
        </w:rPr>
        <w:t>,</w:t>
      </w:r>
      <w:r w:rsidRPr="00D712A4">
        <w:rPr>
          <w:rFonts w:cs="Arial"/>
          <w:b/>
          <w:bCs/>
          <w:sz w:val="28"/>
          <w:szCs w:val="28"/>
        </w:rPr>
        <w:t xml:space="preserve"> </w:t>
      </w:r>
      <w:r w:rsidRPr="00D712A4">
        <w:rPr>
          <w:rFonts w:cs="Arial"/>
          <w:b/>
          <w:bCs/>
          <w:sz w:val="28"/>
          <w:szCs w:val="28"/>
        </w:rPr>
        <w:t>Liverpool City Region</w:t>
      </w:r>
      <w:r w:rsidRPr="00D712A4">
        <w:rPr>
          <w:rFonts w:cs="Arial"/>
          <w:b/>
          <w:bCs/>
          <w:sz w:val="28"/>
          <w:szCs w:val="28"/>
        </w:rPr>
        <w:t xml:space="preserve"> </w:t>
      </w:r>
      <w:r w:rsidRPr="00D712A4">
        <w:rPr>
          <w:rFonts w:cs="Arial"/>
          <w:b/>
          <w:bCs/>
          <w:sz w:val="28"/>
          <w:szCs w:val="28"/>
        </w:rPr>
        <w:t>Combined Authority</w:t>
      </w:r>
      <w:r w:rsidRPr="00D712A4">
        <w:rPr>
          <w:rFonts w:cs="Arial"/>
          <w:b/>
          <w:bCs/>
          <w:sz w:val="28"/>
          <w:szCs w:val="28"/>
        </w:rPr>
        <w:t xml:space="preserve"> and </w:t>
      </w:r>
      <w:r w:rsidRPr="00D712A4">
        <w:rPr>
          <w:rFonts w:cs="Arial"/>
          <w:b/>
          <w:bCs/>
          <w:sz w:val="28"/>
          <w:szCs w:val="28"/>
        </w:rPr>
        <w:t xml:space="preserve">the Office of the Police </w:t>
      </w:r>
      <w:r w:rsidRPr="00D712A4">
        <w:rPr>
          <w:rFonts w:cs="Arial"/>
          <w:b/>
          <w:bCs/>
          <w:sz w:val="28"/>
          <w:szCs w:val="28"/>
        </w:rPr>
        <w:t>and Crime Commissioner (Merseyside)</w:t>
      </w:r>
      <w:r>
        <w:rPr>
          <w:rFonts w:cs="Arial"/>
          <w:b/>
          <w:bCs/>
          <w:sz w:val="28"/>
          <w:szCs w:val="28"/>
        </w:rPr>
        <w:t xml:space="preserve"> (TPV0136)</w:t>
      </w:r>
    </w:p>
    <w:p w:rsidR="00D712A4" w:rsidRPr="00D712A4" w:rsidP="00090423">
      <w:pPr>
        <w:pStyle w:val="NoSpacing"/>
        <w:rPr>
          <w:rFonts w:cs="Arial"/>
          <w:sz w:val="28"/>
          <w:szCs w:val="28"/>
        </w:rPr>
      </w:pPr>
    </w:p>
    <w:p w:rsidR="00D712A4" w:rsidRPr="00D712A4" w:rsidP="00282AF9">
      <w:pPr>
        <w:pStyle w:val="NoSpacing"/>
        <w:numPr>
          <w:ilvl w:val="0"/>
          <w:numId w:val="2"/>
        </w:numPr>
        <w:ind w:left="709" w:hanging="709"/>
        <w:rPr>
          <w:rFonts w:cs="Arial"/>
          <w:b/>
          <w:bCs/>
          <w:sz w:val="28"/>
          <w:szCs w:val="28"/>
          <w:u w:val="single"/>
        </w:rPr>
      </w:pPr>
      <w:r w:rsidRPr="00D712A4">
        <w:rPr>
          <w:rFonts w:cs="Arial"/>
          <w:b/>
          <w:bCs/>
          <w:sz w:val="28"/>
          <w:szCs w:val="28"/>
          <w:u w:val="single"/>
        </w:rPr>
        <w:t>Introduction</w:t>
      </w:r>
    </w:p>
    <w:p w:rsidR="00D712A4" w:rsidRPr="00D712A4" w:rsidP="00282AF9">
      <w:pPr>
        <w:pStyle w:val="NoSpacing"/>
        <w:ind w:left="1070"/>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1.1</w:t>
      </w:r>
      <w:r w:rsidRPr="00D712A4">
        <w:rPr>
          <w:rFonts w:cs="Arial"/>
          <w:sz w:val="28"/>
          <w:szCs w:val="28"/>
        </w:rPr>
        <w:tab/>
        <w:t xml:space="preserve">This response is submitted </w:t>
      </w:r>
      <w:r w:rsidRPr="00D712A4">
        <w:rPr>
          <w:rFonts w:cs="Arial"/>
          <w:sz w:val="28"/>
          <w:szCs w:val="28"/>
        </w:rPr>
        <w:t xml:space="preserve">to the Transport Committee on behalf of the </w:t>
      </w:r>
      <w:r w:rsidRPr="00D712A4">
        <w:rPr>
          <w:rFonts w:cs="Arial"/>
          <w:sz w:val="28"/>
          <w:szCs w:val="28"/>
        </w:rPr>
        <w:t>six</w:t>
      </w:r>
      <w:r w:rsidRPr="00D712A4">
        <w:rPr>
          <w:rFonts w:cs="Arial"/>
          <w:sz w:val="28"/>
          <w:szCs w:val="28"/>
        </w:rPr>
        <w:t xml:space="preserve"> </w:t>
      </w:r>
      <w:r w:rsidRPr="00D712A4">
        <w:rPr>
          <w:rFonts w:cs="Arial"/>
          <w:sz w:val="28"/>
          <w:szCs w:val="28"/>
        </w:rPr>
        <w:t xml:space="preserve">Liverpool City Region </w:t>
      </w:r>
      <w:r w:rsidRPr="00D712A4">
        <w:rPr>
          <w:rFonts w:cs="Arial"/>
          <w:sz w:val="28"/>
          <w:szCs w:val="28"/>
        </w:rPr>
        <w:t>Local Licensing Authorities (</w:t>
      </w:r>
      <w:r w:rsidRPr="00D712A4">
        <w:rPr>
          <w:rFonts w:cs="Arial"/>
          <w:sz w:val="28"/>
          <w:szCs w:val="28"/>
        </w:rPr>
        <w:t xml:space="preserve">Liverpool, St Helens, Wirral, Knowsley, Halton and Sefton) and </w:t>
      </w:r>
      <w:r w:rsidRPr="00D712A4">
        <w:rPr>
          <w:rFonts w:cs="Arial"/>
          <w:sz w:val="28"/>
          <w:szCs w:val="28"/>
        </w:rPr>
        <w:t>the Liverpool</w:t>
      </w:r>
      <w:r w:rsidRPr="00D712A4">
        <w:rPr>
          <w:rFonts w:cs="Arial"/>
          <w:sz w:val="28"/>
          <w:szCs w:val="28"/>
        </w:rPr>
        <w:t xml:space="preserve"> City Region Combined Authority</w:t>
      </w:r>
      <w:r w:rsidRPr="00D712A4">
        <w:rPr>
          <w:rFonts w:cs="Arial"/>
          <w:sz w:val="28"/>
          <w:szCs w:val="28"/>
        </w:rPr>
        <w:t xml:space="preserve"> (LCRCA)</w:t>
      </w:r>
      <w:r w:rsidRPr="00D712A4">
        <w:rPr>
          <w:rFonts w:cs="Arial"/>
          <w:sz w:val="28"/>
          <w:szCs w:val="28"/>
        </w:rPr>
        <w:t>.</w:t>
      </w:r>
      <w:r w:rsidRPr="00D712A4">
        <w:rPr>
          <w:rFonts w:cs="Arial"/>
          <w:sz w:val="28"/>
          <w:szCs w:val="28"/>
        </w:rPr>
        <w:t xml:space="preserve"> </w:t>
      </w:r>
      <w:r w:rsidRPr="00D712A4">
        <w:rPr>
          <w:rFonts w:cs="Arial"/>
          <w:sz w:val="28"/>
          <w:szCs w:val="28"/>
        </w:rPr>
        <w:t xml:space="preserve"> </w:t>
      </w:r>
    </w:p>
    <w:p w:rsidR="00D712A4" w:rsidRPr="00D712A4" w:rsidP="00090423">
      <w:pPr>
        <w:pStyle w:val="NoSpacing"/>
        <w:ind w:left="709" w:hanging="709"/>
        <w:rPr>
          <w:rFonts w:eastAsia="Arial" w:cs="Arial"/>
          <w:sz w:val="28"/>
          <w:szCs w:val="28"/>
        </w:rPr>
      </w:pPr>
    </w:p>
    <w:p w:rsidR="00D712A4" w:rsidRPr="00D712A4" w:rsidP="00090423">
      <w:pPr>
        <w:pStyle w:val="NoSpacing"/>
        <w:ind w:left="709" w:hanging="709"/>
        <w:rPr>
          <w:rFonts w:eastAsia="Arial" w:cs="Arial"/>
          <w:sz w:val="28"/>
          <w:szCs w:val="28"/>
        </w:rPr>
      </w:pPr>
      <w:r w:rsidRPr="00D712A4">
        <w:rPr>
          <w:rFonts w:eastAsia="Arial" w:cs="Arial"/>
          <w:sz w:val="28"/>
          <w:szCs w:val="28"/>
        </w:rPr>
        <w:t>1.2</w:t>
      </w:r>
      <w:r w:rsidRPr="00D712A4">
        <w:rPr>
          <w:rFonts w:cs="Arial"/>
          <w:sz w:val="28"/>
          <w:szCs w:val="28"/>
        </w:rPr>
        <w:tab/>
      </w:r>
      <w:r w:rsidRPr="00D712A4">
        <w:rPr>
          <w:rFonts w:eastAsia="Arial" w:cs="Arial"/>
          <w:sz w:val="28"/>
          <w:szCs w:val="28"/>
        </w:rPr>
        <w:t xml:space="preserve">The response also </w:t>
      </w:r>
      <w:r w:rsidRPr="00D712A4">
        <w:rPr>
          <w:rFonts w:eastAsia="Arial" w:cs="Arial"/>
          <w:sz w:val="28"/>
          <w:szCs w:val="28"/>
        </w:rPr>
        <w:t>reflects</w:t>
      </w:r>
      <w:r w:rsidRPr="00D712A4">
        <w:rPr>
          <w:rFonts w:eastAsia="Arial" w:cs="Arial"/>
          <w:sz w:val="28"/>
          <w:szCs w:val="28"/>
        </w:rPr>
        <w:t xml:space="preserve"> the priorities and the views of Emily Spurrell, Merseyside’s Police and Crime Commissioner</w:t>
      </w:r>
      <w:r w:rsidRPr="00D712A4">
        <w:rPr>
          <w:rFonts w:eastAsia="Arial" w:cs="Arial"/>
          <w:sz w:val="28"/>
          <w:szCs w:val="28"/>
        </w:rPr>
        <w:t xml:space="preserve">, </w:t>
      </w:r>
      <w:r w:rsidRPr="00D712A4">
        <w:rPr>
          <w:rFonts w:eastAsia="Arial" w:cs="Arial"/>
          <w:sz w:val="28"/>
          <w:szCs w:val="28"/>
        </w:rPr>
        <w:t>whose remit cover</w:t>
      </w:r>
      <w:r w:rsidRPr="00D712A4">
        <w:rPr>
          <w:rFonts w:eastAsia="Arial" w:cs="Arial"/>
          <w:sz w:val="28"/>
          <w:szCs w:val="28"/>
        </w:rPr>
        <w:t>s</w:t>
      </w:r>
      <w:r w:rsidRPr="00D712A4">
        <w:rPr>
          <w:rFonts w:eastAsia="Arial" w:cs="Arial"/>
          <w:sz w:val="28"/>
          <w:szCs w:val="28"/>
        </w:rPr>
        <w:t xml:space="preserve"> </w:t>
      </w:r>
      <w:r w:rsidRPr="00D712A4">
        <w:rPr>
          <w:rFonts w:eastAsia="Arial" w:cs="Arial"/>
          <w:sz w:val="28"/>
          <w:szCs w:val="28"/>
        </w:rPr>
        <w:t>the Merseyside policing area.  Halton Borough Council is served by the Cheshire Constabulary</w:t>
      </w:r>
      <w:r w:rsidRPr="00D712A4">
        <w:rPr>
          <w:rFonts w:eastAsia="Arial" w:cs="Arial"/>
          <w:sz w:val="28"/>
          <w:szCs w:val="28"/>
        </w:rPr>
        <w:t xml:space="preserve"> and the Cheshire Police and Crime Commissioner</w:t>
      </w:r>
      <w:r w:rsidRPr="00D712A4">
        <w:rPr>
          <w:rFonts w:eastAsia="Arial" w:cs="Arial"/>
          <w:sz w:val="28"/>
          <w:szCs w:val="28"/>
        </w:rPr>
        <w:t>.</w:t>
      </w:r>
    </w:p>
    <w:p w:rsidR="00D712A4" w:rsidRPr="00D712A4" w:rsidP="00090423">
      <w:pPr>
        <w:pStyle w:val="NoSpacing"/>
        <w:ind w:left="709" w:hanging="709"/>
        <w:rPr>
          <w:rFonts w:eastAsia="Arial" w:cs="Arial"/>
          <w:sz w:val="28"/>
          <w:szCs w:val="28"/>
        </w:rPr>
      </w:pPr>
    </w:p>
    <w:p w:rsidR="00D712A4" w:rsidRPr="00D712A4" w:rsidP="00090423">
      <w:pPr>
        <w:pStyle w:val="NoSpacing"/>
        <w:ind w:left="709" w:hanging="709"/>
        <w:rPr>
          <w:rFonts w:eastAsia="Arial" w:cs="Arial"/>
          <w:sz w:val="28"/>
          <w:szCs w:val="28"/>
        </w:rPr>
      </w:pPr>
      <w:r w:rsidRPr="00D712A4">
        <w:rPr>
          <w:rFonts w:eastAsia="Arial" w:cs="Arial"/>
          <w:sz w:val="28"/>
          <w:szCs w:val="28"/>
        </w:rPr>
        <w:t>1.3</w:t>
      </w:r>
      <w:r w:rsidRPr="00D712A4">
        <w:rPr>
          <w:rFonts w:cs="Arial"/>
          <w:sz w:val="28"/>
          <w:szCs w:val="28"/>
        </w:rPr>
        <w:tab/>
      </w:r>
      <w:r w:rsidRPr="00D712A4">
        <w:rPr>
          <w:rFonts w:eastAsia="Arial" w:cs="Arial"/>
          <w:sz w:val="28"/>
          <w:szCs w:val="28"/>
        </w:rPr>
        <w:t xml:space="preserve">In the context of taxi </w:t>
      </w:r>
      <w:r w:rsidRPr="00D712A4">
        <w:rPr>
          <w:rFonts w:eastAsia="Arial" w:cs="Arial"/>
          <w:sz w:val="28"/>
          <w:szCs w:val="28"/>
        </w:rPr>
        <w:t>licensing</w:t>
      </w:r>
      <w:r w:rsidRPr="00D712A4">
        <w:rPr>
          <w:rFonts w:eastAsia="Arial" w:cs="Arial"/>
          <w:sz w:val="28"/>
          <w:szCs w:val="28"/>
        </w:rPr>
        <w:t xml:space="preserve">, the LCRCA has no </w:t>
      </w:r>
      <w:r w:rsidRPr="00D712A4">
        <w:rPr>
          <w:rFonts w:eastAsia="Arial" w:cs="Arial"/>
          <w:sz w:val="28"/>
          <w:szCs w:val="28"/>
        </w:rPr>
        <w:t>statutory</w:t>
      </w:r>
      <w:r w:rsidRPr="00D712A4">
        <w:rPr>
          <w:rFonts w:eastAsia="Arial" w:cs="Arial"/>
          <w:sz w:val="28"/>
          <w:szCs w:val="28"/>
        </w:rPr>
        <w:t xml:space="preserve"> role or remit</w:t>
      </w:r>
      <w:r w:rsidRPr="00D712A4">
        <w:rPr>
          <w:rFonts w:eastAsia="Arial" w:cs="Arial"/>
          <w:sz w:val="28"/>
          <w:szCs w:val="28"/>
        </w:rPr>
        <w:t xml:space="preserve">, as these are </w:t>
      </w:r>
      <w:r w:rsidRPr="00D712A4">
        <w:rPr>
          <w:rFonts w:eastAsia="Arial" w:cs="Arial"/>
          <w:sz w:val="28"/>
          <w:szCs w:val="28"/>
        </w:rPr>
        <w:t xml:space="preserve">the clear </w:t>
      </w:r>
      <w:r w:rsidRPr="00D712A4">
        <w:rPr>
          <w:rFonts w:eastAsia="Arial" w:cs="Arial"/>
          <w:sz w:val="28"/>
          <w:szCs w:val="28"/>
        </w:rPr>
        <w:t>responsibilities</w:t>
      </w:r>
      <w:r w:rsidRPr="00D712A4">
        <w:rPr>
          <w:rFonts w:eastAsia="Arial" w:cs="Arial"/>
          <w:sz w:val="28"/>
          <w:szCs w:val="28"/>
        </w:rPr>
        <w:t xml:space="preserve"> that sit with the six </w:t>
      </w:r>
      <w:r w:rsidRPr="00D712A4">
        <w:rPr>
          <w:rFonts w:eastAsia="Arial" w:cs="Arial"/>
          <w:sz w:val="28"/>
          <w:szCs w:val="28"/>
        </w:rPr>
        <w:t>constituent</w:t>
      </w:r>
      <w:r w:rsidRPr="00D712A4">
        <w:rPr>
          <w:rFonts w:eastAsia="Arial" w:cs="Arial"/>
          <w:sz w:val="28"/>
          <w:szCs w:val="28"/>
        </w:rPr>
        <w:t xml:space="preserve"> local </w:t>
      </w:r>
      <w:r w:rsidRPr="00D712A4">
        <w:rPr>
          <w:rFonts w:eastAsia="Arial" w:cs="Arial"/>
          <w:sz w:val="28"/>
          <w:szCs w:val="28"/>
        </w:rPr>
        <w:t>authorities</w:t>
      </w:r>
      <w:r w:rsidRPr="00D712A4">
        <w:rPr>
          <w:rFonts w:eastAsia="Arial" w:cs="Arial"/>
          <w:sz w:val="28"/>
          <w:szCs w:val="28"/>
        </w:rPr>
        <w:t xml:space="preserve">.  In the </w:t>
      </w:r>
      <w:r w:rsidRPr="00D712A4">
        <w:rPr>
          <w:rFonts w:eastAsia="Arial" w:cs="Arial"/>
          <w:sz w:val="28"/>
          <w:szCs w:val="28"/>
        </w:rPr>
        <w:t xml:space="preserve">broader </w:t>
      </w:r>
      <w:r w:rsidRPr="00D712A4">
        <w:rPr>
          <w:rFonts w:eastAsia="Arial" w:cs="Arial"/>
          <w:sz w:val="28"/>
          <w:szCs w:val="28"/>
        </w:rPr>
        <w:t xml:space="preserve">context of taxis and </w:t>
      </w:r>
      <w:r w:rsidRPr="00D712A4">
        <w:rPr>
          <w:rFonts w:eastAsia="Arial" w:cs="Arial"/>
          <w:sz w:val="28"/>
          <w:szCs w:val="28"/>
        </w:rPr>
        <w:t>private</w:t>
      </w:r>
      <w:r w:rsidRPr="00D712A4">
        <w:rPr>
          <w:rFonts w:eastAsia="Arial" w:cs="Arial"/>
          <w:sz w:val="28"/>
          <w:szCs w:val="28"/>
        </w:rPr>
        <w:t xml:space="preserve"> hire </w:t>
      </w:r>
      <w:r w:rsidRPr="00D712A4">
        <w:rPr>
          <w:rFonts w:eastAsia="Arial" w:cs="Arial"/>
          <w:sz w:val="28"/>
          <w:szCs w:val="28"/>
        </w:rPr>
        <w:t>vehicles</w:t>
      </w:r>
      <w:r w:rsidRPr="00D712A4">
        <w:rPr>
          <w:rFonts w:eastAsia="Arial" w:cs="Arial"/>
          <w:sz w:val="28"/>
          <w:szCs w:val="28"/>
        </w:rPr>
        <w:t xml:space="preserve">, the LCRCA’s </w:t>
      </w:r>
      <w:r w:rsidRPr="00D712A4">
        <w:rPr>
          <w:rFonts w:eastAsia="Arial" w:cs="Arial"/>
          <w:sz w:val="28"/>
          <w:szCs w:val="28"/>
        </w:rPr>
        <w:t>interest</w:t>
      </w:r>
      <w:r w:rsidRPr="00D712A4">
        <w:rPr>
          <w:rFonts w:eastAsia="Arial" w:cs="Arial"/>
          <w:sz w:val="28"/>
          <w:szCs w:val="28"/>
        </w:rPr>
        <w:t>s</w:t>
      </w:r>
      <w:r w:rsidRPr="00D712A4">
        <w:rPr>
          <w:rFonts w:eastAsia="Arial" w:cs="Arial"/>
          <w:sz w:val="28"/>
          <w:szCs w:val="28"/>
        </w:rPr>
        <w:t xml:space="preserve"> </w:t>
      </w:r>
      <w:r w:rsidRPr="00D712A4">
        <w:rPr>
          <w:rFonts w:eastAsia="Arial" w:cs="Arial"/>
          <w:sz w:val="28"/>
          <w:szCs w:val="28"/>
        </w:rPr>
        <w:t>stem from i</w:t>
      </w:r>
      <w:r w:rsidRPr="00D712A4">
        <w:rPr>
          <w:rFonts w:eastAsia="Arial" w:cs="Arial"/>
          <w:sz w:val="28"/>
          <w:szCs w:val="28"/>
        </w:rPr>
        <w:t>ts role as L</w:t>
      </w:r>
      <w:r w:rsidRPr="00D712A4">
        <w:rPr>
          <w:rFonts w:eastAsia="Arial" w:cs="Arial"/>
          <w:sz w:val="28"/>
          <w:szCs w:val="28"/>
        </w:rPr>
        <w:t>ocal</w:t>
      </w:r>
      <w:r w:rsidRPr="00D712A4">
        <w:rPr>
          <w:rFonts w:eastAsia="Arial" w:cs="Arial"/>
          <w:sz w:val="28"/>
          <w:szCs w:val="28"/>
        </w:rPr>
        <w:t xml:space="preserve"> </w:t>
      </w:r>
      <w:r w:rsidRPr="00D712A4">
        <w:rPr>
          <w:rFonts w:eastAsia="Arial" w:cs="Arial"/>
          <w:sz w:val="28"/>
          <w:szCs w:val="28"/>
        </w:rPr>
        <w:t>Transport</w:t>
      </w:r>
      <w:r w:rsidRPr="00D712A4">
        <w:rPr>
          <w:rFonts w:eastAsia="Arial" w:cs="Arial"/>
          <w:sz w:val="28"/>
          <w:szCs w:val="28"/>
        </w:rPr>
        <w:t xml:space="preserve"> </w:t>
      </w:r>
      <w:r w:rsidRPr="00D712A4">
        <w:rPr>
          <w:rFonts w:eastAsia="Arial" w:cs="Arial"/>
          <w:sz w:val="28"/>
          <w:szCs w:val="28"/>
        </w:rPr>
        <w:t>A</w:t>
      </w:r>
      <w:r w:rsidRPr="00D712A4">
        <w:rPr>
          <w:rFonts w:eastAsia="Arial" w:cs="Arial"/>
          <w:sz w:val="28"/>
          <w:szCs w:val="28"/>
        </w:rPr>
        <w:t>uthority</w:t>
      </w:r>
      <w:r w:rsidRPr="00D712A4">
        <w:rPr>
          <w:rFonts w:eastAsia="Arial" w:cs="Arial"/>
          <w:sz w:val="28"/>
          <w:szCs w:val="28"/>
        </w:rPr>
        <w:t xml:space="preserve"> for the </w:t>
      </w:r>
      <w:r w:rsidRPr="00D712A4">
        <w:rPr>
          <w:rFonts w:eastAsia="Arial" w:cs="Arial"/>
          <w:sz w:val="28"/>
          <w:szCs w:val="28"/>
        </w:rPr>
        <w:t>city</w:t>
      </w:r>
      <w:r w:rsidRPr="00D712A4">
        <w:rPr>
          <w:rFonts w:eastAsia="Arial" w:cs="Arial"/>
          <w:sz w:val="28"/>
          <w:szCs w:val="28"/>
        </w:rPr>
        <w:t xml:space="preserve"> </w:t>
      </w:r>
      <w:r w:rsidRPr="00D712A4">
        <w:rPr>
          <w:rFonts w:eastAsia="Arial" w:cs="Arial"/>
          <w:sz w:val="28"/>
          <w:szCs w:val="28"/>
        </w:rPr>
        <w:t>region</w:t>
      </w:r>
      <w:r w:rsidRPr="00D712A4">
        <w:rPr>
          <w:rFonts w:eastAsia="Arial" w:cs="Arial"/>
          <w:sz w:val="28"/>
          <w:szCs w:val="28"/>
        </w:rPr>
        <w:t xml:space="preserve">, with associated transport </w:t>
      </w:r>
      <w:r w:rsidRPr="00D712A4">
        <w:rPr>
          <w:rFonts w:eastAsia="Arial" w:cs="Arial"/>
          <w:sz w:val="28"/>
          <w:szCs w:val="28"/>
        </w:rPr>
        <w:tab/>
      </w:r>
      <w:r w:rsidRPr="00D712A4">
        <w:rPr>
          <w:rFonts w:eastAsia="Arial" w:cs="Arial"/>
          <w:sz w:val="28"/>
          <w:szCs w:val="28"/>
        </w:rPr>
        <w:t>planning responsibilities</w:t>
      </w:r>
      <w:r w:rsidRPr="00D712A4">
        <w:rPr>
          <w:rFonts w:eastAsia="Arial" w:cs="Arial"/>
          <w:sz w:val="28"/>
          <w:szCs w:val="28"/>
        </w:rPr>
        <w:t>.</w:t>
      </w:r>
      <w:r w:rsidRPr="00D712A4">
        <w:rPr>
          <w:rFonts w:eastAsia="Arial" w:cs="Arial"/>
          <w:sz w:val="28"/>
          <w:szCs w:val="28"/>
        </w:rPr>
        <w:t xml:space="preserve">  Taxis and private hire vehicles form an integral part of</w:t>
      </w:r>
      <w:r w:rsidRPr="00D712A4">
        <w:rPr>
          <w:rFonts w:eastAsia="Arial" w:cs="Arial"/>
          <w:sz w:val="28"/>
          <w:szCs w:val="28"/>
        </w:rPr>
        <w:t xml:space="preserve"> </w:t>
      </w:r>
      <w:r w:rsidRPr="00D712A4">
        <w:rPr>
          <w:rFonts w:eastAsia="Arial" w:cs="Arial"/>
          <w:sz w:val="28"/>
          <w:szCs w:val="28"/>
        </w:rPr>
        <w:t xml:space="preserve">the </w:t>
      </w:r>
      <w:r w:rsidRPr="00D712A4">
        <w:rPr>
          <w:rFonts w:eastAsia="Arial" w:cs="Arial"/>
          <w:sz w:val="28"/>
          <w:szCs w:val="28"/>
        </w:rPr>
        <w:tab/>
      </w:r>
      <w:r w:rsidRPr="00D712A4">
        <w:rPr>
          <w:rFonts w:eastAsia="Arial" w:cs="Arial"/>
          <w:sz w:val="28"/>
          <w:szCs w:val="28"/>
        </w:rPr>
        <w:t xml:space="preserve">city region’s public and shared </w:t>
      </w:r>
      <w:r w:rsidRPr="00D712A4">
        <w:rPr>
          <w:rFonts w:eastAsia="Arial" w:cs="Arial"/>
          <w:sz w:val="28"/>
          <w:szCs w:val="28"/>
        </w:rPr>
        <w:t>transport</w:t>
      </w:r>
      <w:r w:rsidRPr="00D712A4">
        <w:rPr>
          <w:rFonts w:eastAsia="Arial" w:cs="Arial"/>
          <w:sz w:val="28"/>
          <w:szCs w:val="28"/>
        </w:rPr>
        <w:t xml:space="preserve"> </w:t>
      </w:r>
      <w:r w:rsidRPr="00D712A4">
        <w:rPr>
          <w:rFonts w:eastAsia="Arial" w:cs="Arial"/>
          <w:sz w:val="28"/>
          <w:szCs w:val="28"/>
        </w:rPr>
        <w:t xml:space="preserve">offer and support the social, </w:t>
      </w:r>
      <w:r w:rsidRPr="00D712A4">
        <w:rPr>
          <w:rFonts w:eastAsia="Arial" w:cs="Arial"/>
          <w:sz w:val="28"/>
          <w:szCs w:val="28"/>
        </w:rPr>
        <w:t>environmental</w:t>
      </w:r>
      <w:r w:rsidRPr="00D712A4">
        <w:rPr>
          <w:rFonts w:eastAsia="Arial" w:cs="Arial"/>
          <w:sz w:val="28"/>
          <w:szCs w:val="28"/>
        </w:rPr>
        <w:t xml:space="preserve"> </w:t>
      </w:r>
      <w:r w:rsidRPr="00D712A4">
        <w:rPr>
          <w:rFonts w:eastAsia="Arial" w:cs="Arial"/>
          <w:sz w:val="28"/>
          <w:szCs w:val="28"/>
        </w:rPr>
        <w:tab/>
      </w:r>
      <w:r w:rsidRPr="00D712A4">
        <w:rPr>
          <w:rFonts w:eastAsia="Arial" w:cs="Arial"/>
          <w:sz w:val="28"/>
          <w:szCs w:val="28"/>
        </w:rPr>
        <w:t xml:space="preserve">and economic </w:t>
      </w:r>
      <w:r w:rsidRPr="00D712A4">
        <w:rPr>
          <w:rFonts w:eastAsia="Arial" w:cs="Arial"/>
          <w:sz w:val="28"/>
          <w:szCs w:val="28"/>
        </w:rPr>
        <w:t>wellbeing</w:t>
      </w:r>
      <w:r w:rsidRPr="00D712A4">
        <w:rPr>
          <w:rFonts w:eastAsia="Arial" w:cs="Arial"/>
          <w:sz w:val="28"/>
          <w:szCs w:val="28"/>
        </w:rPr>
        <w:t xml:space="preserve"> of the city region and beyond</w:t>
      </w:r>
      <w:r w:rsidRPr="00D712A4">
        <w:rPr>
          <w:rFonts w:eastAsia="Arial" w:cs="Arial"/>
          <w:sz w:val="28"/>
          <w:szCs w:val="28"/>
        </w:rPr>
        <w:t xml:space="preserve">.  </w:t>
      </w:r>
    </w:p>
    <w:p w:rsidR="00D712A4" w:rsidRPr="00D712A4" w:rsidP="00090423">
      <w:pPr>
        <w:pStyle w:val="NoSpacing"/>
        <w:ind w:left="709" w:hanging="709"/>
        <w:rPr>
          <w:rFonts w:eastAsia="Arial" w:cs="Arial"/>
          <w:sz w:val="28"/>
          <w:szCs w:val="28"/>
        </w:rPr>
      </w:pPr>
    </w:p>
    <w:p w:rsidR="00D712A4" w:rsidRPr="00D712A4" w:rsidP="00090423">
      <w:pPr>
        <w:pStyle w:val="NoSpacing"/>
        <w:ind w:left="709" w:hanging="709"/>
        <w:rPr>
          <w:rFonts w:eastAsia="Arial" w:cs="Arial"/>
          <w:sz w:val="28"/>
          <w:szCs w:val="28"/>
        </w:rPr>
      </w:pPr>
      <w:r w:rsidRPr="00D712A4">
        <w:rPr>
          <w:rFonts w:eastAsia="Arial" w:cs="Arial"/>
          <w:sz w:val="28"/>
          <w:szCs w:val="28"/>
        </w:rPr>
        <w:t>1</w:t>
      </w:r>
      <w:r w:rsidRPr="00D712A4">
        <w:rPr>
          <w:rFonts w:eastAsia="Arial" w:cs="Arial"/>
          <w:sz w:val="28"/>
          <w:szCs w:val="28"/>
        </w:rPr>
        <w:t>.</w:t>
      </w:r>
      <w:r w:rsidRPr="00D712A4">
        <w:rPr>
          <w:rFonts w:eastAsia="Arial" w:cs="Arial"/>
          <w:sz w:val="28"/>
          <w:szCs w:val="28"/>
        </w:rPr>
        <w:t>4</w:t>
      </w:r>
      <w:r w:rsidRPr="00D712A4">
        <w:rPr>
          <w:rFonts w:cs="Arial"/>
          <w:sz w:val="28"/>
          <w:szCs w:val="28"/>
        </w:rPr>
        <w:tab/>
      </w:r>
      <w:r w:rsidRPr="00D712A4">
        <w:rPr>
          <w:rFonts w:cs="Arial"/>
          <w:sz w:val="28"/>
          <w:szCs w:val="28"/>
        </w:rPr>
        <w:tab/>
      </w:r>
      <w:r w:rsidRPr="00D712A4">
        <w:rPr>
          <w:rFonts w:eastAsia="Arial" w:cs="Arial"/>
          <w:sz w:val="28"/>
          <w:szCs w:val="28"/>
        </w:rPr>
        <w:t xml:space="preserve">The </w:t>
      </w:r>
      <w:r w:rsidRPr="00D712A4">
        <w:rPr>
          <w:rFonts w:eastAsia="Arial" w:cs="Arial"/>
          <w:sz w:val="28"/>
          <w:szCs w:val="28"/>
        </w:rPr>
        <w:t>L</w:t>
      </w:r>
      <w:r w:rsidRPr="00D712A4">
        <w:rPr>
          <w:rFonts w:eastAsia="Arial" w:cs="Arial"/>
          <w:sz w:val="28"/>
          <w:szCs w:val="28"/>
        </w:rPr>
        <w:t xml:space="preserve">CRCA is </w:t>
      </w:r>
      <w:r w:rsidRPr="00D712A4">
        <w:rPr>
          <w:rFonts w:eastAsia="Arial" w:cs="Arial"/>
          <w:sz w:val="28"/>
          <w:szCs w:val="28"/>
        </w:rPr>
        <w:t>finalising</w:t>
      </w:r>
      <w:r w:rsidRPr="00D712A4">
        <w:rPr>
          <w:rFonts w:eastAsia="Arial" w:cs="Arial"/>
          <w:sz w:val="28"/>
          <w:szCs w:val="28"/>
        </w:rPr>
        <w:t xml:space="preserve"> its </w:t>
      </w:r>
      <w:r w:rsidRPr="00D712A4">
        <w:rPr>
          <w:rFonts w:eastAsia="Arial" w:cs="Arial"/>
          <w:sz w:val="28"/>
          <w:szCs w:val="28"/>
        </w:rPr>
        <w:t>draft Local Transp</w:t>
      </w:r>
      <w:r w:rsidRPr="00D712A4">
        <w:rPr>
          <w:rFonts w:eastAsia="Arial" w:cs="Arial"/>
          <w:sz w:val="28"/>
          <w:szCs w:val="28"/>
        </w:rPr>
        <w:t xml:space="preserve">ort Plan </w:t>
      </w:r>
      <w:r w:rsidRPr="00D712A4">
        <w:rPr>
          <w:rFonts w:eastAsia="Arial" w:cs="Arial"/>
          <w:sz w:val="28"/>
          <w:szCs w:val="28"/>
        </w:rPr>
        <w:t>(LTP)</w:t>
      </w:r>
      <w:r w:rsidRPr="00D712A4">
        <w:rPr>
          <w:rFonts w:eastAsia="Arial" w:cs="Arial"/>
          <w:sz w:val="28"/>
          <w:szCs w:val="28"/>
        </w:rPr>
        <w:t xml:space="preserve">, that sets a clear vision </w:t>
      </w:r>
      <w:r w:rsidRPr="00D712A4">
        <w:rPr>
          <w:rFonts w:cs="Arial"/>
          <w:sz w:val="28"/>
          <w:szCs w:val="28"/>
        </w:rPr>
        <w:tab/>
      </w:r>
      <w:r w:rsidRPr="00D712A4">
        <w:rPr>
          <w:rFonts w:eastAsia="Arial" w:cs="Arial"/>
          <w:sz w:val="28"/>
          <w:szCs w:val="28"/>
        </w:rPr>
        <w:t>and prioriti</w:t>
      </w:r>
      <w:r w:rsidRPr="00D712A4">
        <w:rPr>
          <w:rFonts w:eastAsia="Arial" w:cs="Arial"/>
          <w:sz w:val="28"/>
          <w:szCs w:val="28"/>
        </w:rPr>
        <w:t xml:space="preserve">es </w:t>
      </w:r>
      <w:r w:rsidRPr="00D712A4">
        <w:rPr>
          <w:rFonts w:eastAsia="Arial" w:cs="Arial"/>
          <w:sz w:val="28"/>
          <w:szCs w:val="28"/>
        </w:rPr>
        <w:t>for transport</w:t>
      </w:r>
      <w:r w:rsidRPr="00D712A4">
        <w:rPr>
          <w:rFonts w:eastAsia="Arial" w:cs="Arial"/>
          <w:sz w:val="28"/>
          <w:szCs w:val="28"/>
        </w:rPr>
        <w:t>,</w:t>
      </w:r>
      <w:r w:rsidRPr="00D712A4">
        <w:rPr>
          <w:rFonts w:eastAsia="Arial" w:cs="Arial"/>
          <w:sz w:val="28"/>
          <w:szCs w:val="28"/>
        </w:rPr>
        <w:t xml:space="preserve"> looking to 2040.  </w:t>
      </w:r>
      <w:r w:rsidRPr="00D712A4">
        <w:rPr>
          <w:rFonts w:eastAsia="Arial" w:cs="Arial"/>
          <w:sz w:val="28"/>
          <w:szCs w:val="28"/>
        </w:rPr>
        <w:t xml:space="preserve"> Th</w:t>
      </w:r>
      <w:r w:rsidRPr="00D712A4">
        <w:rPr>
          <w:rFonts w:eastAsia="Arial" w:cs="Arial"/>
          <w:sz w:val="28"/>
          <w:szCs w:val="28"/>
        </w:rPr>
        <w:t xml:space="preserve">e LTP </w:t>
      </w:r>
      <w:r w:rsidRPr="00D712A4">
        <w:rPr>
          <w:rFonts w:eastAsia="Arial" w:cs="Arial"/>
          <w:sz w:val="28"/>
          <w:szCs w:val="28"/>
        </w:rPr>
        <w:t>advocates</w:t>
      </w:r>
      <w:r w:rsidRPr="00D712A4">
        <w:rPr>
          <w:rFonts w:eastAsia="Arial" w:cs="Arial"/>
          <w:sz w:val="28"/>
          <w:szCs w:val="28"/>
        </w:rPr>
        <w:t xml:space="preserve"> a</w:t>
      </w:r>
      <w:r w:rsidRPr="00D712A4">
        <w:rPr>
          <w:rFonts w:eastAsia="Arial" w:cs="Arial"/>
          <w:sz w:val="28"/>
          <w:szCs w:val="28"/>
        </w:rPr>
        <w:t>n</w:t>
      </w:r>
      <w:r w:rsidRPr="00D712A4">
        <w:rPr>
          <w:rFonts w:eastAsia="Arial" w:cs="Arial"/>
          <w:sz w:val="28"/>
          <w:szCs w:val="28"/>
        </w:rPr>
        <w:t xml:space="preserve"> </w:t>
      </w:r>
      <w:r w:rsidRPr="00D712A4">
        <w:rPr>
          <w:rFonts w:eastAsia="Arial" w:cs="Arial"/>
          <w:sz w:val="28"/>
          <w:szCs w:val="28"/>
        </w:rPr>
        <w:t>urgent</w:t>
      </w:r>
      <w:r w:rsidRPr="00D712A4">
        <w:rPr>
          <w:rFonts w:eastAsia="Arial" w:cs="Arial"/>
          <w:sz w:val="28"/>
          <w:szCs w:val="28"/>
        </w:rPr>
        <w:t xml:space="preserve"> </w:t>
      </w:r>
      <w:r w:rsidRPr="00D712A4">
        <w:rPr>
          <w:rFonts w:eastAsia="Arial" w:cs="Arial"/>
          <w:sz w:val="28"/>
          <w:szCs w:val="28"/>
        </w:rPr>
        <w:t xml:space="preserve">and significant </w:t>
      </w:r>
      <w:r w:rsidRPr="00D712A4">
        <w:rPr>
          <w:rFonts w:eastAsia="Arial" w:cs="Arial"/>
          <w:sz w:val="28"/>
          <w:szCs w:val="28"/>
        </w:rPr>
        <w:t xml:space="preserve">uptake </w:t>
      </w:r>
      <w:r w:rsidRPr="00D712A4">
        <w:rPr>
          <w:rFonts w:eastAsia="Arial" w:cs="Arial"/>
          <w:sz w:val="28"/>
          <w:szCs w:val="28"/>
        </w:rPr>
        <w:t xml:space="preserve">in the use of </w:t>
      </w:r>
      <w:r w:rsidRPr="00D712A4">
        <w:rPr>
          <w:rFonts w:eastAsia="Arial" w:cs="Arial"/>
          <w:sz w:val="28"/>
          <w:szCs w:val="28"/>
        </w:rPr>
        <w:t xml:space="preserve">clean, </w:t>
      </w:r>
      <w:r w:rsidRPr="00D712A4">
        <w:rPr>
          <w:rFonts w:eastAsia="Arial" w:cs="Arial"/>
          <w:sz w:val="28"/>
          <w:szCs w:val="28"/>
        </w:rPr>
        <w:t>sustainable</w:t>
      </w:r>
      <w:r w:rsidRPr="00D712A4">
        <w:rPr>
          <w:rFonts w:eastAsia="Arial" w:cs="Arial"/>
          <w:sz w:val="28"/>
          <w:szCs w:val="28"/>
        </w:rPr>
        <w:t xml:space="preserve"> forms of travel to </w:t>
      </w:r>
      <w:r w:rsidRPr="00D712A4">
        <w:rPr>
          <w:rFonts w:eastAsia="Arial" w:cs="Arial"/>
          <w:sz w:val="28"/>
          <w:szCs w:val="28"/>
        </w:rPr>
        <w:t>address</w:t>
      </w:r>
      <w:r w:rsidRPr="00D712A4">
        <w:rPr>
          <w:rFonts w:eastAsia="Arial" w:cs="Arial"/>
          <w:sz w:val="28"/>
          <w:szCs w:val="28"/>
        </w:rPr>
        <w:t xml:space="preserve"> </w:t>
      </w:r>
      <w:r w:rsidRPr="00D712A4">
        <w:rPr>
          <w:rFonts w:eastAsia="Arial" w:cs="Arial"/>
          <w:sz w:val="28"/>
          <w:szCs w:val="28"/>
        </w:rPr>
        <w:t>challenges</w:t>
      </w:r>
      <w:r w:rsidRPr="00D712A4">
        <w:rPr>
          <w:rFonts w:eastAsia="Arial" w:cs="Arial"/>
          <w:sz w:val="28"/>
          <w:szCs w:val="28"/>
        </w:rPr>
        <w:t xml:space="preserve"> </w:t>
      </w:r>
      <w:r w:rsidRPr="00D712A4">
        <w:rPr>
          <w:rFonts w:eastAsia="Arial" w:cs="Arial"/>
          <w:sz w:val="28"/>
          <w:szCs w:val="28"/>
        </w:rPr>
        <w:t xml:space="preserve">and </w:t>
      </w:r>
      <w:r w:rsidRPr="00D712A4">
        <w:rPr>
          <w:rFonts w:eastAsia="Arial" w:cs="Arial"/>
          <w:sz w:val="28"/>
          <w:szCs w:val="28"/>
        </w:rPr>
        <w:t>opportunities</w:t>
      </w:r>
      <w:r w:rsidRPr="00D712A4">
        <w:rPr>
          <w:rFonts w:eastAsia="Arial" w:cs="Arial"/>
          <w:sz w:val="28"/>
          <w:szCs w:val="28"/>
        </w:rPr>
        <w:t xml:space="preserve"> of the </w:t>
      </w:r>
      <w:r w:rsidRPr="00D712A4">
        <w:rPr>
          <w:rFonts w:eastAsia="Arial" w:cs="Arial"/>
          <w:sz w:val="28"/>
          <w:szCs w:val="28"/>
        </w:rPr>
        <w:t>city</w:t>
      </w:r>
      <w:r w:rsidRPr="00D712A4">
        <w:rPr>
          <w:rFonts w:eastAsia="Arial" w:cs="Arial"/>
          <w:sz w:val="28"/>
          <w:szCs w:val="28"/>
        </w:rPr>
        <w:t xml:space="preserve"> re</w:t>
      </w:r>
      <w:r w:rsidRPr="00D712A4">
        <w:rPr>
          <w:rFonts w:eastAsia="Arial" w:cs="Arial"/>
          <w:sz w:val="28"/>
          <w:szCs w:val="28"/>
        </w:rPr>
        <w:t>gion</w:t>
      </w:r>
      <w:r w:rsidRPr="00D712A4">
        <w:rPr>
          <w:rFonts w:eastAsia="Arial" w:cs="Arial"/>
          <w:sz w:val="28"/>
          <w:szCs w:val="28"/>
        </w:rPr>
        <w:t>.</w:t>
      </w:r>
      <w:r w:rsidRPr="00D712A4">
        <w:rPr>
          <w:rFonts w:eastAsia="Arial" w:cs="Arial"/>
          <w:sz w:val="28"/>
          <w:szCs w:val="28"/>
        </w:rPr>
        <w:t xml:space="preserve">  These include: </w:t>
      </w:r>
      <w:r w:rsidRPr="00D712A4">
        <w:rPr>
          <w:rFonts w:eastAsia="Arial" w:cs="Arial"/>
          <w:sz w:val="28"/>
          <w:szCs w:val="28"/>
        </w:rPr>
        <w:t xml:space="preserve">the need to support growth, productivity and access for all, </w:t>
      </w:r>
      <w:r w:rsidRPr="00D712A4">
        <w:rPr>
          <w:rFonts w:eastAsia="Arial" w:cs="Arial"/>
          <w:sz w:val="28"/>
          <w:szCs w:val="28"/>
        </w:rPr>
        <w:t xml:space="preserve">the need to </w:t>
      </w:r>
      <w:r w:rsidRPr="00D712A4">
        <w:rPr>
          <w:rFonts w:eastAsia="Arial" w:cs="Arial"/>
          <w:sz w:val="28"/>
          <w:szCs w:val="28"/>
        </w:rPr>
        <w:t>decarbonise</w:t>
      </w:r>
      <w:r w:rsidRPr="00D712A4">
        <w:rPr>
          <w:rFonts w:eastAsia="Arial" w:cs="Arial"/>
          <w:sz w:val="28"/>
          <w:szCs w:val="28"/>
        </w:rPr>
        <w:t xml:space="preserve"> tran</w:t>
      </w:r>
      <w:r w:rsidRPr="00D712A4">
        <w:rPr>
          <w:rFonts w:eastAsia="Arial" w:cs="Arial"/>
          <w:sz w:val="28"/>
          <w:szCs w:val="28"/>
        </w:rPr>
        <w:t>sp</w:t>
      </w:r>
      <w:r w:rsidRPr="00D712A4">
        <w:rPr>
          <w:rFonts w:eastAsia="Arial" w:cs="Arial"/>
          <w:sz w:val="28"/>
          <w:szCs w:val="28"/>
        </w:rPr>
        <w:t>ort by 20</w:t>
      </w:r>
      <w:r w:rsidRPr="00D712A4">
        <w:rPr>
          <w:rFonts w:eastAsia="Arial" w:cs="Arial"/>
          <w:sz w:val="28"/>
          <w:szCs w:val="28"/>
        </w:rPr>
        <w:t>3</w:t>
      </w:r>
      <w:r w:rsidRPr="00D712A4">
        <w:rPr>
          <w:rFonts w:eastAsia="Arial" w:cs="Arial"/>
          <w:sz w:val="28"/>
          <w:szCs w:val="28"/>
        </w:rPr>
        <w:t xml:space="preserve">5, </w:t>
      </w:r>
      <w:r w:rsidRPr="00D712A4">
        <w:rPr>
          <w:rFonts w:eastAsia="Arial" w:cs="Arial"/>
          <w:sz w:val="28"/>
          <w:szCs w:val="28"/>
        </w:rPr>
        <w:t xml:space="preserve">the need to </w:t>
      </w:r>
      <w:r w:rsidRPr="00D712A4">
        <w:rPr>
          <w:rFonts w:eastAsia="Arial" w:cs="Arial"/>
          <w:sz w:val="28"/>
          <w:szCs w:val="28"/>
        </w:rPr>
        <w:t>improve</w:t>
      </w:r>
      <w:r w:rsidRPr="00D712A4">
        <w:rPr>
          <w:rFonts w:eastAsia="Arial" w:cs="Arial"/>
          <w:sz w:val="28"/>
          <w:szCs w:val="28"/>
        </w:rPr>
        <w:t xml:space="preserve"> </w:t>
      </w:r>
      <w:r w:rsidRPr="00D712A4">
        <w:rPr>
          <w:rFonts w:eastAsia="Arial" w:cs="Arial"/>
          <w:sz w:val="28"/>
          <w:szCs w:val="28"/>
        </w:rPr>
        <w:t>health</w:t>
      </w:r>
      <w:r w:rsidRPr="00D712A4">
        <w:rPr>
          <w:rFonts w:eastAsia="Arial" w:cs="Arial"/>
          <w:sz w:val="28"/>
          <w:szCs w:val="28"/>
        </w:rPr>
        <w:t xml:space="preserve"> and wellbeing, </w:t>
      </w:r>
      <w:r w:rsidRPr="00D712A4">
        <w:rPr>
          <w:rFonts w:eastAsia="Arial" w:cs="Arial"/>
          <w:sz w:val="28"/>
          <w:szCs w:val="28"/>
        </w:rPr>
        <w:t>a</w:t>
      </w:r>
      <w:r w:rsidRPr="00D712A4">
        <w:rPr>
          <w:rFonts w:eastAsia="Arial" w:cs="Arial"/>
          <w:sz w:val="28"/>
          <w:szCs w:val="28"/>
        </w:rPr>
        <w:t xml:space="preserve">nd the need to </w:t>
      </w:r>
      <w:r w:rsidRPr="00D712A4">
        <w:rPr>
          <w:rFonts w:eastAsia="Arial" w:cs="Arial"/>
          <w:sz w:val="28"/>
          <w:szCs w:val="28"/>
        </w:rPr>
        <w:t xml:space="preserve">make </w:t>
      </w:r>
      <w:r w:rsidRPr="00D712A4">
        <w:rPr>
          <w:rFonts w:eastAsia="Arial" w:cs="Arial"/>
          <w:sz w:val="28"/>
          <w:szCs w:val="28"/>
        </w:rPr>
        <w:t xml:space="preserve">the </w:t>
      </w:r>
      <w:r w:rsidRPr="00D712A4">
        <w:rPr>
          <w:rFonts w:eastAsia="Arial" w:cs="Arial"/>
          <w:sz w:val="28"/>
          <w:szCs w:val="28"/>
        </w:rPr>
        <w:t>city</w:t>
      </w:r>
      <w:r w:rsidRPr="00D712A4">
        <w:rPr>
          <w:rFonts w:eastAsia="Arial" w:cs="Arial"/>
          <w:sz w:val="28"/>
          <w:szCs w:val="28"/>
        </w:rPr>
        <w:t xml:space="preserve"> region a safe place to li</w:t>
      </w:r>
      <w:r w:rsidRPr="00D712A4">
        <w:rPr>
          <w:rFonts w:eastAsia="Arial" w:cs="Arial"/>
          <w:sz w:val="28"/>
          <w:szCs w:val="28"/>
        </w:rPr>
        <w:t>v</w:t>
      </w:r>
      <w:r w:rsidRPr="00D712A4">
        <w:rPr>
          <w:rFonts w:eastAsia="Arial" w:cs="Arial"/>
          <w:sz w:val="28"/>
          <w:szCs w:val="28"/>
        </w:rPr>
        <w:t xml:space="preserve">e, work and </w:t>
      </w:r>
      <w:r w:rsidRPr="00D712A4">
        <w:rPr>
          <w:rFonts w:eastAsia="Arial" w:cs="Arial"/>
          <w:sz w:val="28"/>
          <w:szCs w:val="28"/>
        </w:rPr>
        <w:t>visi</w:t>
      </w:r>
      <w:r w:rsidRPr="00D712A4">
        <w:rPr>
          <w:rFonts w:eastAsia="Arial" w:cs="Arial"/>
          <w:sz w:val="28"/>
          <w:szCs w:val="28"/>
        </w:rPr>
        <w:t xml:space="preserve">t – </w:t>
      </w:r>
      <w:r w:rsidRPr="00D712A4">
        <w:rPr>
          <w:rFonts w:eastAsia="Arial" w:cs="Arial"/>
          <w:sz w:val="28"/>
          <w:szCs w:val="28"/>
        </w:rPr>
        <w:t>s</w:t>
      </w:r>
      <w:r w:rsidRPr="00D712A4">
        <w:rPr>
          <w:rFonts w:eastAsia="Arial" w:cs="Arial"/>
          <w:sz w:val="28"/>
          <w:szCs w:val="28"/>
        </w:rPr>
        <w:t xml:space="preserve">afe from the risk of road traffic </w:t>
      </w:r>
      <w:r w:rsidRPr="00D712A4">
        <w:rPr>
          <w:rFonts w:eastAsia="Arial" w:cs="Arial"/>
          <w:sz w:val="28"/>
          <w:szCs w:val="28"/>
        </w:rPr>
        <w:t>collisions</w:t>
      </w:r>
      <w:r w:rsidRPr="00D712A4">
        <w:rPr>
          <w:rFonts w:eastAsia="Arial" w:cs="Arial"/>
          <w:sz w:val="28"/>
          <w:szCs w:val="28"/>
        </w:rPr>
        <w:t xml:space="preserve">, and safe from </w:t>
      </w:r>
      <w:r w:rsidRPr="00D712A4">
        <w:rPr>
          <w:rFonts w:eastAsia="Arial" w:cs="Arial"/>
          <w:sz w:val="28"/>
          <w:szCs w:val="28"/>
        </w:rPr>
        <w:t xml:space="preserve">actual or perceived </w:t>
      </w:r>
      <w:r w:rsidRPr="00D712A4">
        <w:rPr>
          <w:rFonts w:eastAsia="Arial" w:cs="Arial"/>
          <w:sz w:val="28"/>
          <w:szCs w:val="28"/>
        </w:rPr>
        <w:t xml:space="preserve">hate, </w:t>
      </w:r>
      <w:r w:rsidRPr="00D712A4">
        <w:rPr>
          <w:rFonts w:eastAsia="Arial" w:cs="Arial"/>
          <w:sz w:val="28"/>
          <w:szCs w:val="28"/>
        </w:rPr>
        <w:t>violence</w:t>
      </w:r>
      <w:r w:rsidRPr="00D712A4">
        <w:rPr>
          <w:rFonts w:eastAsia="Arial" w:cs="Arial"/>
          <w:sz w:val="28"/>
          <w:szCs w:val="28"/>
        </w:rPr>
        <w:t xml:space="preserve"> and other</w:t>
      </w:r>
      <w:r w:rsidRPr="00D712A4">
        <w:rPr>
          <w:rFonts w:eastAsia="Arial" w:cs="Arial"/>
          <w:sz w:val="28"/>
          <w:szCs w:val="28"/>
        </w:rPr>
        <w:t xml:space="preserve"> a</w:t>
      </w:r>
      <w:r w:rsidRPr="00D712A4">
        <w:rPr>
          <w:rFonts w:eastAsia="Arial" w:cs="Arial"/>
          <w:sz w:val="28"/>
          <w:szCs w:val="28"/>
        </w:rPr>
        <w:t>nti</w:t>
      </w:r>
      <w:r w:rsidRPr="00D712A4">
        <w:rPr>
          <w:rFonts w:eastAsia="Arial" w:cs="Arial"/>
          <w:sz w:val="28"/>
          <w:szCs w:val="28"/>
        </w:rPr>
        <w:t>-</w:t>
      </w:r>
      <w:r w:rsidRPr="00D712A4">
        <w:rPr>
          <w:rFonts w:eastAsia="Arial" w:cs="Arial"/>
          <w:sz w:val="28"/>
          <w:szCs w:val="28"/>
        </w:rPr>
        <w:t>social</w:t>
      </w:r>
      <w:r w:rsidRPr="00D712A4">
        <w:rPr>
          <w:rFonts w:eastAsia="Arial" w:cs="Arial"/>
          <w:sz w:val="28"/>
          <w:szCs w:val="28"/>
        </w:rPr>
        <w:t xml:space="preserve"> be</w:t>
      </w:r>
      <w:r w:rsidRPr="00D712A4">
        <w:rPr>
          <w:rFonts w:eastAsia="Arial" w:cs="Arial"/>
          <w:sz w:val="28"/>
          <w:szCs w:val="28"/>
        </w:rPr>
        <w:t>havi</w:t>
      </w:r>
      <w:r w:rsidRPr="00D712A4">
        <w:rPr>
          <w:rFonts w:eastAsia="Arial" w:cs="Arial"/>
          <w:sz w:val="28"/>
          <w:szCs w:val="28"/>
        </w:rPr>
        <w:t>our</w:t>
      </w:r>
      <w:r w:rsidRPr="00D712A4">
        <w:rPr>
          <w:rFonts w:eastAsia="Arial" w:cs="Arial"/>
          <w:sz w:val="28"/>
          <w:szCs w:val="28"/>
        </w:rPr>
        <w:t>.</w:t>
      </w:r>
      <w:r w:rsidRPr="00D712A4">
        <w:rPr>
          <w:rFonts w:eastAsia="Arial" w:cs="Arial"/>
          <w:sz w:val="28"/>
          <w:szCs w:val="28"/>
        </w:rPr>
        <w:t xml:space="preserve">  The role of a </w:t>
      </w:r>
      <w:r w:rsidRPr="00D712A4">
        <w:rPr>
          <w:rFonts w:eastAsia="Arial" w:cs="Arial"/>
          <w:sz w:val="28"/>
          <w:szCs w:val="28"/>
        </w:rPr>
        <w:t>high-quality</w:t>
      </w:r>
      <w:r w:rsidRPr="00D712A4">
        <w:rPr>
          <w:rFonts w:eastAsia="Arial" w:cs="Arial"/>
          <w:sz w:val="28"/>
          <w:szCs w:val="28"/>
        </w:rPr>
        <w:t xml:space="preserve"> </w:t>
      </w:r>
      <w:r w:rsidRPr="00D712A4">
        <w:rPr>
          <w:rFonts w:eastAsia="Arial" w:cs="Arial"/>
          <w:sz w:val="28"/>
          <w:szCs w:val="28"/>
        </w:rPr>
        <w:t xml:space="preserve">taxi and private </w:t>
      </w:r>
      <w:r w:rsidRPr="00D712A4">
        <w:rPr>
          <w:rFonts w:eastAsia="Arial" w:cs="Arial"/>
          <w:sz w:val="28"/>
          <w:szCs w:val="28"/>
        </w:rPr>
        <w:t>hire</w:t>
      </w:r>
      <w:r w:rsidRPr="00D712A4">
        <w:rPr>
          <w:rFonts w:eastAsia="Arial" w:cs="Arial"/>
          <w:sz w:val="28"/>
          <w:szCs w:val="28"/>
        </w:rPr>
        <w:t xml:space="preserve"> vehicle fleet </w:t>
      </w:r>
      <w:r w:rsidRPr="00D712A4">
        <w:rPr>
          <w:rFonts w:eastAsia="Arial" w:cs="Arial"/>
          <w:sz w:val="28"/>
          <w:szCs w:val="28"/>
        </w:rPr>
        <w:t>and</w:t>
      </w:r>
      <w:r w:rsidRPr="00D712A4">
        <w:rPr>
          <w:rFonts w:eastAsia="Arial" w:cs="Arial"/>
          <w:sz w:val="28"/>
          <w:szCs w:val="28"/>
        </w:rPr>
        <w:t xml:space="preserve"> </w:t>
      </w:r>
      <w:r w:rsidRPr="00D712A4">
        <w:rPr>
          <w:rFonts w:eastAsia="Arial" w:cs="Arial"/>
          <w:sz w:val="28"/>
          <w:szCs w:val="28"/>
        </w:rPr>
        <w:t xml:space="preserve">a </w:t>
      </w:r>
      <w:r w:rsidRPr="00D712A4">
        <w:rPr>
          <w:rFonts w:eastAsia="Arial" w:cs="Arial"/>
          <w:sz w:val="28"/>
          <w:szCs w:val="28"/>
        </w:rPr>
        <w:t>licensing</w:t>
      </w:r>
      <w:r w:rsidRPr="00D712A4">
        <w:rPr>
          <w:rFonts w:eastAsia="Arial" w:cs="Arial"/>
          <w:sz w:val="28"/>
          <w:szCs w:val="28"/>
        </w:rPr>
        <w:t xml:space="preserve"> regime that</w:t>
      </w:r>
      <w:r w:rsidRPr="00D712A4">
        <w:rPr>
          <w:rFonts w:eastAsia="Arial" w:cs="Arial"/>
          <w:sz w:val="28"/>
          <w:szCs w:val="28"/>
        </w:rPr>
        <w:t xml:space="preserve"> </w:t>
      </w:r>
      <w:r w:rsidRPr="00D712A4">
        <w:rPr>
          <w:rFonts w:eastAsia="Arial" w:cs="Arial"/>
          <w:sz w:val="28"/>
          <w:szCs w:val="28"/>
        </w:rPr>
        <w:t>support</w:t>
      </w:r>
      <w:r w:rsidRPr="00D712A4">
        <w:rPr>
          <w:rFonts w:eastAsia="Arial" w:cs="Arial"/>
          <w:sz w:val="28"/>
          <w:szCs w:val="28"/>
        </w:rPr>
        <w:t xml:space="preserve">s </w:t>
      </w:r>
      <w:r w:rsidRPr="00D712A4">
        <w:rPr>
          <w:rFonts w:eastAsia="Arial" w:cs="Arial"/>
          <w:sz w:val="28"/>
          <w:szCs w:val="28"/>
        </w:rPr>
        <w:t>the</w:t>
      </w:r>
      <w:r w:rsidRPr="00D712A4">
        <w:rPr>
          <w:rFonts w:eastAsia="Arial" w:cs="Arial"/>
          <w:sz w:val="28"/>
          <w:szCs w:val="28"/>
        </w:rPr>
        <w:t xml:space="preserve"> very </w:t>
      </w:r>
      <w:r w:rsidRPr="00D712A4">
        <w:rPr>
          <w:rFonts w:eastAsia="Arial" w:cs="Arial"/>
          <w:sz w:val="28"/>
          <w:szCs w:val="28"/>
        </w:rPr>
        <w:t>highest</w:t>
      </w:r>
      <w:r w:rsidRPr="00D712A4">
        <w:rPr>
          <w:rFonts w:eastAsia="Arial" w:cs="Arial"/>
          <w:sz w:val="28"/>
          <w:szCs w:val="28"/>
        </w:rPr>
        <w:t xml:space="preserve"> standards and </w:t>
      </w:r>
      <w:r w:rsidRPr="00D712A4">
        <w:rPr>
          <w:rFonts w:eastAsia="Arial" w:cs="Arial"/>
          <w:sz w:val="28"/>
          <w:szCs w:val="28"/>
        </w:rPr>
        <w:t>safeguards</w:t>
      </w:r>
      <w:r w:rsidRPr="00D712A4">
        <w:rPr>
          <w:rFonts w:eastAsia="Arial" w:cs="Arial"/>
          <w:sz w:val="28"/>
          <w:szCs w:val="28"/>
        </w:rPr>
        <w:t xml:space="preserve"> </w:t>
      </w:r>
      <w:r w:rsidRPr="00D712A4">
        <w:rPr>
          <w:rFonts w:eastAsia="Arial" w:cs="Arial"/>
          <w:sz w:val="28"/>
          <w:szCs w:val="28"/>
        </w:rPr>
        <w:t xml:space="preserve">in support of this </w:t>
      </w:r>
      <w:r w:rsidRPr="00D712A4">
        <w:rPr>
          <w:rFonts w:eastAsia="Arial" w:cs="Arial"/>
          <w:sz w:val="28"/>
          <w:szCs w:val="28"/>
        </w:rPr>
        <w:t xml:space="preserve">will be </w:t>
      </w:r>
      <w:r w:rsidRPr="00D712A4">
        <w:rPr>
          <w:rFonts w:eastAsia="Arial" w:cs="Arial"/>
          <w:sz w:val="28"/>
          <w:szCs w:val="28"/>
        </w:rPr>
        <w:t xml:space="preserve">very </w:t>
      </w:r>
      <w:r w:rsidRPr="00D712A4">
        <w:rPr>
          <w:rFonts w:eastAsia="Arial" w:cs="Arial"/>
          <w:sz w:val="28"/>
          <w:szCs w:val="28"/>
        </w:rPr>
        <w:t>apparent.</w:t>
      </w:r>
    </w:p>
    <w:p w:rsidR="00D712A4" w:rsidRPr="00D712A4" w:rsidP="00090423">
      <w:pPr>
        <w:pStyle w:val="NoSpacing"/>
        <w:ind w:left="709" w:hanging="709"/>
        <w:rPr>
          <w:rFonts w:eastAsia="Arial" w:cs="Arial"/>
          <w:sz w:val="28"/>
          <w:szCs w:val="28"/>
        </w:rPr>
      </w:pPr>
    </w:p>
    <w:p w:rsidR="00D712A4" w:rsidP="00090423">
      <w:pPr>
        <w:pStyle w:val="NoSpacing"/>
        <w:ind w:left="709" w:hanging="709"/>
        <w:rPr>
          <w:rFonts w:cs="Arial"/>
          <w:sz w:val="28"/>
          <w:szCs w:val="28"/>
        </w:rPr>
      </w:pPr>
      <w:r w:rsidRPr="00D712A4">
        <w:rPr>
          <w:rFonts w:cs="Arial"/>
          <w:sz w:val="28"/>
          <w:szCs w:val="28"/>
        </w:rPr>
        <w:t>1.5</w:t>
      </w:r>
      <w:r w:rsidRPr="00D712A4">
        <w:rPr>
          <w:rFonts w:cs="Arial"/>
          <w:sz w:val="28"/>
          <w:szCs w:val="28"/>
        </w:rPr>
        <w:tab/>
      </w:r>
      <w:r w:rsidRPr="00D712A4">
        <w:rPr>
          <w:rFonts w:cs="Arial"/>
          <w:sz w:val="28"/>
          <w:szCs w:val="28"/>
        </w:rPr>
        <w:tab/>
      </w:r>
      <w:r w:rsidRPr="00D712A4">
        <w:rPr>
          <w:rFonts w:cs="Arial"/>
          <w:sz w:val="28"/>
          <w:szCs w:val="28"/>
        </w:rPr>
        <w:t xml:space="preserve">Within the Liverpool City </w:t>
      </w:r>
      <w:r w:rsidRPr="00D712A4">
        <w:rPr>
          <w:rFonts w:cs="Arial"/>
          <w:sz w:val="28"/>
          <w:szCs w:val="28"/>
        </w:rPr>
        <w:t>Region,</w:t>
      </w:r>
      <w:r w:rsidRPr="00D712A4">
        <w:rPr>
          <w:rFonts w:cs="Arial"/>
          <w:sz w:val="28"/>
          <w:szCs w:val="28"/>
        </w:rPr>
        <w:t xml:space="preserve"> the authorities together with the Office of the Police </w:t>
      </w:r>
      <w:r w:rsidRPr="00D712A4">
        <w:rPr>
          <w:rFonts w:cs="Arial"/>
          <w:sz w:val="28"/>
          <w:szCs w:val="28"/>
        </w:rPr>
        <w:t>and Crime Commissioner</w:t>
      </w:r>
      <w:r w:rsidRPr="00D712A4">
        <w:rPr>
          <w:rFonts w:cs="Arial"/>
          <w:sz w:val="28"/>
          <w:szCs w:val="28"/>
        </w:rPr>
        <w:t xml:space="preserve">, </w:t>
      </w:r>
      <w:r w:rsidRPr="00D712A4">
        <w:rPr>
          <w:rFonts w:cs="Arial"/>
          <w:sz w:val="28"/>
          <w:szCs w:val="28"/>
        </w:rPr>
        <w:t>regularly collaborate</w:t>
      </w:r>
      <w:r w:rsidRPr="00D712A4">
        <w:rPr>
          <w:rFonts w:cs="Arial"/>
          <w:sz w:val="28"/>
          <w:szCs w:val="28"/>
        </w:rPr>
        <w:t xml:space="preserve"> to ensure that taxi licensing is delivered to </w:t>
      </w:r>
      <w:r w:rsidRPr="00D712A4">
        <w:rPr>
          <w:rFonts w:cs="Arial"/>
          <w:sz w:val="28"/>
          <w:szCs w:val="28"/>
        </w:rPr>
        <w:t xml:space="preserve">comparable standards across the </w:t>
      </w:r>
      <w:r w:rsidRPr="00D712A4">
        <w:rPr>
          <w:rFonts w:cs="Arial"/>
          <w:sz w:val="28"/>
          <w:szCs w:val="28"/>
        </w:rPr>
        <w:t xml:space="preserve">city </w:t>
      </w:r>
      <w:r w:rsidRPr="00D712A4">
        <w:rPr>
          <w:rFonts w:cs="Arial"/>
          <w:sz w:val="28"/>
          <w:szCs w:val="28"/>
        </w:rPr>
        <w:t>region.</w:t>
      </w:r>
      <w:r w:rsidRPr="00D712A4">
        <w:rPr>
          <w:rFonts w:cs="Arial"/>
          <w:sz w:val="28"/>
          <w:szCs w:val="28"/>
        </w:rPr>
        <w:t xml:space="preserve">  The </w:t>
      </w:r>
      <w:r w:rsidRPr="00D712A4">
        <w:rPr>
          <w:rFonts w:cs="Arial"/>
          <w:sz w:val="28"/>
          <w:szCs w:val="28"/>
        </w:rPr>
        <w:t xml:space="preserve">city </w:t>
      </w:r>
      <w:r w:rsidRPr="00D712A4">
        <w:rPr>
          <w:rFonts w:cs="Arial"/>
          <w:sz w:val="28"/>
          <w:szCs w:val="28"/>
        </w:rPr>
        <w:t>region</w:t>
      </w:r>
      <w:r w:rsidRPr="00D712A4">
        <w:rPr>
          <w:rFonts w:cs="Arial"/>
          <w:sz w:val="28"/>
          <w:szCs w:val="28"/>
        </w:rPr>
        <w:t xml:space="preserve"> has been working closely together for over ten years and </w:t>
      </w:r>
      <w:r w:rsidRPr="00D712A4">
        <w:rPr>
          <w:rFonts w:cs="Arial"/>
          <w:sz w:val="28"/>
          <w:szCs w:val="28"/>
        </w:rPr>
        <w:t xml:space="preserve">this has </w:t>
      </w:r>
      <w:r w:rsidRPr="00D712A4">
        <w:rPr>
          <w:rFonts w:cs="Arial"/>
          <w:sz w:val="28"/>
          <w:szCs w:val="28"/>
        </w:rPr>
        <w:t>led to the adoption of policies and standardised conditions benchmarked against the same minimum standards</w:t>
      </w:r>
      <w:r w:rsidRPr="00D712A4">
        <w:rPr>
          <w:rFonts w:cs="Arial"/>
          <w:sz w:val="28"/>
          <w:szCs w:val="28"/>
        </w:rPr>
        <w:t xml:space="preserve">.  </w:t>
      </w:r>
      <w:r w:rsidRPr="00D712A4">
        <w:rPr>
          <w:rFonts w:cs="Arial"/>
          <w:sz w:val="28"/>
          <w:szCs w:val="28"/>
        </w:rPr>
        <w:t>Prior to the introduction of the NR3S</w:t>
      </w:r>
      <w:r w:rsidRPr="00D712A4">
        <w:rPr>
          <w:rFonts w:cs="Arial"/>
          <w:sz w:val="28"/>
          <w:szCs w:val="28"/>
        </w:rPr>
        <w:t xml:space="preserve"> the </w:t>
      </w:r>
      <w:r w:rsidRPr="00D712A4">
        <w:rPr>
          <w:rFonts w:cs="Arial"/>
          <w:sz w:val="28"/>
          <w:szCs w:val="28"/>
        </w:rPr>
        <w:t xml:space="preserve">city </w:t>
      </w:r>
      <w:r w:rsidRPr="00D712A4">
        <w:rPr>
          <w:rFonts w:cs="Arial"/>
          <w:sz w:val="28"/>
          <w:szCs w:val="28"/>
        </w:rPr>
        <w:tab/>
      </w:r>
      <w:r w:rsidRPr="00D712A4">
        <w:rPr>
          <w:rFonts w:cs="Arial"/>
          <w:sz w:val="28"/>
          <w:szCs w:val="28"/>
        </w:rPr>
        <w:t>region already operated an information sharing agreement to ensure that those refused licences or who had been revoked, were not licensed in a neighbouring borough.</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1.6</w:t>
      </w:r>
      <w:r w:rsidRPr="00D712A4">
        <w:rPr>
          <w:rFonts w:cs="Arial"/>
          <w:sz w:val="28"/>
          <w:szCs w:val="28"/>
        </w:rPr>
        <w:tab/>
        <w:t xml:space="preserve">The </w:t>
      </w:r>
      <w:r w:rsidRPr="00D712A4">
        <w:rPr>
          <w:rFonts w:cs="Arial"/>
          <w:sz w:val="28"/>
          <w:szCs w:val="28"/>
        </w:rPr>
        <w:t xml:space="preserve">city </w:t>
      </w:r>
      <w:r w:rsidRPr="00D712A4">
        <w:rPr>
          <w:rFonts w:cs="Arial"/>
          <w:sz w:val="28"/>
          <w:szCs w:val="28"/>
        </w:rPr>
        <w:t>region</w:t>
      </w:r>
      <w:r w:rsidRPr="00D712A4">
        <w:rPr>
          <w:rFonts w:cs="Arial"/>
          <w:sz w:val="28"/>
          <w:szCs w:val="28"/>
        </w:rPr>
        <w:t>’s L</w:t>
      </w:r>
      <w:r w:rsidRPr="00D712A4">
        <w:rPr>
          <w:rFonts w:cs="Arial"/>
          <w:sz w:val="28"/>
          <w:szCs w:val="28"/>
        </w:rPr>
        <w:t xml:space="preserve">icensing Managers meet every month to problem solve and agree new or revised policy and this partnership </w:t>
      </w:r>
      <w:r w:rsidRPr="00D712A4">
        <w:rPr>
          <w:rFonts w:cs="Arial"/>
          <w:sz w:val="28"/>
          <w:szCs w:val="28"/>
        </w:rPr>
        <w:t xml:space="preserve">has assisted the region greatly when </w:t>
      </w:r>
      <w:r w:rsidRPr="00D712A4">
        <w:rPr>
          <w:rFonts w:cs="Arial"/>
          <w:sz w:val="28"/>
          <w:szCs w:val="28"/>
        </w:rPr>
        <w:tab/>
      </w:r>
      <w:r w:rsidRPr="00D712A4">
        <w:rPr>
          <w:rFonts w:cs="Arial"/>
          <w:sz w:val="28"/>
          <w:szCs w:val="28"/>
        </w:rPr>
        <w:t>addressing the issue of cross border hiring</w:t>
      </w:r>
      <w:r w:rsidRPr="00D712A4">
        <w:rPr>
          <w:rFonts w:cs="Arial"/>
          <w:sz w:val="28"/>
          <w:szCs w:val="28"/>
        </w:rPr>
        <w:t xml:space="preserve"> but cannot be a substitute for legislative change.</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1.7</w:t>
      </w:r>
      <w:r w:rsidRPr="00D712A4">
        <w:rPr>
          <w:rFonts w:cs="Arial"/>
          <w:sz w:val="28"/>
          <w:szCs w:val="28"/>
        </w:rPr>
        <w:tab/>
        <w:t xml:space="preserve">The </w:t>
      </w:r>
      <w:r w:rsidRPr="00D712A4">
        <w:rPr>
          <w:rFonts w:cs="Arial"/>
          <w:sz w:val="28"/>
          <w:szCs w:val="28"/>
        </w:rPr>
        <w:t xml:space="preserve">city </w:t>
      </w:r>
      <w:r w:rsidRPr="00D712A4">
        <w:rPr>
          <w:rFonts w:cs="Arial"/>
          <w:sz w:val="28"/>
          <w:szCs w:val="28"/>
        </w:rPr>
        <w:t xml:space="preserve">region has been instrumental in calling for legislative reform </w:t>
      </w:r>
      <w:r w:rsidRPr="00D712A4">
        <w:rPr>
          <w:rFonts w:cs="Arial"/>
          <w:sz w:val="28"/>
          <w:szCs w:val="28"/>
        </w:rPr>
        <w:t>in the area of</w:t>
      </w:r>
      <w:r w:rsidRPr="00D712A4">
        <w:rPr>
          <w:rFonts w:cs="Arial"/>
          <w:sz w:val="28"/>
          <w:szCs w:val="28"/>
        </w:rPr>
        <w:t xml:space="preserve"> taxi licensing for some time</w:t>
      </w:r>
      <w:r w:rsidRPr="00D712A4">
        <w:rPr>
          <w:rFonts w:cs="Arial"/>
          <w:sz w:val="28"/>
          <w:szCs w:val="28"/>
        </w:rPr>
        <w:t xml:space="preserve"> and has lobbied government through its representation on the LGA (Local Government Association) and the Institute of Licensing.</w:t>
      </w:r>
      <w:r w:rsidRPr="00D712A4">
        <w:rPr>
          <w:rFonts w:cs="Arial"/>
          <w:sz w:val="28"/>
          <w:szCs w:val="28"/>
        </w:rPr>
        <w:t xml:space="preserve"> Elected Chairs of the council’s Licensing Committee’s </w:t>
      </w:r>
      <w:r w:rsidRPr="00D712A4">
        <w:rPr>
          <w:rFonts w:cs="Arial"/>
          <w:sz w:val="28"/>
          <w:szCs w:val="28"/>
        </w:rPr>
        <w:t xml:space="preserve">and Council Leaders </w:t>
      </w:r>
      <w:r w:rsidRPr="00D712A4">
        <w:rPr>
          <w:rFonts w:cs="Arial"/>
          <w:sz w:val="28"/>
          <w:szCs w:val="28"/>
        </w:rPr>
        <w:t xml:space="preserve">have also submitted </w:t>
      </w:r>
      <w:r w:rsidRPr="00D712A4">
        <w:rPr>
          <w:rFonts w:cs="Arial"/>
          <w:sz w:val="28"/>
          <w:szCs w:val="28"/>
        </w:rPr>
        <w:t>their concerns.</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b/>
          <w:bCs/>
          <w:sz w:val="28"/>
          <w:szCs w:val="28"/>
        </w:rPr>
      </w:pPr>
      <w:r w:rsidRPr="00D712A4">
        <w:rPr>
          <w:rFonts w:cs="Arial"/>
          <w:sz w:val="28"/>
          <w:szCs w:val="28"/>
        </w:rPr>
        <w:t>2.</w:t>
      </w:r>
      <w:r w:rsidRPr="00D712A4">
        <w:rPr>
          <w:rFonts w:cs="Arial"/>
          <w:sz w:val="28"/>
          <w:szCs w:val="28"/>
        </w:rPr>
        <w:tab/>
      </w:r>
      <w:r w:rsidRPr="00D712A4">
        <w:rPr>
          <w:rFonts w:cs="Arial"/>
          <w:b/>
          <w:bCs/>
          <w:sz w:val="28"/>
          <w:szCs w:val="28"/>
          <w:u w:val="single"/>
        </w:rPr>
        <w:t xml:space="preserve">Do current licensing arrangements and tools enable local authorities to </w:t>
      </w:r>
      <w:r w:rsidRPr="00D712A4">
        <w:rPr>
          <w:rFonts w:cs="Arial"/>
          <w:b/>
          <w:bCs/>
          <w:sz w:val="28"/>
          <w:szCs w:val="28"/>
          <w:u w:val="single"/>
        </w:rPr>
        <w:t xml:space="preserve">effectively regulate and oversee the taxi and private hire vehicle (PHV) sector across England, in terms of safety, accessibility and quality of service? If not, what </w:t>
      </w:r>
      <w:r w:rsidRPr="00D712A4">
        <w:rPr>
          <w:rFonts w:cs="Arial"/>
          <w:b/>
          <w:bCs/>
          <w:sz w:val="28"/>
          <w:szCs w:val="28"/>
          <w:u w:val="single"/>
        </w:rPr>
        <w:t>improvements</w:t>
      </w:r>
      <w:r w:rsidRPr="00D712A4">
        <w:rPr>
          <w:rFonts w:cs="Arial"/>
          <w:b/>
          <w:bCs/>
          <w:sz w:val="28"/>
          <w:szCs w:val="28"/>
          <w:u w:val="single"/>
        </w:rPr>
        <w:t xml:space="preserve"> c</w:t>
      </w:r>
      <w:r w:rsidRPr="00D712A4">
        <w:rPr>
          <w:rFonts w:cs="Arial"/>
          <w:b/>
          <w:bCs/>
          <w:sz w:val="28"/>
          <w:szCs w:val="28"/>
          <w:u w:val="single"/>
        </w:rPr>
        <w:t>ould</w:t>
      </w:r>
      <w:r w:rsidRPr="00D712A4">
        <w:rPr>
          <w:rFonts w:cs="Arial"/>
          <w:b/>
          <w:bCs/>
          <w:sz w:val="28"/>
          <w:szCs w:val="28"/>
          <w:u w:val="single"/>
        </w:rPr>
        <w:t xml:space="preserve"> be made?</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2.1</w:t>
      </w:r>
      <w:r w:rsidRPr="00D712A4">
        <w:rPr>
          <w:rFonts w:cs="Arial"/>
          <w:sz w:val="28"/>
          <w:szCs w:val="28"/>
        </w:rPr>
        <w:tab/>
        <w:t>Taxi licensing requires modern</w:t>
      </w:r>
      <w:r w:rsidRPr="00D712A4">
        <w:rPr>
          <w:rFonts w:cs="Arial"/>
          <w:sz w:val="28"/>
          <w:szCs w:val="28"/>
        </w:rPr>
        <w:t>, progressive</w:t>
      </w:r>
      <w:r w:rsidRPr="00D712A4">
        <w:rPr>
          <w:rFonts w:cs="Arial"/>
          <w:sz w:val="28"/>
          <w:szCs w:val="28"/>
        </w:rPr>
        <w:t xml:space="preserve"> legislation which is suitable for the</w:t>
      </w:r>
      <w:r w:rsidRPr="00D712A4">
        <w:rPr>
          <w:rFonts w:cs="Arial"/>
          <w:sz w:val="28"/>
          <w:szCs w:val="28"/>
        </w:rPr>
        <w:t xml:space="preserve"> </w:t>
      </w:r>
      <w:r w:rsidRPr="00D712A4">
        <w:rPr>
          <w:rFonts w:cs="Arial"/>
          <w:sz w:val="28"/>
          <w:szCs w:val="28"/>
        </w:rPr>
        <w:t xml:space="preserve">world </w:t>
      </w:r>
      <w:r w:rsidRPr="00D712A4">
        <w:rPr>
          <w:rFonts w:cs="Arial"/>
          <w:sz w:val="28"/>
          <w:szCs w:val="28"/>
        </w:rPr>
        <w:t xml:space="preserve">it now operates in.  Existing legislation </w:t>
      </w:r>
      <w:r w:rsidRPr="00D712A4">
        <w:rPr>
          <w:rFonts w:cs="Arial"/>
          <w:sz w:val="28"/>
          <w:szCs w:val="28"/>
        </w:rPr>
        <w:t>dates back to</w:t>
      </w:r>
      <w:r w:rsidRPr="00D712A4">
        <w:rPr>
          <w:rFonts w:cs="Arial"/>
          <w:sz w:val="28"/>
          <w:szCs w:val="28"/>
        </w:rPr>
        <w:t xml:space="preserve"> 1847 for Hackney Carriages and still refers to the carriage being required to carry a bale of hay.  </w:t>
      </w:r>
      <w:r w:rsidRPr="00D712A4">
        <w:rPr>
          <w:rFonts w:cs="Arial"/>
          <w:sz w:val="28"/>
          <w:szCs w:val="28"/>
        </w:rPr>
        <w:t>Private Hire legislation under the Local Government (Miscellaneous Provisions)</w:t>
      </w:r>
      <w:r w:rsidRPr="00D712A4">
        <w:rPr>
          <w:rFonts w:cs="Arial"/>
          <w:sz w:val="28"/>
          <w:szCs w:val="28"/>
        </w:rPr>
        <w:t xml:space="preserve"> </w:t>
      </w:r>
      <w:r w:rsidRPr="00D712A4">
        <w:rPr>
          <w:rFonts w:cs="Arial"/>
          <w:sz w:val="28"/>
          <w:szCs w:val="28"/>
        </w:rPr>
        <w:t>Act</w:t>
      </w:r>
      <w:r w:rsidRPr="00D712A4">
        <w:rPr>
          <w:rFonts w:cs="Arial"/>
          <w:sz w:val="28"/>
          <w:szCs w:val="28"/>
        </w:rPr>
        <w:t xml:space="preserve"> 1976 is not bespoke law and again is outdated.</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2.2</w:t>
      </w:r>
      <w:r w:rsidRPr="00D712A4">
        <w:rPr>
          <w:rFonts w:cs="Arial"/>
          <w:sz w:val="28"/>
          <w:szCs w:val="28"/>
        </w:rPr>
        <w:tab/>
        <w:t xml:space="preserve">Because of the challenges caused by this and </w:t>
      </w:r>
      <w:r w:rsidRPr="00D712A4">
        <w:rPr>
          <w:rFonts w:cs="Arial"/>
          <w:sz w:val="28"/>
          <w:szCs w:val="28"/>
        </w:rPr>
        <w:t xml:space="preserve">the evolving area of taxi licensing, authorities are </w:t>
      </w:r>
      <w:r w:rsidRPr="00D712A4">
        <w:rPr>
          <w:rFonts w:cs="Arial"/>
          <w:sz w:val="28"/>
          <w:szCs w:val="28"/>
        </w:rPr>
        <w:t xml:space="preserve">free to set the standards </w:t>
      </w:r>
      <w:r w:rsidRPr="00D712A4">
        <w:rPr>
          <w:rFonts w:cs="Arial"/>
          <w:sz w:val="28"/>
          <w:szCs w:val="28"/>
        </w:rPr>
        <w:t xml:space="preserve">they wish and although most claim to have the same checks and </w:t>
      </w:r>
      <w:r w:rsidRPr="00D712A4">
        <w:rPr>
          <w:rFonts w:cs="Arial"/>
          <w:sz w:val="28"/>
          <w:szCs w:val="28"/>
        </w:rPr>
        <w:t>balances, they are not all carried out to the same standard.</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2.3</w:t>
      </w:r>
      <w:r w:rsidRPr="00D712A4">
        <w:rPr>
          <w:rFonts w:cs="Arial"/>
          <w:sz w:val="28"/>
          <w:szCs w:val="28"/>
        </w:rPr>
        <w:tab/>
        <w:t xml:space="preserve">An example </w:t>
      </w:r>
      <w:r w:rsidRPr="00D712A4">
        <w:rPr>
          <w:rFonts w:cs="Arial"/>
          <w:sz w:val="28"/>
          <w:szCs w:val="28"/>
        </w:rPr>
        <w:t>of this would be</w:t>
      </w:r>
      <w:r w:rsidRPr="00D712A4">
        <w:rPr>
          <w:rFonts w:cs="Arial"/>
          <w:sz w:val="28"/>
          <w:szCs w:val="28"/>
        </w:rPr>
        <w:t xml:space="preserve"> for</w:t>
      </w:r>
      <w:r w:rsidRPr="00D712A4">
        <w:rPr>
          <w:rFonts w:cs="Arial"/>
          <w:sz w:val="28"/>
          <w:szCs w:val="28"/>
        </w:rPr>
        <w:t xml:space="preserve"> safeguarding, which is always a key consideration for licensing authorities.  In the Statutory </w:t>
      </w:r>
      <w:r w:rsidRPr="00D712A4">
        <w:rPr>
          <w:rFonts w:cs="Arial"/>
          <w:sz w:val="28"/>
          <w:szCs w:val="28"/>
        </w:rPr>
        <w:t xml:space="preserve">Guidance for Taxi and Private Hire Licensing there are </w:t>
      </w:r>
      <w:r w:rsidRPr="00D712A4">
        <w:rPr>
          <w:rFonts w:cs="Arial"/>
          <w:sz w:val="28"/>
          <w:szCs w:val="28"/>
        </w:rPr>
        <w:t xml:space="preserve">highlighted areas for training which should be carried out.  Safeguarding, disability awareness and an English language test are noted.  </w:t>
      </w:r>
      <w:r w:rsidRPr="00D712A4">
        <w:rPr>
          <w:rFonts w:cs="Arial"/>
          <w:sz w:val="28"/>
          <w:szCs w:val="28"/>
        </w:rPr>
        <w:t xml:space="preserve">There is no set </w:t>
      </w:r>
      <w:r w:rsidRPr="00D712A4">
        <w:rPr>
          <w:rFonts w:cs="Arial"/>
          <w:sz w:val="28"/>
          <w:szCs w:val="28"/>
        </w:rPr>
        <w:t>s</w:t>
      </w:r>
      <w:r w:rsidRPr="00D712A4">
        <w:rPr>
          <w:rFonts w:cs="Arial"/>
          <w:sz w:val="28"/>
          <w:szCs w:val="28"/>
        </w:rPr>
        <w:t>tandard for what the training should consider</w:t>
      </w:r>
      <w:r w:rsidRPr="00D712A4">
        <w:rPr>
          <w:rFonts w:cs="Arial"/>
          <w:sz w:val="28"/>
          <w:szCs w:val="28"/>
        </w:rPr>
        <w:t>, safeguarding could just be children and vulnerable adults but there should be considerations for those who are intoxicated, unde</w:t>
      </w:r>
      <w:r w:rsidRPr="00D712A4">
        <w:rPr>
          <w:rFonts w:cs="Arial"/>
          <w:sz w:val="28"/>
          <w:szCs w:val="28"/>
        </w:rPr>
        <w:t xml:space="preserve">r the influence of medication, </w:t>
      </w:r>
      <w:r w:rsidRPr="00D712A4">
        <w:rPr>
          <w:rFonts w:cs="Arial"/>
          <w:sz w:val="28"/>
          <w:szCs w:val="28"/>
        </w:rPr>
        <w:t>have hidden health conditions, people trafficking, modern slavery, it is a long list.  As there is no standard content then the authorities are free to choose what to include</w:t>
      </w:r>
      <w:r w:rsidRPr="00D712A4">
        <w:rPr>
          <w:rFonts w:cs="Arial"/>
          <w:sz w:val="28"/>
          <w:szCs w:val="28"/>
        </w:rPr>
        <w:t xml:space="preserve"> and the length, duration and manner of the training.</w:t>
      </w:r>
      <w:r w:rsidRPr="00D712A4">
        <w:rPr>
          <w:rFonts w:cs="Arial"/>
          <w:sz w:val="28"/>
          <w:szCs w:val="28"/>
        </w:rPr>
        <w:t xml:space="preserve"> Some authorities do this extremely well and insist on in person courses, </w:t>
      </w:r>
      <w:r w:rsidRPr="00D712A4">
        <w:rPr>
          <w:rFonts w:cs="Arial"/>
          <w:sz w:val="28"/>
          <w:szCs w:val="28"/>
        </w:rPr>
        <w:t>where</w:t>
      </w:r>
      <w:r w:rsidRPr="00D712A4">
        <w:rPr>
          <w:rFonts w:cs="Arial"/>
          <w:sz w:val="28"/>
          <w:szCs w:val="28"/>
        </w:rPr>
        <w:t xml:space="preserve"> identity is verified</w:t>
      </w:r>
      <w:r w:rsidRPr="00D712A4">
        <w:rPr>
          <w:rFonts w:cs="Arial"/>
          <w:sz w:val="28"/>
          <w:szCs w:val="28"/>
        </w:rPr>
        <w:t xml:space="preserve"> and those in attendance subject to questioning and written forms of understanding.  Others simply offer an online tick box course which could be sat by a</w:t>
      </w:r>
      <w:r w:rsidRPr="00D712A4">
        <w:rPr>
          <w:rFonts w:cs="Arial"/>
          <w:sz w:val="28"/>
          <w:szCs w:val="28"/>
        </w:rPr>
        <w:t>nyone</w:t>
      </w:r>
      <w:r w:rsidRPr="00D712A4">
        <w:rPr>
          <w:rFonts w:cs="Arial"/>
          <w:sz w:val="28"/>
          <w:szCs w:val="28"/>
        </w:rPr>
        <w:t xml:space="preserve"> and offers no challenge to the important matters which need to be considered.  </w:t>
      </w:r>
      <w:r w:rsidRPr="00D712A4">
        <w:rPr>
          <w:rFonts w:cs="Arial"/>
          <w:sz w:val="28"/>
          <w:szCs w:val="28"/>
        </w:rPr>
        <w:t xml:space="preserve">This is also the case with disability awareness </w:t>
      </w:r>
      <w:r w:rsidRPr="00D712A4">
        <w:rPr>
          <w:rFonts w:cs="Arial"/>
          <w:sz w:val="28"/>
          <w:szCs w:val="28"/>
        </w:rPr>
        <w:t xml:space="preserve">training.  </w:t>
      </w:r>
    </w:p>
    <w:p w:rsidR="00D712A4" w:rsidRPr="00D712A4" w:rsidP="00090423">
      <w:pPr>
        <w:pStyle w:val="NoSpacing"/>
        <w:ind w:left="709" w:hanging="709"/>
        <w:rPr>
          <w:rFonts w:cs="Arial"/>
          <w:sz w:val="28"/>
          <w:szCs w:val="28"/>
        </w:rPr>
      </w:pPr>
    </w:p>
    <w:p w:rsidR="00D712A4" w:rsidRPr="00D712A4" w:rsidP="006966F2">
      <w:pPr>
        <w:pStyle w:val="NoSpacing"/>
        <w:ind w:left="709" w:hanging="709"/>
        <w:rPr>
          <w:rFonts w:cs="Arial"/>
          <w:sz w:val="28"/>
          <w:szCs w:val="28"/>
        </w:rPr>
      </w:pPr>
      <w:r w:rsidRPr="00D712A4">
        <w:rPr>
          <w:rFonts w:cs="Arial"/>
          <w:sz w:val="28"/>
          <w:szCs w:val="28"/>
        </w:rPr>
        <w:t>2.4</w:t>
      </w:r>
      <w:r w:rsidRPr="00D712A4">
        <w:rPr>
          <w:rFonts w:cs="Arial"/>
          <w:sz w:val="28"/>
          <w:szCs w:val="28"/>
        </w:rPr>
        <w:tab/>
        <w:t xml:space="preserve">The English language test is </w:t>
      </w:r>
      <w:r w:rsidRPr="00D712A4">
        <w:rPr>
          <w:rFonts w:cs="Arial"/>
          <w:sz w:val="28"/>
          <w:szCs w:val="28"/>
        </w:rPr>
        <w:t>difficult to address as there is no recommended course and nothing appears to be available nationally.  Local authorities are then left to devise their own training which is time consuming and defeats the object of what the guidance is trying to achieve, a universal standard.</w:t>
      </w:r>
      <w:r w:rsidRPr="00D712A4">
        <w:rPr>
          <w:rFonts w:cs="Arial"/>
          <w:sz w:val="28"/>
          <w:szCs w:val="28"/>
        </w:rPr>
        <w:t xml:space="preserve">  </w:t>
      </w:r>
      <w:r w:rsidRPr="00D712A4">
        <w:rPr>
          <w:rFonts w:cs="Arial"/>
          <w:sz w:val="28"/>
          <w:szCs w:val="28"/>
        </w:rPr>
        <w:t xml:space="preserve">As a local example from the Liverpool City Region, devolved </w:t>
      </w:r>
      <w:r w:rsidRPr="00D712A4">
        <w:rPr>
          <w:rFonts w:cs="Arial"/>
          <w:sz w:val="28"/>
          <w:szCs w:val="28"/>
        </w:rPr>
        <w:t>Adult Skills Funding will continue to support the delivery of vocational training that supports taxi drivers through a range of providers in 2025/26.</w:t>
      </w:r>
      <w:r w:rsidRPr="00D712A4">
        <w:rPr>
          <w:rFonts w:cs="Arial"/>
          <w:sz w:val="28"/>
          <w:szCs w:val="28"/>
        </w:rPr>
        <w:t xml:space="preserve">  </w:t>
      </w:r>
      <w:r w:rsidRPr="00D712A4">
        <w:rPr>
          <w:rFonts w:cs="Arial"/>
          <w:sz w:val="28"/>
          <w:szCs w:val="28"/>
        </w:rPr>
        <w:t>Wirral Met College have</w:t>
      </w:r>
      <w:r w:rsidRPr="00D712A4">
        <w:rPr>
          <w:rFonts w:cs="Arial"/>
          <w:sz w:val="28"/>
          <w:szCs w:val="28"/>
        </w:rPr>
        <w:t xml:space="preserve"> requested a sub-contract for Unite the Union for 2025/26 and are currently undergoing their due diligence in relation to the sub-contract arrangement.</w:t>
      </w:r>
    </w:p>
    <w:p w:rsidR="00D712A4" w:rsidRPr="00D712A4" w:rsidP="006966F2">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2.5</w:t>
      </w:r>
      <w:r w:rsidRPr="00D712A4">
        <w:rPr>
          <w:rFonts w:cs="Arial"/>
          <w:sz w:val="28"/>
          <w:szCs w:val="28"/>
        </w:rPr>
        <w:tab/>
        <w:t xml:space="preserve">In legislation, licensing authorities </w:t>
      </w:r>
      <w:r w:rsidRPr="00D712A4">
        <w:rPr>
          <w:rFonts w:cs="Arial"/>
          <w:sz w:val="28"/>
          <w:szCs w:val="28"/>
        </w:rPr>
        <w:t>have to</w:t>
      </w:r>
      <w:r w:rsidRPr="00D712A4">
        <w:rPr>
          <w:rFonts w:cs="Arial"/>
          <w:sz w:val="28"/>
          <w:szCs w:val="28"/>
        </w:rPr>
        <w:t xml:space="preserve"> accept an application, even when they are aware that the applicant will not meet the requirements.  Applicants are aware of this</w:t>
      </w:r>
      <w:r w:rsidRPr="00D712A4">
        <w:rPr>
          <w:rFonts w:cs="Arial"/>
          <w:sz w:val="28"/>
          <w:szCs w:val="28"/>
        </w:rPr>
        <w:t xml:space="preserve"> and insist on the application usually being considered by a committee of elected members, usually with the same outcome of refusal.</w:t>
      </w:r>
      <w:r w:rsidRPr="00D712A4">
        <w:rPr>
          <w:rFonts w:cs="Arial"/>
          <w:sz w:val="28"/>
          <w:szCs w:val="28"/>
        </w:rPr>
        <w:t xml:space="preserve">  This is both </w:t>
      </w:r>
      <w:r w:rsidRPr="00D712A4">
        <w:rPr>
          <w:rFonts w:cs="Arial"/>
          <w:sz w:val="28"/>
          <w:szCs w:val="28"/>
        </w:rPr>
        <w:t>time consuming and costly to local authorities as if the application is unsuccessful, all the fee is required to be refunded.</w:t>
      </w:r>
      <w:r w:rsidRPr="00D712A4">
        <w:rPr>
          <w:rFonts w:cs="Arial"/>
          <w:sz w:val="28"/>
          <w:szCs w:val="28"/>
        </w:rPr>
        <w:t xml:space="preserve"> There is currently no way to recover these costs and authorities</w:t>
      </w:r>
      <w:r w:rsidRPr="00D712A4">
        <w:rPr>
          <w:rFonts w:cs="Arial"/>
          <w:sz w:val="28"/>
          <w:szCs w:val="28"/>
        </w:rPr>
        <w:t xml:space="preserve"> are dealing with thousands of applications which have already been considered in another area and </w:t>
      </w:r>
      <w:r w:rsidRPr="00D712A4">
        <w:rPr>
          <w:rFonts w:cs="Arial"/>
          <w:sz w:val="28"/>
          <w:szCs w:val="28"/>
        </w:rPr>
        <w:t xml:space="preserve">refused and </w:t>
      </w:r>
      <w:r w:rsidRPr="00D712A4">
        <w:rPr>
          <w:rFonts w:cs="Arial"/>
          <w:sz w:val="28"/>
          <w:szCs w:val="28"/>
        </w:rPr>
        <w:t>have to</w:t>
      </w:r>
      <w:r w:rsidRPr="00D712A4">
        <w:rPr>
          <w:rFonts w:cs="Arial"/>
          <w:sz w:val="28"/>
          <w:szCs w:val="28"/>
        </w:rPr>
        <w:t xml:space="preserve"> start the process again.  It has a</w:t>
      </w:r>
      <w:r w:rsidRPr="00D712A4">
        <w:rPr>
          <w:rFonts w:cs="Arial"/>
          <w:sz w:val="28"/>
          <w:szCs w:val="28"/>
        </w:rPr>
        <w:t xml:space="preserve"> </w:t>
      </w:r>
      <w:r w:rsidRPr="00D712A4">
        <w:rPr>
          <w:rFonts w:cs="Arial"/>
          <w:sz w:val="28"/>
          <w:szCs w:val="28"/>
        </w:rPr>
        <w:t xml:space="preserve">significant financial impact on local authorities. </w:t>
      </w:r>
      <w:r w:rsidRPr="00D712A4">
        <w:rPr>
          <w:rFonts w:cs="Arial"/>
          <w:sz w:val="28"/>
          <w:szCs w:val="28"/>
        </w:rPr>
        <w:t xml:space="preserve"> An authority should be able to re</w:t>
      </w:r>
      <w:r w:rsidRPr="00D712A4">
        <w:rPr>
          <w:rFonts w:cs="Arial"/>
          <w:sz w:val="28"/>
          <w:szCs w:val="28"/>
        </w:rPr>
        <w:t xml:space="preserve">fuse an application, when it has </w:t>
      </w:r>
      <w:r w:rsidRPr="00D712A4">
        <w:rPr>
          <w:rFonts w:cs="Arial"/>
          <w:sz w:val="28"/>
          <w:szCs w:val="28"/>
        </w:rPr>
        <w:t>taken into account</w:t>
      </w:r>
      <w:r w:rsidRPr="00D712A4">
        <w:rPr>
          <w:rFonts w:cs="Arial"/>
          <w:sz w:val="28"/>
          <w:szCs w:val="28"/>
        </w:rPr>
        <w:t xml:space="preserve"> all relevant information, in the interests of public safety.</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2.6</w:t>
      </w:r>
      <w:r w:rsidRPr="00D712A4">
        <w:rPr>
          <w:rFonts w:cs="Arial"/>
          <w:sz w:val="28"/>
          <w:szCs w:val="28"/>
        </w:rPr>
        <w:tab/>
      </w:r>
      <w:r w:rsidRPr="00D712A4">
        <w:rPr>
          <w:rFonts w:cs="Arial"/>
          <w:sz w:val="28"/>
          <w:szCs w:val="28"/>
        </w:rPr>
        <w:t xml:space="preserve">Ideally </w:t>
      </w:r>
      <w:r w:rsidRPr="00D712A4">
        <w:rPr>
          <w:rFonts w:cs="Arial"/>
          <w:sz w:val="28"/>
          <w:szCs w:val="28"/>
        </w:rPr>
        <w:t>c</w:t>
      </w:r>
      <w:r w:rsidRPr="00D712A4">
        <w:rPr>
          <w:rFonts w:cs="Arial"/>
          <w:sz w:val="28"/>
          <w:szCs w:val="28"/>
        </w:rPr>
        <w:t xml:space="preserve">ross border hiring should be removed from existing legislation as it is this single part of a </w:t>
      </w:r>
      <w:r w:rsidRPr="00D712A4">
        <w:rPr>
          <w:rFonts w:cs="Arial"/>
          <w:sz w:val="28"/>
          <w:szCs w:val="28"/>
        </w:rPr>
        <w:t xml:space="preserve">wider </w:t>
      </w:r>
      <w:r w:rsidRPr="00D712A4">
        <w:rPr>
          <w:rFonts w:cs="Arial"/>
          <w:sz w:val="28"/>
          <w:szCs w:val="28"/>
        </w:rPr>
        <w:t xml:space="preserve">act, which has caused many of the problems the authorities now face.  The ability to </w:t>
      </w:r>
      <w:r w:rsidRPr="00D712A4">
        <w:rPr>
          <w:rFonts w:cs="Arial"/>
          <w:sz w:val="28"/>
          <w:szCs w:val="28"/>
        </w:rPr>
        <w:t>subcontract</w:t>
      </w:r>
      <w:r w:rsidRPr="00D712A4">
        <w:rPr>
          <w:rFonts w:cs="Arial"/>
          <w:sz w:val="28"/>
          <w:szCs w:val="28"/>
        </w:rPr>
        <w:t xml:space="preserve"> between boroughs one to another</w:t>
      </w:r>
      <w:r w:rsidRPr="00D712A4">
        <w:rPr>
          <w:rFonts w:cs="Arial"/>
          <w:sz w:val="28"/>
          <w:szCs w:val="28"/>
        </w:rPr>
        <w:t xml:space="preserve"> seems reasonable but this has never happened. Private hire operators saw the loophole and took out multiple licences throughout the country.  This means that the business</w:t>
      </w:r>
      <w:r w:rsidRPr="00D712A4">
        <w:rPr>
          <w:rFonts w:cs="Arial"/>
          <w:sz w:val="28"/>
          <w:szCs w:val="28"/>
        </w:rPr>
        <w:t xml:space="preserve"> </w:t>
      </w:r>
      <w:r w:rsidRPr="00D712A4">
        <w:rPr>
          <w:rFonts w:cs="Arial"/>
          <w:sz w:val="28"/>
          <w:szCs w:val="28"/>
        </w:rPr>
        <w:t>never leaves their organisation</w:t>
      </w:r>
      <w:r w:rsidRPr="00D712A4">
        <w:rPr>
          <w:rFonts w:cs="Arial"/>
          <w:sz w:val="28"/>
          <w:szCs w:val="28"/>
        </w:rPr>
        <w:t xml:space="preserve"> and has resulted in</w:t>
      </w:r>
      <w:r w:rsidRPr="00D712A4">
        <w:rPr>
          <w:rFonts w:cs="Arial"/>
          <w:sz w:val="28"/>
          <w:szCs w:val="28"/>
        </w:rPr>
        <w:t>,</w:t>
      </w:r>
      <w:r w:rsidRPr="00D712A4">
        <w:rPr>
          <w:rFonts w:cs="Arial"/>
          <w:sz w:val="28"/>
          <w:szCs w:val="28"/>
        </w:rPr>
        <w:t xml:space="preserve"> rather than being licensed in their home borough or region, drivers are looking for the cheapest option, with </w:t>
      </w:r>
      <w:r w:rsidRPr="00D712A4">
        <w:rPr>
          <w:rFonts w:cs="Arial"/>
          <w:sz w:val="28"/>
          <w:szCs w:val="28"/>
        </w:rPr>
        <w:t>fewe</w:t>
      </w:r>
      <w:r w:rsidRPr="00D712A4">
        <w:rPr>
          <w:rFonts w:cs="Arial"/>
          <w:sz w:val="28"/>
          <w:szCs w:val="28"/>
        </w:rPr>
        <w:t>r</w:t>
      </w:r>
      <w:r w:rsidRPr="00D712A4">
        <w:rPr>
          <w:rFonts w:cs="Arial"/>
          <w:sz w:val="28"/>
          <w:szCs w:val="28"/>
        </w:rPr>
        <w:t xml:space="preserve"> checks</w:t>
      </w:r>
      <w:r w:rsidRPr="00D712A4">
        <w:rPr>
          <w:rFonts w:cs="Arial"/>
          <w:sz w:val="28"/>
          <w:szCs w:val="28"/>
        </w:rPr>
        <w:t xml:space="preserve"> and the quickest or easiest processing systems</w:t>
      </w:r>
      <w:r w:rsidRPr="00D712A4">
        <w:rPr>
          <w:rFonts w:cs="Arial"/>
          <w:sz w:val="28"/>
          <w:szCs w:val="28"/>
        </w:rPr>
        <w:t xml:space="preserve">.  </w:t>
      </w:r>
      <w:r w:rsidRPr="00D712A4">
        <w:rPr>
          <w:rFonts w:cs="Arial"/>
          <w:sz w:val="28"/>
          <w:szCs w:val="28"/>
        </w:rPr>
        <w:t>Drivers are licensing themselves and their vehicles</w:t>
      </w:r>
      <w:r w:rsidRPr="00D712A4">
        <w:rPr>
          <w:rFonts w:cs="Arial"/>
          <w:sz w:val="28"/>
          <w:szCs w:val="28"/>
        </w:rPr>
        <w:t xml:space="preserve">. </w:t>
      </w:r>
      <w:r w:rsidRPr="00D712A4">
        <w:rPr>
          <w:rFonts w:cs="Arial"/>
          <w:sz w:val="28"/>
          <w:szCs w:val="28"/>
        </w:rPr>
        <w:t xml:space="preserve"> </w:t>
      </w:r>
      <w:r w:rsidRPr="00D712A4">
        <w:rPr>
          <w:rFonts w:cs="Arial"/>
          <w:sz w:val="28"/>
          <w:szCs w:val="28"/>
        </w:rPr>
        <w:t>This cannot be good for safeg</w:t>
      </w:r>
      <w:r w:rsidRPr="00D712A4">
        <w:rPr>
          <w:rFonts w:cs="Arial"/>
          <w:sz w:val="28"/>
          <w:szCs w:val="28"/>
        </w:rPr>
        <w:t xml:space="preserve">uarding.  </w:t>
      </w:r>
      <w:r w:rsidRPr="00D712A4">
        <w:rPr>
          <w:rFonts w:cs="Arial"/>
          <w:sz w:val="28"/>
          <w:szCs w:val="28"/>
        </w:rPr>
        <w:t>Drivers are being licensed hundreds of miles away and returning to work in their own borough.  There is no oversight by the licensing authority and the local authority is powerless to take any ac</w:t>
      </w:r>
      <w:r w:rsidRPr="00D712A4">
        <w:rPr>
          <w:rFonts w:cs="Arial"/>
          <w:sz w:val="28"/>
          <w:szCs w:val="28"/>
        </w:rPr>
        <w:t>tion or because they have lost revenue from drivers moving elsewhere, neither do they have the resources to provide a response.  Shared agreements between authorities are useful but have little effect if the authorities do not have the funding to properly operate their services.</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2.7</w:t>
      </w:r>
      <w:r w:rsidRPr="00D712A4">
        <w:rPr>
          <w:rFonts w:cs="Arial"/>
          <w:sz w:val="28"/>
          <w:szCs w:val="28"/>
        </w:rPr>
        <w:tab/>
        <w:t xml:space="preserve">Legislation needs to be </w:t>
      </w:r>
      <w:r w:rsidRPr="00D712A4">
        <w:rPr>
          <w:rFonts w:cs="Arial"/>
          <w:sz w:val="28"/>
          <w:szCs w:val="28"/>
        </w:rPr>
        <w:t xml:space="preserve">strong with clear supporting guidance </w:t>
      </w:r>
      <w:r w:rsidRPr="00D712A4">
        <w:rPr>
          <w:rFonts w:cs="Arial"/>
          <w:sz w:val="28"/>
          <w:szCs w:val="28"/>
        </w:rPr>
        <w:t>similar to</w:t>
      </w:r>
      <w:r w:rsidRPr="00D712A4">
        <w:rPr>
          <w:rFonts w:cs="Arial"/>
          <w:sz w:val="28"/>
          <w:szCs w:val="28"/>
        </w:rPr>
        <w:t xml:space="preserve"> the Licensing Act 2003 to ensure that all councils are delivering the same high standards across the country.</w:t>
      </w:r>
    </w:p>
    <w:p w:rsidR="00D712A4" w:rsidRPr="00D712A4" w:rsidP="00090423">
      <w:pPr>
        <w:pStyle w:val="NoSpacing"/>
        <w:ind w:left="709" w:hanging="709"/>
        <w:rPr>
          <w:rFonts w:cs="Arial"/>
          <w:sz w:val="28"/>
          <w:szCs w:val="28"/>
        </w:rPr>
      </w:pPr>
    </w:p>
    <w:p w:rsidR="00D712A4" w:rsidRPr="00D712A4" w:rsidP="00090423">
      <w:pPr>
        <w:spacing w:after="0" w:line="240" w:lineRule="auto"/>
        <w:ind w:left="709" w:hanging="709"/>
        <w:rPr>
          <w:rFonts w:eastAsia="Times New Roman" w:cs="Arial"/>
          <w:sz w:val="28"/>
          <w:szCs w:val="28"/>
        </w:rPr>
      </w:pPr>
      <w:r w:rsidRPr="00D712A4">
        <w:rPr>
          <w:rFonts w:cs="Arial"/>
          <w:sz w:val="28"/>
          <w:szCs w:val="28"/>
        </w:rPr>
        <w:t>2.8</w:t>
      </w:r>
      <w:r w:rsidRPr="00D712A4">
        <w:rPr>
          <w:rFonts w:cs="Arial"/>
          <w:sz w:val="28"/>
          <w:szCs w:val="28"/>
        </w:rPr>
        <w:tab/>
      </w:r>
      <w:r w:rsidRPr="00D712A4">
        <w:rPr>
          <w:rFonts w:eastAsia="Times New Roman" w:cs="Arial"/>
          <w:sz w:val="28"/>
          <w:szCs w:val="28"/>
        </w:rPr>
        <w:t>The</w:t>
      </w:r>
      <w:r w:rsidRPr="00D712A4">
        <w:rPr>
          <w:rFonts w:eastAsia="Times New Roman" w:cs="Arial"/>
          <w:sz w:val="28"/>
          <w:szCs w:val="28"/>
        </w:rPr>
        <w:t xml:space="preserve"> city</w:t>
      </w:r>
      <w:r w:rsidRPr="00D712A4">
        <w:rPr>
          <w:rFonts w:eastAsia="Times New Roman" w:cs="Arial"/>
          <w:sz w:val="28"/>
          <w:szCs w:val="28"/>
        </w:rPr>
        <w:t xml:space="preserve"> region would be supportive of the ABBA model, which stands for “A to B or B to A” - a PHV journey must either start or end in the area where the driver, vehicle, and operator are licensed.  Its purpose is to prevent drivers from being licensed in one </w:t>
      </w:r>
      <w:r w:rsidRPr="00D712A4">
        <w:rPr>
          <w:rFonts w:eastAsia="Times New Roman" w:cs="Arial"/>
          <w:sz w:val="28"/>
          <w:szCs w:val="28"/>
        </w:rPr>
        <w:tab/>
        <w:t>area (with lower standards or costs) and working almost exclusively in another.</w:t>
      </w:r>
      <w:r w:rsidRPr="00D712A4">
        <w:rPr>
          <w:rFonts w:eastAsia="Times New Roman" w:cs="Arial"/>
          <w:sz w:val="28"/>
          <w:szCs w:val="28"/>
        </w:rPr>
        <w:t xml:space="preserve"> </w:t>
      </w:r>
      <w:r w:rsidRPr="00D712A4">
        <w:rPr>
          <w:rFonts w:eastAsia="Times New Roman" w:cs="Arial"/>
          <w:sz w:val="28"/>
          <w:szCs w:val="28"/>
        </w:rPr>
        <w:t xml:space="preserve">This model was recommended by the </w:t>
      </w:r>
      <w:r w:rsidRPr="00D712A4">
        <w:rPr>
          <w:rFonts w:eastAsia="Times New Roman" w:cs="Arial"/>
          <w:sz w:val="28"/>
          <w:szCs w:val="28"/>
        </w:rPr>
        <w:t>2018</w:t>
      </w:r>
      <w:r w:rsidRPr="00D712A4">
        <w:rPr>
          <w:rFonts w:eastAsia="Times New Roman" w:cs="Arial"/>
          <w:sz w:val="28"/>
          <w:szCs w:val="28"/>
        </w:rPr>
        <w:t xml:space="preserve"> </w:t>
      </w:r>
      <w:r>
        <w:fldChar w:fldCharType="begin"/>
      </w:r>
      <w:r>
        <w:instrText xml:space="preserve"> HYPERLINK "https://www.gov.uk/government/publications/taxi-and-private-hire-vehicle-licensing-recommendations-for-a-safer-and-more-robust-system" </w:instrText>
      </w:r>
      <w:r>
        <w:fldChar w:fldCharType="separate"/>
      </w:r>
      <w:r w:rsidRPr="00D712A4">
        <w:rPr>
          <w:rStyle w:val="Hyperlink"/>
          <w:rFonts w:eastAsia="Times New Roman" w:cs="Arial"/>
          <w:sz w:val="28"/>
          <w:szCs w:val="28"/>
        </w:rPr>
        <w:t>Taxi and PHV Working Group</w:t>
      </w:r>
      <w:r>
        <w:fldChar w:fldCharType="end"/>
      </w:r>
      <w:r w:rsidRPr="00D712A4">
        <w:rPr>
          <w:rFonts w:eastAsia="Times New Roman" w:cs="Arial"/>
          <w:sz w:val="28"/>
          <w:szCs w:val="28"/>
        </w:rPr>
        <w:t xml:space="preserve"> a</w:t>
      </w:r>
      <w:r w:rsidRPr="00D712A4">
        <w:rPr>
          <w:rFonts w:eastAsia="Times New Roman" w:cs="Arial"/>
          <w:sz w:val="28"/>
          <w:szCs w:val="28"/>
        </w:rPr>
        <w:t>s t</w:t>
      </w:r>
      <w:r w:rsidRPr="00D712A4">
        <w:rPr>
          <w:rFonts w:eastAsia="Times New Roman" w:cs="Arial"/>
          <w:sz w:val="28"/>
          <w:szCs w:val="28"/>
        </w:rPr>
        <w:t>he most effective solution to close the cross-border loophole.</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2.</w:t>
      </w:r>
      <w:r w:rsidRPr="00D712A4">
        <w:rPr>
          <w:rFonts w:cs="Arial"/>
          <w:sz w:val="28"/>
          <w:szCs w:val="28"/>
        </w:rPr>
        <w:t>9</w:t>
      </w:r>
      <w:r w:rsidRPr="00D712A4">
        <w:rPr>
          <w:rFonts w:cs="Arial"/>
          <w:sz w:val="28"/>
          <w:szCs w:val="28"/>
        </w:rPr>
        <w:tab/>
        <w:t>Taxi licensing has also been severely impacted by the removal of taxi d</w:t>
      </w:r>
      <w:r w:rsidRPr="00D712A4">
        <w:rPr>
          <w:rFonts w:cs="Arial"/>
          <w:sz w:val="28"/>
          <w:szCs w:val="28"/>
        </w:rPr>
        <w:t>ri</w:t>
      </w:r>
      <w:r w:rsidRPr="00D712A4">
        <w:rPr>
          <w:rFonts w:cs="Arial"/>
          <w:sz w:val="28"/>
          <w:szCs w:val="28"/>
        </w:rPr>
        <w:t>vers from</w:t>
      </w:r>
      <w:r w:rsidRPr="00D712A4">
        <w:rPr>
          <w:rFonts w:cs="Arial"/>
          <w:sz w:val="28"/>
          <w:szCs w:val="28"/>
        </w:rPr>
        <w:t xml:space="preserve"> </w:t>
      </w:r>
      <w:r w:rsidRPr="00D712A4">
        <w:rPr>
          <w:rFonts w:cs="Arial"/>
          <w:sz w:val="28"/>
          <w:szCs w:val="28"/>
        </w:rPr>
        <w:t xml:space="preserve">the </w:t>
      </w:r>
      <w:r w:rsidRPr="00D712A4">
        <w:rPr>
          <w:rFonts w:cs="Arial"/>
          <w:sz w:val="28"/>
          <w:szCs w:val="28"/>
        </w:rPr>
        <w:t>notifiable</w:t>
      </w:r>
      <w:r w:rsidRPr="00D712A4">
        <w:rPr>
          <w:rFonts w:cs="Arial"/>
          <w:sz w:val="28"/>
          <w:szCs w:val="28"/>
        </w:rPr>
        <w:t xml:space="preserve"> occupations</w:t>
      </w:r>
      <w:r w:rsidRPr="00D712A4">
        <w:rPr>
          <w:rFonts w:cs="Arial"/>
          <w:sz w:val="28"/>
          <w:szCs w:val="28"/>
        </w:rPr>
        <w:t xml:space="preserve">. </w:t>
      </w:r>
      <w:r w:rsidRPr="00D712A4">
        <w:rPr>
          <w:rFonts w:cs="Arial"/>
          <w:sz w:val="28"/>
          <w:szCs w:val="28"/>
        </w:rPr>
        <w:t xml:space="preserve">Since </w:t>
      </w:r>
      <w:r w:rsidRPr="00D712A4">
        <w:rPr>
          <w:rFonts w:cs="Arial"/>
          <w:sz w:val="28"/>
          <w:szCs w:val="28"/>
        </w:rPr>
        <w:t>then,</w:t>
      </w:r>
      <w:r w:rsidRPr="00D712A4">
        <w:rPr>
          <w:rFonts w:cs="Arial"/>
          <w:sz w:val="28"/>
          <w:szCs w:val="28"/>
        </w:rPr>
        <w:t xml:space="preserve"> </w:t>
      </w:r>
      <w:r w:rsidRPr="00D712A4">
        <w:rPr>
          <w:rFonts w:cs="Arial"/>
          <w:sz w:val="28"/>
          <w:szCs w:val="28"/>
        </w:rPr>
        <w:t>it’s</w:t>
      </w:r>
      <w:r w:rsidRPr="00D712A4">
        <w:rPr>
          <w:rFonts w:cs="Arial"/>
          <w:sz w:val="28"/>
          <w:szCs w:val="28"/>
        </w:rPr>
        <w:t xml:space="preserve"> very hit and miss throughout the country as the onus is on the arresting </w:t>
      </w:r>
      <w:r w:rsidRPr="00D712A4">
        <w:rPr>
          <w:rFonts w:cs="Arial"/>
          <w:sz w:val="28"/>
          <w:szCs w:val="28"/>
        </w:rPr>
        <w:t>officer t</w:t>
      </w:r>
      <w:r w:rsidRPr="00D712A4">
        <w:rPr>
          <w:rFonts w:cs="Arial"/>
          <w:sz w:val="28"/>
          <w:szCs w:val="28"/>
        </w:rPr>
        <w:t>o initiate the process</w:t>
      </w:r>
      <w:r w:rsidRPr="00D712A4">
        <w:rPr>
          <w:rFonts w:cs="Arial"/>
          <w:sz w:val="28"/>
          <w:szCs w:val="28"/>
        </w:rPr>
        <w:t xml:space="preserve">.  As police officers are not </w:t>
      </w:r>
      <w:r w:rsidRPr="00D712A4">
        <w:rPr>
          <w:rFonts w:cs="Arial"/>
          <w:sz w:val="28"/>
          <w:szCs w:val="28"/>
        </w:rPr>
        <w:t xml:space="preserve">specifically </w:t>
      </w:r>
      <w:r w:rsidRPr="00D712A4">
        <w:rPr>
          <w:rFonts w:cs="Arial"/>
          <w:sz w:val="28"/>
          <w:szCs w:val="28"/>
        </w:rPr>
        <w:t>trained in taxi licensing law</w:t>
      </w:r>
      <w:r w:rsidRPr="00D712A4">
        <w:rPr>
          <w:rFonts w:cs="Arial"/>
          <w:sz w:val="28"/>
          <w:szCs w:val="28"/>
        </w:rPr>
        <w:t xml:space="preserve"> and</w:t>
      </w:r>
      <w:r w:rsidRPr="00D712A4">
        <w:rPr>
          <w:rFonts w:cs="Arial"/>
          <w:sz w:val="28"/>
          <w:szCs w:val="28"/>
        </w:rPr>
        <w:t xml:space="preserve"> </w:t>
      </w:r>
      <w:r w:rsidRPr="00D712A4">
        <w:rPr>
          <w:rFonts w:cs="Arial"/>
          <w:sz w:val="28"/>
          <w:szCs w:val="28"/>
        </w:rPr>
        <w:t xml:space="preserve">their ‘evidence test’ is completely different from the </w:t>
      </w:r>
      <w:r w:rsidRPr="00D712A4">
        <w:rPr>
          <w:rFonts w:cs="Arial"/>
          <w:sz w:val="28"/>
          <w:szCs w:val="28"/>
        </w:rPr>
        <w:t>powers of a licensing authority</w:t>
      </w:r>
      <w:r w:rsidRPr="00D712A4">
        <w:rPr>
          <w:rFonts w:cs="Arial"/>
          <w:sz w:val="28"/>
          <w:szCs w:val="28"/>
        </w:rPr>
        <w:t>,</w:t>
      </w:r>
      <w:r w:rsidRPr="00D712A4">
        <w:rPr>
          <w:rFonts w:cs="Arial"/>
          <w:sz w:val="28"/>
          <w:szCs w:val="28"/>
        </w:rPr>
        <w:t xml:space="preserve"> this may </w:t>
      </w:r>
      <w:r w:rsidRPr="00D712A4">
        <w:rPr>
          <w:rFonts w:cs="Arial"/>
          <w:sz w:val="28"/>
          <w:szCs w:val="28"/>
        </w:rPr>
        <w:t>have complicated matters</w:t>
      </w:r>
      <w:r w:rsidRPr="00D712A4">
        <w:rPr>
          <w:rFonts w:cs="Arial"/>
          <w:sz w:val="28"/>
          <w:szCs w:val="28"/>
        </w:rPr>
        <w:t>.</w:t>
      </w:r>
      <w:r w:rsidRPr="00D712A4">
        <w:rPr>
          <w:rFonts w:cs="Arial"/>
          <w:sz w:val="28"/>
          <w:szCs w:val="28"/>
        </w:rPr>
        <w:t xml:space="preserve">  Taxi drivers </w:t>
      </w:r>
      <w:r w:rsidRPr="00D712A4">
        <w:rPr>
          <w:rFonts w:cs="Arial"/>
          <w:sz w:val="28"/>
          <w:szCs w:val="28"/>
        </w:rPr>
        <w:t>need</w:t>
      </w:r>
      <w:r w:rsidRPr="00D712A4">
        <w:rPr>
          <w:rFonts w:cs="Arial"/>
          <w:sz w:val="28"/>
          <w:szCs w:val="28"/>
        </w:rPr>
        <w:t xml:space="preserve"> be </w:t>
      </w:r>
      <w:r w:rsidRPr="00D712A4">
        <w:rPr>
          <w:rFonts w:cs="Arial"/>
          <w:sz w:val="28"/>
          <w:szCs w:val="28"/>
        </w:rPr>
        <w:t xml:space="preserve">treated as a notifiable occupation to reinstate the disclosures the authorities </w:t>
      </w:r>
      <w:r w:rsidRPr="00D712A4">
        <w:rPr>
          <w:rFonts w:cs="Arial"/>
          <w:sz w:val="28"/>
          <w:szCs w:val="28"/>
        </w:rPr>
        <w:t>desperately need to keep the public safe.</w:t>
      </w:r>
    </w:p>
    <w:p w:rsidR="00D712A4" w:rsidRPr="00D712A4" w:rsidP="00090423">
      <w:pPr>
        <w:pStyle w:val="NoSpacing"/>
        <w:ind w:left="709" w:hanging="709"/>
        <w:rPr>
          <w:rFonts w:cs="Arial"/>
          <w:sz w:val="28"/>
          <w:szCs w:val="28"/>
        </w:rPr>
      </w:pPr>
    </w:p>
    <w:p w:rsidR="00D712A4" w:rsidRPr="00D712A4" w:rsidP="00090423">
      <w:pPr>
        <w:spacing w:after="0" w:line="240" w:lineRule="auto"/>
        <w:ind w:left="709" w:hanging="709"/>
        <w:rPr>
          <w:rFonts w:eastAsia="Times New Roman" w:cs="Arial"/>
          <w:sz w:val="28"/>
          <w:szCs w:val="28"/>
        </w:rPr>
      </w:pPr>
      <w:r w:rsidRPr="00D712A4">
        <w:rPr>
          <w:rFonts w:cs="Arial"/>
          <w:sz w:val="28"/>
          <w:szCs w:val="28"/>
        </w:rPr>
        <w:t>2.</w:t>
      </w:r>
      <w:r w:rsidRPr="00D712A4">
        <w:rPr>
          <w:rFonts w:cs="Arial"/>
          <w:sz w:val="28"/>
          <w:szCs w:val="28"/>
        </w:rPr>
        <w:t>10</w:t>
      </w:r>
      <w:r w:rsidRPr="00D712A4">
        <w:rPr>
          <w:rFonts w:cs="Arial"/>
          <w:sz w:val="28"/>
          <w:szCs w:val="28"/>
        </w:rPr>
        <w:tab/>
      </w:r>
      <w:r w:rsidRPr="00D712A4">
        <w:rPr>
          <w:rFonts w:eastAsia="Times New Roman" w:cs="Arial"/>
          <w:sz w:val="28"/>
          <w:szCs w:val="28"/>
        </w:rPr>
        <w:t xml:space="preserve">Common Law Police Disclosures (CPLD) replaced notifiable occupations of which </w:t>
      </w:r>
      <w:r w:rsidRPr="00D712A4">
        <w:rPr>
          <w:rFonts w:eastAsia="Times New Roman" w:cs="Arial"/>
          <w:sz w:val="28"/>
          <w:szCs w:val="28"/>
        </w:rPr>
        <w:t>taxi</w:t>
      </w:r>
      <w:r w:rsidRPr="00D712A4">
        <w:rPr>
          <w:rFonts w:eastAsia="Times New Roman" w:cs="Arial"/>
          <w:sz w:val="28"/>
          <w:szCs w:val="28"/>
        </w:rPr>
        <w:t xml:space="preserve">s was one.  This replaced a system that at that time was seen as having the potential to breach Data protection and human rights and was due to excessive </w:t>
      </w:r>
      <w:r w:rsidRPr="00D712A4">
        <w:rPr>
          <w:rFonts w:eastAsia="Times New Roman" w:cs="Arial"/>
          <w:sz w:val="28"/>
          <w:szCs w:val="28"/>
        </w:rPr>
        <w:t xml:space="preserve">disclosure being made on matters not relevant to the role, simply by virtue of the occupation and the finite list of occupations was often restrictive. </w:t>
      </w:r>
    </w:p>
    <w:p w:rsidR="00D712A4" w:rsidRPr="00D712A4" w:rsidP="00090423">
      <w:pPr>
        <w:spacing w:after="0" w:line="240" w:lineRule="auto"/>
        <w:ind w:left="709" w:hanging="709"/>
        <w:rPr>
          <w:rFonts w:eastAsia="Times New Roman" w:cs="Arial"/>
          <w:sz w:val="28"/>
          <w:szCs w:val="28"/>
        </w:rPr>
      </w:pPr>
    </w:p>
    <w:p w:rsidR="00D712A4" w:rsidRPr="00D712A4" w:rsidP="00090423">
      <w:pPr>
        <w:spacing w:after="0" w:line="240" w:lineRule="auto"/>
        <w:ind w:left="709" w:hanging="709"/>
        <w:rPr>
          <w:rFonts w:eastAsia="Times New Roman" w:cs="Arial"/>
          <w:sz w:val="28"/>
          <w:szCs w:val="28"/>
        </w:rPr>
      </w:pPr>
      <w:r w:rsidRPr="00D712A4">
        <w:rPr>
          <w:rFonts w:eastAsia="Times New Roman" w:cs="Arial"/>
          <w:sz w:val="28"/>
          <w:szCs w:val="28"/>
        </w:rPr>
        <w:t xml:space="preserve"> </w:t>
      </w:r>
      <w:r w:rsidRPr="00D712A4">
        <w:rPr>
          <w:rFonts w:eastAsia="Times New Roman" w:cs="Arial"/>
          <w:sz w:val="28"/>
          <w:szCs w:val="28"/>
        </w:rPr>
        <w:t>2.1</w:t>
      </w:r>
      <w:r w:rsidRPr="00D712A4">
        <w:rPr>
          <w:rFonts w:eastAsia="Times New Roman" w:cs="Arial"/>
          <w:sz w:val="28"/>
          <w:szCs w:val="28"/>
        </w:rPr>
        <w:t>1</w:t>
      </w:r>
      <w:r w:rsidRPr="00D712A4">
        <w:rPr>
          <w:rFonts w:eastAsia="Times New Roman" w:cs="Arial"/>
          <w:sz w:val="28"/>
          <w:szCs w:val="28"/>
        </w:rPr>
        <w:tab/>
      </w:r>
      <w:r w:rsidRPr="00D712A4">
        <w:rPr>
          <w:rFonts w:eastAsia="Times New Roman" w:cs="Arial"/>
          <w:sz w:val="28"/>
          <w:szCs w:val="28"/>
        </w:rPr>
        <w:t>The principle of CLPD is that it allows for a</w:t>
      </w:r>
      <w:r w:rsidRPr="00D712A4">
        <w:rPr>
          <w:rFonts w:eastAsia="Times New Roman" w:cs="Arial"/>
          <w:sz w:val="28"/>
          <w:szCs w:val="28"/>
        </w:rPr>
        <w:t xml:space="preserve"> police officer</w:t>
      </w:r>
      <w:r w:rsidRPr="00D712A4">
        <w:rPr>
          <w:rFonts w:eastAsia="Times New Roman" w:cs="Arial"/>
          <w:sz w:val="28"/>
          <w:szCs w:val="28"/>
        </w:rPr>
        <w:t xml:space="preserve"> to make a </w:t>
      </w:r>
      <w:r w:rsidRPr="00D712A4">
        <w:rPr>
          <w:rFonts w:eastAsia="Times New Roman" w:cs="Arial"/>
          <w:sz w:val="28"/>
          <w:szCs w:val="28"/>
        </w:rPr>
        <w:tab/>
      </w:r>
      <w:r w:rsidRPr="00D712A4">
        <w:rPr>
          <w:rFonts w:eastAsia="Times New Roman" w:cs="Arial"/>
          <w:sz w:val="28"/>
          <w:szCs w:val="28"/>
        </w:rPr>
        <w:t xml:space="preserve">professional judgement, and any occupation can be considered. There </w:t>
      </w:r>
      <w:r w:rsidRPr="00D712A4">
        <w:rPr>
          <w:rFonts w:eastAsia="Times New Roman" w:cs="Arial"/>
          <w:sz w:val="28"/>
          <w:szCs w:val="28"/>
        </w:rPr>
        <w:t>has to</w:t>
      </w:r>
      <w:r w:rsidRPr="00D712A4">
        <w:rPr>
          <w:rFonts w:eastAsia="Times New Roman" w:cs="Arial"/>
          <w:sz w:val="28"/>
          <w:szCs w:val="28"/>
        </w:rPr>
        <w:t xml:space="preserve"> be an </w:t>
      </w:r>
      <w:r w:rsidRPr="00D712A4">
        <w:rPr>
          <w:rFonts w:eastAsia="Times New Roman" w:cs="Arial"/>
          <w:sz w:val="28"/>
          <w:szCs w:val="28"/>
        </w:rPr>
        <w:t>‘urgent pressing social need’ such as safeguarding, or protection from harm, of an</w:t>
      </w:r>
      <w:r>
        <w:rPr>
          <w:rFonts w:eastAsia="Times New Roman" w:cs="Arial"/>
          <w:sz w:val="28"/>
          <w:szCs w:val="28"/>
        </w:rPr>
        <w:t xml:space="preserve"> </w:t>
      </w:r>
      <w:r w:rsidRPr="00D712A4">
        <w:rPr>
          <w:rFonts w:eastAsia="Times New Roman" w:cs="Arial"/>
          <w:sz w:val="28"/>
          <w:szCs w:val="28"/>
        </w:rPr>
        <w:t xml:space="preserve">individual, a group of individuals, or society at large particularly vulnerable adults and children. The offence must be relevant to the occupation – so with taxi drivers we would expect sexual and violence offences, driving offences (especially drink/drug related), drugs including possession and PWITS, as these would all present an urgent risk to passengers and the public alike, but a shop theft wouldn’t meet this </w:t>
      </w:r>
      <w:r w:rsidRPr="00D712A4">
        <w:rPr>
          <w:rFonts w:eastAsia="Times New Roman" w:cs="Arial"/>
          <w:sz w:val="28"/>
          <w:szCs w:val="28"/>
        </w:rPr>
        <w:tab/>
      </w:r>
      <w:r w:rsidRPr="00D712A4">
        <w:rPr>
          <w:rFonts w:eastAsia="Times New Roman" w:cs="Arial"/>
          <w:sz w:val="28"/>
          <w:szCs w:val="28"/>
        </w:rPr>
        <w:t>threshold.  This revised process however is bureaucratic, it takes place generally from with</w:t>
      </w:r>
      <w:r w:rsidRPr="00D712A4">
        <w:rPr>
          <w:rFonts w:eastAsia="Times New Roman" w:cs="Arial"/>
          <w:sz w:val="28"/>
          <w:szCs w:val="28"/>
        </w:rPr>
        <w:t xml:space="preserve">in custody at the point of arrest - an Occupation Disclosure Risk Assessment (ODRA) form is completed and goes through the process to the nominated Chief Officer for approval, and then it goes to PNC &amp; Data </w:t>
      </w:r>
      <w:r w:rsidRPr="00D712A4">
        <w:rPr>
          <w:rFonts w:eastAsia="Times New Roman" w:cs="Arial"/>
          <w:sz w:val="28"/>
          <w:szCs w:val="28"/>
        </w:rPr>
        <w:t>Access</w:t>
      </w:r>
      <w:r w:rsidRPr="00D712A4">
        <w:rPr>
          <w:rFonts w:eastAsia="Times New Roman" w:cs="Arial"/>
          <w:sz w:val="28"/>
          <w:szCs w:val="28"/>
        </w:rPr>
        <w:t xml:space="preserve"> </w:t>
      </w:r>
      <w:r w:rsidRPr="00D712A4">
        <w:rPr>
          <w:rFonts w:eastAsia="Times New Roman" w:cs="Arial"/>
          <w:sz w:val="28"/>
          <w:szCs w:val="28"/>
        </w:rPr>
        <w:t xml:space="preserve">where one of the supervisors will contact the relevant third-party. There’s a procedure for out-of-hours if the Custody Inspector deems it to be time critical and can disclose directly to the employer.  This process was instigated in </w:t>
      </w:r>
      <w:r w:rsidRPr="00D712A4">
        <w:rPr>
          <w:rFonts w:eastAsia="Times New Roman" w:cs="Arial"/>
          <w:sz w:val="28"/>
          <w:szCs w:val="28"/>
        </w:rPr>
        <w:t>2015,</w:t>
      </w:r>
      <w:r w:rsidRPr="00D712A4">
        <w:rPr>
          <w:rFonts w:eastAsia="Times New Roman" w:cs="Arial"/>
          <w:sz w:val="28"/>
          <w:szCs w:val="28"/>
        </w:rPr>
        <w:t xml:space="preserve"> and the world has moved on, this would be worthy of revisiting</w:t>
      </w:r>
      <w:r w:rsidRPr="00D712A4">
        <w:rPr>
          <w:rFonts w:eastAsia="Times New Roman" w:cs="Arial"/>
          <w:sz w:val="28"/>
          <w:szCs w:val="28"/>
        </w:rPr>
        <w:t>.</w:t>
      </w:r>
    </w:p>
    <w:p w:rsidR="00D712A4" w:rsidRPr="00D712A4" w:rsidP="00090423">
      <w:pPr>
        <w:spacing w:after="0" w:line="240" w:lineRule="auto"/>
        <w:ind w:left="709" w:hanging="709"/>
        <w:rPr>
          <w:rFonts w:eastAsia="Times New Roman" w:cs="Arial"/>
          <w:sz w:val="28"/>
          <w:szCs w:val="28"/>
        </w:rPr>
      </w:pPr>
    </w:p>
    <w:p w:rsidR="00D712A4" w:rsidRPr="00D712A4" w:rsidP="00090423">
      <w:pPr>
        <w:spacing w:after="0" w:line="240" w:lineRule="auto"/>
        <w:ind w:left="709" w:hanging="709"/>
        <w:rPr>
          <w:rFonts w:eastAsia="Times New Roman" w:cs="Arial"/>
          <w:sz w:val="28"/>
          <w:szCs w:val="28"/>
        </w:rPr>
      </w:pPr>
      <w:r w:rsidRPr="00D712A4">
        <w:rPr>
          <w:rFonts w:eastAsia="Times New Roman" w:cs="Arial"/>
          <w:sz w:val="28"/>
          <w:szCs w:val="28"/>
        </w:rPr>
        <w:t>2</w:t>
      </w:r>
      <w:r w:rsidRPr="00D712A4">
        <w:rPr>
          <w:rFonts w:eastAsia="Times New Roman" w:cs="Arial"/>
          <w:sz w:val="28"/>
          <w:szCs w:val="28"/>
        </w:rPr>
        <w:t>.1</w:t>
      </w:r>
      <w:r w:rsidRPr="00D712A4">
        <w:rPr>
          <w:rFonts w:eastAsia="Times New Roman" w:cs="Arial"/>
          <w:sz w:val="28"/>
          <w:szCs w:val="28"/>
        </w:rPr>
        <w:t>2</w:t>
      </w:r>
      <w:r w:rsidRPr="00D712A4">
        <w:rPr>
          <w:rFonts w:eastAsia="Times New Roman" w:cs="Arial"/>
          <w:sz w:val="28"/>
          <w:szCs w:val="28"/>
        </w:rPr>
        <w:tab/>
      </w:r>
      <w:r w:rsidRPr="00D712A4">
        <w:rPr>
          <w:rFonts w:eastAsia="Times New Roman" w:cs="Arial"/>
          <w:sz w:val="28"/>
          <w:szCs w:val="28"/>
        </w:rPr>
        <w:t>Violence Against Women and Girls (VAWG)</w:t>
      </w:r>
      <w:r w:rsidRPr="00D712A4">
        <w:rPr>
          <w:rFonts w:eastAsia="Times New Roman" w:cs="Arial"/>
          <w:sz w:val="28"/>
          <w:szCs w:val="28"/>
        </w:rPr>
        <w:t xml:space="preserve"> should be considered in the context of taxi licensing. </w:t>
      </w:r>
      <w:r w:rsidRPr="00D712A4">
        <w:rPr>
          <w:rFonts w:eastAsia="Times New Roman" w:cs="Arial"/>
          <w:sz w:val="28"/>
          <w:szCs w:val="28"/>
        </w:rPr>
        <w:t xml:space="preserve">This is recognised by Police Chiefs as a </w:t>
      </w:r>
      <w:r w:rsidRPr="00D712A4">
        <w:rPr>
          <w:rFonts w:eastAsia="Times New Roman" w:cs="Arial"/>
          <w:sz w:val="28"/>
          <w:szCs w:val="28"/>
        </w:rPr>
        <w:t>national emergency and features in the Police and Crime Commissioners Plan.</w:t>
      </w:r>
    </w:p>
    <w:p w:rsidR="00D712A4" w:rsidRPr="00D712A4" w:rsidP="00090423">
      <w:pPr>
        <w:spacing w:after="0" w:line="240" w:lineRule="auto"/>
        <w:ind w:left="709" w:hanging="709"/>
        <w:rPr>
          <w:rFonts w:eastAsia="Times New Roman" w:cs="Arial"/>
          <w:sz w:val="28"/>
          <w:szCs w:val="28"/>
        </w:rPr>
      </w:pPr>
    </w:p>
    <w:p w:rsidR="00D712A4" w:rsidRPr="00D712A4" w:rsidP="00090423">
      <w:pPr>
        <w:spacing w:after="0" w:line="240" w:lineRule="auto"/>
        <w:ind w:left="709" w:hanging="709"/>
        <w:rPr>
          <w:rFonts w:eastAsia="Times New Roman" w:cs="Arial"/>
          <w:sz w:val="28"/>
          <w:szCs w:val="28"/>
        </w:rPr>
      </w:pPr>
      <w:r w:rsidRPr="00D712A4">
        <w:rPr>
          <w:rFonts w:eastAsia="Times New Roman" w:cs="Arial"/>
          <w:sz w:val="28"/>
          <w:szCs w:val="28"/>
        </w:rPr>
        <w:t>2.13</w:t>
      </w:r>
      <w:r w:rsidRPr="00D712A4">
        <w:rPr>
          <w:rFonts w:eastAsia="Times New Roman" w:cs="Arial"/>
          <w:sz w:val="28"/>
          <w:szCs w:val="28"/>
        </w:rPr>
        <w:tab/>
        <w:t xml:space="preserve">The </w:t>
      </w:r>
      <w:r w:rsidRPr="00D712A4">
        <w:rPr>
          <w:rFonts w:eastAsia="Times New Roman" w:cs="Arial"/>
          <w:sz w:val="28"/>
          <w:szCs w:val="28"/>
        </w:rPr>
        <w:t xml:space="preserve">city </w:t>
      </w:r>
      <w:r w:rsidRPr="00D712A4">
        <w:rPr>
          <w:rFonts w:eastAsia="Times New Roman" w:cs="Arial"/>
          <w:sz w:val="28"/>
          <w:szCs w:val="28"/>
        </w:rPr>
        <w:t xml:space="preserve">region is innovative in its approach </w:t>
      </w:r>
      <w:r w:rsidRPr="00D712A4">
        <w:rPr>
          <w:rFonts w:eastAsia="Times New Roman" w:cs="Arial"/>
          <w:sz w:val="28"/>
          <w:szCs w:val="28"/>
        </w:rPr>
        <w:t xml:space="preserve">to VAWG and works collaboratively with partners from Community Safety and the Police to </w:t>
      </w:r>
      <w:r w:rsidRPr="00D712A4">
        <w:rPr>
          <w:rFonts w:eastAsia="Times New Roman" w:cs="Arial"/>
          <w:sz w:val="28"/>
          <w:szCs w:val="28"/>
        </w:rPr>
        <w:t>integrate</w:t>
      </w:r>
      <w:r w:rsidRPr="00D712A4">
        <w:rPr>
          <w:rFonts w:eastAsia="Times New Roman" w:cs="Arial"/>
          <w:sz w:val="28"/>
          <w:szCs w:val="28"/>
        </w:rPr>
        <w:t xml:space="preserve"> this key priority into</w:t>
      </w:r>
      <w:r w:rsidRPr="00D712A4">
        <w:rPr>
          <w:rFonts w:eastAsia="Times New Roman" w:cs="Arial"/>
          <w:sz w:val="28"/>
          <w:szCs w:val="28"/>
        </w:rPr>
        <w:t xml:space="preserve"> taxi licensing</w:t>
      </w:r>
      <w:r w:rsidRPr="00D712A4">
        <w:rPr>
          <w:rFonts w:eastAsia="Times New Roman" w:cs="Arial"/>
          <w:sz w:val="28"/>
          <w:szCs w:val="28"/>
        </w:rPr>
        <w:t>.</w:t>
      </w: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b/>
          <w:bCs/>
          <w:sz w:val="28"/>
          <w:szCs w:val="28"/>
          <w:u w:val="single"/>
        </w:rPr>
      </w:pPr>
      <w:bookmarkStart w:id="0" w:name="_Hlk207878880"/>
      <w:r w:rsidRPr="00D712A4">
        <w:rPr>
          <w:rFonts w:cs="Arial"/>
          <w:sz w:val="28"/>
          <w:szCs w:val="28"/>
        </w:rPr>
        <w:t>3.</w:t>
      </w:r>
      <w:r w:rsidRPr="00D712A4">
        <w:rPr>
          <w:rFonts w:cs="Arial"/>
          <w:sz w:val="28"/>
          <w:szCs w:val="28"/>
        </w:rPr>
        <w:tab/>
      </w:r>
      <w:r w:rsidRPr="00D712A4">
        <w:rPr>
          <w:rFonts w:cs="Arial"/>
          <w:b/>
          <w:bCs/>
          <w:sz w:val="28"/>
          <w:szCs w:val="28"/>
          <w:u w:val="single"/>
        </w:rPr>
        <w:t>What is the impact on the travelling public and drivers of variation between</w:t>
      </w:r>
      <w:r w:rsidRPr="00D712A4">
        <w:rPr>
          <w:rFonts w:cs="Arial"/>
          <w:b/>
          <w:bCs/>
          <w:sz w:val="28"/>
          <w:szCs w:val="28"/>
        </w:rPr>
        <w:t xml:space="preserve"> </w:t>
      </w:r>
      <w:r w:rsidRPr="00D712A4">
        <w:rPr>
          <w:rFonts w:cs="Arial"/>
          <w:b/>
          <w:bCs/>
          <w:sz w:val="28"/>
          <w:szCs w:val="28"/>
          <w:u w:val="single"/>
        </w:rPr>
        <w:t>licensing authorities? Is reform needed to bring greater standardisation?</w:t>
      </w: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rPr>
      </w:pPr>
      <w:r w:rsidRPr="00D712A4">
        <w:rPr>
          <w:rFonts w:cs="Arial"/>
          <w:sz w:val="28"/>
          <w:szCs w:val="28"/>
        </w:rPr>
        <w:t>3.1</w:t>
      </w:r>
      <w:r w:rsidRPr="00D712A4">
        <w:rPr>
          <w:rFonts w:cs="Arial"/>
          <w:sz w:val="28"/>
          <w:szCs w:val="28"/>
        </w:rPr>
        <w:tab/>
      </w:r>
      <w:r w:rsidRPr="00D712A4">
        <w:rPr>
          <w:rFonts w:cs="Arial"/>
          <w:sz w:val="28"/>
          <w:szCs w:val="28"/>
        </w:rPr>
        <w:t xml:space="preserve">The City of </w:t>
      </w:r>
      <w:r w:rsidRPr="00D712A4">
        <w:rPr>
          <w:rFonts w:cs="Arial"/>
          <w:sz w:val="28"/>
          <w:szCs w:val="28"/>
        </w:rPr>
        <w:t>Wolverhampton</w:t>
      </w:r>
      <w:r w:rsidRPr="00D712A4">
        <w:rPr>
          <w:rFonts w:cs="Arial"/>
          <w:sz w:val="28"/>
          <w:szCs w:val="28"/>
        </w:rPr>
        <w:t xml:space="preserve">’s </w:t>
      </w:r>
      <w:r w:rsidRPr="00D712A4">
        <w:rPr>
          <w:rFonts w:cs="Arial"/>
          <w:sz w:val="28"/>
          <w:szCs w:val="28"/>
        </w:rPr>
        <w:t xml:space="preserve">dominance in the field of PHV </w:t>
      </w:r>
      <w:r w:rsidRPr="00D712A4">
        <w:rPr>
          <w:rFonts w:cs="Arial"/>
          <w:sz w:val="28"/>
          <w:szCs w:val="28"/>
        </w:rPr>
        <w:t>licensing</w:t>
      </w:r>
      <w:r w:rsidRPr="00D712A4">
        <w:rPr>
          <w:rFonts w:cs="Arial"/>
          <w:sz w:val="28"/>
          <w:szCs w:val="28"/>
        </w:rPr>
        <w:t xml:space="preserve"> </w:t>
      </w:r>
      <w:r w:rsidRPr="00D712A4">
        <w:rPr>
          <w:rFonts w:cs="Arial"/>
          <w:sz w:val="28"/>
          <w:szCs w:val="28"/>
        </w:rPr>
        <w:t xml:space="preserve">is </w:t>
      </w:r>
      <w:r w:rsidRPr="00D712A4">
        <w:rPr>
          <w:rFonts w:cs="Arial"/>
          <w:sz w:val="28"/>
          <w:szCs w:val="28"/>
        </w:rPr>
        <w:t>very significant</w:t>
      </w:r>
      <w:r w:rsidRPr="00D712A4">
        <w:rPr>
          <w:rFonts w:cs="Arial"/>
          <w:sz w:val="28"/>
          <w:szCs w:val="28"/>
        </w:rPr>
        <w:t xml:space="preserve">, linked to the deregulated system that allows drivers to be licensed  outside of their home local authority  </w:t>
      </w:r>
      <w:r w:rsidRPr="00D712A4">
        <w:rPr>
          <w:rFonts w:cs="Arial"/>
          <w:sz w:val="28"/>
          <w:szCs w:val="28"/>
        </w:rPr>
        <w:t xml:space="preserve"> It is also </w:t>
      </w:r>
      <w:r w:rsidRPr="00D712A4">
        <w:rPr>
          <w:rFonts w:cs="Arial"/>
          <w:sz w:val="28"/>
          <w:szCs w:val="28"/>
        </w:rPr>
        <w:t xml:space="preserve">to the detriment of </w:t>
      </w:r>
      <w:r w:rsidRPr="00D712A4">
        <w:rPr>
          <w:rFonts w:cs="Arial"/>
          <w:sz w:val="28"/>
          <w:szCs w:val="28"/>
        </w:rPr>
        <w:t xml:space="preserve">authorities </w:t>
      </w:r>
      <w:r w:rsidRPr="00D712A4">
        <w:rPr>
          <w:rFonts w:cs="Arial"/>
          <w:sz w:val="28"/>
          <w:szCs w:val="28"/>
        </w:rPr>
        <w:t xml:space="preserve">working to </w:t>
      </w:r>
      <w:r w:rsidRPr="00D712A4">
        <w:rPr>
          <w:rFonts w:cs="Arial"/>
          <w:sz w:val="28"/>
          <w:szCs w:val="28"/>
        </w:rPr>
        <w:t xml:space="preserve">implement </w:t>
      </w:r>
      <w:r w:rsidRPr="00D712A4">
        <w:rPr>
          <w:rFonts w:cs="Arial"/>
          <w:sz w:val="28"/>
          <w:szCs w:val="28"/>
        </w:rPr>
        <w:t>local licensing standards</w:t>
      </w:r>
      <w:r w:rsidRPr="00D712A4">
        <w:rPr>
          <w:rFonts w:cs="Arial"/>
          <w:sz w:val="28"/>
          <w:szCs w:val="28"/>
        </w:rPr>
        <w:t xml:space="preserve"> that may be more </w:t>
      </w:r>
      <w:r w:rsidRPr="00D712A4">
        <w:rPr>
          <w:rFonts w:cs="Arial"/>
          <w:sz w:val="28"/>
          <w:szCs w:val="28"/>
        </w:rPr>
        <w:t>stringent</w:t>
      </w:r>
      <w:r w:rsidRPr="00D712A4">
        <w:rPr>
          <w:rFonts w:cs="Arial"/>
          <w:sz w:val="28"/>
          <w:szCs w:val="28"/>
        </w:rPr>
        <w:t xml:space="preserve">, </w:t>
      </w:r>
      <w:r w:rsidRPr="00D712A4">
        <w:rPr>
          <w:rFonts w:cs="Arial"/>
          <w:sz w:val="28"/>
          <w:szCs w:val="28"/>
        </w:rPr>
        <w:t>so as to</w:t>
      </w:r>
      <w:r w:rsidRPr="00D712A4">
        <w:rPr>
          <w:rFonts w:cs="Arial"/>
          <w:sz w:val="28"/>
          <w:szCs w:val="28"/>
        </w:rPr>
        <w:t xml:space="preserve"> address the specific needs of their localities</w:t>
      </w:r>
      <w:r w:rsidRPr="00D712A4">
        <w:rPr>
          <w:rFonts w:cs="Arial"/>
          <w:sz w:val="28"/>
          <w:szCs w:val="28"/>
        </w:rPr>
        <w:t xml:space="preserve">. </w:t>
      </w:r>
      <w:r w:rsidRPr="00D712A4">
        <w:rPr>
          <w:rFonts w:cs="Arial"/>
          <w:sz w:val="28"/>
          <w:szCs w:val="28"/>
        </w:rPr>
        <w:t xml:space="preserve"> </w:t>
      </w:r>
      <w:r w:rsidRPr="00D712A4">
        <w:rPr>
          <w:rFonts w:cs="Arial"/>
          <w:sz w:val="28"/>
          <w:szCs w:val="28"/>
        </w:rPr>
        <w:t>So</w:t>
      </w:r>
      <w:r w:rsidRPr="00D712A4">
        <w:rPr>
          <w:rFonts w:cs="Arial"/>
          <w:sz w:val="28"/>
          <w:szCs w:val="28"/>
        </w:rPr>
        <w:t>me licensing authorities reduc</w:t>
      </w:r>
      <w:r w:rsidRPr="00D712A4">
        <w:rPr>
          <w:rFonts w:cs="Arial"/>
          <w:sz w:val="28"/>
          <w:szCs w:val="28"/>
        </w:rPr>
        <w:t>ing</w:t>
      </w:r>
      <w:r w:rsidRPr="00D712A4">
        <w:rPr>
          <w:rFonts w:cs="Arial"/>
          <w:sz w:val="28"/>
          <w:szCs w:val="28"/>
        </w:rPr>
        <w:t xml:space="preserve"> their standards to </w:t>
      </w:r>
      <w:r w:rsidRPr="00D712A4">
        <w:rPr>
          <w:rFonts w:cs="Arial"/>
          <w:sz w:val="28"/>
          <w:szCs w:val="28"/>
        </w:rPr>
        <w:t>address t</w:t>
      </w:r>
      <w:r w:rsidRPr="00D712A4">
        <w:rPr>
          <w:rFonts w:cs="Arial"/>
          <w:sz w:val="28"/>
          <w:szCs w:val="28"/>
        </w:rPr>
        <w:t xml:space="preserve">he </w:t>
      </w:r>
      <w:r w:rsidRPr="00D712A4">
        <w:rPr>
          <w:rFonts w:cs="Arial"/>
          <w:sz w:val="28"/>
          <w:szCs w:val="28"/>
        </w:rPr>
        <w:t xml:space="preserve">competition exerted by </w:t>
      </w:r>
      <w:r w:rsidRPr="00D712A4">
        <w:rPr>
          <w:rFonts w:cs="Arial"/>
          <w:sz w:val="28"/>
          <w:szCs w:val="28"/>
        </w:rPr>
        <w:t>Wolverhampton</w:t>
      </w:r>
      <w:r w:rsidRPr="00D712A4">
        <w:rPr>
          <w:rFonts w:cs="Arial"/>
          <w:sz w:val="28"/>
          <w:szCs w:val="28"/>
        </w:rPr>
        <w:t>’s lower cost</w:t>
      </w:r>
      <w:r w:rsidRPr="00D712A4">
        <w:rPr>
          <w:rFonts w:cs="Arial"/>
          <w:sz w:val="28"/>
          <w:szCs w:val="28"/>
        </w:rPr>
        <w:t>s</w:t>
      </w:r>
      <w:r w:rsidRPr="00D712A4">
        <w:rPr>
          <w:rFonts w:cs="Arial"/>
          <w:sz w:val="28"/>
          <w:szCs w:val="28"/>
        </w:rPr>
        <w:t>,</w:t>
      </w:r>
      <w:r w:rsidRPr="00D712A4">
        <w:rPr>
          <w:rFonts w:cs="Arial"/>
          <w:sz w:val="28"/>
          <w:szCs w:val="28"/>
        </w:rPr>
        <w:t xml:space="preserve"> and licensing requirements that can be seen as more favourable, but which is to the detriment of the princ</w:t>
      </w:r>
      <w:r w:rsidRPr="00D712A4">
        <w:rPr>
          <w:rFonts w:cs="Arial"/>
          <w:sz w:val="28"/>
          <w:szCs w:val="28"/>
        </w:rPr>
        <w:t xml:space="preserve">iples of devolution, and ultimately, to the detriment of the travelling public.  </w:t>
      </w:r>
      <w:r w:rsidRPr="00D712A4">
        <w:rPr>
          <w:rFonts w:cs="Arial"/>
          <w:sz w:val="28"/>
          <w:szCs w:val="28"/>
        </w:rPr>
        <w:t xml:space="preserve">It is appreciated that </w:t>
      </w:r>
      <w:r w:rsidRPr="00D712A4">
        <w:rPr>
          <w:rFonts w:cs="Arial"/>
          <w:sz w:val="28"/>
          <w:szCs w:val="28"/>
        </w:rPr>
        <w:t xml:space="preserve">Wolverhampton </w:t>
      </w:r>
      <w:r w:rsidRPr="00D712A4">
        <w:rPr>
          <w:rFonts w:cs="Arial"/>
          <w:sz w:val="28"/>
          <w:szCs w:val="28"/>
        </w:rPr>
        <w:t xml:space="preserve">is </w:t>
      </w:r>
      <w:r w:rsidRPr="00D712A4">
        <w:rPr>
          <w:rFonts w:cs="Arial"/>
          <w:sz w:val="28"/>
          <w:szCs w:val="28"/>
        </w:rPr>
        <w:t xml:space="preserve">acting </w:t>
      </w:r>
      <w:r w:rsidRPr="00D712A4">
        <w:rPr>
          <w:rFonts w:cs="Arial"/>
          <w:sz w:val="28"/>
          <w:szCs w:val="28"/>
        </w:rPr>
        <w:t xml:space="preserve">fully within </w:t>
      </w:r>
      <w:r w:rsidRPr="00D712A4">
        <w:rPr>
          <w:rFonts w:cs="Arial"/>
          <w:sz w:val="28"/>
          <w:szCs w:val="28"/>
        </w:rPr>
        <w:t>the law</w:t>
      </w:r>
      <w:r w:rsidRPr="00D712A4">
        <w:rPr>
          <w:rFonts w:cs="Arial"/>
          <w:sz w:val="28"/>
          <w:szCs w:val="28"/>
        </w:rPr>
        <w:t xml:space="preserve">, hence the need for action to be taken at a </w:t>
      </w:r>
      <w:r w:rsidRPr="00D712A4">
        <w:rPr>
          <w:rFonts w:cs="Arial"/>
          <w:sz w:val="28"/>
          <w:szCs w:val="28"/>
        </w:rPr>
        <w:t xml:space="preserve">national, legislative </w:t>
      </w:r>
      <w:r w:rsidRPr="00D712A4">
        <w:rPr>
          <w:rFonts w:cs="Arial"/>
          <w:sz w:val="28"/>
          <w:szCs w:val="28"/>
        </w:rPr>
        <w:t xml:space="preserve">level. </w:t>
      </w:r>
      <w:r w:rsidRPr="00D712A4">
        <w:rPr>
          <w:rFonts w:cs="Arial"/>
          <w:sz w:val="28"/>
          <w:szCs w:val="28"/>
        </w:rPr>
        <w:t xml:space="preserve">The </w:t>
      </w:r>
      <w:r w:rsidRPr="00D712A4">
        <w:rPr>
          <w:rFonts w:cs="Arial"/>
          <w:sz w:val="28"/>
          <w:szCs w:val="28"/>
        </w:rPr>
        <w:t>Deregulation</w:t>
      </w:r>
      <w:r w:rsidRPr="00D712A4">
        <w:rPr>
          <w:rFonts w:cs="Arial"/>
          <w:sz w:val="28"/>
          <w:szCs w:val="28"/>
        </w:rPr>
        <w:t xml:space="preserve"> Act 2015 introduced competition to </w:t>
      </w:r>
      <w:r w:rsidRPr="00D712A4">
        <w:rPr>
          <w:rFonts w:cs="Arial"/>
          <w:sz w:val="28"/>
          <w:szCs w:val="28"/>
        </w:rPr>
        <w:t xml:space="preserve">a statutory service </w:t>
      </w:r>
      <w:r w:rsidRPr="00D712A4">
        <w:rPr>
          <w:rFonts w:cs="Arial"/>
          <w:sz w:val="28"/>
          <w:szCs w:val="28"/>
        </w:rPr>
        <w:t>which should not exist and</w:t>
      </w:r>
      <w:r w:rsidRPr="00D712A4">
        <w:rPr>
          <w:rFonts w:cs="Arial"/>
          <w:sz w:val="28"/>
          <w:szCs w:val="28"/>
        </w:rPr>
        <w:t xml:space="preserve"> introduced very serious</w:t>
      </w:r>
      <w:r w:rsidRPr="00D712A4">
        <w:rPr>
          <w:rFonts w:cs="Arial"/>
          <w:sz w:val="28"/>
          <w:szCs w:val="28"/>
        </w:rPr>
        <w:t xml:space="preserve"> safeguarding</w:t>
      </w:r>
      <w:r w:rsidRPr="00D712A4">
        <w:rPr>
          <w:rFonts w:cs="Arial"/>
          <w:sz w:val="28"/>
          <w:szCs w:val="28"/>
        </w:rPr>
        <w:t xml:space="preserve"> risks to an already vulnerable area.</w:t>
      </w:r>
      <w:r w:rsidRPr="00D712A4">
        <w:rPr>
          <w:rFonts w:cs="Arial"/>
          <w:sz w:val="28"/>
          <w:szCs w:val="28"/>
        </w:rPr>
        <w:t xml:space="preserve"> </w:t>
      </w:r>
      <w:r w:rsidRPr="00D712A4">
        <w:rPr>
          <w:rFonts w:cs="Arial"/>
          <w:sz w:val="28"/>
          <w:szCs w:val="28"/>
        </w:rPr>
        <w:t xml:space="preserve">The fees payable for taxi licensing are strictly controlled in law and can only be used for the purpose of delivery of the </w:t>
      </w:r>
      <w:r w:rsidRPr="00D712A4">
        <w:rPr>
          <w:rFonts w:cs="Arial"/>
          <w:sz w:val="28"/>
          <w:szCs w:val="28"/>
        </w:rPr>
        <w:t xml:space="preserve">service. </w:t>
      </w:r>
      <w:r w:rsidRPr="00D712A4">
        <w:rPr>
          <w:rFonts w:cs="Arial"/>
          <w:sz w:val="28"/>
          <w:szCs w:val="28"/>
        </w:rPr>
        <w:t xml:space="preserve"> </w:t>
      </w:r>
      <w:r w:rsidRPr="00D712A4">
        <w:rPr>
          <w:rFonts w:cs="Arial"/>
          <w:sz w:val="28"/>
          <w:szCs w:val="28"/>
        </w:rPr>
        <w:t xml:space="preserve">When setting licence fees due regard must be had to recent relevant case law in particular </w:t>
      </w:r>
      <w:r w:rsidRPr="00D712A4">
        <w:rPr>
          <w:rFonts w:cs="Arial"/>
          <w:i/>
          <w:iCs/>
          <w:sz w:val="28"/>
          <w:szCs w:val="28"/>
        </w:rPr>
        <w:t>‘Hemming v Westminster City Council 2015’ (Supreme Court)</w:t>
      </w:r>
      <w:r w:rsidRPr="00D712A4">
        <w:rPr>
          <w:rFonts w:cs="Arial"/>
          <w:sz w:val="28"/>
          <w:szCs w:val="28"/>
        </w:rPr>
        <w:t xml:space="preserve"> and </w:t>
      </w:r>
      <w:r w:rsidRPr="00D712A4">
        <w:rPr>
          <w:rFonts w:cs="Arial"/>
          <w:i/>
          <w:iCs/>
          <w:sz w:val="28"/>
          <w:szCs w:val="28"/>
        </w:rPr>
        <w:t>‘Manchester City Council ex parte King’.</w:t>
      </w:r>
      <w:r w:rsidRPr="00D712A4">
        <w:rPr>
          <w:rFonts w:cs="Arial"/>
          <w:sz w:val="28"/>
          <w:szCs w:val="28"/>
        </w:rPr>
        <w:t> </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3.2</w:t>
      </w:r>
      <w:r w:rsidRPr="00D712A4">
        <w:rPr>
          <w:rFonts w:cs="Arial"/>
          <w:sz w:val="28"/>
          <w:szCs w:val="28"/>
        </w:rPr>
        <w:tab/>
      </w:r>
      <w:r w:rsidRPr="00D712A4">
        <w:rPr>
          <w:rFonts w:cs="Arial"/>
          <w:sz w:val="28"/>
          <w:szCs w:val="28"/>
        </w:rPr>
        <w:t xml:space="preserve">Effectively revenue has been drawn from </w:t>
      </w:r>
      <w:r w:rsidRPr="00D712A4">
        <w:rPr>
          <w:rFonts w:cs="Arial"/>
          <w:sz w:val="28"/>
          <w:szCs w:val="28"/>
        </w:rPr>
        <w:t>licensing authorities to areas like Wolverhampton</w:t>
      </w:r>
      <w:r w:rsidRPr="00D712A4">
        <w:rPr>
          <w:rFonts w:cs="Arial"/>
          <w:sz w:val="28"/>
          <w:szCs w:val="28"/>
        </w:rPr>
        <w:t>,</w:t>
      </w:r>
      <w:r w:rsidRPr="00D712A4">
        <w:rPr>
          <w:rFonts w:cs="Arial"/>
          <w:sz w:val="28"/>
          <w:szCs w:val="28"/>
        </w:rPr>
        <w:t xml:space="preserve"> making it difficult for t</w:t>
      </w:r>
      <w:r w:rsidRPr="00D712A4">
        <w:rPr>
          <w:rFonts w:cs="Arial"/>
          <w:sz w:val="28"/>
          <w:szCs w:val="28"/>
        </w:rPr>
        <w:t xml:space="preserve">he authorities to deliver their statutory </w:t>
      </w:r>
      <w:r w:rsidRPr="00D712A4">
        <w:rPr>
          <w:rFonts w:cs="Arial"/>
          <w:sz w:val="28"/>
          <w:szCs w:val="28"/>
        </w:rPr>
        <w:t xml:space="preserve">licensing </w:t>
      </w:r>
      <w:r w:rsidRPr="00D712A4">
        <w:rPr>
          <w:rFonts w:cs="Arial"/>
          <w:sz w:val="28"/>
          <w:szCs w:val="28"/>
        </w:rPr>
        <w:t xml:space="preserve">duties. There </w:t>
      </w:r>
      <w:r w:rsidRPr="00D712A4">
        <w:rPr>
          <w:rFonts w:cs="Arial"/>
          <w:sz w:val="28"/>
          <w:szCs w:val="28"/>
        </w:rPr>
        <w:t>was</w:t>
      </w:r>
      <w:r w:rsidRPr="00D712A4">
        <w:rPr>
          <w:rFonts w:cs="Arial"/>
          <w:sz w:val="28"/>
          <w:szCs w:val="28"/>
        </w:rPr>
        <w:t xml:space="preserve"> no need </w:t>
      </w:r>
      <w:r w:rsidRPr="00D712A4">
        <w:rPr>
          <w:rFonts w:cs="Arial"/>
          <w:sz w:val="28"/>
          <w:szCs w:val="28"/>
        </w:rPr>
        <w:t>to create this issue</w:t>
      </w:r>
      <w:r w:rsidRPr="00D712A4">
        <w:rPr>
          <w:rFonts w:cs="Arial"/>
          <w:sz w:val="28"/>
          <w:szCs w:val="28"/>
        </w:rPr>
        <w:t xml:space="preserve"> and the safeguarding risks of drivers choosing to be licensed several hours away from their home / work base</w:t>
      </w:r>
      <w:r w:rsidRPr="00D712A4">
        <w:rPr>
          <w:rFonts w:cs="Arial"/>
          <w:sz w:val="28"/>
          <w:szCs w:val="28"/>
        </w:rPr>
        <w:t xml:space="preserve"> should be thoroughly scrutinised.  Similarly, how those authorities which are </w:t>
      </w:r>
      <w:r w:rsidRPr="00D712A4">
        <w:rPr>
          <w:rFonts w:cs="Arial"/>
          <w:sz w:val="28"/>
          <w:szCs w:val="28"/>
        </w:rPr>
        <w:t>attracting such large volumes of applications, are apportioning this revenue.</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3.</w:t>
      </w:r>
      <w:r w:rsidRPr="00D712A4">
        <w:rPr>
          <w:rFonts w:cs="Arial"/>
          <w:sz w:val="28"/>
          <w:szCs w:val="28"/>
        </w:rPr>
        <w:t>3</w:t>
      </w:r>
      <w:r w:rsidRPr="00D712A4">
        <w:rPr>
          <w:rFonts w:cs="Arial"/>
          <w:sz w:val="28"/>
          <w:szCs w:val="28"/>
        </w:rPr>
        <w:tab/>
      </w:r>
      <w:r w:rsidRPr="00D712A4">
        <w:rPr>
          <w:rFonts w:cs="Arial"/>
          <w:sz w:val="28"/>
          <w:szCs w:val="28"/>
        </w:rPr>
        <w:t xml:space="preserve">Complaints are regularly received from the public when an ‘out of town’ vehicle turns </w:t>
      </w:r>
      <w:r w:rsidRPr="00D712A4">
        <w:rPr>
          <w:rFonts w:cs="Arial"/>
          <w:sz w:val="28"/>
          <w:szCs w:val="28"/>
        </w:rPr>
        <w:t>up to collect them.  They describe feeling v</w:t>
      </w:r>
      <w:r w:rsidRPr="00D712A4">
        <w:rPr>
          <w:rFonts w:cs="Arial"/>
          <w:sz w:val="28"/>
          <w:szCs w:val="28"/>
        </w:rPr>
        <w:t>ulnerable</w:t>
      </w:r>
      <w:r w:rsidRPr="00D712A4">
        <w:rPr>
          <w:rFonts w:cs="Arial"/>
          <w:sz w:val="28"/>
          <w:szCs w:val="28"/>
        </w:rPr>
        <w:t xml:space="preserve"> as they don’t know where the vehicle is from and c</w:t>
      </w:r>
      <w:r w:rsidRPr="00D712A4">
        <w:rPr>
          <w:rFonts w:cs="Arial"/>
          <w:sz w:val="28"/>
          <w:szCs w:val="28"/>
        </w:rPr>
        <w:t>onfusion</w:t>
      </w:r>
      <w:r w:rsidRPr="00D712A4">
        <w:rPr>
          <w:rFonts w:cs="Arial"/>
          <w:sz w:val="28"/>
          <w:szCs w:val="28"/>
        </w:rPr>
        <w:t xml:space="preserve"> of how this is allowed to </w:t>
      </w:r>
      <w:r w:rsidRPr="00D712A4">
        <w:rPr>
          <w:rFonts w:cs="Arial"/>
          <w:sz w:val="28"/>
          <w:szCs w:val="28"/>
        </w:rPr>
        <w:t>happen. They do not feel</w:t>
      </w:r>
      <w:r w:rsidRPr="00D712A4">
        <w:rPr>
          <w:rFonts w:cs="Arial"/>
          <w:sz w:val="28"/>
          <w:szCs w:val="28"/>
        </w:rPr>
        <w:t xml:space="preserve"> safe</w:t>
      </w:r>
      <w:r w:rsidRPr="00D712A4">
        <w:rPr>
          <w:rFonts w:cs="Arial"/>
          <w:sz w:val="28"/>
          <w:szCs w:val="28"/>
        </w:rPr>
        <w:t xml:space="preserve"> and usually the licensing authority in which the collection occurs is the one who will receive the complaint.</w:t>
      </w:r>
      <w:r w:rsidRPr="00D712A4">
        <w:rPr>
          <w:rFonts w:cs="Arial"/>
          <w:sz w:val="28"/>
          <w:szCs w:val="28"/>
        </w:rPr>
        <w:t xml:space="preserve">  The public do not understand why they then need to contact a licensing authority elsewhere in the country about a complaint that took place where </w:t>
      </w:r>
      <w:r w:rsidRPr="00D712A4">
        <w:rPr>
          <w:rFonts w:cs="Arial"/>
          <w:sz w:val="28"/>
          <w:szCs w:val="28"/>
        </w:rPr>
        <w:t>they live.  Invariably, it</w:t>
      </w:r>
      <w:r w:rsidRPr="00D712A4">
        <w:rPr>
          <w:rFonts w:cs="Arial"/>
          <w:sz w:val="28"/>
          <w:szCs w:val="28"/>
        </w:rPr>
        <w:t>’</w:t>
      </w:r>
      <w:r w:rsidRPr="00D712A4">
        <w:rPr>
          <w:rFonts w:cs="Arial"/>
          <w:sz w:val="28"/>
          <w:szCs w:val="28"/>
        </w:rPr>
        <w:t>s too difficult and they don’t follow through with the complaint.</w:t>
      </w:r>
    </w:p>
    <w:p w:rsidR="00D712A4" w:rsidRPr="00D712A4" w:rsidP="00090423">
      <w:pPr>
        <w:pStyle w:val="NoSpacing"/>
        <w:ind w:left="709" w:hanging="709"/>
        <w:jc w:val="center"/>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3.</w:t>
      </w:r>
      <w:r w:rsidRPr="00D712A4">
        <w:rPr>
          <w:rFonts w:cs="Arial"/>
          <w:sz w:val="28"/>
          <w:szCs w:val="28"/>
        </w:rPr>
        <w:t>4</w:t>
      </w:r>
      <w:r w:rsidRPr="00D712A4">
        <w:rPr>
          <w:rFonts w:cs="Arial"/>
          <w:sz w:val="28"/>
          <w:szCs w:val="28"/>
        </w:rPr>
        <w:tab/>
      </w:r>
      <w:r w:rsidRPr="00D712A4">
        <w:rPr>
          <w:rFonts w:cs="Arial"/>
          <w:sz w:val="28"/>
          <w:szCs w:val="28"/>
        </w:rPr>
        <w:t>Similarly,</w:t>
      </w:r>
      <w:r w:rsidRPr="00D712A4">
        <w:rPr>
          <w:rFonts w:cs="Arial"/>
          <w:sz w:val="28"/>
          <w:szCs w:val="28"/>
        </w:rPr>
        <w:t xml:space="preserve"> if a serious incident involving a taxi driver occurs </w:t>
      </w:r>
      <w:r w:rsidRPr="00D712A4">
        <w:rPr>
          <w:rFonts w:cs="Arial"/>
          <w:sz w:val="28"/>
          <w:szCs w:val="28"/>
        </w:rPr>
        <w:t xml:space="preserve">locally and </w:t>
      </w:r>
      <w:r w:rsidRPr="00D712A4">
        <w:rPr>
          <w:rFonts w:cs="Arial"/>
          <w:sz w:val="28"/>
          <w:szCs w:val="28"/>
        </w:rPr>
        <w:t>the driver is licensed in another council the authority will not be</w:t>
      </w:r>
      <w:r w:rsidRPr="00D712A4">
        <w:rPr>
          <w:rFonts w:cs="Arial"/>
          <w:sz w:val="28"/>
          <w:szCs w:val="28"/>
        </w:rPr>
        <w:t xml:space="preserve"> informed.  This can result in serious, damaging publicity for an authority who is completely blameless.</w:t>
      </w:r>
      <w:r w:rsidRPr="00D712A4">
        <w:rPr>
          <w:rFonts w:cs="Arial"/>
          <w:sz w:val="28"/>
          <w:szCs w:val="28"/>
        </w:rPr>
        <w:t xml:space="preserve"> </w:t>
      </w:r>
      <w:r w:rsidRPr="00D712A4">
        <w:rPr>
          <w:rFonts w:cs="Arial"/>
          <w:sz w:val="28"/>
          <w:szCs w:val="28"/>
        </w:rPr>
        <w:t>L</w:t>
      </w:r>
      <w:r w:rsidRPr="00D712A4">
        <w:rPr>
          <w:rFonts w:cs="Arial"/>
          <w:sz w:val="28"/>
          <w:szCs w:val="28"/>
        </w:rPr>
        <w:t>egislative reform is the only way to solve the issues the industry now faces.</w:t>
      </w:r>
    </w:p>
    <w:p w:rsidR="00D712A4" w:rsidRPr="00D712A4" w:rsidP="00090423">
      <w:pPr>
        <w:pStyle w:val="NoSpacing"/>
        <w:ind w:left="709" w:hanging="709"/>
        <w:rPr>
          <w:rFonts w:cs="Arial"/>
          <w:sz w:val="28"/>
          <w:szCs w:val="28"/>
          <w:u w:val="single"/>
        </w:rPr>
      </w:pPr>
      <w:bookmarkEnd w:id="0"/>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u w:val="single"/>
        </w:rPr>
      </w:pPr>
      <w:r w:rsidRPr="00D712A4">
        <w:rPr>
          <w:rFonts w:cs="Arial"/>
          <w:sz w:val="28"/>
          <w:szCs w:val="28"/>
        </w:rPr>
        <w:t>4.</w:t>
      </w:r>
      <w:r w:rsidRPr="00D712A4">
        <w:rPr>
          <w:rFonts w:cs="Arial"/>
          <w:sz w:val="28"/>
          <w:szCs w:val="28"/>
        </w:rPr>
        <w:tab/>
      </w:r>
      <w:r w:rsidRPr="00D712A4">
        <w:rPr>
          <w:rFonts w:cs="Arial"/>
          <w:b/>
          <w:bCs/>
          <w:sz w:val="28"/>
          <w:szCs w:val="28"/>
          <w:u w:val="single"/>
        </w:rPr>
        <w:t xml:space="preserve">What would be the practical implications for licensing authorities and </w:t>
      </w:r>
      <w:r w:rsidRPr="00D712A4">
        <w:rPr>
          <w:rFonts w:cs="Arial"/>
          <w:b/>
          <w:bCs/>
          <w:sz w:val="28"/>
          <w:szCs w:val="28"/>
          <w:u w:val="single"/>
        </w:rPr>
        <w:t xml:space="preserve">operators of more stringent or standardised licensing conditions in respect of safety, accessibility, </w:t>
      </w:r>
      <w:r w:rsidRPr="00D712A4">
        <w:rPr>
          <w:rFonts w:cs="Arial"/>
          <w:b/>
          <w:bCs/>
          <w:sz w:val="28"/>
          <w:szCs w:val="28"/>
          <w:u w:val="single"/>
        </w:rPr>
        <w:tab/>
        <w:t>vehicles and driver conduct?</w:t>
      </w: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rPr>
      </w:pPr>
      <w:r w:rsidRPr="00D712A4">
        <w:rPr>
          <w:rFonts w:cs="Arial"/>
          <w:sz w:val="28"/>
          <w:szCs w:val="28"/>
        </w:rPr>
        <w:t>4.1</w:t>
      </w:r>
      <w:r w:rsidRPr="00D712A4">
        <w:rPr>
          <w:rFonts w:cs="Arial"/>
          <w:sz w:val="28"/>
          <w:szCs w:val="28"/>
        </w:rPr>
        <w:tab/>
      </w:r>
      <w:r w:rsidRPr="00D712A4">
        <w:rPr>
          <w:rFonts w:cs="Arial"/>
          <w:sz w:val="28"/>
          <w:szCs w:val="28"/>
        </w:rPr>
        <w:t>Changing anything in licensing takes a good deal of time and requires consultation</w:t>
      </w:r>
      <w:r w:rsidRPr="00D712A4">
        <w:rPr>
          <w:rFonts w:cs="Arial"/>
          <w:sz w:val="28"/>
          <w:szCs w:val="28"/>
        </w:rPr>
        <w:t xml:space="preserve">, </w:t>
      </w:r>
      <w:r w:rsidRPr="00D712A4">
        <w:rPr>
          <w:rFonts w:cs="Arial"/>
          <w:sz w:val="28"/>
          <w:szCs w:val="28"/>
        </w:rPr>
        <w:t xml:space="preserve">however a set of mandatory conditions could be imposed on </w:t>
      </w:r>
      <w:r w:rsidRPr="00D712A4">
        <w:rPr>
          <w:rFonts w:cs="Arial"/>
          <w:sz w:val="28"/>
          <w:szCs w:val="28"/>
        </w:rPr>
        <w:t xml:space="preserve">licences, </w:t>
      </w:r>
      <w:r w:rsidRPr="00D712A4">
        <w:rPr>
          <w:rFonts w:cs="Arial"/>
          <w:sz w:val="28"/>
          <w:szCs w:val="28"/>
        </w:rPr>
        <w:t>similar to</w:t>
      </w:r>
      <w:r w:rsidRPr="00D712A4">
        <w:rPr>
          <w:rFonts w:cs="Arial"/>
          <w:sz w:val="28"/>
          <w:szCs w:val="28"/>
        </w:rPr>
        <w:t xml:space="preserve"> LA3</w:t>
      </w:r>
      <w:r w:rsidRPr="00D712A4">
        <w:rPr>
          <w:rFonts w:cs="Arial"/>
          <w:sz w:val="28"/>
          <w:szCs w:val="28"/>
        </w:rPr>
        <w:t xml:space="preserve"> which delivered through legislation should not be too onerous.</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4.2</w:t>
      </w:r>
      <w:r w:rsidRPr="00D712A4">
        <w:rPr>
          <w:rFonts w:cs="Arial"/>
          <w:sz w:val="28"/>
          <w:szCs w:val="28"/>
        </w:rPr>
        <w:tab/>
        <w:t>Training for the taxi trade and elected members should also be standardised.</w:t>
      </w: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u w:val="single"/>
        </w:rPr>
      </w:pPr>
      <w:r w:rsidRPr="00D712A4">
        <w:rPr>
          <w:rFonts w:cs="Arial"/>
          <w:sz w:val="28"/>
          <w:szCs w:val="28"/>
        </w:rPr>
        <w:t>5.</w:t>
      </w:r>
      <w:r w:rsidRPr="00D712A4">
        <w:rPr>
          <w:rFonts w:cs="Arial"/>
          <w:sz w:val="28"/>
          <w:szCs w:val="28"/>
        </w:rPr>
        <w:tab/>
      </w:r>
      <w:r w:rsidRPr="00D712A4">
        <w:rPr>
          <w:rFonts w:cs="Arial"/>
          <w:b/>
          <w:bCs/>
          <w:sz w:val="28"/>
          <w:szCs w:val="28"/>
          <w:u w:val="single"/>
        </w:rPr>
        <w:t xml:space="preserve">What steps should the Government take to address the challenges posed by </w:t>
      </w:r>
      <w:r w:rsidRPr="00D712A4">
        <w:rPr>
          <w:rFonts w:cs="Arial"/>
          <w:b/>
          <w:bCs/>
          <w:sz w:val="28"/>
          <w:szCs w:val="28"/>
          <w:u w:val="single"/>
        </w:rPr>
        <w:t>cross-border licensing in the taxi and PHV sector?</w:t>
      </w:r>
    </w:p>
    <w:p w:rsidR="00D712A4" w:rsidRPr="00D712A4" w:rsidP="00090423">
      <w:pPr>
        <w:pStyle w:val="NoSpacing"/>
        <w:rPr>
          <w:rFonts w:cs="Arial"/>
          <w:sz w:val="28"/>
          <w:szCs w:val="28"/>
          <w:u w:val="single"/>
        </w:rPr>
      </w:pPr>
    </w:p>
    <w:p w:rsidR="00D712A4" w:rsidRPr="00D712A4" w:rsidP="00090423">
      <w:pPr>
        <w:pStyle w:val="NoSpacing"/>
        <w:rPr>
          <w:rFonts w:cs="Arial"/>
          <w:sz w:val="28"/>
          <w:szCs w:val="28"/>
        </w:rPr>
      </w:pPr>
      <w:r w:rsidRPr="00D712A4">
        <w:rPr>
          <w:rFonts w:cs="Arial"/>
          <w:sz w:val="28"/>
          <w:szCs w:val="28"/>
        </w:rPr>
        <w:t>5.1</w:t>
      </w:r>
      <w:r w:rsidRPr="00D712A4">
        <w:rPr>
          <w:rFonts w:cs="Arial"/>
          <w:sz w:val="28"/>
          <w:szCs w:val="28"/>
        </w:rPr>
        <w:tab/>
      </w:r>
      <w:r w:rsidRPr="00D712A4">
        <w:rPr>
          <w:rFonts w:cs="Arial"/>
          <w:sz w:val="28"/>
          <w:szCs w:val="28"/>
        </w:rPr>
        <w:t>New, clear, robust legislation and guidance</w:t>
      </w:r>
      <w:r w:rsidRPr="00D712A4">
        <w:rPr>
          <w:rFonts w:cs="Arial"/>
          <w:sz w:val="28"/>
          <w:szCs w:val="28"/>
        </w:rPr>
        <w:t xml:space="preserve"> is urgently needed.</w:t>
      </w:r>
    </w:p>
    <w:p w:rsidR="00D712A4" w:rsidRPr="00D712A4" w:rsidP="00090423">
      <w:pPr>
        <w:pStyle w:val="NoSpacing"/>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5.2</w:t>
      </w:r>
      <w:r w:rsidRPr="00D712A4">
        <w:rPr>
          <w:rFonts w:cs="Arial"/>
          <w:sz w:val="28"/>
          <w:szCs w:val="28"/>
        </w:rPr>
        <w:tab/>
      </w:r>
      <w:r w:rsidRPr="00D712A4">
        <w:rPr>
          <w:rFonts w:cs="Arial"/>
          <w:sz w:val="28"/>
          <w:szCs w:val="28"/>
        </w:rPr>
        <w:t>When recommending training</w:t>
      </w:r>
      <w:r w:rsidRPr="00D712A4">
        <w:rPr>
          <w:rFonts w:cs="Arial"/>
          <w:sz w:val="28"/>
          <w:szCs w:val="28"/>
        </w:rPr>
        <w:t xml:space="preserve"> areas</w:t>
      </w:r>
      <w:r w:rsidRPr="00D712A4">
        <w:rPr>
          <w:rFonts w:cs="Arial"/>
          <w:sz w:val="28"/>
          <w:szCs w:val="28"/>
        </w:rPr>
        <w:t xml:space="preserve">, these should be clearly defined as to </w:t>
      </w:r>
      <w:r w:rsidRPr="00D712A4">
        <w:rPr>
          <w:rFonts w:cs="Arial"/>
          <w:sz w:val="28"/>
          <w:szCs w:val="28"/>
        </w:rPr>
        <w:tab/>
      </w:r>
      <w:r w:rsidRPr="00D712A4">
        <w:rPr>
          <w:rFonts w:cs="Arial"/>
          <w:sz w:val="28"/>
          <w:szCs w:val="28"/>
        </w:rPr>
        <w:t>requirements</w:t>
      </w:r>
      <w:r w:rsidRPr="00D712A4">
        <w:rPr>
          <w:rFonts w:cs="Arial"/>
          <w:sz w:val="28"/>
          <w:szCs w:val="28"/>
        </w:rPr>
        <w:t>, outcomes</w:t>
      </w:r>
      <w:r w:rsidRPr="00D712A4">
        <w:rPr>
          <w:rFonts w:cs="Arial"/>
          <w:sz w:val="28"/>
          <w:szCs w:val="28"/>
        </w:rPr>
        <w:t xml:space="preserve"> and </w:t>
      </w:r>
      <w:r w:rsidRPr="00D712A4">
        <w:rPr>
          <w:rFonts w:cs="Arial"/>
          <w:sz w:val="28"/>
          <w:szCs w:val="28"/>
        </w:rPr>
        <w:t>the delivery model</w:t>
      </w:r>
      <w:r w:rsidRPr="00D712A4">
        <w:rPr>
          <w:rFonts w:cs="Arial"/>
          <w:sz w:val="28"/>
          <w:szCs w:val="28"/>
        </w:rPr>
        <w:t xml:space="preserve"> and </w:t>
      </w:r>
      <w:r w:rsidRPr="00D712A4">
        <w:rPr>
          <w:rFonts w:cs="Arial"/>
          <w:sz w:val="28"/>
          <w:szCs w:val="28"/>
        </w:rPr>
        <w:t xml:space="preserve">an assurance provided </w:t>
      </w:r>
      <w:r w:rsidRPr="00D712A4">
        <w:rPr>
          <w:rFonts w:cs="Arial"/>
          <w:sz w:val="28"/>
          <w:szCs w:val="28"/>
        </w:rPr>
        <w:t>t</w:t>
      </w:r>
      <w:r w:rsidRPr="00D712A4">
        <w:rPr>
          <w:rFonts w:cs="Arial"/>
          <w:sz w:val="28"/>
          <w:szCs w:val="28"/>
        </w:rPr>
        <w:t>hat the courses exist throughout the country.</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5.3</w:t>
      </w:r>
      <w:r w:rsidRPr="00D712A4">
        <w:rPr>
          <w:rFonts w:cs="Arial"/>
          <w:sz w:val="28"/>
          <w:szCs w:val="28"/>
        </w:rPr>
        <w:tab/>
        <w:t xml:space="preserve">When setting </w:t>
      </w:r>
      <w:r w:rsidRPr="00D712A4">
        <w:rPr>
          <w:rFonts w:cs="Arial"/>
          <w:sz w:val="28"/>
          <w:szCs w:val="28"/>
        </w:rPr>
        <w:t>standards and guidance there should be a quality assurance process to oversee the standards</w:t>
      </w:r>
      <w:r w:rsidRPr="00D712A4">
        <w:rPr>
          <w:rFonts w:cs="Arial"/>
          <w:sz w:val="28"/>
          <w:szCs w:val="28"/>
        </w:rPr>
        <w:t xml:space="preserve"> possibly at regional level, and</w:t>
      </w:r>
      <w:r w:rsidRPr="00D712A4">
        <w:rPr>
          <w:rFonts w:cs="Arial"/>
          <w:sz w:val="28"/>
          <w:szCs w:val="28"/>
        </w:rPr>
        <w:t xml:space="preserve"> there should be no room for authorities to set</w:t>
      </w:r>
      <w:r w:rsidRPr="00D712A4">
        <w:rPr>
          <w:rFonts w:cs="Arial"/>
          <w:sz w:val="28"/>
          <w:szCs w:val="28"/>
        </w:rPr>
        <w:t xml:space="preserve"> their own standards of delivery which permits safeguarding concerns.</w:t>
      </w: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b/>
          <w:bCs/>
          <w:sz w:val="28"/>
          <w:szCs w:val="28"/>
          <w:u w:val="single"/>
        </w:rPr>
      </w:pPr>
      <w:r w:rsidRPr="00D712A4">
        <w:rPr>
          <w:rFonts w:cs="Arial"/>
          <w:sz w:val="28"/>
          <w:szCs w:val="28"/>
        </w:rPr>
        <w:t>6.</w:t>
      </w:r>
      <w:r w:rsidRPr="00D712A4">
        <w:rPr>
          <w:rFonts w:cs="Arial"/>
          <w:sz w:val="28"/>
          <w:szCs w:val="28"/>
        </w:rPr>
        <w:tab/>
      </w:r>
      <w:r w:rsidRPr="00D712A4">
        <w:rPr>
          <w:rFonts w:cs="Arial"/>
          <w:b/>
          <w:bCs/>
          <w:sz w:val="28"/>
          <w:szCs w:val="28"/>
          <w:u w:val="single"/>
        </w:rPr>
        <w:t>What would effective reform look like in terms of enforcement, passenger safety and safeguarding, and regulatory consistency? Is there a role for regional transport authorities?</w:t>
      </w:r>
    </w:p>
    <w:p w:rsidR="00D712A4" w:rsidRPr="00D712A4" w:rsidP="00090423">
      <w:pPr>
        <w:pStyle w:val="NoSpacing"/>
        <w:rPr>
          <w:rFonts w:cs="Arial"/>
          <w:sz w:val="28"/>
          <w:szCs w:val="28"/>
          <w:u w:val="single"/>
        </w:rPr>
      </w:pPr>
    </w:p>
    <w:p w:rsidR="00D712A4" w:rsidRPr="00D712A4" w:rsidP="00090423">
      <w:pPr>
        <w:pStyle w:val="NoSpacing"/>
        <w:ind w:left="709" w:hanging="709"/>
        <w:rPr>
          <w:rFonts w:cs="Arial"/>
          <w:sz w:val="28"/>
          <w:szCs w:val="28"/>
        </w:rPr>
      </w:pPr>
      <w:r w:rsidRPr="00D712A4">
        <w:rPr>
          <w:rFonts w:cs="Arial"/>
          <w:sz w:val="28"/>
          <w:szCs w:val="28"/>
        </w:rPr>
        <w:t>6.1</w:t>
      </w:r>
      <w:r w:rsidRPr="00D712A4">
        <w:rPr>
          <w:rFonts w:cs="Arial"/>
          <w:sz w:val="28"/>
          <w:szCs w:val="28"/>
        </w:rPr>
        <w:tab/>
        <w:t xml:space="preserve">The LCRCA and constituent local licensing authorities have been following the </w:t>
      </w:r>
      <w:r w:rsidRPr="00D712A4">
        <w:rPr>
          <w:rFonts w:cs="Arial"/>
          <w:sz w:val="28"/>
          <w:szCs w:val="28"/>
        </w:rPr>
        <w:t>progress of the Government's Devolution White Paper since its publication in late 2024, noting its proposals to move taxi and PHV licensing responsibilities from the</w:t>
      </w:r>
      <w:r w:rsidRPr="00D712A4">
        <w:rPr>
          <w:rFonts w:cs="Arial"/>
          <w:sz w:val="28"/>
          <w:szCs w:val="28"/>
        </w:rPr>
        <w:t xml:space="preserve"> </w:t>
      </w:r>
      <w:r w:rsidRPr="00D712A4">
        <w:rPr>
          <w:rFonts w:cs="Arial"/>
          <w:sz w:val="28"/>
          <w:szCs w:val="28"/>
        </w:rPr>
        <w:t xml:space="preserve">level of local authorities upwards to the LCRCA.   </w:t>
      </w:r>
    </w:p>
    <w:p w:rsidR="00D712A4" w:rsidRPr="00D712A4" w:rsidP="00090423">
      <w:pPr>
        <w:pStyle w:val="NoSpacing"/>
        <w:ind w:left="709" w:hanging="709"/>
        <w:rPr>
          <w:rFonts w:cs="Arial"/>
          <w:sz w:val="28"/>
          <w:szCs w:val="28"/>
        </w:rPr>
      </w:pPr>
      <w:r w:rsidRPr="00D712A4">
        <w:rPr>
          <w:rFonts w:cs="Arial"/>
          <w:sz w:val="28"/>
          <w:szCs w:val="28"/>
          <w:u w:val="single"/>
        </w:rPr>
        <w:t xml:space="preserve"> </w:t>
      </w:r>
    </w:p>
    <w:p w:rsidR="00D712A4" w:rsidRPr="00D712A4" w:rsidP="00090423">
      <w:pPr>
        <w:pStyle w:val="NoSpacing"/>
        <w:ind w:left="709" w:hanging="709"/>
        <w:rPr>
          <w:rFonts w:cs="Arial"/>
          <w:sz w:val="28"/>
          <w:szCs w:val="28"/>
        </w:rPr>
      </w:pPr>
      <w:r w:rsidRPr="00D712A4">
        <w:rPr>
          <w:rFonts w:cs="Arial"/>
          <w:sz w:val="28"/>
          <w:szCs w:val="28"/>
        </w:rPr>
        <w:t>6.2</w:t>
      </w:r>
      <w:r w:rsidRPr="00D712A4">
        <w:rPr>
          <w:rFonts w:cs="Arial"/>
          <w:sz w:val="28"/>
          <w:szCs w:val="28"/>
        </w:rPr>
        <w:tab/>
        <w:t xml:space="preserve">However, the LCRCA and its </w:t>
      </w:r>
      <w:r w:rsidRPr="00D712A4">
        <w:rPr>
          <w:rFonts w:cs="Arial"/>
          <w:sz w:val="28"/>
          <w:szCs w:val="28"/>
        </w:rPr>
        <w:t xml:space="preserve">local authority </w:t>
      </w:r>
      <w:r w:rsidRPr="00D712A4">
        <w:rPr>
          <w:rFonts w:cs="Arial"/>
          <w:sz w:val="28"/>
          <w:szCs w:val="28"/>
        </w:rPr>
        <w:t xml:space="preserve">partners see no case for, and no benefit in moving these licensing responsibilities from a local level as a blanket measure.  Fundamentally, such changes would not address the core issues raised in this </w:t>
      </w:r>
      <w:r w:rsidRPr="00D712A4">
        <w:rPr>
          <w:rFonts w:cs="Arial"/>
          <w:sz w:val="28"/>
          <w:szCs w:val="28"/>
        </w:rPr>
        <w:t>submission around the problems created by out-of-area licensing.  Drivers would remain free to license their vehicle outside of an LCR-wide regime without a more fundamental change in the law.  In practical terms, this would only serve to move the problem, and any benefits would be limited.</w:t>
      </w:r>
      <w:r w:rsidRPr="00D712A4">
        <w:rPr>
          <w:rFonts w:cs="Arial"/>
          <w:sz w:val="28"/>
          <w:szCs w:val="28"/>
          <w:u w:val="single"/>
        </w:rPr>
        <w:t xml:space="preserve">   </w:t>
      </w:r>
    </w:p>
    <w:p w:rsidR="00D712A4" w:rsidRPr="00D712A4" w:rsidP="00090423">
      <w:pPr>
        <w:pStyle w:val="NoSpacing"/>
        <w:ind w:left="709" w:hanging="709"/>
        <w:rPr>
          <w:rFonts w:cs="Arial"/>
          <w:sz w:val="28"/>
          <w:szCs w:val="28"/>
        </w:rPr>
      </w:pPr>
      <w:r w:rsidRPr="00D712A4">
        <w:rPr>
          <w:rFonts w:cs="Arial"/>
          <w:sz w:val="28"/>
          <w:szCs w:val="28"/>
          <w:u w:val="single"/>
        </w:rPr>
        <w:t xml:space="preserve"> </w:t>
      </w:r>
    </w:p>
    <w:p w:rsidR="00D712A4" w:rsidRPr="00D712A4" w:rsidP="00090423">
      <w:pPr>
        <w:pStyle w:val="NoSpacing"/>
        <w:ind w:left="709" w:hanging="709"/>
        <w:rPr>
          <w:rFonts w:cs="Arial"/>
          <w:sz w:val="28"/>
          <w:szCs w:val="28"/>
        </w:rPr>
      </w:pPr>
      <w:r w:rsidRPr="00D712A4">
        <w:rPr>
          <w:rFonts w:cs="Arial"/>
          <w:sz w:val="28"/>
          <w:szCs w:val="28"/>
        </w:rPr>
        <w:t>6.3</w:t>
      </w:r>
      <w:r w:rsidRPr="00D712A4">
        <w:rPr>
          <w:rFonts w:cs="Arial"/>
          <w:sz w:val="28"/>
          <w:szCs w:val="28"/>
        </w:rPr>
        <w:tab/>
        <w:t xml:space="preserve">The priority for the LCRCA is to support the alignment and </w:t>
      </w:r>
      <w:r w:rsidRPr="00D712A4">
        <w:rPr>
          <w:rFonts w:cs="Arial"/>
          <w:sz w:val="28"/>
          <w:szCs w:val="28"/>
        </w:rPr>
        <w:t>raising</w:t>
      </w:r>
      <w:r w:rsidRPr="00D712A4">
        <w:rPr>
          <w:rFonts w:cs="Arial"/>
          <w:sz w:val="28"/>
          <w:szCs w:val="28"/>
        </w:rPr>
        <w:t xml:space="preserve"> of collective standards across the local authorities, to maximise the local knowledge and insight that local licensing authorities have, and which is fundamental to a safe and well-functioning taxi and PHV network.  The legislative shift needed is to manage out of area licensing, rather than seeking to stipulate the level at which licensing should be operated.</w:t>
      </w:r>
    </w:p>
    <w:p w:rsidR="00D712A4" w:rsidRPr="00D712A4" w:rsidP="00090423">
      <w:pPr>
        <w:pStyle w:val="NoSpacing"/>
        <w:ind w:left="709" w:hanging="709"/>
        <w:rPr>
          <w:rFonts w:cs="Arial"/>
          <w:sz w:val="28"/>
          <w:szCs w:val="28"/>
        </w:rPr>
      </w:pPr>
      <w:r w:rsidRPr="00D712A4">
        <w:rPr>
          <w:rFonts w:cs="Arial"/>
          <w:sz w:val="28"/>
          <w:szCs w:val="28"/>
        </w:rPr>
        <w:t xml:space="preserve"> </w:t>
      </w:r>
    </w:p>
    <w:p w:rsidR="00D712A4" w:rsidRPr="00D712A4" w:rsidP="00090423">
      <w:pPr>
        <w:pStyle w:val="NoSpacing"/>
        <w:ind w:left="709" w:hanging="709"/>
        <w:rPr>
          <w:rFonts w:cs="Arial"/>
          <w:sz w:val="28"/>
          <w:szCs w:val="28"/>
        </w:rPr>
      </w:pPr>
      <w:r w:rsidRPr="00D712A4">
        <w:rPr>
          <w:rFonts w:cs="Arial"/>
          <w:sz w:val="28"/>
          <w:szCs w:val="28"/>
        </w:rPr>
        <w:t>6.4</w:t>
      </w:r>
      <w:r w:rsidRPr="00D712A4">
        <w:rPr>
          <w:rFonts w:cs="Arial"/>
          <w:sz w:val="28"/>
          <w:szCs w:val="28"/>
        </w:rPr>
        <w:tab/>
        <w:t xml:space="preserve">In the spirit of devolution, it should also be a matter for Combined Authority areas to determine their preferred model of taxi and PHV </w:t>
      </w:r>
      <w:r w:rsidRPr="00D712A4">
        <w:rPr>
          <w:rFonts w:cs="Arial"/>
          <w:sz w:val="28"/>
          <w:szCs w:val="28"/>
        </w:rPr>
        <w:t>licensing, aided by appropriate “enabling” legislative provisions, rather than for government to impose a fixed model on local areas.</w:t>
      </w: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u w:val="single"/>
        </w:rPr>
      </w:pPr>
      <w:r w:rsidRPr="00D712A4">
        <w:rPr>
          <w:rFonts w:cs="Arial"/>
          <w:sz w:val="28"/>
          <w:szCs w:val="28"/>
        </w:rPr>
        <w:t>7.</w:t>
      </w:r>
      <w:r w:rsidRPr="00D712A4">
        <w:rPr>
          <w:rFonts w:cs="Arial"/>
          <w:sz w:val="28"/>
          <w:szCs w:val="28"/>
        </w:rPr>
        <w:tab/>
      </w:r>
      <w:r w:rsidRPr="00D712A4">
        <w:rPr>
          <w:rFonts w:cs="Arial"/>
          <w:b/>
          <w:bCs/>
          <w:sz w:val="28"/>
          <w:szCs w:val="28"/>
          <w:u w:val="single"/>
        </w:rPr>
        <w:t>How are digital ride-hailing platforms impacting standards in the sector, and is further regulation in this area required?</w:t>
      </w: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rPr>
      </w:pPr>
      <w:r w:rsidRPr="00D712A4">
        <w:rPr>
          <w:rFonts w:cs="Arial"/>
          <w:sz w:val="28"/>
          <w:szCs w:val="28"/>
        </w:rPr>
        <w:t>7.1</w:t>
      </w:r>
      <w:r w:rsidRPr="00D712A4">
        <w:rPr>
          <w:rFonts w:cs="Arial"/>
          <w:sz w:val="28"/>
          <w:szCs w:val="28"/>
        </w:rPr>
        <w:tab/>
      </w:r>
      <w:r w:rsidRPr="00D712A4">
        <w:rPr>
          <w:rFonts w:cs="Arial"/>
          <w:sz w:val="28"/>
          <w:szCs w:val="28"/>
        </w:rPr>
        <w:t xml:space="preserve">The current legislation does not lend itself to </w:t>
      </w:r>
      <w:r w:rsidRPr="00D712A4">
        <w:rPr>
          <w:rFonts w:cs="Arial"/>
          <w:sz w:val="28"/>
          <w:szCs w:val="28"/>
        </w:rPr>
        <w:t xml:space="preserve">this at all.  The ‘off hands’ approach and </w:t>
      </w:r>
      <w:r w:rsidRPr="00D712A4">
        <w:rPr>
          <w:rFonts w:cs="Arial"/>
          <w:sz w:val="28"/>
          <w:szCs w:val="28"/>
        </w:rPr>
        <w:t>‘faceless’ operation of these models causes concern partic</w:t>
      </w:r>
      <w:r w:rsidRPr="00D712A4">
        <w:rPr>
          <w:rFonts w:cs="Arial"/>
          <w:sz w:val="28"/>
          <w:szCs w:val="28"/>
        </w:rPr>
        <w:t>ularly among older service</w:t>
      </w:r>
      <w:r w:rsidRPr="00D712A4">
        <w:rPr>
          <w:rFonts w:cs="Arial"/>
          <w:sz w:val="28"/>
          <w:szCs w:val="28"/>
        </w:rPr>
        <w:t xml:space="preserve"> </w:t>
      </w:r>
      <w:r w:rsidRPr="00D712A4">
        <w:rPr>
          <w:rFonts w:cs="Arial"/>
          <w:sz w:val="28"/>
          <w:szCs w:val="28"/>
        </w:rPr>
        <w:t xml:space="preserve">users.  </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7.2</w:t>
      </w:r>
      <w:r w:rsidRPr="00D712A4">
        <w:rPr>
          <w:rFonts w:cs="Arial"/>
          <w:sz w:val="28"/>
          <w:szCs w:val="28"/>
        </w:rPr>
        <w:tab/>
      </w:r>
      <w:r w:rsidRPr="00D712A4">
        <w:rPr>
          <w:rFonts w:cs="Arial"/>
          <w:sz w:val="28"/>
          <w:szCs w:val="28"/>
        </w:rPr>
        <w:t>For young people, this is now their only mode of transport when using a ‘taxi’</w:t>
      </w:r>
      <w:r w:rsidRPr="00D712A4">
        <w:rPr>
          <w:rFonts w:cs="Arial"/>
          <w:sz w:val="28"/>
          <w:szCs w:val="28"/>
        </w:rPr>
        <w:t xml:space="preserve">, they have very limited knowledge of local trade and often see them as being inferior to the </w:t>
      </w:r>
      <w:r w:rsidRPr="00D712A4">
        <w:rPr>
          <w:rFonts w:cs="Arial"/>
          <w:sz w:val="28"/>
          <w:szCs w:val="28"/>
        </w:rPr>
        <w:t>fashionable</w:t>
      </w:r>
      <w:r w:rsidRPr="00D712A4">
        <w:rPr>
          <w:rFonts w:cs="Arial"/>
          <w:sz w:val="28"/>
          <w:szCs w:val="28"/>
        </w:rPr>
        <w:t xml:space="preserve"> ‘I’m getting an Uber’</w:t>
      </w:r>
      <w:r w:rsidRPr="00D712A4">
        <w:rPr>
          <w:rFonts w:cs="Arial"/>
          <w:sz w:val="28"/>
          <w:szCs w:val="28"/>
        </w:rPr>
        <w:t>.</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7.3</w:t>
      </w:r>
      <w:r w:rsidRPr="00D712A4">
        <w:rPr>
          <w:rFonts w:cs="Arial"/>
          <w:sz w:val="28"/>
          <w:szCs w:val="28"/>
        </w:rPr>
        <w:tab/>
      </w:r>
      <w:r w:rsidRPr="00D712A4">
        <w:rPr>
          <w:rFonts w:cs="Arial"/>
          <w:sz w:val="28"/>
          <w:szCs w:val="28"/>
        </w:rPr>
        <w:t xml:space="preserve">It has undoubtedly had an impact on the local private hire industry with the bigger operators such as Uber and Veezu, buying out the smaller companies, which has reduced competition </w:t>
      </w:r>
      <w:r w:rsidRPr="00D712A4">
        <w:rPr>
          <w:rFonts w:cs="Arial"/>
          <w:sz w:val="28"/>
          <w:szCs w:val="28"/>
        </w:rPr>
        <w:t>and, in some cases,</w:t>
      </w:r>
      <w:r w:rsidRPr="00D712A4">
        <w:rPr>
          <w:rFonts w:cs="Arial"/>
          <w:sz w:val="28"/>
          <w:szCs w:val="28"/>
        </w:rPr>
        <w:t xml:space="preserve"> driven up prices.  Some regions now have little choice </w:t>
      </w:r>
      <w:r w:rsidRPr="00D712A4">
        <w:rPr>
          <w:rFonts w:cs="Arial"/>
          <w:sz w:val="28"/>
          <w:szCs w:val="28"/>
        </w:rPr>
        <w:t xml:space="preserve">between operators and are limited to a small pool of two or three. The older members of the community and those who have a disability have been casualties </w:t>
      </w:r>
      <w:r w:rsidRPr="00D712A4">
        <w:rPr>
          <w:rFonts w:cs="Arial"/>
          <w:sz w:val="28"/>
          <w:szCs w:val="28"/>
        </w:rPr>
        <w:t>as the local choice and trust they had no longer exists.</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u w:val="single"/>
        </w:rPr>
      </w:pPr>
      <w:r w:rsidRPr="00D712A4">
        <w:rPr>
          <w:rFonts w:cs="Arial"/>
          <w:sz w:val="28"/>
          <w:szCs w:val="28"/>
        </w:rPr>
        <w:t>8.</w:t>
      </w:r>
      <w:r w:rsidRPr="00D712A4">
        <w:rPr>
          <w:rFonts w:cs="Arial"/>
          <w:sz w:val="28"/>
          <w:szCs w:val="28"/>
        </w:rPr>
        <w:tab/>
      </w:r>
      <w:r w:rsidRPr="00D712A4">
        <w:rPr>
          <w:rFonts w:cs="Arial"/>
          <w:b/>
          <w:bCs/>
          <w:sz w:val="28"/>
          <w:szCs w:val="28"/>
          <w:u w:val="single"/>
        </w:rPr>
        <w:t>How effective, accessible, and trusted are complaints and incident reporting systems in the taxi and private hire vehicle (PHV) sector, for both passengers</w:t>
      </w:r>
      <w:r w:rsidRPr="00D712A4">
        <w:rPr>
          <w:rFonts w:cs="Arial"/>
          <w:b/>
          <w:bCs/>
          <w:sz w:val="28"/>
          <w:szCs w:val="28"/>
          <w:u w:val="single"/>
        </w:rPr>
        <w:t xml:space="preserve"> </w:t>
      </w:r>
      <w:r w:rsidRPr="00D712A4">
        <w:rPr>
          <w:rFonts w:cs="Arial"/>
          <w:b/>
          <w:bCs/>
          <w:sz w:val="28"/>
          <w:szCs w:val="28"/>
          <w:u w:val="single"/>
        </w:rPr>
        <w:t>and drivers</w:t>
      </w:r>
      <w:r w:rsidRPr="00D712A4">
        <w:rPr>
          <w:rFonts w:cs="Arial"/>
          <w:sz w:val="28"/>
          <w:szCs w:val="28"/>
          <w:u w:val="single"/>
        </w:rPr>
        <w:t>?</w:t>
      </w: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rPr>
      </w:pPr>
      <w:r w:rsidRPr="00D712A4">
        <w:rPr>
          <w:rFonts w:cs="Arial"/>
          <w:sz w:val="28"/>
          <w:szCs w:val="28"/>
        </w:rPr>
        <w:t>8.1</w:t>
      </w:r>
      <w:r w:rsidRPr="00D712A4">
        <w:rPr>
          <w:rFonts w:cs="Arial"/>
          <w:sz w:val="28"/>
          <w:szCs w:val="28"/>
        </w:rPr>
        <w:tab/>
      </w:r>
      <w:r w:rsidRPr="00D712A4">
        <w:rPr>
          <w:rFonts w:cs="Arial"/>
          <w:sz w:val="28"/>
          <w:szCs w:val="28"/>
        </w:rPr>
        <w:t>There is n</w:t>
      </w:r>
      <w:r w:rsidRPr="00D712A4">
        <w:rPr>
          <w:rFonts w:cs="Arial"/>
          <w:sz w:val="28"/>
          <w:szCs w:val="28"/>
        </w:rPr>
        <w:t>o legal requirement</w:t>
      </w:r>
      <w:r w:rsidRPr="00D712A4">
        <w:rPr>
          <w:rFonts w:cs="Arial"/>
          <w:sz w:val="28"/>
          <w:szCs w:val="28"/>
        </w:rPr>
        <w:t xml:space="preserve"> for this so again it is completely dependent on the licensing authority </w:t>
      </w:r>
      <w:r w:rsidRPr="00D712A4">
        <w:rPr>
          <w:rFonts w:cs="Arial"/>
          <w:sz w:val="28"/>
          <w:szCs w:val="28"/>
        </w:rPr>
        <w:t>introducing and enforcing this through licence conditions and policy.</w:t>
      </w:r>
      <w:r w:rsidRPr="00D712A4">
        <w:rPr>
          <w:rFonts w:cs="Arial"/>
          <w:sz w:val="28"/>
          <w:szCs w:val="28"/>
        </w:rPr>
        <w:t xml:space="preserve">  Drivers will routinely omit to disclose matters </w:t>
      </w:r>
      <w:r w:rsidRPr="00D712A4">
        <w:rPr>
          <w:rFonts w:cs="Arial"/>
          <w:sz w:val="28"/>
          <w:szCs w:val="28"/>
        </w:rPr>
        <w:t xml:space="preserve">or incidents </w:t>
      </w:r>
      <w:r w:rsidRPr="00D712A4">
        <w:rPr>
          <w:rFonts w:cs="Arial"/>
          <w:sz w:val="28"/>
          <w:szCs w:val="28"/>
        </w:rPr>
        <w:t>to the</w:t>
      </w:r>
      <w:r w:rsidRPr="00D712A4">
        <w:rPr>
          <w:rFonts w:cs="Arial"/>
          <w:sz w:val="28"/>
          <w:szCs w:val="28"/>
        </w:rPr>
        <w:t xml:space="preserve">ir authorities or </w:t>
      </w:r>
      <w:r w:rsidRPr="00D712A4">
        <w:rPr>
          <w:rFonts w:cs="Arial"/>
          <w:sz w:val="28"/>
          <w:szCs w:val="28"/>
        </w:rPr>
        <w:t>operators,</w:t>
      </w:r>
      <w:r w:rsidRPr="00D712A4">
        <w:rPr>
          <w:rFonts w:cs="Arial"/>
          <w:sz w:val="28"/>
          <w:szCs w:val="28"/>
        </w:rPr>
        <w:t xml:space="preserve"> and this has been made much worse by </w:t>
      </w:r>
      <w:r w:rsidRPr="00D712A4">
        <w:rPr>
          <w:rFonts w:cs="Arial"/>
          <w:sz w:val="28"/>
          <w:szCs w:val="28"/>
        </w:rPr>
        <w:t>drivers working nowhere near their licensing authority.</w:t>
      </w:r>
      <w:r w:rsidRPr="00D712A4">
        <w:rPr>
          <w:rFonts w:cs="Arial"/>
          <w:sz w:val="28"/>
          <w:szCs w:val="28"/>
        </w:rPr>
        <w:t xml:space="preserve"> </w:t>
      </w:r>
      <w:r w:rsidRPr="00D712A4">
        <w:rPr>
          <w:rFonts w:cs="Arial"/>
          <w:sz w:val="28"/>
          <w:szCs w:val="28"/>
        </w:rPr>
        <w:t xml:space="preserve">Authorities would benefit from </w:t>
      </w:r>
      <w:r w:rsidRPr="00D712A4">
        <w:rPr>
          <w:rFonts w:cs="Arial"/>
          <w:sz w:val="28"/>
          <w:szCs w:val="28"/>
        </w:rPr>
        <w:t xml:space="preserve">tighter </w:t>
      </w:r>
      <w:r w:rsidRPr="00D712A4">
        <w:rPr>
          <w:rFonts w:cs="Arial"/>
          <w:sz w:val="28"/>
          <w:szCs w:val="28"/>
        </w:rPr>
        <w:t xml:space="preserve">legislation </w:t>
      </w:r>
      <w:r w:rsidRPr="00D712A4">
        <w:rPr>
          <w:rFonts w:cs="Arial"/>
          <w:sz w:val="28"/>
          <w:szCs w:val="28"/>
        </w:rPr>
        <w:t>and agreed</w:t>
      </w:r>
      <w:r w:rsidRPr="00D712A4">
        <w:rPr>
          <w:rFonts w:cs="Arial"/>
          <w:sz w:val="28"/>
          <w:szCs w:val="28"/>
        </w:rPr>
        <w:t xml:space="preserve"> </w:t>
      </w:r>
      <w:r w:rsidRPr="00D712A4">
        <w:rPr>
          <w:rFonts w:cs="Arial"/>
          <w:sz w:val="28"/>
          <w:szCs w:val="28"/>
        </w:rPr>
        <w:t>systems of complaint reporting, investigations and action.</w:t>
      </w:r>
    </w:p>
    <w:p w:rsidR="00D712A4" w:rsidRPr="00D712A4" w:rsidP="00763D17">
      <w:pPr>
        <w:pStyle w:val="NoSpacing"/>
        <w:ind w:left="709" w:hanging="709"/>
        <w:rPr>
          <w:rFonts w:cs="Arial"/>
          <w:sz w:val="28"/>
          <w:szCs w:val="28"/>
        </w:rPr>
      </w:pPr>
    </w:p>
    <w:p w:rsidR="00D712A4" w:rsidRPr="00D712A4" w:rsidP="00763D17">
      <w:pPr>
        <w:pStyle w:val="NoSpacing"/>
        <w:ind w:left="709" w:hanging="709"/>
        <w:rPr>
          <w:rFonts w:cs="Arial"/>
          <w:sz w:val="28"/>
          <w:szCs w:val="28"/>
        </w:rPr>
      </w:pPr>
      <w:r w:rsidRPr="00D712A4">
        <w:rPr>
          <w:rFonts w:cs="Arial"/>
          <w:sz w:val="28"/>
          <w:szCs w:val="28"/>
        </w:rPr>
        <w:t>8.2</w:t>
      </w:r>
      <w:r w:rsidRPr="00D712A4">
        <w:rPr>
          <w:rFonts w:cs="Arial"/>
          <w:sz w:val="28"/>
          <w:szCs w:val="28"/>
        </w:rPr>
        <w:tab/>
      </w:r>
      <w:r w:rsidRPr="00D712A4">
        <w:rPr>
          <w:rFonts w:cs="Arial"/>
          <w:sz w:val="28"/>
          <w:szCs w:val="28"/>
        </w:rPr>
        <w:t xml:space="preserve">There is merit in developing </w:t>
      </w:r>
      <w:r w:rsidRPr="00D712A4">
        <w:rPr>
          <w:rFonts w:cs="Arial"/>
          <w:sz w:val="28"/>
          <w:szCs w:val="28"/>
        </w:rPr>
        <w:t>a national database for complaint</w:t>
      </w:r>
      <w:r w:rsidRPr="00D712A4">
        <w:rPr>
          <w:rFonts w:cs="Arial"/>
          <w:sz w:val="28"/>
          <w:szCs w:val="28"/>
        </w:rPr>
        <w:t>s</w:t>
      </w:r>
      <w:r w:rsidRPr="00D712A4">
        <w:rPr>
          <w:rFonts w:cs="Arial"/>
          <w:sz w:val="28"/>
          <w:szCs w:val="28"/>
        </w:rPr>
        <w:t xml:space="preserve"> and incident reporting, akin to the existing NR3</w:t>
      </w:r>
      <w:r w:rsidRPr="00D712A4">
        <w:rPr>
          <w:rFonts w:cs="Arial"/>
          <w:sz w:val="28"/>
          <w:szCs w:val="28"/>
        </w:rPr>
        <w:t>S</w:t>
      </w:r>
      <w:r w:rsidRPr="00D712A4">
        <w:rPr>
          <w:rFonts w:cs="Arial"/>
          <w:sz w:val="28"/>
          <w:szCs w:val="28"/>
        </w:rPr>
        <w:t xml:space="preserve"> register referenced </w:t>
      </w:r>
      <w:r w:rsidRPr="00D712A4">
        <w:rPr>
          <w:rFonts w:cs="Arial"/>
          <w:sz w:val="28"/>
          <w:szCs w:val="28"/>
        </w:rPr>
        <w:t xml:space="preserve">below, </w:t>
      </w:r>
      <w:r w:rsidRPr="00D712A4">
        <w:rPr>
          <w:rFonts w:cs="Arial"/>
          <w:sz w:val="28"/>
          <w:szCs w:val="28"/>
        </w:rPr>
        <w:t>but for issues that are reported to licensing authorities and subsequently investigated.</w:t>
      </w:r>
    </w:p>
    <w:p w:rsidR="00D712A4" w:rsidRPr="00D712A4" w:rsidP="00763D17">
      <w:pPr>
        <w:pStyle w:val="NoSpacing"/>
        <w:ind w:left="709" w:hanging="709"/>
        <w:rPr>
          <w:rFonts w:cs="Arial"/>
          <w:sz w:val="28"/>
          <w:szCs w:val="28"/>
        </w:rPr>
      </w:pP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u w:val="single"/>
        </w:rPr>
      </w:pPr>
      <w:r w:rsidRPr="00D712A4">
        <w:rPr>
          <w:rFonts w:cs="Arial"/>
          <w:sz w:val="28"/>
          <w:szCs w:val="28"/>
        </w:rPr>
        <w:t>9.</w:t>
      </w:r>
      <w:r w:rsidRPr="00D712A4">
        <w:rPr>
          <w:rFonts w:cs="Arial"/>
          <w:sz w:val="28"/>
          <w:szCs w:val="28"/>
        </w:rPr>
        <w:tab/>
      </w:r>
      <w:r w:rsidRPr="00D712A4">
        <w:rPr>
          <w:rFonts w:cs="Arial"/>
          <w:b/>
          <w:bCs/>
          <w:sz w:val="28"/>
          <w:szCs w:val="28"/>
          <w:u w:val="single"/>
        </w:rPr>
        <w:t>How effective is the National Register for Revocations, Refusals and</w:t>
      </w:r>
      <w:r w:rsidRPr="00D712A4">
        <w:rPr>
          <w:rFonts w:cs="Arial"/>
          <w:b/>
          <w:bCs/>
          <w:sz w:val="28"/>
          <w:szCs w:val="28"/>
        </w:rPr>
        <w:t xml:space="preserve"> </w:t>
      </w:r>
      <w:r w:rsidRPr="00D712A4">
        <w:rPr>
          <w:rFonts w:cs="Arial"/>
          <w:b/>
          <w:bCs/>
          <w:sz w:val="28"/>
          <w:szCs w:val="28"/>
        </w:rPr>
        <w:tab/>
      </w:r>
      <w:r w:rsidRPr="00D712A4">
        <w:rPr>
          <w:rFonts w:cs="Arial"/>
          <w:b/>
          <w:bCs/>
          <w:sz w:val="28"/>
          <w:szCs w:val="28"/>
          <w:u w:val="single"/>
        </w:rPr>
        <w:t>Suspensions (NR3S). in supporting consistent licensing decisions cross local</w:t>
      </w:r>
      <w:r w:rsidRPr="00D712A4">
        <w:rPr>
          <w:rFonts w:cs="Arial"/>
          <w:b/>
          <w:bCs/>
          <w:sz w:val="28"/>
          <w:szCs w:val="28"/>
        </w:rPr>
        <w:t xml:space="preserve"> </w:t>
      </w:r>
      <w:r w:rsidRPr="00D712A4">
        <w:rPr>
          <w:rFonts w:cs="Arial"/>
          <w:b/>
          <w:bCs/>
          <w:sz w:val="28"/>
          <w:szCs w:val="28"/>
          <w:u w:val="single"/>
        </w:rPr>
        <w:t>authorities? What barriers, if any, are limiting its use or impact?</w:t>
      </w: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rPr>
      </w:pPr>
      <w:r w:rsidRPr="00D712A4">
        <w:rPr>
          <w:rFonts w:cs="Arial"/>
          <w:sz w:val="28"/>
          <w:szCs w:val="28"/>
        </w:rPr>
        <w:t>9.1</w:t>
      </w:r>
      <w:r w:rsidRPr="00D712A4">
        <w:rPr>
          <w:rFonts w:cs="Arial"/>
          <w:sz w:val="28"/>
          <w:szCs w:val="28"/>
        </w:rPr>
        <w:tab/>
      </w:r>
      <w:r w:rsidRPr="00D712A4">
        <w:rPr>
          <w:rFonts w:cs="Arial"/>
          <w:sz w:val="28"/>
          <w:szCs w:val="28"/>
        </w:rPr>
        <w:t>Th</w:t>
      </w:r>
      <w:r w:rsidRPr="00D712A4">
        <w:rPr>
          <w:rFonts w:cs="Arial"/>
          <w:sz w:val="28"/>
          <w:szCs w:val="28"/>
        </w:rPr>
        <w:t>e NR3</w:t>
      </w:r>
      <w:r w:rsidRPr="00D712A4">
        <w:rPr>
          <w:rFonts w:cs="Arial"/>
          <w:sz w:val="28"/>
          <w:szCs w:val="28"/>
        </w:rPr>
        <w:t>S</w:t>
      </w:r>
      <w:r w:rsidRPr="00D712A4">
        <w:rPr>
          <w:rFonts w:cs="Arial"/>
          <w:sz w:val="28"/>
          <w:szCs w:val="28"/>
        </w:rPr>
        <w:t xml:space="preserve"> </w:t>
      </w:r>
      <w:r w:rsidRPr="00D712A4">
        <w:rPr>
          <w:rFonts w:cs="Arial"/>
          <w:sz w:val="28"/>
          <w:szCs w:val="28"/>
        </w:rPr>
        <w:t>R</w:t>
      </w:r>
      <w:r w:rsidRPr="00D712A4">
        <w:rPr>
          <w:rFonts w:cs="Arial"/>
          <w:sz w:val="28"/>
          <w:szCs w:val="28"/>
        </w:rPr>
        <w:t>egister has been welcomed within the sector</w:t>
      </w:r>
      <w:r w:rsidRPr="00D712A4">
        <w:rPr>
          <w:rFonts w:cs="Arial"/>
          <w:sz w:val="28"/>
          <w:szCs w:val="28"/>
        </w:rPr>
        <w:t xml:space="preserve"> and has provided a central repository for use across the country to easily check the licence status of an individual.</w:t>
      </w:r>
      <w:r w:rsidRPr="00D712A4">
        <w:rPr>
          <w:rFonts w:cs="Arial"/>
          <w:sz w:val="28"/>
          <w:szCs w:val="28"/>
        </w:rPr>
        <w:t xml:space="preserve">  What could be improved is the response time of authorities when </w:t>
      </w:r>
      <w:r w:rsidRPr="00D712A4">
        <w:rPr>
          <w:rFonts w:cs="Arial"/>
          <w:sz w:val="28"/>
          <w:szCs w:val="28"/>
        </w:rPr>
        <w:t xml:space="preserve">information is requested by another licensing authority.  This can take anything from a single day up to eight weeks in some cases which delays the application process </w:t>
      </w:r>
      <w:r w:rsidRPr="00D712A4">
        <w:rPr>
          <w:rFonts w:cs="Arial"/>
          <w:sz w:val="28"/>
          <w:szCs w:val="28"/>
        </w:rPr>
        <w:t>for the requesting licensing authority.</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u w:val="single"/>
        </w:rPr>
      </w:pPr>
      <w:r w:rsidRPr="00D712A4">
        <w:rPr>
          <w:rFonts w:cs="Arial"/>
          <w:sz w:val="28"/>
          <w:szCs w:val="28"/>
        </w:rPr>
        <w:t>9.2</w:t>
      </w:r>
      <w:r w:rsidRPr="00D712A4">
        <w:rPr>
          <w:rFonts w:cs="Arial"/>
          <w:sz w:val="28"/>
          <w:szCs w:val="28"/>
        </w:rPr>
        <w:tab/>
      </w:r>
      <w:r w:rsidRPr="00D712A4">
        <w:rPr>
          <w:rFonts w:cs="Arial"/>
          <w:sz w:val="28"/>
          <w:szCs w:val="28"/>
        </w:rPr>
        <w:t xml:space="preserve">Consideration could be given to </w:t>
      </w:r>
      <w:r w:rsidRPr="00D712A4">
        <w:rPr>
          <w:rFonts w:cs="Arial"/>
          <w:sz w:val="28"/>
          <w:szCs w:val="28"/>
        </w:rPr>
        <w:t xml:space="preserve">authorities uploading supporting information for the suspension or revocation, at the time of the addition of the individual to the register.  </w:t>
      </w:r>
      <w:r w:rsidRPr="00D712A4">
        <w:rPr>
          <w:rFonts w:cs="Arial"/>
          <w:sz w:val="28"/>
          <w:szCs w:val="28"/>
        </w:rPr>
        <w:t xml:space="preserve">This would ensure that information is </w:t>
      </w:r>
      <w:r w:rsidRPr="00D712A4">
        <w:rPr>
          <w:rFonts w:cs="Arial"/>
          <w:sz w:val="28"/>
          <w:szCs w:val="28"/>
        </w:rPr>
        <w:t>accessible at source and decision making improved.</w:t>
      </w:r>
    </w:p>
    <w:p w:rsidR="00D712A4" w:rsidRPr="00D712A4" w:rsidP="00090423">
      <w:pPr>
        <w:pStyle w:val="NoSpacing"/>
        <w:ind w:left="709" w:hanging="709"/>
        <w:rPr>
          <w:rFonts w:cs="Arial"/>
          <w:sz w:val="28"/>
          <w:szCs w:val="28"/>
          <w:u w:val="single"/>
        </w:rPr>
      </w:pP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b/>
          <w:bCs/>
          <w:sz w:val="28"/>
          <w:szCs w:val="28"/>
          <w:u w:val="single"/>
        </w:rPr>
      </w:pPr>
      <w:r w:rsidRPr="00D712A4">
        <w:rPr>
          <w:rFonts w:cs="Arial"/>
          <w:sz w:val="28"/>
          <w:szCs w:val="28"/>
        </w:rPr>
        <w:t>10.</w:t>
      </w:r>
      <w:r w:rsidRPr="00D712A4">
        <w:rPr>
          <w:rFonts w:cs="Arial"/>
          <w:sz w:val="28"/>
          <w:szCs w:val="28"/>
        </w:rPr>
        <w:tab/>
      </w:r>
      <w:r w:rsidRPr="00D712A4">
        <w:rPr>
          <w:rFonts w:cs="Arial"/>
          <w:b/>
          <w:bCs/>
          <w:sz w:val="28"/>
          <w:szCs w:val="28"/>
          <w:u w:val="single"/>
        </w:rPr>
        <w:t>W</w:t>
      </w:r>
      <w:r w:rsidRPr="00D712A4">
        <w:rPr>
          <w:rFonts w:cs="Arial"/>
          <w:b/>
          <w:bCs/>
          <w:sz w:val="28"/>
          <w:szCs w:val="28"/>
          <w:u w:val="single"/>
        </w:rPr>
        <w:t>h</w:t>
      </w:r>
      <w:r w:rsidRPr="00D712A4">
        <w:rPr>
          <w:rFonts w:cs="Arial"/>
          <w:b/>
          <w:bCs/>
          <w:sz w:val="28"/>
          <w:szCs w:val="28"/>
          <w:u w:val="single"/>
        </w:rPr>
        <w:t>at are the implications for taxi and PHV licensing of the future rollout of autonomous vehicles?</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10.1</w:t>
      </w:r>
      <w:r w:rsidRPr="00D712A4">
        <w:rPr>
          <w:rFonts w:cs="Arial"/>
          <w:sz w:val="28"/>
          <w:szCs w:val="28"/>
        </w:rPr>
        <w:tab/>
      </w:r>
      <w:r w:rsidRPr="00D712A4">
        <w:rPr>
          <w:rFonts w:cs="Arial"/>
          <w:sz w:val="28"/>
          <w:szCs w:val="28"/>
        </w:rPr>
        <w:t xml:space="preserve">There has been no consultation with Licensing </w:t>
      </w:r>
      <w:r w:rsidRPr="00D712A4">
        <w:rPr>
          <w:rFonts w:cs="Arial"/>
          <w:sz w:val="28"/>
          <w:szCs w:val="28"/>
        </w:rPr>
        <w:t>A</w:t>
      </w:r>
      <w:r w:rsidRPr="00D712A4">
        <w:rPr>
          <w:rFonts w:cs="Arial"/>
          <w:sz w:val="28"/>
          <w:szCs w:val="28"/>
        </w:rPr>
        <w:t>uthorities about</w:t>
      </w:r>
      <w:r w:rsidRPr="00D712A4">
        <w:rPr>
          <w:rFonts w:cs="Arial"/>
          <w:sz w:val="28"/>
          <w:szCs w:val="28"/>
        </w:rPr>
        <w:t xml:space="preserve"> the introduction of</w:t>
      </w:r>
      <w:r w:rsidRPr="00D712A4">
        <w:rPr>
          <w:rFonts w:cs="Arial"/>
          <w:sz w:val="28"/>
          <w:szCs w:val="28"/>
        </w:rPr>
        <w:t xml:space="preserve"> autonomous vehicles</w:t>
      </w:r>
      <w:r w:rsidRPr="00D712A4">
        <w:rPr>
          <w:rFonts w:cs="Arial"/>
          <w:sz w:val="28"/>
          <w:szCs w:val="28"/>
        </w:rPr>
        <w:t xml:space="preserve"> which, g</w:t>
      </w:r>
      <w:r w:rsidRPr="00D712A4">
        <w:rPr>
          <w:rFonts w:cs="Arial"/>
          <w:sz w:val="28"/>
          <w:szCs w:val="28"/>
        </w:rPr>
        <w:t xml:space="preserve">iven their experience in managing public transportation </w:t>
      </w:r>
      <w:r w:rsidRPr="00D712A4">
        <w:rPr>
          <w:rFonts w:cs="Arial"/>
          <w:sz w:val="28"/>
          <w:szCs w:val="28"/>
        </w:rPr>
        <w:t>by single vehicle, is difficult to understand.</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10.2</w:t>
      </w:r>
      <w:r w:rsidRPr="00D712A4">
        <w:rPr>
          <w:rFonts w:cs="Arial"/>
          <w:sz w:val="28"/>
          <w:szCs w:val="28"/>
        </w:rPr>
        <w:tab/>
        <w:t>The LGA have been the main source of information for authorities but only by the way of consulting on small parts of plans and contracts that are already approved.  Most licensing authorities are concerned not only about the impact on local business</w:t>
      </w:r>
      <w:r w:rsidRPr="00D712A4">
        <w:rPr>
          <w:rFonts w:cs="Arial"/>
          <w:sz w:val="28"/>
          <w:szCs w:val="28"/>
        </w:rPr>
        <w:t xml:space="preserve"> and serious safeguarding issues which haven’t been addressed, but on the additional burdens that will come to local authorities with no financial recompense.</w:t>
      </w:r>
    </w:p>
    <w:p w:rsidR="00D712A4" w:rsidRPr="00D712A4" w:rsidP="00090423">
      <w:pPr>
        <w:pStyle w:val="NoSpacing"/>
        <w:ind w:left="709" w:hanging="709"/>
        <w:rPr>
          <w:rFonts w:cs="Arial"/>
          <w:sz w:val="28"/>
          <w:szCs w:val="28"/>
        </w:rPr>
      </w:pPr>
    </w:p>
    <w:p w:rsidR="00D712A4" w:rsidRPr="00D712A4" w:rsidP="00090423">
      <w:pPr>
        <w:pStyle w:val="NoSpacing"/>
        <w:ind w:left="709" w:hanging="709"/>
        <w:rPr>
          <w:rFonts w:cs="Arial"/>
          <w:sz w:val="28"/>
          <w:szCs w:val="28"/>
        </w:rPr>
      </w:pPr>
      <w:r w:rsidRPr="00D712A4">
        <w:rPr>
          <w:rFonts w:cs="Arial"/>
          <w:sz w:val="28"/>
          <w:szCs w:val="28"/>
        </w:rPr>
        <w:t>10.3</w:t>
      </w:r>
      <w:r w:rsidRPr="00D712A4">
        <w:rPr>
          <w:rFonts w:cs="Arial"/>
          <w:sz w:val="28"/>
          <w:szCs w:val="28"/>
        </w:rPr>
        <w:tab/>
      </w:r>
      <w:r w:rsidRPr="00D712A4">
        <w:rPr>
          <w:rFonts w:cs="Arial"/>
          <w:sz w:val="28"/>
          <w:szCs w:val="28"/>
        </w:rPr>
        <w:t xml:space="preserve">Limited feedback has been provided to authorities that the licensing process is too cumbersome and slow for automated vehicles </w:t>
      </w:r>
      <w:r w:rsidRPr="00D712A4">
        <w:rPr>
          <w:rFonts w:cs="Arial"/>
          <w:sz w:val="28"/>
          <w:szCs w:val="28"/>
        </w:rPr>
        <w:t xml:space="preserve">and is </w:t>
      </w:r>
      <w:r w:rsidRPr="00D712A4">
        <w:rPr>
          <w:rFonts w:cs="Arial"/>
          <w:sz w:val="28"/>
          <w:szCs w:val="28"/>
        </w:rPr>
        <w:t xml:space="preserve">deemed inappropriate.  This is very concerning, not only were authorities not consulted, but the ‘cumbersome’ processes they describe are in place to safeguard and protect the </w:t>
      </w:r>
      <w:r w:rsidRPr="00D712A4">
        <w:rPr>
          <w:rFonts w:cs="Arial"/>
          <w:sz w:val="28"/>
          <w:szCs w:val="28"/>
        </w:rPr>
        <w:t xml:space="preserve">public.  There are serious concerns </w:t>
      </w:r>
      <w:r w:rsidRPr="00D712A4">
        <w:rPr>
          <w:rFonts w:cs="Arial"/>
          <w:sz w:val="28"/>
          <w:szCs w:val="28"/>
        </w:rPr>
        <w:t xml:space="preserve">not only on the matter of safeguarding but </w:t>
      </w:r>
      <w:r w:rsidRPr="00D712A4">
        <w:rPr>
          <w:rFonts w:cs="Arial"/>
          <w:sz w:val="28"/>
          <w:szCs w:val="28"/>
        </w:rPr>
        <w:tab/>
      </w:r>
      <w:r w:rsidRPr="00D712A4">
        <w:rPr>
          <w:rFonts w:cs="Arial"/>
          <w:sz w:val="28"/>
          <w:szCs w:val="28"/>
        </w:rPr>
        <w:t>also on the ability of local authorities to fulfil their statutory licensing obligations,</w:t>
      </w:r>
      <w:r w:rsidRPr="00D712A4">
        <w:rPr>
          <w:rFonts w:cs="Arial"/>
          <w:sz w:val="28"/>
          <w:szCs w:val="28"/>
        </w:rPr>
        <w:t xml:space="preserve"> </w:t>
      </w:r>
      <w:r w:rsidRPr="00D712A4">
        <w:rPr>
          <w:rFonts w:cs="Arial"/>
          <w:sz w:val="28"/>
          <w:szCs w:val="28"/>
        </w:rPr>
        <w:t>if their revenue declines following the introduction of the autonomous licences.</w:t>
      </w:r>
    </w:p>
    <w:p w:rsidR="00D712A4" w:rsidRPr="00D712A4" w:rsidP="00090423">
      <w:pPr>
        <w:pStyle w:val="NoSpacing"/>
        <w:rPr>
          <w:rFonts w:cs="Arial"/>
          <w:sz w:val="28"/>
          <w:szCs w:val="28"/>
        </w:rPr>
      </w:pPr>
    </w:p>
    <w:p w:rsidR="00D712A4" w:rsidP="00090423">
      <w:pPr>
        <w:pStyle w:val="NoSpacing"/>
        <w:rPr>
          <w:rFonts w:cs="Arial"/>
          <w:sz w:val="28"/>
          <w:szCs w:val="28"/>
        </w:rPr>
      </w:pPr>
    </w:p>
    <w:p w:rsidR="00D712A4" w:rsidRPr="00D712A4" w:rsidP="00090423">
      <w:pPr>
        <w:pStyle w:val="NoSpacing"/>
        <w:rPr>
          <w:rFonts w:cs="Arial"/>
          <w:sz w:val="28"/>
          <w:szCs w:val="28"/>
        </w:rPr>
      </w:pPr>
      <w:r>
        <w:rPr>
          <w:rFonts w:cs="Arial"/>
          <w:sz w:val="28"/>
          <w:szCs w:val="28"/>
        </w:rPr>
        <w:t>September 2025</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F14EC6"/>
    <w:multiLevelType w:val="hybridMultilevel"/>
    <w:tmpl w:val="24C87C4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9B69CA"/>
    <w:multiLevelType w:val="hybridMultilevel"/>
    <w:tmpl w:val="FE2ED106"/>
    <w:lvl w:ilvl="0">
      <w:start w:val="1"/>
      <w:numFmt w:val="decimal"/>
      <w:lvlText w:val="%1."/>
      <w:lvlJc w:val="left"/>
      <w:pPr>
        <w:ind w:left="1070" w:hanging="71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022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22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2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2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2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2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2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2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2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2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22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2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2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2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2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2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2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28E"/>
    <w:rPr>
      <w:rFonts w:eastAsiaTheme="majorEastAsia" w:cstheme="majorBidi"/>
      <w:color w:val="272727" w:themeColor="text1" w:themeTint="D8"/>
    </w:rPr>
  </w:style>
  <w:style w:type="paragraph" w:styleId="Title">
    <w:name w:val="Title"/>
    <w:basedOn w:val="Normal"/>
    <w:next w:val="Normal"/>
    <w:link w:val="TitleChar"/>
    <w:uiPriority w:val="10"/>
    <w:qFormat/>
    <w:rsid w:val="00C022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2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2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2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28E"/>
    <w:pPr>
      <w:spacing w:before="160"/>
      <w:jc w:val="center"/>
    </w:pPr>
    <w:rPr>
      <w:i/>
      <w:iCs/>
      <w:color w:val="404040" w:themeColor="text1" w:themeTint="BF"/>
    </w:rPr>
  </w:style>
  <w:style w:type="character" w:customStyle="1" w:styleId="QuoteChar">
    <w:name w:val="Quote Char"/>
    <w:basedOn w:val="DefaultParagraphFont"/>
    <w:link w:val="Quote"/>
    <w:uiPriority w:val="29"/>
    <w:rsid w:val="00C0228E"/>
    <w:rPr>
      <w:i/>
      <w:iCs/>
      <w:color w:val="404040" w:themeColor="text1" w:themeTint="BF"/>
    </w:rPr>
  </w:style>
  <w:style w:type="paragraph" w:styleId="ListParagraph">
    <w:name w:val="List Paragraph"/>
    <w:basedOn w:val="Normal"/>
    <w:uiPriority w:val="34"/>
    <w:qFormat/>
    <w:rsid w:val="00C0228E"/>
    <w:pPr>
      <w:ind w:left="720"/>
      <w:contextualSpacing/>
    </w:pPr>
  </w:style>
  <w:style w:type="character" w:styleId="IntenseEmphasis">
    <w:name w:val="Intense Emphasis"/>
    <w:basedOn w:val="DefaultParagraphFont"/>
    <w:uiPriority w:val="21"/>
    <w:qFormat/>
    <w:rsid w:val="00C0228E"/>
    <w:rPr>
      <w:i/>
      <w:iCs/>
      <w:color w:val="0F4761" w:themeColor="accent1" w:themeShade="BF"/>
    </w:rPr>
  </w:style>
  <w:style w:type="paragraph" w:styleId="IntenseQuote">
    <w:name w:val="Intense Quote"/>
    <w:basedOn w:val="Normal"/>
    <w:next w:val="Normal"/>
    <w:link w:val="IntenseQuoteChar"/>
    <w:uiPriority w:val="30"/>
    <w:qFormat/>
    <w:rsid w:val="00C02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28E"/>
    <w:rPr>
      <w:i/>
      <w:iCs/>
      <w:color w:val="0F4761" w:themeColor="accent1" w:themeShade="BF"/>
    </w:rPr>
  </w:style>
  <w:style w:type="character" w:styleId="IntenseReference">
    <w:name w:val="Intense Reference"/>
    <w:basedOn w:val="DefaultParagraphFont"/>
    <w:uiPriority w:val="32"/>
    <w:qFormat/>
    <w:rsid w:val="00C0228E"/>
    <w:rPr>
      <w:b/>
      <w:bCs/>
      <w:smallCaps/>
      <w:color w:val="0F4761" w:themeColor="accent1" w:themeShade="BF"/>
      <w:spacing w:val="5"/>
    </w:rPr>
  </w:style>
  <w:style w:type="paragraph" w:styleId="NoSpacing">
    <w:name w:val="No Spacing"/>
    <w:uiPriority w:val="1"/>
    <w:qFormat/>
    <w:rsid w:val="00C0228E"/>
    <w:pPr>
      <w:spacing w:after="0" w:line="240" w:lineRule="auto"/>
    </w:pPr>
  </w:style>
  <w:style w:type="paragraph" w:styleId="Header">
    <w:name w:val="header"/>
    <w:basedOn w:val="Normal"/>
    <w:link w:val="HeaderChar"/>
    <w:uiPriority w:val="99"/>
    <w:unhideWhenUsed/>
    <w:rsid w:val="003877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789"/>
  </w:style>
  <w:style w:type="paragraph" w:styleId="Footer">
    <w:name w:val="footer"/>
    <w:basedOn w:val="Normal"/>
    <w:link w:val="FooterChar"/>
    <w:uiPriority w:val="99"/>
    <w:unhideWhenUsed/>
    <w:rsid w:val="003877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789"/>
  </w:style>
  <w:style w:type="paragraph" w:styleId="Revision">
    <w:name w:val="Revision"/>
    <w:hidden/>
    <w:uiPriority w:val="99"/>
    <w:semiHidden/>
    <w:rsid w:val="008A07E1"/>
    <w:pPr>
      <w:spacing w:after="0" w:line="240" w:lineRule="auto"/>
    </w:pPr>
  </w:style>
  <w:style w:type="paragraph" w:styleId="CommentText">
    <w:name w:val="annotation text"/>
    <w:basedOn w:val="Normal"/>
    <w:link w:val="CommentTextChar"/>
    <w:uiPriority w:val="99"/>
    <w:semiHidden/>
    <w:unhideWhenUsed/>
    <w:rsid w:val="003F1E33"/>
    <w:pPr>
      <w:spacing w:line="240" w:lineRule="auto"/>
    </w:pPr>
    <w:rPr>
      <w:sz w:val="20"/>
      <w:szCs w:val="20"/>
    </w:rPr>
  </w:style>
  <w:style w:type="character" w:customStyle="1" w:styleId="CommentTextChar">
    <w:name w:val="Comment Text Char"/>
    <w:basedOn w:val="DefaultParagraphFont"/>
    <w:link w:val="CommentText"/>
    <w:uiPriority w:val="99"/>
    <w:semiHidden/>
    <w:rsid w:val="003F1E33"/>
    <w:rPr>
      <w:sz w:val="20"/>
      <w:szCs w:val="20"/>
    </w:rPr>
  </w:style>
  <w:style w:type="character" w:styleId="CommentReference">
    <w:name w:val="annotation reference"/>
    <w:basedOn w:val="DefaultParagraphFont"/>
    <w:uiPriority w:val="99"/>
    <w:semiHidden/>
    <w:unhideWhenUsed/>
    <w:rsid w:val="003F1E33"/>
    <w:rPr>
      <w:sz w:val="16"/>
      <w:szCs w:val="16"/>
    </w:rPr>
  </w:style>
  <w:style w:type="character" w:styleId="Hyperlink">
    <w:name w:val="Hyperlink"/>
    <w:basedOn w:val="DefaultParagraphFont"/>
    <w:uiPriority w:val="99"/>
    <w:unhideWhenUsed/>
    <w:rsid w:val="008D7A59"/>
    <w:rPr>
      <w:color w:val="467886" w:themeColor="hyperlink"/>
      <w:u w:val="single"/>
    </w:rPr>
  </w:style>
  <w:style w:type="character" w:customStyle="1" w:styleId="UnresolvedMention1">
    <w:name w:val="Unresolved Mention1"/>
    <w:basedOn w:val="DefaultParagraphFont"/>
    <w:uiPriority w:val="99"/>
    <w:semiHidden/>
    <w:unhideWhenUsed/>
    <w:rsid w:val="008D7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d160d8-3da1-4f5c-ad0e-03734f9732ea">
      <Terms xmlns="http://schemas.microsoft.com/office/infopath/2007/PartnerControls"/>
    </lcf76f155ced4ddcb4097134ff3c332f>
    <TaxCatchAll xmlns="52cf559a-bdf5-4a50-b165-ccc04805891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1D9BC79DF87945BF8CD6CE068E0D88" ma:contentTypeVersion="19" ma:contentTypeDescription="Create a new document." ma:contentTypeScope="" ma:versionID="853c19c502074751dc5487955f465cb0">
  <xsd:schema xmlns:xsd="http://www.w3.org/2001/XMLSchema" xmlns:xs="http://www.w3.org/2001/XMLSchema" xmlns:p="http://schemas.microsoft.com/office/2006/metadata/properties" xmlns:ns2="52cf559a-bdf5-4a50-b165-ccc04805891b" xmlns:ns3="1ad160d8-3da1-4f5c-ad0e-03734f9732ea" targetNamespace="http://schemas.microsoft.com/office/2006/metadata/properties" ma:root="true" ma:fieldsID="434ca110c34e7cfa264e1dbd13b19af1" ns2:_="" ns3:_="">
    <xsd:import namespace="52cf559a-bdf5-4a50-b165-ccc04805891b"/>
    <xsd:import namespace="1ad160d8-3da1-4f5c-ad0e-03734f9732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f559a-bdf5-4a50-b165-ccc0480589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6b778f-0119-4219-ac60-29903738faea}" ma:internalName="TaxCatchAll" ma:showField="CatchAllData" ma:web="52cf559a-bdf5-4a50-b165-ccc0480589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d160d8-3da1-4f5c-ad0e-03734f9732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1de760-663d-4563-8f1d-7240ab1605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E7E50-9419-45C9-98E7-55AAC93AD0CC}">
  <ds:schemaRefs>
    <ds:schemaRef ds:uri="http://schemas.openxmlformats.org/package/2006/metadata/core-properties"/>
    <ds:schemaRef ds:uri="http://schemas.microsoft.com/office/2006/documentManagement/types"/>
    <ds:schemaRef ds:uri="52cf559a-bdf5-4a50-b165-ccc04805891b"/>
    <ds:schemaRef ds:uri="http://purl.org/dc/terms/"/>
    <ds:schemaRef ds:uri="http://schemas.microsoft.com/office/2006/metadata/properties"/>
    <ds:schemaRef ds:uri="http://purl.org/dc/elements/1.1/"/>
    <ds:schemaRef ds:uri="http://schemas.microsoft.com/office/infopath/2007/PartnerControls"/>
    <ds:schemaRef ds:uri="1ad160d8-3da1-4f5c-ad0e-03734f9732ea"/>
    <ds:schemaRef ds:uri="http://www.w3.org/XML/1998/namespace"/>
    <ds:schemaRef ds:uri="http://purl.org/dc/dcmitype/"/>
  </ds:schemaRefs>
</ds:datastoreItem>
</file>

<file path=customXml/itemProps2.xml><?xml version="1.0" encoding="utf-8"?>
<ds:datastoreItem xmlns:ds="http://schemas.openxmlformats.org/officeDocument/2006/customXml" ds:itemID="{894A854D-806E-4FB6-9AD4-CFB4551FC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f559a-bdf5-4a50-b165-ccc04805891b"/>
    <ds:schemaRef ds:uri="1ad160d8-3da1-4f5c-ad0e-03734f973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8BFB51-A3B5-4ADD-998A-602E4416D18A}">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