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915A6" w:rsidRPr="00E915A6" w:rsidP="00E915A6">
      <w:pPr>
        <w:pStyle w:val="ListParagraph"/>
        <w:numPr>
          <w:ilvl w:val="0"/>
          <w:numId w:val="33"/>
        </w:numPr>
        <w:spacing w:line="300" w:lineRule="auto"/>
        <w:rPr>
          <w:rFonts w:cstheme="minorHAnsi"/>
          <w:b/>
          <w:bCs/>
          <w:u w:val="single"/>
        </w:rPr>
      </w:pPr>
      <w:r w:rsidRPr="00E915A6">
        <w:rPr>
          <w:rFonts w:cstheme="minorHAnsi"/>
          <w:b/>
          <w:bCs/>
          <w:u w:val="single"/>
        </w:rPr>
        <w:t>Introduction</w:t>
      </w:r>
    </w:p>
    <w:p w:rsidR="00E915A6" w:rsidRPr="00E915A6" w:rsidP="00E915A6">
      <w:pPr>
        <w:pStyle w:val="ListParagraph"/>
        <w:numPr>
          <w:ilvl w:val="1"/>
          <w:numId w:val="34"/>
        </w:numPr>
        <w:spacing w:line="300" w:lineRule="auto"/>
        <w:rPr>
          <w:rFonts w:cstheme="minorHAnsi"/>
          <w:b/>
          <w:bCs/>
          <w:u w:val="single"/>
        </w:rPr>
      </w:pPr>
      <w:r w:rsidRPr="00E915A6">
        <w:rPr>
          <w:rFonts w:cstheme="minorHAnsi"/>
        </w:rPr>
        <w:t>T</w:t>
      </w:r>
      <w:r w:rsidRPr="00E915A6">
        <w:rPr>
          <w:rFonts w:cstheme="minorHAnsi"/>
        </w:rPr>
        <w:t xml:space="preserve">he Scottish Tourism Alliance (STA) is the largest and overarching trade body for the tourism and hospitality industry in Scotland, comprising of over 250 trade associations, tourism and hospitality facing businesses, destination groups and other business organisations with an interest in tourism, including many from the critical supply chains that support the sector, food, drink, finance, transport, and training providers. </w:t>
      </w:r>
    </w:p>
    <w:p w:rsidR="00E915A6" w:rsidRPr="00E915A6" w:rsidP="00E915A6">
      <w:pPr>
        <w:pStyle w:val="ListParagraph"/>
        <w:numPr>
          <w:ilvl w:val="1"/>
          <w:numId w:val="34"/>
        </w:numPr>
        <w:spacing w:line="300" w:lineRule="auto"/>
        <w:rPr>
          <w:rFonts w:cstheme="minorHAnsi"/>
          <w:b/>
          <w:bCs/>
          <w:u w:val="single"/>
        </w:rPr>
      </w:pPr>
      <w:r w:rsidRPr="00E915A6">
        <w:rPr>
          <w:rFonts w:cstheme="minorHAnsi"/>
        </w:rPr>
        <w:t>I</w:t>
      </w:r>
      <w:r w:rsidRPr="00E915A6">
        <w:rPr>
          <w:rFonts w:cstheme="minorHAnsi"/>
        </w:rPr>
        <w:t>n total, an estimated 15,000+ businesses are connected to the STA from across all regions of Scotland. This includes representing hotels, restaurants, visitor attractions, pubs and bars, tour operators, conference and event venues, and outdoor activity providers across the country.</w:t>
      </w:r>
    </w:p>
    <w:p w:rsidR="00E915A6" w:rsidRPr="00E915A6" w:rsidP="00E915A6">
      <w:pPr>
        <w:pStyle w:val="ListParagraph"/>
        <w:numPr>
          <w:ilvl w:val="1"/>
          <w:numId w:val="34"/>
        </w:numPr>
        <w:spacing w:line="300" w:lineRule="auto"/>
        <w:rPr>
          <w:rFonts w:cstheme="minorHAnsi"/>
          <w:b/>
          <w:bCs/>
          <w:u w:val="single"/>
        </w:rPr>
      </w:pPr>
      <w:r w:rsidRPr="00E915A6">
        <w:rPr>
          <w:rFonts w:cstheme="minorHAnsi"/>
        </w:rPr>
        <w:t>F</w:t>
      </w:r>
      <w:r w:rsidRPr="00E915A6">
        <w:rPr>
          <w:rFonts w:cstheme="minorHAnsi"/>
        </w:rPr>
        <w:t xml:space="preserve">ollowing Brexit and the COVID-19 pandemic, we </w:t>
      </w:r>
      <w:r w:rsidRPr="00E915A6">
        <w:rPr>
          <w:rFonts w:cstheme="minorHAnsi"/>
        </w:rPr>
        <w:t>continue to hear from our membership about the unique recruitment challenges facing tourism and hospitality businesses across all parts of Scotland, particularly in our rural and island communities, which are having a detrimental impact on their ability to fully operate</w:t>
      </w:r>
      <w:r w:rsidRPr="00E915A6">
        <w:rPr>
          <w:rFonts w:cstheme="minorHAnsi"/>
        </w:rPr>
        <w:t xml:space="preserve">, </w:t>
      </w:r>
      <w:r w:rsidRPr="00E915A6">
        <w:rPr>
          <w:rFonts w:cstheme="minorHAnsi"/>
        </w:rPr>
        <w:t>meet visitor demand</w:t>
      </w:r>
      <w:r w:rsidRPr="00E915A6">
        <w:rPr>
          <w:rFonts w:cstheme="minorHAnsi"/>
        </w:rPr>
        <w:t>, and grow their businesses.</w:t>
      </w:r>
    </w:p>
    <w:p w:rsidR="00E915A6" w:rsidRPr="00E915A6" w:rsidP="00E915A6">
      <w:pPr>
        <w:pStyle w:val="ListParagraph"/>
        <w:numPr>
          <w:ilvl w:val="1"/>
          <w:numId w:val="34"/>
        </w:numPr>
        <w:spacing w:line="300" w:lineRule="auto"/>
        <w:rPr>
          <w:rFonts w:cstheme="minorHAnsi"/>
          <w:b/>
          <w:bCs/>
          <w:u w:val="single"/>
        </w:rPr>
      </w:pPr>
      <w:r w:rsidRPr="00E915A6">
        <w:rPr>
          <w:rFonts w:cstheme="minorHAnsi"/>
        </w:rPr>
        <w:t>I</w:t>
      </w:r>
      <w:r w:rsidRPr="00E915A6">
        <w:rPr>
          <w:rFonts w:cstheme="minorHAnsi"/>
        </w:rPr>
        <w:t>n the last few years, the sector has experienced a skills drain at all levels</w:t>
      </w:r>
      <w:r w:rsidRPr="00E915A6">
        <w:rPr>
          <w:rFonts w:cstheme="minorHAnsi"/>
        </w:rPr>
        <w:t>.</w:t>
      </w:r>
      <w:r w:rsidRPr="00E915A6">
        <w:rPr>
          <w:rFonts w:cstheme="minorHAnsi"/>
        </w:rPr>
        <w:t xml:space="preserve"> </w:t>
      </w:r>
      <w:r w:rsidRPr="00E915A6">
        <w:rPr>
          <w:rFonts w:cstheme="minorHAnsi"/>
        </w:rPr>
        <w:t>The</w:t>
      </w:r>
      <w:r w:rsidRPr="00E915A6">
        <w:rPr>
          <w:rFonts w:cstheme="minorHAnsi"/>
        </w:rPr>
        <w:t xml:space="preserve"> future</w:t>
      </w:r>
      <w:r w:rsidRPr="00E915A6">
        <w:rPr>
          <w:rFonts w:cstheme="minorHAnsi"/>
        </w:rPr>
        <w:t xml:space="preserve"> inclusion of tourism and hospitality occupations on the Immigration Salary List</w:t>
      </w:r>
      <w:r w:rsidRPr="00E915A6">
        <w:rPr>
          <w:rFonts w:cstheme="minorHAnsi"/>
        </w:rPr>
        <w:t xml:space="preserve"> </w:t>
      </w:r>
      <w:r w:rsidRPr="00E915A6">
        <w:rPr>
          <w:rFonts w:cstheme="minorHAnsi"/>
        </w:rPr>
        <w:t>would help to ensure the industry has access to the experience and skills it needs to deliver on the vision of its national tourism strategy, Scotland Outlook 2030, to be the world leader in 21</w:t>
      </w:r>
      <w:r w:rsidRPr="00E915A6">
        <w:rPr>
          <w:rFonts w:cstheme="minorHAnsi"/>
          <w:vertAlign w:val="superscript"/>
        </w:rPr>
        <w:t>st</w:t>
      </w:r>
      <w:r w:rsidRPr="00E915A6">
        <w:rPr>
          <w:rFonts w:cstheme="minorHAnsi"/>
        </w:rPr>
        <w:t xml:space="preserve"> century leader in world tourism</w:t>
      </w:r>
      <w:r w:rsidRPr="00E915A6">
        <w:rPr>
          <w:rFonts w:cstheme="minorHAnsi"/>
        </w:rPr>
        <w:t xml:space="preserve">. </w:t>
      </w:r>
    </w:p>
    <w:p w:rsidR="00E915A6" w:rsidRPr="00E915A6" w:rsidP="00E915A6">
      <w:pPr>
        <w:pStyle w:val="ListParagraph"/>
        <w:numPr>
          <w:ilvl w:val="1"/>
          <w:numId w:val="34"/>
        </w:numPr>
        <w:spacing w:line="300" w:lineRule="auto"/>
        <w:rPr>
          <w:rFonts w:cstheme="minorHAnsi"/>
          <w:b/>
          <w:bCs/>
          <w:u w:val="single"/>
        </w:rPr>
      </w:pPr>
      <w:r w:rsidRPr="00E915A6">
        <w:rPr>
          <w:rFonts w:cstheme="minorHAnsi"/>
        </w:rPr>
        <w:t>T</w:t>
      </w:r>
      <w:r w:rsidRPr="00E915A6">
        <w:rPr>
          <w:rFonts w:cstheme="minorHAnsi"/>
        </w:rPr>
        <w:t>his includes</w:t>
      </w:r>
      <w:r w:rsidRPr="00E915A6">
        <w:rPr>
          <w:rFonts w:cstheme="minorHAnsi"/>
        </w:rPr>
        <w:t xml:space="preserve"> </w:t>
      </w:r>
      <w:r w:rsidRPr="00E915A6">
        <w:rPr>
          <w:rFonts w:cstheme="minorHAnsi"/>
        </w:rPr>
        <w:t>important</w:t>
      </w:r>
      <w:r w:rsidRPr="00E915A6">
        <w:rPr>
          <w:rFonts w:cstheme="minorHAnsi"/>
        </w:rPr>
        <w:t xml:space="preserve"> </w:t>
      </w:r>
      <w:r w:rsidRPr="00E915A6">
        <w:rPr>
          <w:rFonts w:cstheme="minorHAnsi"/>
        </w:rPr>
        <w:t xml:space="preserve">access to </w:t>
      </w:r>
      <w:r w:rsidRPr="00E915A6">
        <w:rPr>
          <w:rFonts w:cstheme="minorHAnsi"/>
        </w:rPr>
        <w:t xml:space="preserve">multilingual expertise, and </w:t>
      </w:r>
      <w:r w:rsidRPr="00E915A6">
        <w:rPr>
          <w:rFonts w:cstheme="minorHAnsi"/>
        </w:rPr>
        <w:t>support</w:t>
      </w:r>
      <w:r w:rsidRPr="00E915A6">
        <w:rPr>
          <w:rFonts w:cstheme="minorHAnsi"/>
        </w:rPr>
        <w:t xml:space="preserve"> to train and manage </w:t>
      </w:r>
      <w:r w:rsidRPr="00E915A6">
        <w:rPr>
          <w:rFonts w:cstheme="minorHAnsi"/>
        </w:rPr>
        <w:t>the sector’s existing</w:t>
      </w:r>
      <w:r w:rsidRPr="00E915A6">
        <w:rPr>
          <w:rFonts w:cstheme="minorHAnsi"/>
        </w:rPr>
        <w:t xml:space="preserve"> wor</w:t>
      </w:r>
      <w:r w:rsidRPr="00E915A6">
        <w:rPr>
          <w:rFonts w:cstheme="minorHAnsi"/>
        </w:rPr>
        <w:t>kforce</w:t>
      </w:r>
      <w:r w:rsidRPr="00E915A6">
        <w:rPr>
          <w:rFonts w:cstheme="minorHAnsi"/>
        </w:rPr>
        <w:t>. It is our sector’s strength to sustain and grow the workforce, along with providing skills development. </w:t>
      </w:r>
    </w:p>
    <w:p w:rsidR="00E915A6" w:rsidRPr="00E915A6" w:rsidP="00E915A6">
      <w:pPr>
        <w:pStyle w:val="ListParagraph"/>
        <w:numPr>
          <w:ilvl w:val="1"/>
          <w:numId w:val="34"/>
        </w:numPr>
        <w:spacing w:line="300" w:lineRule="auto"/>
        <w:rPr>
          <w:rFonts w:cstheme="minorHAnsi"/>
          <w:b/>
          <w:bCs/>
          <w:u w:val="single"/>
        </w:rPr>
      </w:pPr>
      <w:r w:rsidRPr="00E915A6">
        <w:rPr>
          <w:rFonts w:cstheme="minorHAnsi"/>
        </w:rPr>
        <w:t>T</w:t>
      </w:r>
      <w:r w:rsidRPr="00E915A6">
        <w:rPr>
          <w:rFonts w:cstheme="minorHAnsi"/>
        </w:rPr>
        <w:t xml:space="preserve">he decision to increase the minimum income thresholds to apply for a Skilled Worker visa and to sponsor a spouse or partner </w:t>
      </w:r>
      <w:r w:rsidRPr="00E915A6">
        <w:rPr>
          <w:rFonts w:cstheme="minorHAnsi"/>
        </w:rPr>
        <w:t xml:space="preserve">also acts as a barrier in supporting more skilled immigrants to work in the Scottish tourism and hospitality sector. </w:t>
      </w:r>
    </w:p>
    <w:p w:rsidR="00E915A6" w:rsidRPr="00E915A6" w:rsidP="00E915A6">
      <w:pPr>
        <w:pStyle w:val="ListParagraph"/>
        <w:numPr>
          <w:ilvl w:val="1"/>
          <w:numId w:val="34"/>
        </w:numPr>
        <w:spacing w:line="300" w:lineRule="auto"/>
        <w:rPr>
          <w:rFonts w:cstheme="minorHAnsi"/>
          <w:b/>
          <w:bCs/>
          <w:u w:val="single"/>
        </w:rPr>
      </w:pPr>
      <w:r w:rsidRPr="00E915A6">
        <w:rPr>
          <w:rFonts w:cstheme="minorHAnsi"/>
        </w:rPr>
        <w:t>W</w:t>
      </w:r>
      <w:r w:rsidRPr="00E915A6">
        <w:rPr>
          <w:rFonts w:cstheme="minorHAnsi"/>
        </w:rPr>
        <w:t>e continue to support wider calls from the Scottish Government for a Scottish</w:t>
      </w:r>
      <w:r w:rsidRPr="00E915A6">
        <w:rPr>
          <w:rFonts w:cstheme="minorHAnsi"/>
        </w:rPr>
        <w:t>-specific</w:t>
      </w:r>
      <w:r w:rsidRPr="00E915A6">
        <w:rPr>
          <w:rFonts w:cstheme="minorHAnsi"/>
        </w:rPr>
        <w:t xml:space="preserve"> Visa that takes into consideration Scotland’s unique geographic circumstances and population challenges compared to the rest of the UK</w:t>
      </w:r>
      <w:r w:rsidRPr="00E915A6">
        <w:rPr>
          <w:rFonts w:cstheme="minorHAnsi"/>
        </w:rPr>
        <w:t xml:space="preserve">. </w:t>
      </w:r>
      <w:r w:rsidRPr="00E915A6">
        <w:rPr>
          <w:rFonts w:cstheme="minorHAnsi"/>
        </w:rPr>
        <w:t xml:space="preserve">A commitment to reintroduce the Youth Mobility Scheme would also provide a ready supply of young people to work once again in our destinations over the peak visitor period. </w:t>
      </w:r>
    </w:p>
    <w:p w:rsidR="00E915A6" w:rsidRPr="00E915A6" w:rsidP="00E915A6">
      <w:pPr>
        <w:pStyle w:val="ListParagraph"/>
        <w:numPr>
          <w:ilvl w:val="1"/>
          <w:numId w:val="34"/>
        </w:numPr>
        <w:spacing w:line="300" w:lineRule="auto"/>
        <w:rPr>
          <w:rFonts w:cstheme="minorHAnsi"/>
          <w:b/>
          <w:bCs/>
          <w:u w:val="single"/>
        </w:rPr>
      </w:pPr>
      <w:r w:rsidRPr="00E915A6">
        <w:rPr>
          <w:rFonts w:cstheme="minorHAnsi"/>
        </w:rPr>
        <w:t>A</w:t>
      </w:r>
      <w:r w:rsidRPr="00E915A6">
        <w:rPr>
          <w:rFonts w:cstheme="minorHAnsi"/>
        </w:rPr>
        <w:t xml:space="preserve">ddressing the critical workforce shortages facing the sector will remove barriers to future economic growth and to delivering the best possible visitor experience, including meeting the needs of </w:t>
      </w:r>
      <w:r w:rsidRPr="00E915A6">
        <w:rPr>
          <w:rFonts w:cstheme="minorHAnsi"/>
        </w:rPr>
        <w:t>our visitors in their own languages. To succeed on the international stage, tourism needs an international workforce to do this.</w:t>
      </w:r>
    </w:p>
    <w:p w:rsidR="00E915A6" w:rsidRPr="00E915A6" w:rsidP="00E915A6">
      <w:pPr>
        <w:pStyle w:val="ListParagraph"/>
        <w:numPr>
          <w:ilvl w:val="0"/>
          <w:numId w:val="33"/>
        </w:numPr>
        <w:spacing w:line="300" w:lineRule="auto"/>
        <w:rPr>
          <w:rFonts w:cstheme="minorHAnsi"/>
          <w:b/>
          <w:bCs/>
        </w:rPr>
      </w:pPr>
      <w:r w:rsidRPr="00E915A6">
        <w:rPr>
          <w:rFonts w:cstheme="minorHAnsi"/>
          <w:b/>
          <w:bCs/>
          <w:u w:val="single"/>
        </w:rPr>
        <w:t>U</w:t>
      </w:r>
      <w:r w:rsidRPr="00E915A6">
        <w:rPr>
          <w:rFonts w:cstheme="minorHAnsi"/>
          <w:b/>
          <w:bCs/>
          <w:u w:val="single"/>
        </w:rPr>
        <w:t>nique geographic and population challenges</w:t>
      </w:r>
    </w:p>
    <w:p w:rsidR="00E915A6" w:rsidRPr="00E915A6" w:rsidP="00E915A6">
      <w:pPr>
        <w:pStyle w:val="ListParagraph"/>
        <w:numPr>
          <w:ilvl w:val="1"/>
          <w:numId w:val="35"/>
        </w:numPr>
        <w:spacing w:line="300" w:lineRule="auto"/>
        <w:rPr>
          <w:rFonts w:cstheme="minorHAnsi"/>
        </w:rPr>
      </w:pPr>
      <w:r w:rsidRPr="00E915A6">
        <w:rPr>
          <w:rFonts w:cstheme="minorHAnsi"/>
        </w:rPr>
        <w:t>D</w:t>
      </w:r>
      <w:r w:rsidRPr="00E915A6">
        <w:rPr>
          <w:rFonts w:cstheme="minorHAnsi"/>
        </w:rPr>
        <w:t xml:space="preserve">ue to the remote and rural geography of Scotland, which includes several </w:t>
      </w:r>
      <w:r w:rsidRPr="00E915A6">
        <w:rPr>
          <w:rFonts w:cstheme="minorHAnsi"/>
        </w:rPr>
        <w:t>island communities,</w:t>
      </w:r>
      <w:r w:rsidRPr="00E915A6">
        <w:rPr>
          <w:rFonts w:cstheme="minorHAnsi"/>
        </w:rPr>
        <w:t xml:space="preserve"> tourism and hospitality businesses are struggling to attract and retain workers, particularly due to the seasonality</w:t>
      </w:r>
      <w:r w:rsidRPr="00E915A6">
        <w:rPr>
          <w:rFonts w:cstheme="minorHAnsi"/>
        </w:rPr>
        <w:t xml:space="preserve"> </w:t>
      </w:r>
      <w:r w:rsidRPr="00E915A6">
        <w:rPr>
          <w:rFonts w:cstheme="minorHAnsi"/>
        </w:rPr>
        <w:t>of the sector</w:t>
      </w:r>
      <w:r w:rsidRPr="00E915A6">
        <w:rPr>
          <w:rFonts w:cstheme="minorHAnsi"/>
        </w:rPr>
        <w:t xml:space="preserve"> and the need for the flexibility of a transient workforce</w:t>
      </w:r>
      <w:r w:rsidRPr="00E915A6">
        <w:rPr>
          <w:rFonts w:cstheme="minorHAnsi"/>
        </w:rPr>
        <w:t>.</w:t>
      </w:r>
      <w:r w:rsidRPr="00E915A6">
        <w:rPr>
          <w:rFonts w:cstheme="minorHAnsi"/>
        </w:rPr>
        <w:t xml:space="preserve"> </w:t>
      </w:r>
    </w:p>
    <w:p w:rsidR="00E915A6" w:rsidRPr="00E915A6" w:rsidP="00E915A6">
      <w:pPr>
        <w:pStyle w:val="ListParagraph"/>
        <w:numPr>
          <w:ilvl w:val="1"/>
          <w:numId w:val="35"/>
        </w:numPr>
        <w:spacing w:line="300" w:lineRule="auto"/>
        <w:rPr>
          <w:rFonts w:cstheme="minorHAnsi"/>
        </w:rPr>
      </w:pPr>
      <w:r w:rsidRPr="00E915A6">
        <w:rPr>
          <w:rFonts w:cstheme="minorHAnsi"/>
        </w:rPr>
        <w:t>W</w:t>
      </w:r>
      <w:r w:rsidRPr="00E915A6">
        <w:rPr>
          <w:rFonts w:cstheme="minorHAnsi"/>
        </w:rPr>
        <w:t>hen Scotland Outlook 2030 was launched in March 2020, we knew Brexit was on the horizon, but little did we know about the blow the sector would experience from COVID-19 and the follow-on financial crisis that continues to rumble.</w:t>
      </w:r>
    </w:p>
    <w:p w:rsidR="00E915A6" w:rsidRPr="00E915A6" w:rsidP="00E915A6">
      <w:pPr>
        <w:pStyle w:val="ListParagraph"/>
        <w:numPr>
          <w:ilvl w:val="1"/>
          <w:numId w:val="35"/>
        </w:numPr>
        <w:spacing w:line="300" w:lineRule="auto"/>
        <w:rPr>
          <w:rFonts w:cstheme="minorHAnsi"/>
        </w:rPr>
      </w:pPr>
      <w:r w:rsidRPr="00E915A6">
        <w:rPr>
          <w:rFonts w:cstheme="minorHAnsi"/>
        </w:rPr>
        <w:t>T</w:t>
      </w:r>
      <w:r w:rsidRPr="00E915A6">
        <w:rPr>
          <w:rFonts w:cstheme="minorHAnsi"/>
        </w:rPr>
        <w:t>he sector has been one of the hardest </w:t>
      </w:r>
      <w:r w:rsidRPr="00E915A6">
        <w:rPr>
          <w:rFonts w:cstheme="minorHAnsi"/>
        </w:rPr>
        <w:t>hit</w:t>
      </w:r>
      <w:r w:rsidRPr="00E915A6">
        <w:rPr>
          <w:rFonts w:cstheme="minorHAnsi"/>
        </w:rPr>
        <w:t> by these challenges, particularly in our rural and island areas, which also have a lack of affordable housing and access to</w:t>
      </w:r>
      <w:r w:rsidRPr="00E915A6">
        <w:rPr>
          <w:rFonts w:cstheme="minorHAnsi"/>
        </w:rPr>
        <w:t xml:space="preserve"> public</w:t>
      </w:r>
      <w:r w:rsidRPr="00E915A6">
        <w:rPr>
          <w:rFonts w:cstheme="minorHAnsi"/>
        </w:rPr>
        <w:t xml:space="preserve"> transport making the situation even worse. Problems with supply chains also continue to have a serious knock-on impact on tourism and hospitality businesses. </w:t>
      </w:r>
    </w:p>
    <w:p w:rsidR="00E915A6" w:rsidRPr="00E915A6" w:rsidP="00E915A6">
      <w:pPr>
        <w:pStyle w:val="ListParagraph"/>
        <w:numPr>
          <w:ilvl w:val="1"/>
          <w:numId w:val="35"/>
        </w:numPr>
        <w:spacing w:line="300" w:lineRule="auto"/>
        <w:rPr>
          <w:rFonts w:cstheme="minorHAnsi"/>
        </w:rPr>
      </w:pPr>
      <w:r w:rsidRPr="00E915A6">
        <w:rPr>
          <w:rFonts w:cstheme="minorHAnsi"/>
        </w:rPr>
        <w:t>S</w:t>
      </w:r>
      <w:r w:rsidRPr="00E915A6">
        <w:rPr>
          <w:rFonts w:cstheme="minorHAnsi"/>
        </w:rPr>
        <w:t>cotland faces its own unique population challenges</w:t>
      </w:r>
      <w:r w:rsidRPr="00E915A6">
        <w:rPr>
          <w:rFonts w:cstheme="minorHAnsi"/>
          <w:vertAlign w:val="superscript"/>
        </w:rPr>
        <w:t> </w:t>
      </w:r>
      <w:r w:rsidRPr="00E915A6">
        <w:rPr>
          <w:rFonts w:cstheme="minorHAnsi"/>
        </w:rPr>
        <w:t>– with the population of Scotland projected to peak in 2028 at 5.48 million and then fall by 1.8% to 5.39 million by 2045.</w:t>
      </w:r>
    </w:p>
    <w:p w:rsidR="00E915A6" w:rsidRPr="00E915A6" w:rsidP="00E915A6">
      <w:pPr>
        <w:pStyle w:val="ListParagraph"/>
        <w:numPr>
          <w:ilvl w:val="1"/>
          <w:numId w:val="35"/>
        </w:numPr>
        <w:spacing w:line="300" w:lineRule="auto"/>
        <w:rPr>
          <w:rFonts w:cstheme="minorHAnsi"/>
        </w:rPr>
      </w:pPr>
      <w:r w:rsidRPr="00E915A6">
        <w:rPr>
          <w:rFonts w:cstheme="minorHAnsi"/>
        </w:rPr>
        <w:t>N</w:t>
      </w:r>
      <w:r w:rsidRPr="00E915A6">
        <w:rPr>
          <w:rFonts w:cstheme="minorHAnsi"/>
        </w:rPr>
        <w:t>ational Records of Scotland reports that population growth is no longer able to offset the growing gap between births and deaths. Scotland is the only UK country with a projected population fall by 2025, while over half of local authorities in Scotland are expected to experience a decline in their population over the next decade. More deprived areas and rural areas are most likely to experience this drop</w:t>
      </w:r>
      <w:r w:rsidRPr="00E915A6">
        <w:rPr>
          <w:rFonts w:cstheme="minorHAnsi"/>
        </w:rPr>
        <w:t xml:space="preserve"> and ‘brain drain’.</w:t>
      </w:r>
    </w:p>
    <w:p w:rsidR="00E915A6" w:rsidRPr="00E915A6" w:rsidP="00E915A6">
      <w:pPr>
        <w:pStyle w:val="ListParagraph"/>
        <w:numPr>
          <w:ilvl w:val="1"/>
          <w:numId w:val="35"/>
        </w:numPr>
        <w:spacing w:line="300" w:lineRule="auto"/>
        <w:rPr>
          <w:rFonts w:cstheme="minorHAnsi"/>
        </w:rPr>
      </w:pPr>
      <w:r w:rsidRPr="00E915A6">
        <w:rPr>
          <w:rFonts w:cstheme="minorHAnsi"/>
        </w:rPr>
        <w:t>W</w:t>
      </w:r>
      <w:r w:rsidRPr="00E915A6">
        <w:rPr>
          <w:rFonts w:cstheme="minorHAnsi"/>
        </w:rPr>
        <w:t xml:space="preserve">e are hearing from tourism and hospitality businesses in </w:t>
      </w:r>
      <w:r w:rsidRPr="00E915A6">
        <w:rPr>
          <w:rFonts w:cstheme="minorHAnsi"/>
        </w:rPr>
        <w:t xml:space="preserve">rural and remote parts of Scotland that the recruitment and staff retention challenges they are facing </w:t>
      </w:r>
      <w:r w:rsidRPr="00E915A6">
        <w:rPr>
          <w:rFonts w:cstheme="minorHAnsi"/>
        </w:rPr>
        <w:t>are</w:t>
      </w:r>
      <w:r w:rsidRPr="00E915A6">
        <w:rPr>
          <w:rFonts w:cstheme="minorHAnsi"/>
        </w:rPr>
        <w:t xml:space="preserve"> leading to serious stress and burnout, while applying for certificates of sponsorship</w:t>
      </w:r>
      <w:r w:rsidRPr="00E915A6">
        <w:rPr>
          <w:rFonts w:cstheme="minorHAnsi"/>
        </w:rPr>
        <w:t xml:space="preserve"> </w:t>
      </w:r>
      <w:r w:rsidRPr="00E915A6">
        <w:rPr>
          <w:rFonts w:cstheme="minorHAnsi"/>
        </w:rPr>
        <w:t xml:space="preserve">for each foreign worker employed is a </w:t>
      </w:r>
      <w:r w:rsidRPr="00E915A6">
        <w:rPr>
          <w:rFonts w:cstheme="minorHAnsi"/>
        </w:rPr>
        <w:t>cumbersome</w:t>
      </w:r>
      <w:r w:rsidRPr="00E915A6">
        <w:rPr>
          <w:rFonts w:cstheme="minorHAnsi"/>
        </w:rPr>
        <w:t xml:space="preserve"> and slow process that is leading to missed </w:t>
      </w:r>
      <w:r w:rsidRPr="00E915A6">
        <w:rPr>
          <w:rFonts w:cstheme="minorHAnsi"/>
        </w:rPr>
        <w:t xml:space="preserve">recruitment </w:t>
      </w:r>
      <w:r w:rsidRPr="00E915A6">
        <w:rPr>
          <w:rFonts w:cstheme="minorHAnsi"/>
        </w:rPr>
        <w:t>opportunities.</w:t>
      </w:r>
      <w:r w:rsidRPr="00E915A6">
        <w:rPr>
          <w:rFonts w:cstheme="minorHAnsi"/>
        </w:rPr>
        <w:t xml:space="preserve"> </w:t>
      </w:r>
    </w:p>
    <w:p w:rsidR="00E915A6" w:rsidRPr="00E915A6" w:rsidP="00E915A6">
      <w:pPr>
        <w:pStyle w:val="ListParagraph"/>
        <w:numPr>
          <w:ilvl w:val="0"/>
          <w:numId w:val="33"/>
        </w:numPr>
        <w:spacing w:line="300" w:lineRule="auto"/>
        <w:rPr>
          <w:rFonts w:cstheme="minorHAnsi"/>
          <w:b/>
          <w:bCs/>
          <w:u w:val="single"/>
        </w:rPr>
      </w:pPr>
      <w:r w:rsidRPr="00E915A6">
        <w:rPr>
          <w:rFonts w:cstheme="minorHAnsi"/>
          <w:b/>
          <w:bCs/>
          <w:u w:val="single"/>
        </w:rPr>
        <w:t>W</w:t>
      </w:r>
      <w:r w:rsidRPr="00E915A6">
        <w:rPr>
          <w:rFonts w:cstheme="minorHAnsi"/>
          <w:b/>
          <w:bCs/>
          <w:u w:val="single"/>
        </w:rPr>
        <w:t>orkforce shortages</w:t>
      </w:r>
    </w:p>
    <w:p w:rsidR="00E915A6" w:rsidRPr="00E915A6" w:rsidP="00E915A6">
      <w:pPr>
        <w:pStyle w:val="ListParagraph"/>
        <w:numPr>
          <w:ilvl w:val="1"/>
          <w:numId w:val="36"/>
        </w:numPr>
        <w:spacing w:line="300" w:lineRule="auto"/>
        <w:rPr>
          <w:rFonts w:cstheme="minorHAnsi"/>
          <w:b/>
          <w:bCs/>
          <w:u w:val="single"/>
        </w:rPr>
      </w:pPr>
      <w:r w:rsidRPr="00E915A6">
        <w:rPr>
          <w:rFonts w:cstheme="minorHAnsi"/>
        </w:rPr>
        <w:t>I</w:t>
      </w:r>
      <w:r w:rsidRPr="00E915A6">
        <w:rPr>
          <w:rFonts w:cstheme="minorHAnsi"/>
        </w:rPr>
        <w:t>n 2019, 20% of the accommodation and food services workforce were non-UK nationals, compared to 8% of the Scottish economy as a whole – with 13% of the workforce EU nationals (</w:t>
      </w:r>
      <w:r w:rsidRPr="00E915A6">
        <w:fldChar w:fldCharType="begin"/>
      </w:r>
      <w:r w:rsidRPr="00E915A6">
        <w:instrText xml:space="preserve"> HYPERLINK "https://www.gov.scot/publications/bics-weighted-scotland-estimates-data-to-wave-78/documents/" </w:instrText>
      </w:r>
      <w:r w:rsidRPr="00E915A6">
        <w:fldChar w:fldCharType="separate"/>
      </w:r>
      <w:r w:rsidRPr="00E915A6">
        <w:rPr>
          <w:rStyle w:val="Hyperlink"/>
          <w:rFonts w:cstheme="minorHAnsi"/>
          <w:color w:val="auto"/>
        </w:rPr>
        <w:t>BICS</w:t>
      </w:r>
      <w:r w:rsidRPr="00E915A6">
        <w:rPr>
          <w:rStyle w:val="Hyperlink"/>
          <w:rFonts w:cstheme="minorHAnsi"/>
          <w:color w:val="auto"/>
        </w:rPr>
        <w:t xml:space="preserve"> weighted Scotland estimates: data to wave, Scottish Government and ONS, March 2023</w:t>
      </w:r>
      <w:r w:rsidRPr="00E915A6">
        <w:fldChar w:fldCharType="end"/>
      </w:r>
      <w:r w:rsidRPr="00E915A6">
        <w:rPr>
          <w:rFonts w:cstheme="minorHAnsi"/>
        </w:rPr>
        <w:t xml:space="preserve">). </w:t>
      </w:r>
    </w:p>
    <w:p w:rsidR="00E915A6" w:rsidRPr="00E915A6" w:rsidP="00E915A6">
      <w:pPr>
        <w:pStyle w:val="ListParagraph"/>
        <w:numPr>
          <w:ilvl w:val="1"/>
          <w:numId w:val="36"/>
        </w:numPr>
        <w:spacing w:line="300" w:lineRule="auto"/>
        <w:rPr>
          <w:rFonts w:cstheme="minorHAnsi"/>
          <w:b/>
          <w:bCs/>
          <w:u w:val="single"/>
        </w:rPr>
      </w:pPr>
      <w:r w:rsidRPr="00E915A6">
        <w:rPr>
          <w:rFonts w:cstheme="minorHAnsi"/>
        </w:rPr>
        <w:t>T</w:t>
      </w:r>
      <w:r w:rsidRPr="00E915A6">
        <w:rPr>
          <w:rFonts w:cstheme="minorHAnsi"/>
        </w:rPr>
        <w:t xml:space="preserve">he demand for roles which require few or no formal qualifications, alongside the seasonality of the work in often rural and island locations, means that the Scottish tourism and hospitality sector has been disproportionality impacted by Brexit.  </w:t>
      </w:r>
    </w:p>
    <w:p w:rsidR="00E915A6" w:rsidRPr="00E915A6" w:rsidP="00E915A6">
      <w:pPr>
        <w:pStyle w:val="ListParagraph"/>
        <w:numPr>
          <w:ilvl w:val="1"/>
          <w:numId w:val="36"/>
        </w:numPr>
        <w:spacing w:line="300" w:lineRule="auto"/>
        <w:rPr>
          <w:rFonts w:cstheme="minorHAnsi"/>
          <w:b/>
          <w:bCs/>
          <w:u w:val="single"/>
        </w:rPr>
      </w:pPr>
      <w:r>
        <w:fldChar w:fldCharType="begin"/>
      </w:r>
      <w:r>
        <w:instrText xml:space="preserve"> HYPERLINK "https://www.skillsdevelopmentscotland.co.uk/media/hmwlrgv3/sectoral-skills-assessment-tourism.pdf?_gl=1*1vl1ut0*_up*MQ..*_ga*NTY2NzU5ODUxLjE3Mzg1ODI5ODM.*_ga_2CRJE0HKFQ*MTczODU4Mjk4MS4xLjAuMTczODU4Mjk4MS4wLjAuMA" </w:instrText>
      </w:r>
      <w:r>
        <w:fldChar w:fldCharType="separate"/>
      </w:r>
      <w:r w:rsidRPr="00E915A6">
        <w:rPr>
          <w:rStyle w:val="Hyperlink"/>
          <w:rFonts w:cstheme="minorHAnsi"/>
          <w:color w:val="auto"/>
        </w:rPr>
        <w:t>Skills Development Scotland (</w:t>
      </w:r>
      <w:r w:rsidRPr="00E915A6">
        <w:rPr>
          <w:rStyle w:val="Hyperlink"/>
          <w:rFonts w:cstheme="minorHAnsi"/>
          <w:color w:val="auto"/>
        </w:rPr>
        <w:t>SDS</w:t>
      </w:r>
      <w:r w:rsidRPr="00E915A6">
        <w:rPr>
          <w:rStyle w:val="Hyperlink"/>
          <w:rFonts w:cstheme="minorHAnsi"/>
          <w:color w:val="auto"/>
        </w:rPr>
        <w:t>) l</w:t>
      </w:r>
      <w:r w:rsidRPr="00E915A6">
        <w:rPr>
          <w:rStyle w:val="Hyperlink"/>
          <w:rFonts w:cstheme="minorHAnsi"/>
          <w:color w:val="auto"/>
        </w:rPr>
        <w:t>ong-term forecasts (2027-2034)</w:t>
      </w:r>
      <w:r>
        <w:fldChar w:fldCharType="end"/>
      </w:r>
      <w:r w:rsidRPr="00E915A6">
        <w:rPr>
          <w:rFonts w:cstheme="minorHAnsi"/>
        </w:rPr>
        <w:t xml:space="preserve"> estimate</w:t>
      </w:r>
      <w:r w:rsidRPr="00E915A6">
        <w:rPr>
          <w:rFonts w:cstheme="minorHAnsi"/>
        </w:rPr>
        <w:t>s</w:t>
      </w:r>
      <w:r w:rsidRPr="00E915A6">
        <w:rPr>
          <w:rFonts w:cstheme="minorHAnsi"/>
        </w:rPr>
        <w:t xml:space="preserve"> that 86,700 people could be required in the </w:t>
      </w:r>
      <w:r w:rsidRPr="00E915A6">
        <w:rPr>
          <w:rFonts w:cstheme="minorHAnsi"/>
        </w:rPr>
        <w:t xml:space="preserve">tourism </w:t>
      </w:r>
      <w:r w:rsidRPr="00E915A6">
        <w:rPr>
          <w:rFonts w:cstheme="minorHAnsi"/>
        </w:rPr>
        <w:t xml:space="preserve">sector, particularly in demand for occupations </w:t>
      </w:r>
      <w:r w:rsidRPr="00E915A6">
        <w:rPr>
          <w:rFonts w:cstheme="minorHAnsi"/>
        </w:rPr>
        <w:t xml:space="preserve">at higher education or graduation apprenticeship level (Scottish Credit and Qualifications Framework </w:t>
      </w:r>
      <w:r w:rsidRPr="00E915A6">
        <w:rPr>
          <w:rFonts w:cstheme="minorHAnsi"/>
        </w:rPr>
        <w:t>7-10</w:t>
      </w:r>
      <w:r w:rsidRPr="00E915A6">
        <w:rPr>
          <w:rFonts w:cstheme="minorHAnsi"/>
        </w:rPr>
        <w:t xml:space="preserve">). An estimated </w:t>
      </w:r>
      <w:r w:rsidRPr="00E915A6">
        <w:rPr>
          <w:rFonts w:cstheme="minorHAnsi"/>
        </w:rPr>
        <w:t xml:space="preserve">83,800 </w:t>
      </w:r>
      <w:r w:rsidRPr="00E915A6">
        <w:rPr>
          <w:rFonts w:cstheme="minorHAnsi"/>
        </w:rPr>
        <w:t xml:space="preserve">people </w:t>
      </w:r>
      <w:r w:rsidRPr="00E915A6">
        <w:rPr>
          <w:rFonts w:cstheme="minorHAnsi"/>
        </w:rPr>
        <w:t>are needed to</w:t>
      </w:r>
      <w:r w:rsidRPr="00E915A6">
        <w:rPr>
          <w:rFonts w:cstheme="minorHAnsi"/>
        </w:rPr>
        <w:t xml:space="preserve"> replace </w:t>
      </w:r>
      <w:r w:rsidRPr="00E915A6">
        <w:rPr>
          <w:rFonts w:cstheme="minorHAnsi"/>
        </w:rPr>
        <w:t xml:space="preserve">those </w:t>
      </w:r>
      <w:r w:rsidRPr="00E915A6">
        <w:rPr>
          <w:rFonts w:cstheme="minorHAnsi"/>
        </w:rPr>
        <w:t>leaving the labour market</w:t>
      </w:r>
      <w:r w:rsidRPr="00E915A6">
        <w:rPr>
          <w:rFonts w:cstheme="minorHAnsi"/>
        </w:rPr>
        <w:t xml:space="preserve">, along with another </w:t>
      </w:r>
      <w:r w:rsidRPr="00E915A6">
        <w:rPr>
          <w:rFonts w:cstheme="minorHAnsi"/>
        </w:rPr>
        <w:t xml:space="preserve">2,900 </w:t>
      </w:r>
      <w:r w:rsidRPr="00E915A6">
        <w:rPr>
          <w:rFonts w:cstheme="minorHAnsi"/>
        </w:rPr>
        <w:t xml:space="preserve">workers </w:t>
      </w:r>
      <w:r w:rsidRPr="00E915A6">
        <w:rPr>
          <w:rFonts w:cstheme="minorHAnsi"/>
        </w:rPr>
        <w:t>based on expansion demand.</w:t>
      </w:r>
    </w:p>
    <w:p w:rsidR="00E915A6" w:rsidRPr="00E915A6" w:rsidP="00E915A6">
      <w:pPr>
        <w:pStyle w:val="ListParagraph"/>
        <w:numPr>
          <w:ilvl w:val="1"/>
          <w:numId w:val="36"/>
        </w:numPr>
        <w:spacing w:line="300" w:lineRule="auto"/>
        <w:rPr>
          <w:rFonts w:cstheme="minorHAnsi"/>
          <w:b/>
          <w:bCs/>
          <w:u w:val="single"/>
        </w:rPr>
      </w:pPr>
      <w:r w:rsidRPr="00E915A6">
        <w:rPr>
          <w:rFonts w:cstheme="minorHAnsi"/>
        </w:rPr>
        <w:t>T</w:t>
      </w:r>
      <w:r w:rsidRPr="00E915A6">
        <w:rPr>
          <w:rFonts w:cstheme="minorHAnsi"/>
        </w:rPr>
        <w:t xml:space="preserve">he latest </w:t>
      </w:r>
      <w:r w:rsidRPr="00E915A6">
        <w:rPr>
          <w:rFonts w:cstheme="minorHAnsi"/>
        </w:rPr>
        <w:t>SDS</w:t>
      </w:r>
      <w:r w:rsidRPr="00E915A6">
        <w:rPr>
          <w:rFonts w:cstheme="minorHAnsi"/>
        </w:rPr>
        <w:t xml:space="preserve"> data (October 2024) shows that the most significant skills challenges facing the tourism and hospitality sector in Scotland, include:</w:t>
      </w:r>
    </w:p>
    <w:p w:rsidR="00E915A6" w:rsidRPr="00E915A6" w:rsidP="00E915A6">
      <w:pPr>
        <w:pStyle w:val="ListParagraph"/>
        <w:numPr>
          <w:ilvl w:val="0"/>
          <w:numId w:val="29"/>
        </w:numPr>
        <w:spacing w:line="300" w:lineRule="auto"/>
        <w:rPr>
          <w:rFonts w:cstheme="minorHAnsi"/>
        </w:rPr>
      </w:pPr>
      <w:r w:rsidRPr="00E915A6">
        <w:rPr>
          <w:rFonts w:cstheme="minorHAnsi"/>
        </w:rPr>
        <w:t>Managerial skills – especially the skills needed to manage, motivate and retain staff;</w:t>
      </w:r>
    </w:p>
    <w:p w:rsidR="00E915A6" w:rsidRPr="00E915A6" w:rsidP="00E915A6">
      <w:pPr>
        <w:pStyle w:val="ListParagraph"/>
        <w:numPr>
          <w:ilvl w:val="0"/>
          <w:numId w:val="29"/>
        </w:numPr>
        <w:spacing w:line="300" w:lineRule="auto"/>
        <w:rPr>
          <w:rFonts w:cstheme="minorHAnsi"/>
        </w:rPr>
      </w:pPr>
      <w:r w:rsidRPr="00E915A6">
        <w:rPr>
          <w:rFonts w:cstheme="minorHAnsi"/>
        </w:rPr>
        <w:t xml:space="preserve">Digital literacy, data, AI and analytical skills; </w:t>
      </w:r>
    </w:p>
    <w:p w:rsidR="00E915A6" w:rsidRPr="00E915A6" w:rsidP="00E915A6">
      <w:pPr>
        <w:pStyle w:val="ListParagraph"/>
        <w:numPr>
          <w:ilvl w:val="0"/>
          <w:numId w:val="29"/>
        </w:numPr>
        <w:spacing w:line="300" w:lineRule="auto"/>
        <w:rPr>
          <w:rFonts w:cstheme="minorHAnsi"/>
        </w:rPr>
      </w:pPr>
      <w:r w:rsidRPr="00E915A6">
        <w:rPr>
          <w:rFonts w:cstheme="minorHAnsi"/>
        </w:rPr>
        <w:t xml:space="preserve">Soft skills such as communication, storytelling, team working, interpersonal skills and resilience; </w:t>
      </w:r>
    </w:p>
    <w:p w:rsidR="00E915A6" w:rsidRPr="00E915A6" w:rsidP="00E915A6">
      <w:pPr>
        <w:pStyle w:val="ListParagraph"/>
        <w:numPr>
          <w:ilvl w:val="0"/>
          <w:numId w:val="29"/>
        </w:numPr>
        <w:spacing w:line="300" w:lineRule="auto"/>
        <w:rPr>
          <w:rFonts w:cstheme="minorHAnsi"/>
        </w:rPr>
      </w:pPr>
      <w:r w:rsidRPr="00E915A6">
        <w:rPr>
          <w:rFonts w:cstheme="minorHAnsi"/>
        </w:rPr>
        <w:t xml:space="preserve">Business and entrepreneurial skills; </w:t>
      </w:r>
      <w:r w:rsidRPr="00E915A6">
        <w:rPr>
          <w:rFonts w:cstheme="minorHAnsi"/>
        </w:rPr>
        <w:t xml:space="preserve">and </w:t>
      </w:r>
    </w:p>
    <w:p w:rsidR="00E915A6" w:rsidRPr="00E915A6" w:rsidP="00E915A6">
      <w:pPr>
        <w:pStyle w:val="ListParagraph"/>
        <w:numPr>
          <w:ilvl w:val="0"/>
          <w:numId w:val="29"/>
        </w:numPr>
        <w:spacing w:line="300" w:lineRule="auto"/>
        <w:rPr>
          <w:rFonts w:cstheme="minorHAnsi"/>
        </w:rPr>
      </w:pPr>
      <w:r w:rsidRPr="00E915A6">
        <w:rPr>
          <w:rFonts w:cstheme="minorHAnsi"/>
        </w:rPr>
        <w:t>Environmental skills – including carbon counting, monitoring and evaluation.</w:t>
      </w:r>
    </w:p>
    <w:p w:rsidR="00E915A6" w:rsidRPr="00E915A6" w:rsidP="00E915A6">
      <w:pPr>
        <w:pStyle w:val="ListParagraph"/>
        <w:numPr>
          <w:ilvl w:val="1"/>
          <w:numId w:val="36"/>
        </w:numPr>
        <w:spacing w:line="300" w:lineRule="auto"/>
        <w:rPr>
          <w:rFonts w:cstheme="minorHAnsi"/>
        </w:rPr>
      </w:pPr>
      <w:r w:rsidRPr="00E915A6">
        <w:rPr>
          <w:rFonts w:cstheme="minorHAnsi"/>
        </w:rPr>
        <w:t>W</w:t>
      </w:r>
      <w:r w:rsidRPr="00E915A6">
        <w:rPr>
          <w:rFonts w:cstheme="minorHAnsi"/>
        </w:rPr>
        <w:t>ithin the sector, the occupations in highest demand include kitchen and catering assistants, chefs, housekeepers, cleaners, food service staff and bar staff</w:t>
      </w:r>
      <w:r w:rsidRPr="00E915A6">
        <w:rPr>
          <w:rFonts w:cstheme="minorHAnsi"/>
        </w:rPr>
        <w:t>.</w:t>
      </w:r>
    </w:p>
    <w:p w:rsidR="00E915A6" w:rsidRPr="00E915A6" w:rsidP="00E915A6">
      <w:pPr>
        <w:pStyle w:val="ListParagraph"/>
        <w:numPr>
          <w:ilvl w:val="1"/>
          <w:numId w:val="36"/>
        </w:numPr>
        <w:spacing w:line="300" w:lineRule="auto"/>
        <w:rPr>
          <w:rFonts w:cstheme="minorHAnsi"/>
        </w:rPr>
      </w:pPr>
      <w:r w:rsidRPr="00E915A6">
        <w:rPr>
          <w:rFonts w:cstheme="minorHAnsi"/>
        </w:rPr>
        <w:t>T</w:t>
      </w:r>
      <w:r w:rsidRPr="00E915A6">
        <w:rPr>
          <w:rFonts w:cstheme="minorHAnsi"/>
        </w:rPr>
        <w:t xml:space="preserve">he SDS data helps to demonstrate the need for skills across all occupation levels in the Scottish tourism and hospitality sector. </w:t>
      </w:r>
    </w:p>
    <w:p w:rsidR="00E915A6" w:rsidRPr="00E915A6" w:rsidP="00E915A6">
      <w:pPr>
        <w:pStyle w:val="ListParagraph"/>
        <w:numPr>
          <w:ilvl w:val="0"/>
          <w:numId w:val="33"/>
        </w:numPr>
        <w:spacing w:line="300" w:lineRule="auto"/>
        <w:rPr>
          <w:rFonts w:cstheme="minorHAnsi"/>
          <w:b/>
          <w:bCs/>
          <w:u w:val="single"/>
        </w:rPr>
      </w:pPr>
      <w:r w:rsidRPr="00E915A6">
        <w:rPr>
          <w:rFonts w:cstheme="minorHAnsi"/>
          <w:b/>
          <w:bCs/>
          <w:u w:val="single"/>
        </w:rPr>
        <w:t>P</w:t>
      </w:r>
      <w:r w:rsidRPr="00E915A6">
        <w:rPr>
          <w:rFonts w:cstheme="minorHAnsi"/>
          <w:b/>
          <w:bCs/>
          <w:u w:val="single"/>
        </w:rPr>
        <w:t>art-time/ Seasonal Work</w:t>
      </w:r>
    </w:p>
    <w:p w:rsidR="00E915A6" w:rsidRPr="00E915A6" w:rsidP="00E915A6">
      <w:pPr>
        <w:pStyle w:val="ListParagraph"/>
        <w:numPr>
          <w:ilvl w:val="1"/>
          <w:numId w:val="37"/>
        </w:numPr>
        <w:spacing w:line="300" w:lineRule="auto"/>
        <w:rPr>
          <w:rFonts w:cstheme="minorHAnsi"/>
        </w:rPr>
      </w:pPr>
      <w:r w:rsidRPr="00E915A6">
        <w:rPr>
          <w:rFonts w:cstheme="minorHAnsi"/>
        </w:rPr>
        <w:t>F</w:t>
      </w:r>
      <w:r w:rsidRPr="00E915A6">
        <w:rPr>
          <w:rFonts w:cstheme="minorHAnsi"/>
        </w:rPr>
        <w:t>lexible, seasonal and varied work patterns are integral for the Scottish tourism and hospitality sector, particularly in rural and island communities due to the seasonality of the visitor sector and the predominance of visitors during the spring and summer seasons. Many of those attracted to work in the sector do so because of the ability to work and balance studying, caring and other responsibilities. </w:t>
      </w:r>
    </w:p>
    <w:p w:rsidR="00E915A6" w:rsidRPr="00E915A6" w:rsidP="00E915A6">
      <w:pPr>
        <w:pStyle w:val="ListParagraph"/>
        <w:numPr>
          <w:ilvl w:val="1"/>
          <w:numId w:val="37"/>
        </w:numPr>
        <w:spacing w:line="300" w:lineRule="auto"/>
        <w:rPr>
          <w:rFonts w:cstheme="minorHAnsi"/>
        </w:rPr>
      </w:pPr>
      <w:r w:rsidRPr="00E915A6">
        <w:rPr>
          <w:rFonts w:cstheme="minorHAnsi"/>
        </w:rPr>
        <w:t>F</w:t>
      </w:r>
      <w:r w:rsidRPr="00E915A6">
        <w:rPr>
          <w:rFonts w:cstheme="minorHAnsi"/>
        </w:rPr>
        <w:t>or the ‘accommodation and food services’ sector in Scotland, variable hours contracts is the most common type of work contract, used by an estimated 43.2% of businesses in the sector (</w:t>
      </w:r>
      <w:r w:rsidRPr="00E915A6">
        <w:fldChar w:fldCharType="begin"/>
      </w:r>
      <w:r w:rsidRPr="00E915A6">
        <w:instrText xml:space="preserve"> HYPERLINK "https://www.gov.scot/publications/bics-weighted-scotland-estimates-data-to-wave-127/pages/employment-contract/" </w:instrText>
      </w:r>
      <w:r w:rsidRPr="00E915A6">
        <w:fldChar w:fldCharType="separate"/>
      </w:r>
      <w:r w:rsidRPr="00E915A6">
        <w:rPr>
          <w:rStyle w:val="Hyperlink"/>
          <w:rFonts w:cstheme="minorHAnsi"/>
          <w:color w:val="auto"/>
        </w:rPr>
        <w:t>BICS</w:t>
      </w:r>
      <w:r w:rsidRPr="00E915A6">
        <w:rPr>
          <w:rStyle w:val="Hyperlink"/>
          <w:rFonts w:cstheme="minorHAnsi"/>
          <w:color w:val="auto"/>
        </w:rPr>
        <w:t xml:space="preserve"> weighted Scotland estimates containing data to wave 127, Scottish Government and ONS, March 2025</w:t>
      </w:r>
      <w:r w:rsidRPr="00E915A6">
        <w:fldChar w:fldCharType="end"/>
      </w:r>
      <w:r w:rsidRPr="00E915A6">
        <w:rPr>
          <w:rFonts w:cstheme="minorHAnsi"/>
        </w:rPr>
        <w:t>).</w:t>
      </w:r>
    </w:p>
    <w:p w:rsidR="00E915A6" w:rsidRPr="00E915A6" w:rsidP="00E915A6">
      <w:pPr>
        <w:pStyle w:val="ListParagraph"/>
        <w:numPr>
          <w:ilvl w:val="1"/>
          <w:numId w:val="37"/>
        </w:numPr>
        <w:spacing w:line="300" w:lineRule="auto"/>
        <w:rPr>
          <w:rFonts w:cstheme="minorHAnsi"/>
        </w:rPr>
      </w:pPr>
      <w:r w:rsidRPr="00E915A6">
        <w:rPr>
          <w:rFonts w:cstheme="minorHAnsi"/>
        </w:rPr>
        <w:t>T</w:t>
      </w:r>
      <w:r w:rsidRPr="00E915A6">
        <w:rPr>
          <w:rFonts w:cstheme="minorHAnsi"/>
        </w:rPr>
        <w:t xml:space="preserve">he Skilled Worker visa does not take into consideration the flexibility and variable working patterns that the sector is reliant on. </w:t>
      </w:r>
    </w:p>
    <w:p w:rsidR="00E915A6" w:rsidRPr="00E915A6" w:rsidP="00E915A6">
      <w:pPr>
        <w:pStyle w:val="ListParagraph"/>
        <w:numPr>
          <w:ilvl w:val="1"/>
          <w:numId w:val="37"/>
        </w:numPr>
        <w:spacing w:line="300" w:lineRule="auto"/>
        <w:rPr>
          <w:rFonts w:cstheme="minorHAnsi"/>
        </w:rPr>
      </w:pPr>
      <w:r w:rsidRPr="00E915A6">
        <w:rPr>
          <w:rFonts w:cstheme="minorHAnsi"/>
        </w:rPr>
        <w:t>W</w:t>
      </w:r>
      <w:r w:rsidRPr="00E915A6">
        <w:rPr>
          <w:rFonts w:cstheme="minorHAnsi"/>
        </w:rPr>
        <w:t xml:space="preserve">e would </w:t>
      </w:r>
      <w:r w:rsidRPr="00E915A6">
        <w:rPr>
          <w:rFonts w:cstheme="minorHAnsi"/>
        </w:rPr>
        <w:t xml:space="preserve">also </w:t>
      </w:r>
      <w:r w:rsidRPr="00E915A6">
        <w:rPr>
          <w:rFonts w:cstheme="minorHAnsi"/>
        </w:rPr>
        <w:t xml:space="preserve">strongly encourage the UK Government to reopen negotiations on a UK-EU Youth Mobility Scheme to ensure that young people can still freely move between the EU and the UK due to the valuable seasonable role they have as part of the tourism and hospitality workforce, particularly in supporting temporary and seasonable work needed during the high visitor season. </w:t>
      </w:r>
      <w:r w:rsidRPr="00E915A6">
        <w:rPr>
          <w:rFonts w:cstheme="minorHAnsi"/>
        </w:rPr>
        <w:t xml:space="preserve">If plans go ahead to cap this movement, then we would stress that jobs in the tourism and hospitality sector be prioritised. </w:t>
      </w:r>
    </w:p>
    <w:p w:rsidR="00E915A6" w:rsidRPr="00E915A6" w:rsidP="00E915A6">
      <w:pPr>
        <w:pStyle w:val="ListParagraph"/>
        <w:numPr>
          <w:ilvl w:val="0"/>
          <w:numId w:val="33"/>
        </w:numPr>
        <w:spacing w:line="300" w:lineRule="auto"/>
        <w:rPr>
          <w:rFonts w:cstheme="minorHAnsi"/>
          <w:b/>
          <w:bCs/>
          <w:u w:val="single"/>
        </w:rPr>
      </w:pPr>
      <w:r w:rsidRPr="00E915A6">
        <w:rPr>
          <w:rFonts w:cstheme="minorHAnsi"/>
          <w:b/>
          <w:bCs/>
          <w:u w:val="single"/>
        </w:rPr>
        <w:t>C</w:t>
      </w:r>
      <w:r w:rsidRPr="00E915A6">
        <w:rPr>
          <w:rFonts w:cstheme="minorHAnsi"/>
          <w:b/>
          <w:bCs/>
          <w:u w:val="single"/>
        </w:rPr>
        <w:t>urrent work visa requirements</w:t>
      </w:r>
    </w:p>
    <w:p w:rsidR="00E915A6" w:rsidRPr="00E915A6" w:rsidP="00E915A6">
      <w:pPr>
        <w:pStyle w:val="ListParagraph"/>
        <w:numPr>
          <w:ilvl w:val="1"/>
          <w:numId w:val="38"/>
        </w:numPr>
        <w:spacing w:line="300" w:lineRule="auto"/>
        <w:rPr>
          <w:rFonts w:cstheme="minorHAnsi"/>
          <w:b/>
          <w:bCs/>
          <w:u w:val="single"/>
        </w:rPr>
      </w:pPr>
      <w:r w:rsidRPr="00E915A6">
        <w:rPr>
          <w:rFonts w:cstheme="minorHAnsi"/>
        </w:rPr>
        <w:t>D</w:t>
      </w:r>
      <w:r w:rsidRPr="00E915A6">
        <w:rPr>
          <w:rFonts w:cstheme="minorHAnsi"/>
        </w:rPr>
        <w:t xml:space="preserve">espite previous representations we have made to the Migratory Advisory Committee </w:t>
      </w:r>
      <w:r w:rsidRPr="00E915A6">
        <w:rPr>
          <w:rFonts w:cstheme="minorHAnsi"/>
        </w:rPr>
        <w:t>to include</w:t>
      </w:r>
      <w:r w:rsidRPr="00E915A6">
        <w:rPr>
          <w:rFonts w:cstheme="minorHAnsi"/>
        </w:rPr>
        <w:t xml:space="preserve"> tourism and hospitality occupations, including those that require multilingual skills</w:t>
      </w:r>
      <w:r w:rsidRPr="00E915A6">
        <w:rPr>
          <w:rFonts w:cstheme="minorHAnsi"/>
        </w:rPr>
        <w:t xml:space="preserve">, </w:t>
      </w:r>
      <w:r w:rsidRPr="00E915A6">
        <w:rPr>
          <w:rFonts w:cstheme="minorHAnsi"/>
        </w:rPr>
        <w:t>the sector was</w:t>
      </w:r>
      <w:r w:rsidRPr="00E915A6">
        <w:rPr>
          <w:rFonts w:cstheme="minorHAnsi"/>
        </w:rPr>
        <w:t xml:space="preserve"> not included in the Immigration Salary List, which replaced the Shortage Occupation List. </w:t>
      </w:r>
    </w:p>
    <w:p w:rsidR="00E915A6" w:rsidRPr="00E915A6" w:rsidP="00E915A6">
      <w:pPr>
        <w:pStyle w:val="ListParagraph"/>
        <w:numPr>
          <w:ilvl w:val="1"/>
          <w:numId w:val="38"/>
        </w:numPr>
        <w:spacing w:line="300" w:lineRule="auto"/>
        <w:rPr>
          <w:rFonts w:cstheme="minorHAnsi"/>
          <w:b/>
          <w:bCs/>
          <w:u w:val="single"/>
        </w:rPr>
      </w:pPr>
      <w:r w:rsidRPr="00E915A6">
        <w:rPr>
          <w:rFonts w:cstheme="minorHAnsi"/>
        </w:rPr>
        <w:t>I</w:t>
      </w:r>
      <w:r w:rsidRPr="00E915A6">
        <w:rPr>
          <w:rFonts w:cstheme="minorHAnsi"/>
        </w:rPr>
        <w:t>ncreasing the baseline minimum salary to be sponsored for a Skilled Worker visa from £26,200 to £38,700</w:t>
      </w:r>
      <w:r w:rsidRPr="00E915A6">
        <w:rPr>
          <w:rFonts w:cstheme="minorHAnsi"/>
        </w:rPr>
        <w:t xml:space="preserve"> also makes it more challenging to meet the workforce needs of the tourism and hospitality sector. According to </w:t>
      </w:r>
      <w:r w:rsidRPr="00E915A6">
        <w:rPr>
          <w:rFonts w:cstheme="minorHAnsi"/>
        </w:rPr>
        <w:t>SDS</w:t>
      </w:r>
      <w:r w:rsidRPr="00E915A6">
        <w:rPr>
          <w:rFonts w:cstheme="minorHAnsi"/>
        </w:rPr>
        <w:t xml:space="preserve">, the median real-time advertised salary for chefs and cooks is £26,600; £31,500 for tour guides; and £22,300 for waiters and waitresses. </w:t>
      </w:r>
    </w:p>
    <w:p w:rsidR="00E915A6" w:rsidRPr="00E915A6" w:rsidP="00E915A6">
      <w:pPr>
        <w:pStyle w:val="ListParagraph"/>
        <w:numPr>
          <w:ilvl w:val="1"/>
          <w:numId w:val="38"/>
        </w:numPr>
        <w:spacing w:line="300" w:lineRule="auto"/>
        <w:rPr>
          <w:rFonts w:cstheme="minorHAnsi"/>
          <w:b/>
          <w:bCs/>
          <w:u w:val="single"/>
        </w:rPr>
      </w:pPr>
      <w:r w:rsidRPr="00E915A6">
        <w:rPr>
          <w:rFonts w:cstheme="minorHAnsi"/>
        </w:rPr>
        <w:t>S</w:t>
      </w:r>
      <w:r w:rsidRPr="00E915A6">
        <w:rPr>
          <w:rFonts w:cstheme="minorHAnsi"/>
        </w:rPr>
        <w:t xml:space="preserve">upporting more immigrant workers to work in the sector is key in ensuring the sector has the multilingual skills it needs to offer a quality visitor experience to its inbound tourism sector, which unfortunately is not currently being adequately met at secondary school level through the Scottish curriculum. </w:t>
      </w:r>
      <w:r w:rsidRPr="00E915A6">
        <w:rPr>
          <w:rFonts w:cstheme="minorHAnsi"/>
        </w:rPr>
        <w:t>The number of school students taking languages as a national qualification has continued to experience a </w:t>
      </w:r>
      <w:r>
        <w:fldChar w:fldCharType="begin"/>
      </w:r>
      <w:r>
        <w:instrText xml:space="preserve"> HYPERLINK "https://www.tes.com/magazine/analysis/general/data-shows-decades-long-retreat-of-languages-scottish-schools" </w:instrText>
      </w:r>
      <w:r>
        <w:fldChar w:fldCharType="separate"/>
      </w:r>
      <w:r w:rsidRPr="00E915A6">
        <w:rPr>
          <w:rStyle w:val="Hyperlink"/>
          <w:rFonts w:cstheme="minorHAnsi"/>
          <w:color w:val="auto"/>
        </w:rPr>
        <w:t>sustained decline</w:t>
      </w:r>
      <w:r>
        <w:fldChar w:fldCharType="end"/>
      </w:r>
      <w:r w:rsidRPr="00E915A6">
        <w:rPr>
          <w:rFonts w:cstheme="minorHAnsi"/>
        </w:rPr>
        <w:t xml:space="preserve">, which in-turn has led to a drop in the availability of language degrees offered at Scottish </w:t>
      </w:r>
      <w:r w:rsidRPr="00E915A6">
        <w:rPr>
          <w:rFonts w:cstheme="minorHAnsi"/>
        </w:rPr>
        <w:t>colleges</w:t>
      </w:r>
      <w:r w:rsidRPr="00E915A6">
        <w:rPr>
          <w:rFonts w:cstheme="minorHAnsi"/>
        </w:rPr>
        <w:t xml:space="preserve"> and </w:t>
      </w:r>
      <w:r w:rsidRPr="00E915A6">
        <w:rPr>
          <w:rFonts w:cstheme="minorHAnsi"/>
        </w:rPr>
        <w:t xml:space="preserve">universities. </w:t>
      </w:r>
    </w:p>
    <w:p w:rsidR="00E915A6" w:rsidRPr="00E915A6" w:rsidP="00E915A6">
      <w:pPr>
        <w:pStyle w:val="ListParagraph"/>
        <w:numPr>
          <w:ilvl w:val="1"/>
          <w:numId w:val="38"/>
        </w:numPr>
        <w:spacing w:line="300" w:lineRule="auto"/>
        <w:rPr>
          <w:rFonts w:cstheme="minorHAnsi"/>
          <w:b/>
          <w:bCs/>
          <w:u w:val="single"/>
        </w:rPr>
      </w:pPr>
      <w:r w:rsidRPr="00E915A6">
        <w:rPr>
          <w:rFonts w:cstheme="minorHAnsi"/>
        </w:rPr>
        <w:t>T</w:t>
      </w:r>
      <w:r w:rsidRPr="00E915A6">
        <w:rPr>
          <w:rFonts w:cstheme="minorHAnsi"/>
        </w:rPr>
        <w:t>here is also a need for more Business Development Managers that can negotiate contracts in other languages.</w:t>
      </w:r>
    </w:p>
    <w:p w:rsidR="00E915A6" w:rsidRPr="00E915A6" w:rsidP="00E915A6">
      <w:pPr>
        <w:pStyle w:val="ListParagraph"/>
        <w:numPr>
          <w:ilvl w:val="1"/>
          <w:numId w:val="38"/>
        </w:numPr>
        <w:spacing w:line="300" w:lineRule="auto"/>
        <w:rPr>
          <w:rFonts w:cstheme="minorHAnsi"/>
          <w:b/>
          <w:bCs/>
          <w:u w:val="single"/>
        </w:rPr>
      </w:pPr>
      <w:r w:rsidRPr="00E915A6">
        <w:rPr>
          <w:rFonts w:cstheme="minorHAnsi"/>
        </w:rPr>
        <w:t>I</w:t>
      </w:r>
      <w:r w:rsidRPr="00E915A6">
        <w:rPr>
          <w:rFonts w:cstheme="minorHAnsi"/>
        </w:rPr>
        <w:t>n addition, the decision to raise</w:t>
      </w:r>
      <w:r w:rsidRPr="00E915A6">
        <w:rPr>
          <w:rFonts w:cstheme="minorHAnsi"/>
        </w:rPr>
        <w:t xml:space="preserve"> the ‘going rate’ minimum salary specific to jobs such as travel agency managers and proprietors, hotel and accommodation managers and proprietors, and restaurant and catering managers and proprietors makes it </w:t>
      </w:r>
      <w:r w:rsidRPr="00E915A6">
        <w:rPr>
          <w:rFonts w:cstheme="minorHAnsi"/>
        </w:rPr>
        <w:t xml:space="preserve">even </w:t>
      </w:r>
      <w:r w:rsidRPr="00E915A6">
        <w:rPr>
          <w:rFonts w:cstheme="minorHAnsi"/>
        </w:rPr>
        <w:t>more challenging for businesses to</w:t>
      </w:r>
      <w:r w:rsidRPr="00E915A6">
        <w:rPr>
          <w:rFonts w:cstheme="minorHAnsi"/>
        </w:rPr>
        <w:t xml:space="preserve"> </w:t>
      </w:r>
      <w:r w:rsidRPr="00E915A6">
        <w:rPr>
          <w:rFonts w:cstheme="minorHAnsi"/>
        </w:rPr>
        <w:t xml:space="preserve">fill </w:t>
      </w:r>
      <w:r w:rsidRPr="00E915A6">
        <w:rPr>
          <w:rFonts w:cstheme="minorHAnsi"/>
        </w:rPr>
        <w:t>vacancies</w:t>
      </w:r>
      <w:r w:rsidRPr="00E915A6">
        <w:rPr>
          <w:rFonts w:cstheme="minorHAnsi"/>
        </w:rPr>
        <w:t xml:space="preserve">, especially given </w:t>
      </w:r>
      <w:r w:rsidRPr="00E915A6">
        <w:rPr>
          <w:rFonts w:cstheme="minorHAnsi"/>
        </w:rPr>
        <w:t xml:space="preserve">the increase in employer National Insurance Contributions </w:t>
      </w:r>
      <w:r w:rsidRPr="00E915A6">
        <w:rPr>
          <w:rFonts w:cstheme="minorHAnsi"/>
        </w:rPr>
        <w:t>that will</w:t>
      </w:r>
      <w:r w:rsidRPr="00E915A6">
        <w:rPr>
          <w:rFonts w:cstheme="minorHAnsi"/>
        </w:rPr>
        <w:t xml:space="preserve"> have already added to their staffing costs.</w:t>
      </w:r>
    </w:p>
    <w:p w:rsidR="00E915A6" w:rsidRPr="00E915A6" w:rsidP="00E915A6">
      <w:pPr>
        <w:pStyle w:val="ListParagraph"/>
        <w:numPr>
          <w:ilvl w:val="1"/>
          <w:numId w:val="38"/>
        </w:numPr>
        <w:spacing w:line="300" w:lineRule="auto"/>
        <w:rPr>
          <w:rFonts w:cstheme="minorHAnsi"/>
          <w:b/>
          <w:bCs/>
          <w:u w:val="single"/>
        </w:rPr>
      </w:pPr>
      <w:r w:rsidRPr="00E915A6">
        <w:rPr>
          <w:rFonts w:cstheme="minorHAnsi"/>
        </w:rPr>
        <w:t>G</w:t>
      </w:r>
      <w:r w:rsidRPr="00E915A6">
        <w:rPr>
          <w:rFonts w:cstheme="minorHAnsi"/>
        </w:rPr>
        <w:t xml:space="preserve">iven the population challenges being faced in Scotland’s rural and island communities, we also have concerns </w:t>
      </w:r>
      <w:r w:rsidRPr="00E915A6">
        <w:rPr>
          <w:rFonts w:cstheme="minorHAnsi"/>
        </w:rPr>
        <w:t xml:space="preserve">that the minimum income required for British citizens to sponsor a spouse or partner </w:t>
      </w:r>
      <w:r w:rsidRPr="00E915A6">
        <w:rPr>
          <w:rFonts w:cstheme="minorHAnsi"/>
        </w:rPr>
        <w:t xml:space="preserve">has </w:t>
      </w:r>
      <w:r w:rsidRPr="00E915A6">
        <w:rPr>
          <w:rFonts w:cstheme="minorHAnsi"/>
        </w:rPr>
        <w:t xml:space="preserve">increased significantly from £18,600 to £29,000. </w:t>
      </w:r>
      <w:r w:rsidRPr="00E915A6">
        <w:rPr>
          <w:rFonts w:cstheme="minorHAnsi"/>
        </w:rPr>
        <w:t>Attracting more families to Scotland is crucial in addressing population drain in many communities and ensuring public services continue to be viable in these areas.</w:t>
      </w:r>
    </w:p>
    <w:p w:rsidR="00E915A6" w:rsidRPr="00E915A6" w:rsidP="00E915A6">
      <w:pPr>
        <w:pStyle w:val="ListParagraph"/>
        <w:numPr>
          <w:ilvl w:val="1"/>
          <w:numId w:val="38"/>
        </w:numPr>
        <w:spacing w:line="300" w:lineRule="auto"/>
        <w:rPr>
          <w:rFonts w:cstheme="minorHAnsi"/>
          <w:b/>
          <w:bCs/>
          <w:u w:val="single"/>
        </w:rPr>
      </w:pPr>
      <w:r w:rsidRPr="00E915A6">
        <w:rPr>
          <w:rFonts w:cstheme="minorHAnsi"/>
        </w:rPr>
        <w:t>T</w:t>
      </w:r>
      <w:r w:rsidRPr="00E915A6">
        <w:rPr>
          <w:rFonts w:cstheme="minorHAnsi"/>
        </w:rPr>
        <w:t>his must be balanced with</w:t>
      </w:r>
      <w:r w:rsidRPr="00E915A6">
        <w:rPr>
          <w:rFonts w:cstheme="minorHAnsi"/>
        </w:rPr>
        <w:t xml:space="preserve"> not adding an administrative and cost burden on businesses by making additional sponsorship requirements for spouses and partners too restrictive, as many are small independently owned, particularly in rural parts of the country. </w:t>
      </w:r>
    </w:p>
    <w:p w:rsidR="00E915A6" w:rsidRPr="00E915A6" w:rsidP="00E915A6">
      <w:pPr>
        <w:pStyle w:val="ListParagraph"/>
        <w:numPr>
          <w:ilvl w:val="0"/>
          <w:numId w:val="33"/>
        </w:numPr>
        <w:spacing w:line="300" w:lineRule="auto"/>
        <w:rPr>
          <w:rFonts w:cstheme="minorHAnsi"/>
          <w:b/>
          <w:bCs/>
          <w:u w:val="single"/>
        </w:rPr>
      </w:pPr>
      <w:r w:rsidRPr="00E915A6">
        <w:rPr>
          <w:rFonts w:cstheme="minorHAnsi"/>
          <w:b/>
          <w:bCs/>
          <w:u w:val="single"/>
        </w:rPr>
        <w:t>S</w:t>
      </w:r>
      <w:r w:rsidRPr="00E915A6">
        <w:rPr>
          <w:rFonts w:cstheme="minorHAnsi"/>
          <w:b/>
          <w:bCs/>
          <w:u w:val="single"/>
        </w:rPr>
        <w:t>cottish-specific visa</w:t>
      </w:r>
    </w:p>
    <w:p w:rsidR="00E915A6" w:rsidRPr="00E915A6" w:rsidP="00E915A6">
      <w:pPr>
        <w:pStyle w:val="ListParagraph"/>
        <w:numPr>
          <w:ilvl w:val="1"/>
          <w:numId w:val="39"/>
        </w:numPr>
        <w:spacing w:line="300" w:lineRule="auto"/>
        <w:rPr>
          <w:rFonts w:cstheme="minorHAnsi"/>
          <w:b/>
          <w:bCs/>
          <w:u w:val="single"/>
        </w:rPr>
      </w:pPr>
      <w:r w:rsidRPr="00E915A6">
        <w:rPr>
          <w:rFonts w:cstheme="minorHAnsi"/>
        </w:rPr>
        <w:t>A</w:t>
      </w:r>
      <w:r w:rsidRPr="00E915A6">
        <w:rPr>
          <w:rFonts w:cstheme="minorHAnsi"/>
        </w:rPr>
        <w:t xml:space="preserve">s set out under the heading on geographic and population challenges, the tourism and hospitality and wider Scotland faces a unique set of circumstances in meeting the workforce needs of the country and in ensuring the viability of future communities, particularly in our remote island and rural communities that are so reliant on the sector to generate jobs and sustain public services. </w:t>
      </w:r>
    </w:p>
    <w:p w:rsidR="00E915A6" w:rsidRPr="00E915A6" w:rsidP="00E915A6">
      <w:pPr>
        <w:pStyle w:val="ListParagraph"/>
        <w:numPr>
          <w:ilvl w:val="1"/>
          <w:numId w:val="39"/>
        </w:numPr>
        <w:spacing w:line="300" w:lineRule="auto"/>
        <w:rPr>
          <w:rFonts w:cstheme="minorHAnsi"/>
          <w:b/>
          <w:bCs/>
          <w:u w:val="single"/>
        </w:rPr>
      </w:pPr>
      <w:r w:rsidRPr="00E915A6">
        <w:rPr>
          <w:rFonts w:cstheme="minorHAnsi"/>
        </w:rPr>
        <w:t>W</w:t>
      </w:r>
      <w:r w:rsidRPr="00E915A6">
        <w:rPr>
          <w:rFonts w:cstheme="minorHAnsi"/>
        </w:rPr>
        <w:t xml:space="preserve">e strongly support calls for a Scottish-specific visa in recognition of the unique set of challenges </w:t>
      </w:r>
      <w:r w:rsidRPr="00E915A6">
        <w:rPr>
          <w:rFonts w:cstheme="minorHAnsi"/>
        </w:rPr>
        <w:t xml:space="preserve">the country </w:t>
      </w:r>
      <w:r w:rsidRPr="00E915A6">
        <w:rPr>
          <w:rFonts w:cstheme="minorHAnsi"/>
        </w:rPr>
        <w:t>faces</w:t>
      </w:r>
      <w:r w:rsidRPr="00E915A6">
        <w:rPr>
          <w:rFonts w:cstheme="minorHAnsi"/>
        </w:rPr>
        <w:t xml:space="preserve"> in filling current vacancies and meeting future demand for workers</w:t>
      </w:r>
      <w:r w:rsidRPr="00E915A6">
        <w:rPr>
          <w:rFonts w:cstheme="minorHAnsi"/>
        </w:rPr>
        <w:t>, which are set to worsen over the coming years</w:t>
      </w:r>
      <w:r w:rsidRPr="00E915A6">
        <w:rPr>
          <w:rFonts w:cstheme="minorHAnsi"/>
        </w:rPr>
        <w:t>.</w:t>
      </w:r>
      <w:r w:rsidRPr="00E915A6">
        <w:rPr>
          <w:rFonts w:cstheme="minorHAnsi"/>
        </w:rPr>
        <w:t xml:space="preserve"> </w:t>
      </w:r>
    </w:p>
    <w:p w:rsidR="00E915A6" w:rsidRPr="00E915A6" w:rsidP="00E915A6">
      <w:pPr>
        <w:pStyle w:val="ListParagraph"/>
        <w:numPr>
          <w:ilvl w:val="1"/>
          <w:numId w:val="39"/>
        </w:numPr>
        <w:spacing w:line="300" w:lineRule="auto"/>
        <w:rPr>
          <w:rFonts w:cstheme="minorHAnsi"/>
          <w:b/>
          <w:bCs/>
          <w:u w:val="single"/>
        </w:rPr>
      </w:pPr>
      <w:r w:rsidRPr="00E915A6">
        <w:rPr>
          <w:rFonts w:cstheme="minorHAnsi"/>
        </w:rPr>
        <w:t>F</w:t>
      </w:r>
      <w:r w:rsidRPr="00E915A6">
        <w:rPr>
          <w:rFonts w:cstheme="minorHAnsi"/>
        </w:rPr>
        <w:t>ailure to find a tailored solution for Scotland’s tourism and hospitality sector risks having a further detrimental impact on the economy and opportunities for economic growth, as staff shortages are leading to businesses needing to close for longer outside the summer visit season, reducing opening hours, and shutting down certain services such as food offer in hotels.</w:t>
      </w:r>
    </w:p>
    <w:p w:rsidR="00E915A6" w:rsidRPr="00E915A6" w:rsidP="00E915A6">
      <w:pPr>
        <w:pStyle w:val="ListParagraph"/>
        <w:numPr>
          <w:ilvl w:val="1"/>
          <w:numId w:val="39"/>
        </w:numPr>
        <w:spacing w:line="300" w:lineRule="auto"/>
        <w:rPr>
          <w:rFonts w:cstheme="minorHAnsi"/>
          <w:b/>
          <w:bCs/>
          <w:u w:val="single"/>
        </w:rPr>
      </w:pPr>
      <w:r w:rsidRPr="00E915A6">
        <w:rPr>
          <w:rFonts w:cstheme="minorHAnsi"/>
        </w:rPr>
        <w:t>W</w:t>
      </w:r>
      <w:r w:rsidRPr="00E915A6">
        <w:rPr>
          <w:rFonts w:cstheme="minorHAnsi"/>
        </w:rPr>
        <w:t xml:space="preserve">e want our rural, island and post-industrial communities to have more young people, people of working age and families that will support local economies and greater public service provision, while our sector should have opportunity to draw on the experience and skills it needs to recruit top quality staff that sets Scotland out as one of the world’s leading visitor destinations. </w:t>
      </w:r>
    </w:p>
    <w:p w:rsidR="00E915A6" w:rsidRPr="00E915A6" w:rsidP="00E915A6">
      <w:pPr>
        <w:pStyle w:val="ListParagraph"/>
        <w:numPr>
          <w:ilvl w:val="0"/>
          <w:numId w:val="39"/>
        </w:numPr>
        <w:spacing w:line="300" w:lineRule="auto"/>
        <w:rPr>
          <w:rFonts w:cstheme="minorHAnsi"/>
          <w:b/>
          <w:bCs/>
          <w:u w:val="single"/>
        </w:rPr>
      </w:pPr>
      <w:r w:rsidRPr="00E915A6">
        <w:rPr>
          <w:rFonts w:cstheme="minorHAnsi"/>
          <w:b/>
          <w:bCs/>
          <w:u w:val="single"/>
        </w:rPr>
        <w:t>C</w:t>
      </w:r>
      <w:r w:rsidRPr="00E915A6">
        <w:rPr>
          <w:rFonts w:cstheme="minorHAnsi"/>
          <w:b/>
          <w:bCs/>
          <w:u w:val="single"/>
        </w:rPr>
        <w:t>onclusion</w:t>
      </w:r>
    </w:p>
    <w:p w:rsidR="00E915A6" w:rsidRPr="00E915A6" w:rsidP="00E915A6">
      <w:pPr>
        <w:pStyle w:val="ListParagraph"/>
        <w:numPr>
          <w:ilvl w:val="1"/>
          <w:numId w:val="39"/>
        </w:numPr>
        <w:spacing w:line="300" w:lineRule="auto"/>
        <w:rPr>
          <w:rFonts w:cstheme="minorHAnsi"/>
          <w:b/>
          <w:bCs/>
          <w:u w:val="single"/>
        </w:rPr>
      </w:pPr>
      <w:r w:rsidRPr="00E915A6">
        <w:rPr>
          <w:rFonts w:cstheme="minorHAnsi"/>
        </w:rPr>
        <w:t>S</w:t>
      </w:r>
      <w:r w:rsidRPr="00E915A6">
        <w:rPr>
          <w:rFonts w:cstheme="minorHAnsi"/>
        </w:rPr>
        <w:t>cotland Out</w:t>
      </w:r>
      <w:r w:rsidRPr="00E915A6">
        <w:rPr>
          <w:rFonts w:cstheme="minorHAnsi"/>
        </w:rPr>
        <w:t xml:space="preserve">look </w:t>
      </w:r>
      <w:r w:rsidRPr="00E915A6">
        <w:rPr>
          <w:rFonts w:cstheme="minorHAnsi"/>
        </w:rPr>
        <w:t xml:space="preserve">2030 sets out among its main priorities ‘Our passionate people: We will attract, develop and retain a skilled, </w:t>
      </w:r>
      <w:r w:rsidRPr="00E915A6">
        <w:rPr>
          <w:rFonts w:cstheme="minorHAnsi"/>
        </w:rPr>
        <w:t>committed, diverse and valued workforce’ and ‘Our memorable experiences: We will provide the very best, authentic and memorable experiences’, which includes giving visitors to Scotland a world-class welcome and experience during their visit.</w:t>
      </w:r>
    </w:p>
    <w:p w:rsidR="00E915A6" w:rsidRPr="00E915A6" w:rsidP="00E915A6">
      <w:pPr>
        <w:pStyle w:val="ListParagraph"/>
        <w:numPr>
          <w:ilvl w:val="1"/>
          <w:numId w:val="39"/>
        </w:numPr>
        <w:spacing w:line="300" w:lineRule="auto"/>
        <w:rPr>
          <w:rFonts w:cstheme="minorHAnsi"/>
          <w:b/>
          <w:bCs/>
          <w:u w:val="single"/>
        </w:rPr>
      </w:pPr>
      <w:r w:rsidRPr="00E915A6">
        <w:rPr>
          <w:rFonts w:cstheme="minorHAnsi"/>
        </w:rPr>
        <w:t>S</w:t>
      </w:r>
      <w:r w:rsidRPr="00E915A6">
        <w:rPr>
          <w:rFonts w:cstheme="minorHAnsi"/>
        </w:rPr>
        <w:t>ince the strategy’s launch in March 2020, the sector has also experienced a significant drain in skills at all levels</w:t>
      </w:r>
      <w:r w:rsidRPr="00E915A6">
        <w:rPr>
          <w:rFonts w:cstheme="minorHAnsi"/>
        </w:rPr>
        <w:t>. This is damaging business performance and restricting growth opportunities across the sector</w:t>
      </w:r>
      <w:r w:rsidRPr="00E915A6">
        <w:rPr>
          <w:rFonts w:cstheme="minorHAnsi"/>
        </w:rPr>
        <w:t>.</w:t>
      </w:r>
    </w:p>
    <w:p w:rsidR="00E915A6" w:rsidRPr="00E915A6" w:rsidP="00E915A6">
      <w:pPr>
        <w:pStyle w:val="ListParagraph"/>
        <w:numPr>
          <w:ilvl w:val="1"/>
          <w:numId w:val="39"/>
        </w:numPr>
        <w:spacing w:line="300" w:lineRule="auto"/>
        <w:rPr>
          <w:rFonts w:cstheme="minorHAnsi"/>
          <w:b/>
          <w:bCs/>
          <w:u w:val="single"/>
        </w:rPr>
      </w:pPr>
      <w:r w:rsidRPr="00E915A6">
        <w:rPr>
          <w:rFonts w:cstheme="minorHAnsi"/>
        </w:rPr>
        <w:t>T</w:t>
      </w:r>
      <w:r w:rsidRPr="00E915A6">
        <w:rPr>
          <w:rFonts w:cstheme="minorHAnsi"/>
        </w:rPr>
        <w:t>o</w:t>
      </w:r>
      <w:r w:rsidRPr="00E915A6">
        <w:rPr>
          <w:rFonts w:cstheme="minorHAnsi"/>
        </w:rPr>
        <w:t xml:space="preserve"> deliver the best possible visitor experience, develop the tourism and hospitality workforce</w:t>
      </w:r>
      <w:r w:rsidRPr="00E915A6">
        <w:rPr>
          <w:rFonts w:cstheme="minorHAnsi"/>
        </w:rPr>
        <w:t>,</w:t>
      </w:r>
      <w:r w:rsidRPr="00E915A6">
        <w:rPr>
          <w:rFonts w:cstheme="minorHAnsi"/>
        </w:rPr>
        <w:t xml:space="preserve"> and achieve the ambition set out in Scotland Outlook 2030 to become the world leader in 21</w:t>
      </w:r>
      <w:r w:rsidRPr="00E915A6">
        <w:rPr>
          <w:rFonts w:cstheme="minorHAnsi"/>
          <w:vertAlign w:val="superscript"/>
        </w:rPr>
        <w:t>st</w:t>
      </w:r>
      <w:r w:rsidRPr="00E915A6">
        <w:rPr>
          <w:rFonts w:cstheme="minorHAnsi"/>
        </w:rPr>
        <w:t xml:space="preserve"> century tourism, we strongly believe</w:t>
      </w:r>
      <w:r w:rsidRPr="00E915A6">
        <w:rPr>
          <w:rFonts w:cstheme="minorHAnsi"/>
        </w:rPr>
        <w:t xml:space="preserve"> that</w:t>
      </w:r>
      <w:r w:rsidRPr="00E915A6">
        <w:rPr>
          <w:rFonts w:cstheme="minorHAnsi"/>
        </w:rPr>
        <w:t xml:space="preserve"> in the long-term there is a need to achieve the right balance of home-grown talent development and international expertise as part of our workforce ecosystem. </w:t>
      </w:r>
    </w:p>
    <w:sectPr w:rsidSect="00E915A6">
      <w:headerReference w:type="even" r:id="rId4"/>
      <w:headerReference w:type="default" r:id="rId5"/>
      <w:footerReference w:type="even" r:id="rId6"/>
      <w:footerReference w:type="default" r:id="rId7"/>
      <w:headerReference w:type="first" r:id="rId8"/>
      <w:footerReference w:type="first" r:id="rId9"/>
      <w:pgSz w:w="11906" w:h="16838"/>
      <w:pgMar w:top="1440" w:right="1440" w:bottom="1440" w:left="1440" w:header="62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1486048715"/>
      <w:docPartObj>
        <w:docPartGallery w:val="Page Numbers (Bottom of Page)"/>
        <w:docPartUnique/>
      </w:docPartObj>
    </w:sdtPr>
    <w:sdtEndPr>
      <w:rPr>
        <w:rStyle w:val="PageNumber"/>
      </w:rPr>
    </w:sdtEndPr>
    <w:sdtContent>
      <w:p w:rsidR="00E915A6" w:rsidP="00671B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E915A6" w:rsidP="0040119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5A6" w:rsidP="00401197">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5A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5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5A6" w:rsidRPr="00E915A6" w:rsidP="00E915A6">
    <w:pPr>
      <w:pStyle w:val="Header"/>
      <w:jc w:val="center"/>
      <w:rPr>
        <w:b/>
        <w:bCs/>
        <w:sz w:val="28"/>
        <w:szCs w:val="28"/>
      </w:rPr>
    </w:pPr>
    <w:r w:rsidRPr="00E915A6">
      <w:rPr>
        <w:b/>
        <w:bCs/>
        <w:sz w:val="28"/>
        <w:szCs w:val="28"/>
      </w:rPr>
      <w:t>Written evidence submitted by The Scottish Tourism Alliance (STA) (IMM0012)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5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162301"/>
    <w:multiLevelType w:val="multilevel"/>
    <w:tmpl w:val="0D561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260E81"/>
    <w:multiLevelType w:val="multilevel"/>
    <w:tmpl w:val="41829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545719"/>
    <w:multiLevelType w:val="hybridMultilevel"/>
    <w:tmpl w:val="EB3C13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570300D"/>
    <w:multiLevelType w:val="multilevel"/>
    <w:tmpl w:val="31200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815F1F"/>
    <w:multiLevelType w:val="multilevel"/>
    <w:tmpl w:val="F144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35717A"/>
    <w:multiLevelType w:val="hybridMultilevel"/>
    <w:tmpl w:val="4B86D0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3325BA5"/>
    <w:multiLevelType w:val="multilevel"/>
    <w:tmpl w:val="40C09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F92BC2"/>
    <w:multiLevelType w:val="multilevel"/>
    <w:tmpl w:val="B4AA808C"/>
    <w:lvl w:ilvl="0">
      <w:start w:val="1"/>
      <w:numFmt w:val="decimal"/>
      <w:lvlText w:val="%1"/>
      <w:lvlJc w:val="left"/>
      <w:pPr>
        <w:ind w:left="360" w:hanging="360"/>
      </w:pPr>
      <w:rPr>
        <w:rFonts w:hint="default"/>
        <w:b w:val="0"/>
        <w:u w:val="none"/>
      </w:rPr>
    </w:lvl>
    <w:lvl w:ilvl="1">
      <w:start w:val="1"/>
      <w:numFmt w:val="decimal"/>
      <w:lvlText w:val="%1.%2"/>
      <w:lvlJc w:val="left"/>
      <w:pPr>
        <w:ind w:left="360" w:hanging="36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8">
    <w:nsid w:val="290A231B"/>
    <w:multiLevelType w:val="multilevel"/>
    <w:tmpl w:val="1A9C4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97C46F3"/>
    <w:multiLevelType w:val="multilevel"/>
    <w:tmpl w:val="37E01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614A01"/>
    <w:multiLevelType w:val="multilevel"/>
    <w:tmpl w:val="A90A5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C696AB6"/>
    <w:multiLevelType w:val="multilevel"/>
    <w:tmpl w:val="1AD49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76E3310"/>
    <w:multiLevelType w:val="multilevel"/>
    <w:tmpl w:val="51F82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AF2032E"/>
    <w:multiLevelType w:val="multilevel"/>
    <w:tmpl w:val="6400E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BD691D"/>
    <w:multiLevelType w:val="hybridMultilevel"/>
    <w:tmpl w:val="71FAFD7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EBD215A"/>
    <w:multiLevelType w:val="multilevel"/>
    <w:tmpl w:val="60D8D1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EF5103B"/>
    <w:multiLevelType w:val="multilevel"/>
    <w:tmpl w:val="9D949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FAB372F"/>
    <w:multiLevelType w:val="multilevel"/>
    <w:tmpl w:val="901280B0"/>
    <w:lvl w:ilvl="0">
      <w:start w:val="5"/>
      <w:numFmt w:val="decimal"/>
      <w:lvlText w:val="%1"/>
      <w:lvlJc w:val="left"/>
      <w:pPr>
        <w:ind w:left="360" w:hanging="360"/>
      </w:pPr>
      <w:rPr>
        <w:rFonts w:hint="default"/>
        <w:b w:val="0"/>
        <w:u w:val="none"/>
      </w:rPr>
    </w:lvl>
    <w:lvl w:ilvl="1">
      <w:start w:val="1"/>
      <w:numFmt w:val="decimal"/>
      <w:lvlText w:val="%1.%2"/>
      <w:lvlJc w:val="left"/>
      <w:pPr>
        <w:ind w:left="360" w:hanging="36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18">
    <w:nsid w:val="42DA5A0E"/>
    <w:multiLevelType w:val="multilevel"/>
    <w:tmpl w:val="0DBC4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BCD493B"/>
    <w:multiLevelType w:val="multilevel"/>
    <w:tmpl w:val="2E108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4C137B4"/>
    <w:multiLevelType w:val="multilevel"/>
    <w:tmpl w:val="614AE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71B7758"/>
    <w:multiLevelType w:val="multilevel"/>
    <w:tmpl w:val="87CAB0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7F80781"/>
    <w:multiLevelType w:val="multilevel"/>
    <w:tmpl w:val="FE521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764E15"/>
    <w:multiLevelType w:val="multilevel"/>
    <w:tmpl w:val="8D84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D5127AE"/>
    <w:multiLevelType w:val="multilevel"/>
    <w:tmpl w:val="D8BE9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1EB52D4"/>
    <w:multiLevelType w:val="multilevel"/>
    <w:tmpl w:val="A6743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4196F49"/>
    <w:multiLevelType w:val="multilevel"/>
    <w:tmpl w:val="102CB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4AF69F4"/>
    <w:multiLevelType w:val="multilevel"/>
    <w:tmpl w:val="2BBAC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021FA2"/>
    <w:multiLevelType w:val="multilevel"/>
    <w:tmpl w:val="19706146"/>
    <w:lvl w:ilvl="0">
      <w:start w:val="6"/>
      <w:numFmt w:val="decimal"/>
      <w:lvlText w:val="%1"/>
      <w:lvlJc w:val="left"/>
      <w:pPr>
        <w:ind w:left="360" w:hanging="360"/>
      </w:pPr>
      <w:rPr>
        <w:rFonts w:hint="default"/>
        <w:b/>
        <w:bCs w:val="0"/>
        <w:u w:val="none"/>
      </w:rPr>
    </w:lvl>
    <w:lvl w:ilvl="1">
      <w:start w:val="1"/>
      <w:numFmt w:val="decimal"/>
      <w:lvlText w:val="%1.%2"/>
      <w:lvlJc w:val="left"/>
      <w:pPr>
        <w:ind w:left="360" w:hanging="36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29">
    <w:nsid w:val="664648B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95233D3"/>
    <w:multiLevelType w:val="multilevel"/>
    <w:tmpl w:val="CBAAD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CC80127"/>
    <w:multiLevelType w:val="multilevel"/>
    <w:tmpl w:val="C7606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DC744F0"/>
    <w:multiLevelType w:val="multilevel"/>
    <w:tmpl w:val="F788D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EF32C63"/>
    <w:multiLevelType w:val="multilevel"/>
    <w:tmpl w:val="21F4FAF8"/>
    <w:lvl w:ilvl="0">
      <w:start w:val="3"/>
      <w:numFmt w:val="decimal"/>
      <w:lvlText w:val="%1"/>
      <w:lvlJc w:val="left"/>
      <w:pPr>
        <w:ind w:left="360" w:hanging="360"/>
      </w:pPr>
      <w:rPr>
        <w:rFonts w:hint="default"/>
        <w:b w:val="0"/>
        <w:u w:val="none"/>
      </w:rPr>
    </w:lvl>
    <w:lvl w:ilvl="1">
      <w:start w:val="1"/>
      <w:numFmt w:val="decimal"/>
      <w:lvlText w:val="%1.%2"/>
      <w:lvlJc w:val="left"/>
      <w:pPr>
        <w:ind w:left="360" w:hanging="36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34">
    <w:nsid w:val="71825D21"/>
    <w:multiLevelType w:val="hybridMultilevel"/>
    <w:tmpl w:val="241243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76363F9D"/>
    <w:multiLevelType w:val="multilevel"/>
    <w:tmpl w:val="72349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9A21740"/>
    <w:multiLevelType w:val="multilevel"/>
    <w:tmpl w:val="6D328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EE72D7C"/>
    <w:multiLevelType w:val="multilevel"/>
    <w:tmpl w:val="568A7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F040560"/>
    <w:multiLevelType w:val="hybridMultilevel"/>
    <w:tmpl w:val="0F3A90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8"/>
  </w:num>
  <w:num w:numId="2">
    <w:abstractNumId w:val="4"/>
  </w:num>
  <w:num w:numId="3">
    <w:abstractNumId w:val="1"/>
  </w:num>
  <w:num w:numId="4">
    <w:abstractNumId w:val="3"/>
  </w:num>
  <w:num w:numId="5">
    <w:abstractNumId w:val="8"/>
  </w:num>
  <w:num w:numId="6">
    <w:abstractNumId w:val="24"/>
  </w:num>
  <w:num w:numId="7">
    <w:abstractNumId w:val="12"/>
  </w:num>
  <w:num w:numId="8">
    <w:abstractNumId w:val="9"/>
  </w:num>
  <w:num w:numId="9">
    <w:abstractNumId w:val="19"/>
  </w:num>
  <w:num w:numId="10">
    <w:abstractNumId w:val="27"/>
  </w:num>
  <w:num w:numId="11">
    <w:abstractNumId w:val="22"/>
  </w:num>
  <w:num w:numId="12">
    <w:abstractNumId w:val="13"/>
  </w:num>
  <w:num w:numId="13">
    <w:abstractNumId w:val="37"/>
  </w:num>
  <w:num w:numId="14">
    <w:abstractNumId w:val="36"/>
  </w:num>
  <w:num w:numId="15">
    <w:abstractNumId w:val="6"/>
  </w:num>
  <w:num w:numId="16">
    <w:abstractNumId w:val="16"/>
  </w:num>
  <w:num w:numId="17">
    <w:abstractNumId w:val="10"/>
  </w:num>
  <w:num w:numId="18">
    <w:abstractNumId w:val="11"/>
  </w:num>
  <w:num w:numId="19">
    <w:abstractNumId w:val="18"/>
  </w:num>
  <w:num w:numId="20">
    <w:abstractNumId w:val="20"/>
  </w:num>
  <w:num w:numId="21">
    <w:abstractNumId w:val="25"/>
  </w:num>
  <w:num w:numId="22">
    <w:abstractNumId w:val="35"/>
  </w:num>
  <w:num w:numId="23">
    <w:abstractNumId w:val="0"/>
  </w:num>
  <w:num w:numId="24">
    <w:abstractNumId w:val="30"/>
  </w:num>
  <w:num w:numId="25">
    <w:abstractNumId w:val="34"/>
  </w:num>
  <w:num w:numId="26">
    <w:abstractNumId w:val="32"/>
  </w:num>
  <w:num w:numId="27">
    <w:abstractNumId w:val="26"/>
  </w:num>
  <w:num w:numId="28">
    <w:abstractNumId w:val="31"/>
  </w:num>
  <w:num w:numId="29">
    <w:abstractNumId w:val="5"/>
  </w:num>
  <w:num w:numId="30">
    <w:abstractNumId w:val="23"/>
  </w:num>
  <w:num w:numId="31">
    <w:abstractNumId w:val="2"/>
  </w:num>
  <w:num w:numId="32">
    <w:abstractNumId w:val="14"/>
  </w:num>
  <w:num w:numId="33">
    <w:abstractNumId w:val="29"/>
  </w:num>
  <w:num w:numId="34">
    <w:abstractNumId w:val="7"/>
  </w:num>
  <w:num w:numId="35">
    <w:abstractNumId w:val="21"/>
  </w:num>
  <w:num w:numId="36">
    <w:abstractNumId w:val="33"/>
  </w:num>
  <w:num w:numId="37">
    <w:abstractNumId w:val="15"/>
  </w:num>
  <w:num w:numId="38">
    <w:abstractNumId w:val="17"/>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proofState w:spelling="clean" w:grammar="clean"/>
  <w:doNotTrackMoves/>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1649"/>
  </w:style>
  <w:style w:type="paragraph" w:styleId="Heading1">
    <w:name w:val="heading 1"/>
    <w:basedOn w:val="Normal"/>
    <w:link w:val="Heading1Char"/>
    <w:uiPriority w:val="9"/>
    <w:qFormat/>
    <w:rsid w:val="00941649"/>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399B"/>
    <w:rPr>
      <w:color w:val="0563C1" w:themeColor="hyperlink"/>
      <w:u w:val="single"/>
    </w:rPr>
  </w:style>
  <w:style w:type="character" w:customStyle="1" w:styleId="UnresolvedMention1">
    <w:name w:val="Unresolved Mention1"/>
    <w:basedOn w:val="DefaultParagraphFont"/>
    <w:uiPriority w:val="99"/>
    <w:semiHidden/>
    <w:unhideWhenUsed/>
    <w:rsid w:val="0043399B"/>
    <w:rPr>
      <w:color w:val="605E5C"/>
      <w:shd w:val="clear" w:color="auto" w:fill="E1DFDD"/>
    </w:rPr>
  </w:style>
  <w:style w:type="character" w:styleId="Strong">
    <w:name w:val="Strong"/>
    <w:basedOn w:val="DefaultParagraphFont"/>
    <w:uiPriority w:val="22"/>
    <w:qFormat/>
    <w:rsid w:val="00125887"/>
    <w:rPr>
      <w:b/>
      <w:bCs/>
    </w:rPr>
  </w:style>
  <w:style w:type="paragraph" w:styleId="FootnoteText">
    <w:name w:val="footnote text"/>
    <w:basedOn w:val="Normal"/>
    <w:link w:val="FootnoteTextChar"/>
    <w:uiPriority w:val="99"/>
    <w:semiHidden/>
    <w:unhideWhenUsed/>
    <w:rsid w:val="00A74C4C"/>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A74C4C"/>
    <w:rPr>
      <w:rFonts w:ascii="Times New Roman" w:eastAsia="Times New Roman" w:hAnsi="Times New Roman" w:cs="Times New Roman"/>
      <w:sz w:val="20"/>
      <w:szCs w:val="20"/>
    </w:rPr>
  </w:style>
  <w:style w:type="character" w:styleId="FootnoteReference">
    <w:name w:val="footnote reference"/>
    <w:basedOn w:val="DefaultParagraphFont"/>
    <w:uiPriority w:val="99"/>
    <w:unhideWhenUsed/>
    <w:rsid w:val="00A74C4C"/>
    <w:rPr>
      <w:vertAlign w:val="superscript"/>
    </w:rPr>
  </w:style>
  <w:style w:type="character" w:customStyle="1" w:styleId="Heading1Char">
    <w:name w:val="Heading 1 Char"/>
    <w:basedOn w:val="DefaultParagraphFont"/>
    <w:link w:val="Heading1"/>
    <w:uiPriority w:val="9"/>
    <w:rsid w:val="00941649"/>
    <w:rPr>
      <w:rFonts w:ascii="Times New Roman" w:eastAsia="Times New Roman" w:hAnsi="Times New Roman" w:cs="Times New Roman"/>
      <w:b/>
      <w:bCs/>
      <w:kern w:val="36"/>
      <w:sz w:val="48"/>
      <w:szCs w:val="48"/>
    </w:rPr>
  </w:style>
  <w:style w:type="paragraph" w:styleId="Footer">
    <w:name w:val="footer"/>
    <w:basedOn w:val="Normal"/>
    <w:link w:val="FooterChar"/>
    <w:uiPriority w:val="99"/>
    <w:unhideWhenUsed/>
    <w:rsid w:val="00401197"/>
    <w:pPr>
      <w:tabs>
        <w:tab w:val="center" w:pos="4513"/>
        <w:tab w:val="right" w:pos="9026"/>
      </w:tabs>
    </w:pPr>
  </w:style>
  <w:style w:type="character" w:customStyle="1" w:styleId="FooterChar">
    <w:name w:val="Footer Char"/>
    <w:basedOn w:val="DefaultParagraphFont"/>
    <w:link w:val="Footer"/>
    <w:uiPriority w:val="99"/>
    <w:rsid w:val="00401197"/>
  </w:style>
  <w:style w:type="character" w:styleId="PageNumber">
    <w:name w:val="page number"/>
    <w:basedOn w:val="DefaultParagraphFont"/>
    <w:uiPriority w:val="99"/>
    <w:semiHidden/>
    <w:unhideWhenUsed/>
    <w:rsid w:val="00401197"/>
  </w:style>
  <w:style w:type="paragraph" w:styleId="Header">
    <w:name w:val="header"/>
    <w:basedOn w:val="Normal"/>
    <w:link w:val="HeaderChar"/>
    <w:uiPriority w:val="99"/>
    <w:unhideWhenUsed/>
    <w:rsid w:val="00401197"/>
    <w:pPr>
      <w:tabs>
        <w:tab w:val="center" w:pos="4513"/>
        <w:tab w:val="right" w:pos="9026"/>
      </w:tabs>
    </w:pPr>
  </w:style>
  <w:style w:type="character" w:customStyle="1" w:styleId="HeaderChar">
    <w:name w:val="Header Char"/>
    <w:basedOn w:val="DefaultParagraphFont"/>
    <w:link w:val="Header"/>
    <w:uiPriority w:val="99"/>
    <w:rsid w:val="00401197"/>
  </w:style>
  <w:style w:type="paragraph" w:styleId="Revision">
    <w:name w:val="Revision"/>
    <w:hidden/>
    <w:uiPriority w:val="99"/>
    <w:semiHidden/>
    <w:rsid w:val="00077AB3"/>
  </w:style>
  <w:style w:type="character" w:styleId="FollowedHyperlink">
    <w:name w:val="FollowedHyperlink"/>
    <w:basedOn w:val="DefaultParagraphFont"/>
    <w:uiPriority w:val="99"/>
    <w:semiHidden/>
    <w:unhideWhenUsed/>
    <w:rsid w:val="00E87210"/>
    <w:rPr>
      <w:color w:val="954F72" w:themeColor="followedHyperlink"/>
      <w:u w:val="single"/>
    </w:rPr>
  </w:style>
  <w:style w:type="paragraph" w:styleId="ListParagraph">
    <w:name w:val="List Paragraph"/>
    <w:basedOn w:val="Normal"/>
    <w:uiPriority w:val="34"/>
    <w:qFormat/>
    <w:rsid w:val="00C667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